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14.wmf" ContentType="image/x-wmf"/>
  <Override PartName="/word/media/image182.wmf" ContentType="image/x-wmf"/>
  <Override PartName="/word/media/image113.wmf" ContentType="image/x-wmf"/>
  <Override PartName="/word/media/image181.wmf" ContentType="image/x-wmf"/>
  <Override PartName="/word/media/image112.wmf" ContentType="image/x-wmf"/>
  <Override PartName="/word/media/image180.wmf" ContentType="image/x-wmf"/>
  <Override PartName="/word/media/image111.wmf" ContentType="image/x-wmf"/>
  <Override PartName="/word/media/image106.wmf" ContentType="image/x-wmf"/>
  <Override PartName="/word/media/image174.wmf" ContentType="image/x-wmf"/>
  <Override PartName="/word/media/image105.wmf" ContentType="image/x-wmf"/>
  <Override PartName="/word/media/image173.wmf" ContentType="image/x-wmf"/>
  <Override PartName="/word/media/image104.wmf" ContentType="image/x-wmf"/>
  <Override PartName="/word/media/image172.wmf" ContentType="image/x-wmf"/>
  <Override PartName="/word/media/image103.wmf" ContentType="image/x-wmf"/>
  <Override PartName="/word/media/image171.wmf" ContentType="image/x-wmf"/>
  <Override PartName="/word/media/image102.wmf" ContentType="image/x-wmf"/>
  <Override PartName="/word/media/image170.wmf" ContentType="image/x-wmf"/>
  <Override PartName="/word/media/image101.wmf" ContentType="image/x-wmf"/>
  <Override PartName="/word/media/image99.wmf" ContentType="image/x-wmf"/>
  <Override PartName="/word/media/image98.wmf" ContentType="image/x-wmf"/>
  <Override PartName="/word/media/image97.wmf" ContentType="image/x-wmf"/>
  <Override PartName="/word/media/image29.wmf" ContentType="image/x-wmf"/>
  <Override PartName="/word/media/image96.wmf" ContentType="image/x-wmf"/>
  <Override PartName="/word/media/image28.wmf" ContentType="image/x-wmf"/>
  <Override PartName="/word/media/image95.wmf" ContentType="image/x-wmf"/>
  <Override PartName="/word/media/image27.wmf" ContentType="image/x-wmf"/>
  <Override PartName="/word/media/image89.wmf" ContentType="image/x-wmf"/>
  <Override PartName="/word/media/image88.wmf" ContentType="image/x-wmf"/>
  <Override PartName="/word/media/image87.wmf" ContentType="image/x-wmf"/>
  <Override PartName="/word/media/image19.wmf" ContentType="image/x-wmf"/>
  <Override PartName="/word/media/image79.wmf" ContentType="image/x-wmf"/>
  <Override PartName="/word/media/image78.wmf" ContentType="image/x-wmf"/>
  <Override PartName="/word/media/image77.wmf" ContentType="image/x-wmf"/>
  <Override PartName="/word/media/image76.wmf" ContentType="image/x-wmf"/>
  <Override PartName="/word/media/image75.wmf" ContentType="image/x-wmf"/>
  <Override PartName="/word/media/image74.wmf" ContentType="image/x-wmf"/>
  <Override PartName="/word/media/image73.wmf" ContentType="image/x-wmf"/>
  <Override PartName="/word/media/image72.wmf" ContentType="image/x-wmf"/>
  <Override PartName="/word/media/image71.wmf" ContentType="image/x-wmf"/>
  <Override PartName="/word/media/image70.wmf" ContentType="image/x-wmf"/>
  <Override PartName="/word/media/image69.wmf" ContentType="image/x-wmf"/>
  <Override PartName="/word/media/image68.wmf" ContentType="image/x-wmf"/>
  <Override PartName="/word/media/image66.wmf" ContentType="image/x-wmf"/>
  <Override PartName="/word/media/image65.wmf" ContentType="image/x-wmf"/>
  <Override PartName="/word/media/image64.wmf" ContentType="image/x-wmf"/>
  <Override PartName="/word/media/image63.wmf" ContentType="image/x-wmf"/>
  <Override PartName="/word/media/image116.wmf" ContentType="image/x-wmf"/>
  <Override PartName="/word/media/image184.wmf" ContentType="image/x-wmf"/>
  <Override PartName="/word/media/image62.png" ContentType="image/png"/>
  <Override PartName="/word/media/image115.wmf" ContentType="image/x-wmf"/>
  <Override PartName="/word/media/image183.wmf" ContentType="image/x-wmf"/>
  <Override PartName="/word/media/image61.png" ContentType="image/png"/>
  <Override PartName="/word/media/image60.wmf" ContentType="image/x-wmf"/>
  <Override PartName="/word/media/image110.wmf" ContentType="image/x-wmf"/>
  <Override PartName="/word/media/image59.wmf" ContentType="image/x-wmf"/>
  <Override PartName="/word/media/image58.wmf" ContentType="image/x-wmf"/>
  <Override PartName="/word/media/image57.wmf" ContentType="image/x-wmf"/>
  <Override PartName="/word/media/image56.wmf" ContentType="image/x-wmf"/>
  <Override PartName="/word/media/image55.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50.wmf" ContentType="image/x-wmf"/>
  <Override PartName="/word/media/image9.jpeg" ContentType="image/jpeg"/>
  <Override PartName="/word/media/image109.wmf" ContentType="image/x-wmf"/>
  <Override PartName="/word/media/image177.wmf" ContentType="image/x-wmf"/>
  <Override PartName="/word/media/image31.wmf" ContentType="image/x-wmf"/>
  <Override PartName="/word/media/image9.wmf" ContentType="image/x-wmf"/>
  <Override PartName="/word/media/image14.wmf" ContentType="image/x-wmf"/>
  <Override PartName="/word/media/image82.wmf" ContentType="image/x-wmf"/>
  <Override PartName="/word/media/image2.wmf" ContentType="image/x-wmf"/>
  <Override PartName="/word/media/image154.wmf" ContentType="image/x-wmf"/>
  <Override PartName="/word/media/image32.wmf" ContentType="image/x-wmf"/>
  <Override PartName="/word/media/image80.wmf" ContentType="image/x-wmf"/>
  <Override PartName="/word/media/image12.wmf" ContentType="image/x-wmf"/>
  <Override PartName="/word/media/image15.wmf" ContentType="image/x-wmf"/>
  <Override PartName="/word/media/image83.wmf" ContentType="image/x-wmf"/>
  <Override PartName="/word/media/image3.wmf" ContentType="image/x-wmf"/>
  <Override PartName="/word/media/image155.wmf" ContentType="image/x-wmf"/>
  <Override PartName="/word/media/image33.wmf" ContentType="image/x-wmf"/>
  <Override PartName="/word/media/image81.wmf" ContentType="image/x-wmf"/>
  <Override PartName="/word/media/image13.wmf" ContentType="image/x-wmf"/>
  <Override PartName="/word/media/image16.wmf" ContentType="image/x-wmf"/>
  <Override PartName="/word/media/image84.wmf" ContentType="image/x-wmf"/>
  <Override PartName="/word/media/image4.wmf" ContentType="image/x-wmf"/>
  <Override PartName="/word/media/image156.wmf" ContentType="image/x-wmf"/>
  <Override PartName="/word/media/image34.wmf" ContentType="image/x-wmf"/>
  <Override PartName="/word/media/image35.wmf" ContentType="image/x-wmf"/>
  <Override PartName="/word/media/image2.png" ContentType="image/png"/>
  <Override PartName="/word/media/image107.wmf" ContentType="image/x-wmf"/>
  <Override PartName="/word/media/image175.wmf" ContentType="image/x-wmf"/>
  <Override PartName="/word/media/image124.wmf" ContentType="image/x-wmf"/>
  <Override PartName="/word/media/image192.wmf" ContentType="image/x-wmf"/>
  <Override PartName="/word/media/image125.wmf" ContentType="image/x-wmf"/>
  <Override PartName="/word/media/image193.wmf" ContentType="image/x-wmf"/>
  <Override PartName="/word/media/image126.wmf" ContentType="image/x-wmf"/>
  <Override PartName="/word/media/image194.wmf" ContentType="image/x-wmf"/>
  <Override PartName="/word/media/image127.wmf" ContentType="image/x-wmf"/>
  <Override PartName="/word/media/image195.wmf" ContentType="image/x-wmf"/>
  <Override PartName="/word/media/image128.wmf" ContentType="image/x-wmf"/>
  <Override PartName="/word/media/image196.wmf" ContentType="image/x-wmf"/>
  <Override PartName="/word/media/image130.wmf" ContentType="image/x-wmf"/>
  <Override PartName="/word/media/image133.wmf" ContentType="image/x-wmf"/>
  <Override PartName="/word/media/image135.wmf" ContentType="image/x-wmf"/>
  <Override PartName="/word/media/image4.png" ContentType="image/png"/>
  <Override PartName="/word/media/image136.wmf" ContentType="image/x-wmf"/>
  <Override PartName="/word/media/image5.png" ContentType="image/png"/>
  <Override PartName="/word/media/image137.wmf" ContentType="image/x-wmf"/>
  <Override PartName="/word/media/image40.wmf" ContentType="image/x-wmf"/>
  <Override PartName="/word/media/image6.png" ContentType="image/png"/>
  <Override PartName="/word/media/image138.wmf" ContentType="image/x-wmf"/>
  <Override PartName="/word/media/image41.wmf" ContentType="image/x-wmf"/>
  <Override PartName="/word/media/image139.wmf" ContentType="image/x-wmf"/>
  <Override PartName="/word/media/image42.wmf" ContentType="image/x-wmf"/>
  <Override PartName="/word/media/image140.wmf" ContentType="image/x-wmf"/>
  <Override PartName="/word/media/image143.wmf" ContentType="image/x-wmf"/>
  <Override PartName="/word/media/image144.wmf" ContentType="image/x-wmf"/>
  <Override PartName="/word/media/image145.wmf" ContentType="image/x-wmf"/>
  <Override PartName="/word/media/image146.wmf" ContentType="image/x-wmf"/>
  <Override PartName="/word/media/image147.wmf" ContentType="image/x-wmf"/>
  <Override PartName="/word/media/image148.wmf" ContentType="image/x-wmf"/>
  <Override PartName="/word/media/image207.wmf" ContentType="image/x-wmf"/>
  <Override PartName="/word/media/image163.wmf" ContentType="image/x-wmf"/>
  <Override PartName="/word/media/image200.wmf" ContentType="image/x-wmf"/>
  <Override PartName="/word/media/image44.wmf" ContentType="image/x-wmf"/>
  <Override PartName="/word/media/image208.wmf" ContentType="image/x-wmf"/>
  <Override PartName="/word/media/image164.wmf" ContentType="image/x-wmf"/>
  <Override PartName="/word/media/image201.wmf" ContentType="image/x-wmf"/>
  <Override PartName="/word/media/image45.wmf" ContentType="image/x-wmf"/>
  <Override PartName="/word/media/image202.wmf" ContentType="image/x-wmf"/>
  <Override PartName="/word/media/image46.wmf" ContentType="image/x-wmf"/>
  <Override PartName="/word/media/image129.wmf" ContentType="image/x-wmf"/>
  <Override PartName="/word/media/image197.wmf" ContentType="image/x-wmf"/>
  <Override PartName="/word/media/image160.wmf" ContentType="image/x-wmf"/>
  <Override PartName="/word/media/image198.wmf" ContentType="image/x-wmf"/>
  <Override PartName="/word/media/image36.wmf" ContentType="image/x-wmf"/>
  <Override PartName="/word/media/image161.wmf" ContentType="image/x-wmf"/>
  <Override PartName="/word/media/image206.wmf" ContentType="image/x-wmf"/>
  <Override PartName="/word/media/image199.wmf" ContentType="image/x-wmf"/>
  <Override PartName="/word/media/image37.wmf" ContentType="image/x-wmf"/>
  <Override PartName="/word/media/image162.wmf" ContentType="image/x-wmf"/>
  <Override PartName="/word/media/image209.wmf" ContentType="image/x-wmf"/>
  <Override PartName="/word/media/image165.wmf" ContentType="image/x-wmf"/>
  <Override PartName="/word/media/image142.wmf" ContentType="image/x-wmf"/>
  <Override PartName="/word/media/image179.wmf" ContentType="image/x-wmf"/>
  <Override PartName="/word/media/image10.jpeg" ContentType="image/jpeg"/>
  <Override PartName="/word/media/image141.wmf" ContentType="image/x-wmf"/>
  <Override PartName="/word/media/image178.wmf" ContentType="image/x-wmf"/>
  <Override PartName="/word/media/image132.wmf" ContentType="image/x-wmf"/>
  <Override PartName="/word/media/image13.png" ContentType="image/png"/>
  <Override PartName="/word/media/image169.wmf" ContentType="image/x-wmf"/>
  <Override PartName="/word/media/image131.wmf" ContentType="image/x-wmf"/>
  <Override PartName="/word/media/image168.wmf" ContentType="image/x-wmf"/>
  <Override PartName="/word/media/image166.wmf" ContentType="image/x-wmf"/>
  <Override PartName="/word/media/image189.wmf" ContentType="image/x-wmf"/>
  <Override PartName="/word/media/image11.jpeg" ContentType="image/jpeg"/>
  <Override PartName="/word/media/image205.wmf" ContentType="image/x-wmf"/>
  <Override PartName="/word/media/image49.wmf" ContentType="image/x-wmf"/>
  <Override PartName="/word/media/image100.wmf" ContentType="image/x-wmf"/>
  <Override PartName="/word/media/image152.wmf" ContentType="image/x-wmf"/>
  <Override PartName="/word/media/image204.wmf" ContentType="image/x-wmf"/>
  <Override PartName="/word/media/image48.wmf" ContentType="image/x-wmf"/>
  <Override PartName="/word/media/image188.wmf" ContentType="image/x-wmf"/>
  <Override PartName="/word/media/image151.wmf" ContentType="image/x-wmf"/>
  <Override PartName="/word/media/image149.wmf" ContentType="image/x-wmf"/>
  <Override PartName="/word/media/image203.wmf" ContentType="image/x-wmf"/>
  <Override PartName="/word/media/image47.wmf" ContentType="image/x-wmf"/>
  <Override PartName="/word/media/image150.wmf" ContentType="image/x-wmf"/>
  <Override PartName="/word/media/image191.wmf" ContentType="image/x-wmf"/>
  <Override PartName="/word/media/image123.wmf" ContentType="image/x-wmf"/>
  <Override PartName="/word/media/image190.wmf" ContentType="image/x-wmf"/>
  <Override PartName="/word/media/image122.wmf" ContentType="image/x-wmf"/>
  <Override PartName="/word/media/image121.wmf" ContentType="image/x-wmf"/>
  <Override PartName="/word/media/image120.wmf" ContentType="image/x-wmf"/>
  <Override PartName="/word/media/image187.wmf" ContentType="image/x-wmf"/>
  <Override PartName="/word/media/image119.wmf" ContentType="image/x-wmf"/>
  <Override PartName="/word/media/image90.wmf" ContentType="image/x-wmf"/>
  <Override PartName="/word/media/image22.wmf" ContentType="image/x-wmf"/>
  <Override PartName="/word/media/image92.wmf" ContentType="image/x-wmf"/>
  <Override PartName="/word/media/image24.wmf" ContentType="image/x-wmf"/>
  <Override PartName="/word/media/image186.wmf" ContentType="image/x-wmf"/>
  <Override PartName="/word/media/image118.wmf" ContentType="image/x-wmf"/>
  <Override PartName="/word/media/image21.wmf" ContentType="image/x-wmf"/>
  <Override PartName="/word/media/image43.wmf" ContentType="image/x-wmf"/>
  <Override PartName="/word/media/image26.wmf" ContentType="image/x-wmf"/>
  <Override PartName="/word/media/image94.wmf" ContentType="image/x-wmf"/>
  <Override PartName="/word/media/image25.wmf" ContentType="image/x-wmf"/>
  <Override PartName="/word/media/image93.wmf" ContentType="image/x-wmf"/>
  <Override PartName="/word/media/image67.png" ContentType="image/png"/>
  <Override PartName="/word/media/image134.wmf" ContentType="image/x-wmf"/>
  <Override PartName="/word/media/image3.png" ContentType="image/png"/>
  <Override PartName="/word/media/image91.wmf" ContentType="image/x-wmf"/>
  <Override PartName="/word/media/image23.wmf" ContentType="image/x-wmf"/>
  <Override PartName="/word/media/image20.wmf" ContentType="image/x-wmf"/>
  <Override PartName="/word/media/image185.wmf" ContentType="image/x-wmf"/>
  <Override PartName="/word/media/image117.wmf" ContentType="image/x-wmf"/>
  <Override PartName="/word/media/image39.wmf" ContentType="image/x-wmf"/>
  <Override PartName="/word/media/image153.wmf" ContentType="image/x-wmf"/>
  <Override PartName="/word/media/image1.wmf" ContentType="image/x-wmf"/>
  <Override PartName="/word/media/image8.jpeg" ContentType="image/jpeg"/>
  <Override PartName="/word/media/image167.wmf" ContentType="image/x-wmf"/>
  <Override PartName="/word/media/image5.wmf" ContentType="image/x-wmf"/>
  <Override PartName="/word/media/image157.wmf" ContentType="image/x-wmf"/>
  <Override PartName="/word/media/image38.wmf" ContentType="image/x-wmf"/>
  <Override PartName="/word/media/image30.wmf" ContentType="image/x-wmf"/>
  <Override PartName="/word/media/image8.wmf" ContentType="image/x-wmf"/>
  <Override PartName="/word/media/image17.wmf" ContentType="image/x-wmf"/>
  <Override PartName="/word/media/image85.wmf" ContentType="image/x-wmf"/>
  <Override PartName="/word/media/image159.wmf" ContentType="image/x-wmf"/>
  <Override PartName="/word/media/image7.wmf" ContentType="image/x-wmf"/>
  <Override PartName="/word/media/image11.wmf" ContentType="image/x-wmf"/>
  <Override PartName="/word/media/image108.wmf" ContentType="image/x-wmf"/>
  <Override PartName="/word/media/image176.wmf" ContentType="image/x-wmf"/>
  <Override PartName="/word/media/image158.wmf" ContentType="image/x-wmf"/>
  <Override PartName="/word/media/image6.wmf" ContentType="image/x-wmf"/>
  <Override PartName="/word/media/image18.wmf" ContentType="image/x-wmf"/>
  <Override PartName="/word/media/image86.wmf" ContentType="image/x-wmf"/>
  <Override PartName="/word/media/image10.wmf" ContentType="image/x-wmf"/>
  <Override PartName="/word/embeddings/oleObject127.bin" ContentType="application/vnd.openxmlformats-officedocument.oleObject"/>
  <Override PartName="/word/embeddings/oleObject67.bin" ContentType="application/vnd.openxmlformats-officedocument.oleObject"/>
  <Override PartName="/word/embeddings/oleObject195.bin" ContentType="application/vnd.openxmlformats-officedocument.oleObject"/>
  <Override PartName="/word/embeddings/oleObject126.bin" ContentType="application/vnd.openxmlformats-officedocument.oleObject"/>
  <Override PartName="/word/embeddings/oleObject66.bin" ContentType="application/vnd.openxmlformats-officedocument.oleObject"/>
  <Override PartName="/word/embeddings/oleObject194.bin" ContentType="application/vnd.openxmlformats-officedocument.oleObject"/>
  <Override PartName="/word/embeddings/oleObject118.bin" ContentType="application/vnd.openxmlformats-officedocument.oleObject"/>
  <Override PartName="/word/embeddings/oleObject58.bin" ContentType="application/vnd.openxmlformats-officedocument.oleObject"/>
  <Override PartName="/word/embeddings/oleObject186.bin" ContentType="application/vnd.openxmlformats-officedocument.oleObject"/>
  <Override PartName="/word/embeddings/oleObject117.bin" ContentType="application/vnd.openxmlformats-officedocument.oleObject"/>
  <Override PartName="/word/embeddings/oleObject57.bin" ContentType="application/vnd.openxmlformats-officedocument.oleObject"/>
  <Override PartName="/word/embeddings/oleObject185.bin" ContentType="application/vnd.openxmlformats-officedocument.oleObject"/>
  <Override PartName="/word/embeddings/oleObject116.bin" ContentType="application/vnd.openxmlformats-officedocument.oleObject"/>
  <Override PartName="/word/embeddings/oleObject56.bin" ContentType="application/vnd.openxmlformats-officedocument.oleObject"/>
  <Override PartName="/word/embeddings/oleObject184.bin" ContentType="application/vnd.openxmlformats-officedocument.oleObject"/>
  <Override PartName="/word/embeddings/oleObject115.bin" ContentType="application/vnd.openxmlformats-officedocument.oleObject"/>
  <Override PartName="/word/embeddings/oleObject183.bin" ContentType="application/vnd.openxmlformats-officedocument.oleObject"/>
  <Override PartName="/word/embeddings/oleObject109.bin" ContentType="application/vnd.openxmlformats-officedocument.oleObject"/>
  <Override PartName="/word/embeddings/oleObject49.bin" ContentType="application/vnd.openxmlformats-officedocument.oleObject"/>
  <Override PartName="/word/embeddings/oleObject177.bin" ContentType="application/vnd.openxmlformats-officedocument.oleObject"/>
  <Override PartName="/word/embeddings/oleObject108.bin" ContentType="application/vnd.openxmlformats-officedocument.oleObject"/>
  <Override PartName="/word/embeddings/oleObject48.bin" ContentType="application/vnd.openxmlformats-officedocument.oleObject"/>
  <Override PartName="/word/embeddings/oleObject176.bin" ContentType="application/vnd.openxmlformats-officedocument.oleObject"/>
  <Override PartName="/word/embeddings/oleObject107.bin" ContentType="application/vnd.openxmlformats-officedocument.oleObject"/>
  <Override PartName="/word/embeddings/oleObject47.bin" ContentType="application/vnd.openxmlformats-officedocument.oleObject"/>
  <Override PartName="/word/embeddings/oleObject175.bin" ContentType="application/vnd.openxmlformats-officedocument.oleObject"/>
  <Override PartName="/word/embeddings/oleObject106.bin" ContentType="application/vnd.openxmlformats-officedocument.oleObject"/>
  <Override PartName="/word/embeddings/oleObject46.bin" ContentType="application/vnd.openxmlformats-officedocument.oleObject"/>
  <Override PartName="/word/embeddings/oleObject174.bin" ContentType="application/vnd.openxmlformats-officedocument.oleObject"/>
  <Override PartName="/word/embeddings/oleObject99.bin" ContentType="application/vnd.openxmlformats-officedocument.oleObject"/>
  <Override PartName="/word/embeddings/oleObject159.bin" ContentType="application/vnd.openxmlformats-officedocument.oleObject"/>
  <Override PartName="/word/embeddings/oleObject98.bin" ContentType="application/vnd.openxmlformats-officedocument.oleObject"/>
  <Override PartName="/word/embeddings/oleObject158.bin" ContentType="application/vnd.openxmlformats-officedocument.oleObject"/>
  <Override PartName="/word/embeddings/oleObject97.bin" ContentType="application/vnd.openxmlformats-officedocument.oleObject"/>
  <Override PartName="/word/embeddings/oleObject29.bin" ContentType="application/vnd.openxmlformats-officedocument.oleObject"/>
  <Override PartName="/word/embeddings/oleObject157.bin" ContentType="application/vnd.openxmlformats-officedocument.oleObject"/>
  <Override PartName="/word/embeddings/oleObject96.bin" ContentType="application/vnd.openxmlformats-officedocument.oleObject"/>
  <Override PartName="/word/embeddings/oleObject9.bin" ContentType="application/vnd.openxmlformats-officedocument.oleObject"/>
  <Override PartName="/word/embeddings/oleObject156.bin" ContentType="application/vnd.openxmlformats-officedocument.oleObject"/>
  <Override PartName="/word/embeddings/oleObject95.bin" ContentType="application/vnd.openxmlformats-officedocument.oleObject"/>
  <Override PartName="/word/embeddings/oleObject8.bin" ContentType="application/vnd.openxmlformats-officedocument.oleObject"/>
  <Override PartName="/word/embeddings/oleObject155.bin" ContentType="application/vnd.openxmlformats-officedocument.oleObject"/>
  <Override PartName="/word/embeddings/oleObject93.bin" ContentType="application/vnd.openxmlformats-officedocument.oleObject"/>
  <Override PartName="/word/embeddings/oleObject25.bin" ContentType="application/vnd.openxmlformats-officedocument.oleObject"/>
  <Override PartName="/word/embeddings/oleObject6.bin" ContentType="application/vnd.openxmlformats-officedocument.oleObject"/>
  <Override PartName="/word/embeddings/oleObject153.bin" ContentType="application/vnd.openxmlformats-officedocument.oleObject"/>
  <Override PartName="/word/embeddings/oleObject92.bin" ContentType="application/vnd.openxmlformats-officedocument.oleObject"/>
  <Override PartName="/word/embeddings/oleObject24.bin" ContentType="application/vnd.openxmlformats-officedocument.oleObject"/>
  <Override PartName="/word/embeddings/oleObject5.bin" ContentType="application/vnd.openxmlformats-officedocument.oleObject"/>
  <Override PartName="/word/embeddings/oleObject152.bin" ContentType="application/vnd.openxmlformats-officedocument.oleObject"/>
  <Override PartName="/word/embeddings/oleObject123.bin" ContentType="application/vnd.openxmlformats-officedocument.oleObject"/>
  <Override PartName="/word/embeddings/oleObject63.bin" ContentType="application/vnd.openxmlformats-officedocument.oleObject"/>
  <Override PartName="/word/embeddings/oleObject191.bin" ContentType="application/vnd.openxmlformats-officedocument.oleObject"/>
  <Override PartName="/word/embeddings/oleObject88.bin" ContentType="application/vnd.openxmlformats-officedocument.oleObject"/>
  <Override PartName="/word/embeddings/oleObject148.bin" ContentType="application/vnd.openxmlformats-officedocument.oleObject"/>
  <Override PartName="/word/embeddings/oleObject122.bin" ContentType="application/vnd.openxmlformats-officedocument.oleObject"/>
  <Override PartName="/word/embeddings/oleObject62.bin" ContentType="application/vnd.openxmlformats-officedocument.oleObject"/>
  <Override PartName="/word/embeddings/oleObject27.pptx" ContentType="application/vnd.openxmlformats-officedocument.presentationml.presentation"/>
  <Override PartName="/word/embeddings/oleObject190.bin" ContentType="application/vnd.openxmlformats-officedocument.oleObject"/>
  <Override PartName="/word/embeddings/oleObject87.bin" ContentType="application/vnd.openxmlformats-officedocument.oleObject"/>
  <Override PartName="/word/embeddings/oleObject147.bin" ContentType="application/vnd.openxmlformats-officedocument.oleObject"/>
  <Override PartName="/word/embeddings/oleObject121.bin" ContentType="application/vnd.openxmlformats-officedocument.oleObject"/>
  <Override PartName="/word/embeddings/oleObject61.bin" ContentType="application/vnd.openxmlformats-officedocument.oleObject"/>
  <Override PartName="/word/embeddings/oleObject86.bin" ContentType="application/vnd.openxmlformats-officedocument.oleObject"/>
  <Override PartName="/word/embeddings/oleObject146.bin" ContentType="application/vnd.openxmlformats-officedocument.oleObject"/>
  <Override PartName="/word/embeddings/oleObject120.bin" ContentType="application/vnd.openxmlformats-officedocument.oleObject"/>
  <Override PartName="/word/embeddings/oleObject85.bin" ContentType="application/vnd.openxmlformats-officedocument.oleObject"/>
  <Override PartName="/word/embeddings/oleObject145.bin" ContentType="application/vnd.openxmlformats-officedocument.oleObject"/>
  <Override PartName="/word/embeddings/oleObject84.bin" ContentType="application/vnd.openxmlformats-officedocument.oleObject"/>
  <Override PartName="/word/embeddings/oleObject144.bin" ContentType="application/vnd.openxmlformats-officedocument.oleObject"/>
  <Override PartName="/word/embeddings/oleObject83.bin" ContentType="application/vnd.openxmlformats-officedocument.oleObject"/>
  <Override PartName="/word/embeddings/oleObject143.bin" ContentType="application/vnd.openxmlformats-officedocument.oleObject"/>
  <Override PartName="/word/embeddings/oleObject82.bin" ContentType="application/vnd.openxmlformats-officedocument.oleObject"/>
  <Override PartName="/word/embeddings/oleObject142.bin" ContentType="application/vnd.openxmlformats-officedocument.oleObject"/>
  <Override PartName="/word/embeddings/oleObject81.bin" ContentType="application/vnd.openxmlformats-officedocument.oleObject"/>
  <Override PartName="/word/embeddings/oleObject141.bin" ContentType="application/vnd.openxmlformats-officedocument.oleObject"/>
  <Override PartName="/word/embeddings/oleObject80.bin" ContentType="application/vnd.openxmlformats-officedocument.oleObject"/>
  <Override PartName="/word/embeddings/oleObject140.bin" ContentType="application/vnd.openxmlformats-officedocument.oleObject"/>
  <Override PartName="/word/embeddings/oleObject114.bin" ContentType="application/vnd.openxmlformats-officedocument.oleObject"/>
  <Override PartName="/word/embeddings/oleObject54.bin" ContentType="application/vnd.openxmlformats-officedocument.oleObject"/>
  <Override PartName="/word/embeddings/oleObject182.bin" ContentType="application/vnd.openxmlformats-officedocument.oleObject"/>
  <Override PartName="/word/embeddings/oleObject79.bin" ContentType="application/vnd.openxmlformats-officedocument.oleObject"/>
  <Override PartName="/word/embeddings/oleObject139.bin" ContentType="application/vnd.openxmlformats-officedocument.oleObject"/>
  <Override PartName="/word/embeddings/oleObject113.bin" ContentType="application/vnd.openxmlformats-officedocument.oleObject"/>
  <Override PartName="/word/embeddings/oleObject53.bin" ContentType="application/vnd.openxmlformats-officedocument.oleObject"/>
  <Override PartName="/word/embeddings/oleObject181.bin" ContentType="application/vnd.openxmlformats-officedocument.oleObject"/>
  <Override PartName="/word/embeddings/oleObject78.bin" ContentType="application/vnd.openxmlformats-officedocument.oleObject"/>
  <Override PartName="/word/embeddings/oleObject138.bin" ContentType="application/vnd.openxmlformats-officedocument.oleObject"/>
  <Override PartName="/word/embeddings/oleObject111.bin" ContentType="application/vnd.openxmlformats-officedocument.oleObject"/>
  <Override PartName="/word/embeddings/oleObject51.bin" ContentType="application/vnd.openxmlformats-officedocument.oleObject"/>
  <Override PartName="/word/embeddings/oleObject76.bin" ContentType="application/vnd.openxmlformats-officedocument.oleObject"/>
  <Override PartName="/word/embeddings/oleObject136.bin" ContentType="application/vnd.openxmlformats-officedocument.oleObject"/>
  <Override PartName="/word/embeddings/oleObject110.bin" ContentType="application/vnd.openxmlformats-officedocument.oleObject"/>
  <Override PartName="/word/embeddings/oleObject50.bin" ContentType="application/vnd.openxmlformats-officedocument.oleObject"/>
  <Override PartName="/word/embeddings/oleObject75.bin" ContentType="application/vnd.openxmlformats-officedocument.oleObject"/>
  <Override PartName="/word/embeddings/oleObject135.bin" ContentType="application/vnd.openxmlformats-officedocument.oleObject"/>
  <Override PartName="/word/embeddings/oleObject74.bin" ContentType="application/vnd.openxmlformats-officedocument.oleObject"/>
  <Override PartName="/word/embeddings/oleObject134.bin" ContentType="application/vnd.openxmlformats-officedocument.oleObject"/>
  <Override PartName="/word/embeddings/oleObject73.bin" ContentType="application/vnd.openxmlformats-officedocument.oleObject"/>
  <Override PartName="/word/embeddings/oleObject133.bin" ContentType="application/vnd.openxmlformats-officedocument.oleObject"/>
  <Override PartName="/word/embeddings/oleObject72.bin" ContentType="application/vnd.openxmlformats-officedocument.oleObject"/>
  <Override PartName="/word/embeddings/oleObject28.pptx" ContentType="application/vnd.openxmlformats-officedocument.presentationml.presentation"/>
  <Override PartName="/word/embeddings/oleObject132.bin" ContentType="application/vnd.openxmlformats-officedocument.oleObject"/>
  <Override PartName="/word/embeddings/oleObject71.bin" ContentType="application/vnd.openxmlformats-officedocument.oleObject"/>
  <Override PartName="/word/embeddings/oleObject131.bin" ContentType="application/vnd.openxmlformats-officedocument.oleObject"/>
  <Override PartName="/word/embeddings/oleObject70.bin" ContentType="application/vnd.openxmlformats-officedocument.oleObject"/>
  <Override PartName="/word/embeddings/oleObject130.bin" ContentType="application/vnd.openxmlformats-officedocument.oleObject"/>
  <Override PartName="/word/embeddings/oleObject104.bin" ContentType="application/vnd.openxmlformats-officedocument.oleObject"/>
  <Override PartName="/word/embeddings/oleObject44.bin" ContentType="application/vnd.openxmlformats-officedocument.oleObject"/>
  <Override PartName="/word/embeddings/oleObject172.bin" ContentType="application/vnd.openxmlformats-officedocument.oleObject"/>
  <Override PartName="/word/embeddings/oleObject69.bin" ContentType="application/vnd.openxmlformats-officedocument.oleObject"/>
  <Override PartName="/word/embeddings/oleObject129.bin" ContentType="application/vnd.openxmlformats-officedocument.oleObject"/>
  <Override PartName="/word/embeddings/oleObject197.bin" ContentType="application/vnd.openxmlformats-officedocument.oleObject"/>
  <Override PartName="/word/embeddings/oleObject103.bin" ContentType="application/vnd.openxmlformats-officedocument.oleObject"/>
  <Override PartName="/word/embeddings/oleObject43.bin" ContentType="application/vnd.openxmlformats-officedocument.oleObject"/>
  <Override PartName="/word/embeddings/oleObject171.bin" ContentType="application/vnd.openxmlformats-officedocument.oleObject"/>
  <Override PartName="/word/embeddings/oleObject68.bin" ContentType="application/vnd.openxmlformats-officedocument.oleObject"/>
  <Override PartName="/word/embeddings/oleObject128.bin" ContentType="application/vnd.openxmlformats-officedocument.oleObject"/>
  <Override PartName="/word/embeddings/oleObject196.bin" ContentType="application/vnd.openxmlformats-officedocument.oleObject"/>
  <Override PartName="/word/embeddings/oleObject101.bin" ContentType="application/vnd.openxmlformats-officedocument.oleObject"/>
  <Override PartName="/word/embeddings/oleObject41.bin" ContentType="application/vnd.openxmlformats-officedocument.oleObject"/>
  <Override PartName="/word/embeddings/oleObject100.bin" ContentType="application/vnd.openxmlformats-officedocument.oleObject"/>
  <Override PartName="/word/embeddings/oleObject40.bin" ContentType="application/vnd.openxmlformats-officedocument.oleObject"/>
  <Override PartName="/word/embeddings/oleObject55.docx" ContentType="application/vnd.openxmlformats-officedocument.wordprocessingml.document"/>
  <Override PartName="/word/embeddings/oleObject168.bin" ContentType="application/vnd.openxmlformats-officedocument.oleObject"/>
  <Override PartName="/word/embeddings/oleObject1.bin" ContentType="application/vnd.openxmlformats-officedocument.oleObject"/>
  <Override PartName="/word/embeddings/oleObject169.bin" ContentType="application/vnd.openxmlformats-officedocument.oleObject"/>
  <Override PartName="/word/embeddings/oleObject30.bin" ContentType="application/vnd.openxmlformats-officedocument.oleObject"/>
  <Override PartName="/word/embeddings/oleObject2.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226.bin" ContentType="application/vnd.openxmlformats-officedocument.oleObject"/>
  <Override PartName="/word/embeddings/oleObject17.bin" ContentType="application/vnd.openxmlformats-officedocument.oleObject"/>
  <Override PartName="/word/embeddings/oleObject203.bin" ContentType="application/vnd.openxmlformats-officedocument.oleObject"/>
  <Override PartName="/word/embeddings/oleObject188.bin" ContentType="application/vnd.openxmlformats-officedocument.oleObject"/>
  <Override PartName="/word/embeddings/oleObject204.bin" ContentType="application/vnd.openxmlformats-officedocument.oleObject"/>
  <Override PartName="/word/embeddings/oleObject189.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13.bin" ContentType="application/vnd.openxmlformats-officedocument.oleObject"/>
  <Override PartName="/word/embeddings/oleObject200.bin" ContentType="application/vnd.openxmlformats-officedocument.oleObject"/>
  <Override PartName="/word/embeddings/oleObject198.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28.bin" ContentType="application/vnd.openxmlformats-officedocument.oleObject"/>
  <Override PartName="/word/embeddings/oleObject19.bin" ContentType="application/vnd.openxmlformats-officedocument.oleObject"/>
  <Override PartName="/word/embeddings/oleObject240.bin" ContentType="application/vnd.openxmlformats-officedocument.oleObject"/>
  <Override PartName="/word/embeddings/oleObject216.bin" ContentType="application/vnd.openxmlformats-officedocument.oleObject"/>
  <Override PartName="/word/embeddings/oleObject238.bin" ContentType="application/vnd.openxmlformats-officedocument.oleObject"/>
  <Override PartName="/word/embeddings/oleObject241.bin" ContentType="application/vnd.openxmlformats-officedocument.oleObject"/>
  <Override PartName="/word/embeddings/oleObject239.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10.bin" ContentType="application/vnd.openxmlformats-officedocument.oleObject"/>
  <Override PartName="/word/embeddings/oleObject12.docx" ContentType="application/vnd.openxmlformats-officedocument.wordprocessingml.document"/>
  <Override PartName="/word/embeddings/oleObject247.bin" ContentType="application/vnd.openxmlformats-officedocument.oleObject"/>
  <Override PartName="/word/embeddings/oleObject211.bin" ContentType="application/vnd.openxmlformats-officedocument.oleObject"/>
  <Override PartName="/word/embeddings/oleObject248.bin" ContentType="application/vnd.openxmlformats-officedocument.oleObject"/>
  <Override PartName="/word/embeddings/oleObject199.bin" ContentType="application/vnd.openxmlformats-officedocument.oleObject"/>
  <Override PartName="/word/embeddings/oleObject201.bin" ContentType="application/vnd.openxmlformats-officedocument.oleObject"/>
  <Override PartName="/word/embeddings/oleObject208.bin" ContentType="application/vnd.openxmlformats-officedocument.oleObject"/>
  <Override PartName="/word/embeddings/oleObject250.bin" ContentType="application/vnd.openxmlformats-officedocument.oleObject"/>
  <Override PartName="/word/embeddings/oleObject212.bin" ContentType="application/vnd.openxmlformats-officedocument.oleObject"/>
  <Override PartName="/word/embeddings/oleObject249.bin" ContentType="application/vnd.openxmlformats-officedocument.oleObject"/>
  <Override PartName="/word/embeddings/oleObject202.bin" ContentType="application/vnd.openxmlformats-officedocument.oleObject"/>
  <Override PartName="/word/embeddings/oleObject209.bin" ContentType="application/vnd.openxmlformats-officedocument.oleObject"/>
  <Override PartName="/word/embeddings/oleObject251.bin" ContentType="application/vnd.openxmlformats-officedocument.oleObject"/>
  <Override PartName="/word/embeddings/oleObject237.bin" ContentType="application/vnd.openxmlformats-officedocument.oleObject"/>
  <Override PartName="/word/embeddings/oleObject236.bin" ContentType="application/vnd.openxmlformats-officedocument.oleObject"/>
  <Override PartName="/word/embeddings/oleObject166.bin" ContentType="application/vnd.openxmlformats-officedocument.oleObject"/>
  <Override PartName="/word/embeddings/oleObject38.bin" ContentType="application/vnd.openxmlformats-officedocument.oleObject"/>
  <Override PartName="/word/embeddings/oleObject235.bin" ContentType="application/vnd.openxmlformats-officedocument.oleObject"/>
  <Override PartName="/word/embeddings/oleObject165.bin" ContentType="application/vnd.openxmlformats-officedocument.oleObject"/>
  <Override PartName="/word/embeddings/oleObject37.bin" ContentType="application/vnd.openxmlformats-officedocument.oleObject"/>
  <Override PartName="/word/embeddings/oleObject234.bin" ContentType="application/vnd.openxmlformats-officedocument.oleObject"/>
  <Override PartName="/word/embeddings/oleObject164.bin" ContentType="application/vnd.openxmlformats-officedocument.oleObject"/>
  <Override PartName="/word/embeddings/oleObject36.bin" ContentType="application/vnd.openxmlformats-officedocument.oleObject"/>
  <Override PartName="/word/embeddings/oleObject233.bin" ContentType="application/vnd.openxmlformats-officedocument.oleObject"/>
  <Override PartName="/word/embeddings/oleObject232.bin" ContentType="application/vnd.openxmlformats-officedocument.oleObject"/>
  <Override PartName="/word/embeddings/oleObject231.bin" ContentType="application/vnd.openxmlformats-officedocument.oleObject"/>
  <Override PartName="/word/embeddings/oleObject229.bin" ContentType="application/vnd.openxmlformats-officedocument.oleObject"/>
  <Override PartName="/word/embeddings/oleObject223.bin" ContentType="application/vnd.openxmlformats-officedocument.oleObject"/>
  <Override PartName="/word/embeddings/oleObject222.bin" ContentType="application/vnd.openxmlformats-officedocument.oleObject"/>
  <Override PartName="/word/embeddings/oleObject221.bin" ContentType="application/vnd.openxmlformats-officedocument.oleObject"/>
  <Override PartName="/word/embeddings/oleObject219.bin" ContentType="application/vnd.openxmlformats-officedocument.oleObject"/>
  <Override PartName="/word/embeddings/oleObject220.bin" ContentType="application/vnd.openxmlformats-officedocument.oleObject"/>
  <Override PartName="/word/embeddings/oleObject13.docx" ContentType="application/vnd.openxmlformats-officedocument.wordprocessingml.document"/>
  <Override PartName="/word/embeddings/oleObject218.bin" ContentType="application/vnd.openxmlformats-officedocument.oleObject"/>
  <Override PartName="/word/embeddings/oleObject217.bin" ContentType="application/vnd.openxmlformats-officedocument.oleObject"/>
  <Override PartName="/word/embeddings/oleObject35.bin" ContentType="application/vnd.openxmlformats-officedocument.oleObject"/>
  <Override PartName="/word/embeddings/oleObject163.bin" ContentType="application/vnd.openxmlformats-officedocument.oleObject"/>
  <Override PartName="/word/embeddings/oleObject34.bin" ContentType="application/vnd.openxmlformats-officedocument.oleObject"/>
  <Override PartName="/word/embeddings/oleObject162.bin" ContentType="application/vnd.openxmlformats-officedocument.oleObject"/>
  <Override PartName="/word/embeddings/oleObject33.bin" ContentType="application/vnd.openxmlformats-officedocument.oleObject"/>
  <Override PartName="/word/embeddings/oleObject161.bin" ContentType="application/vnd.openxmlformats-officedocument.oleObject"/>
  <Override PartName="/word/embeddings/oleObject10.pptx" ContentType="application/vnd.openxmlformats-officedocument.presentationml.presentation"/>
  <Override PartName="/word/embeddings/oleObject160.bin" ContentType="application/vnd.openxmlformats-officedocument.oleObject"/>
  <Override PartName="/word/embeddings/oleObject32.bin" ContentType="application/vnd.openxmlformats-officedocument.oleObject"/>
  <Override PartName="/word/embeddings/oleObject14.docx" ContentType="application/vnd.openxmlformats-officedocument.wordprocessingml.document"/>
  <Override PartName="/word/embeddings/oleObject31.bin" ContentType="application/vnd.openxmlformats-officedocument.oleObject"/>
  <Override PartName="/word/embeddings/oleObject150.bin" ContentType="application/vnd.openxmlformats-officedocument.oleObject"/>
  <Override PartName="/word/embeddings/oleObject90.bin" ContentType="application/vnd.openxmlformats-officedocument.oleObject"/>
  <Override PartName="/word/embeddings/oleObject22.bin" ContentType="application/vnd.openxmlformats-officedocument.oleObject"/>
  <Override PartName="/word/embeddings/oleObject3.bin" ContentType="application/vnd.openxmlformats-officedocument.oleObject"/>
  <Override PartName="/word/embeddings/oleObject230.bin" ContentType="application/vnd.openxmlformats-officedocument.oleObject"/>
  <Override PartName="/word/embeddings/oleObject21.bin" ContentType="application/vnd.openxmlformats-officedocument.oleObject"/>
  <Override PartName="/word/embeddings/oleObject39.bin" ContentType="application/vnd.openxmlformats-officedocument.oleObject"/>
  <Override PartName="/word/embeddings/oleObject167.bin" ContentType="application/vnd.openxmlformats-officedocument.oleObject"/>
  <Override PartName="/word/embeddings/oleObject227.bin" ContentType="application/vnd.openxmlformats-officedocument.oleObject"/>
  <Override PartName="/word/embeddings/oleObject18.bin" ContentType="application/vnd.openxmlformats-officedocument.oleObject"/>
  <Override PartName="/word/embeddings/oleObject59.docx" ContentType="application/vnd.openxmlformats-officedocument.wordprocessingml.document"/>
  <Override PartName="/word/embeddings/oleObject151.bin" ContentType="application/vnd.openxmlformats-officedocument.oleObject"/>
  <Override PartName="/word/embeddings/oleObject23.bin" ContentType="application/vnd.openxmlformats-officedocument.oleObject"/>
  <Override PartName="/word/embeddings/oleObject4.bin" ContentType="application/vnd.openxmlformats-officedocument.oleObject"/>
  <Override PartName="/word/embeddings/oleObject91.bin" ContentType="application/vnd.openxmlformats-officedocument.oleObject"/>
  <Override PartName="/word/embeddings/oleObject20.bin" ContentType="application/vnd.openxmlformats-officedocument.oleObject"/>
  <Override PartName="/word/embeddings/oleObject89.bin" ContentType="application/vnd.openxmlformats-officedocument.oleObject"/>
  <Override PartName="/word/embeddings/oleObject149.bin" ContentType="application/vnd.openxmlformats-officedocument.oleObject"/>
  <Override PartName="/word/embeddings/oleObject11.pptx" ContentType="application/vnd.openxmlformats-officedocument.presentationml.presentation"/>
  <Override PartName="/word/embeddings/oleObject45.bin" ContentType="application/vnd.openxmlformats-officedocument.oleObject"/>
  <Override PartName="/word/embeddings/oleObject105.bin" ContentType="application/vnd.openxmlformats-officedocument.oleObject"/>
  <Override PartName="/word/embeddings/oleObject173.bin" ContentType="application/vnd.openxmlformats-officedocument.oleObject"/>
  <Override PartName="/word/embeddings/oleObject16.bin" ContentType="application/vnd.openxmlformats-officedocument.oleObject"/>
  <Override PartName="/word/embeddings/oleObject225.bin" ContentType="application/vnd.openxmlformats-officedocument.oleObject"/>
  <Override PartName="/word/embeddings/oleObject137.bin" ContentType="application/vnd.openxmlformats-officedocument.oleObject"/>
  <Override PartName="/word/embeddings/oleObject77.bin" ContentType="application/vnd.openxmlformats-officedocument.oleObject"/>
  <Override PartName="/word/embeddings/oleObject52.bin" ContentType="application/vnd.openxmlformats-officedocument.oleObject"/>
  <Override PartName="/word/embeddings/oleObject112.bin" ContentType="application/vnd.openxmlformats-officedocument.oleObject"/>
  <Override PartName="/word/embeddings/oleObject180.bin" ContentType="application/vnd.openxmlformats-officedocument.oleObject"/>
  <Override PartName="/word/embeddings/oleObject224.bin" ContentType="application/vnd.openxmlformats-officedocument.oleObject"/>
  <Override PartName="/word/embeddings/oleObject15.bin" ContentType="application/vnd.openxmlformats-officedocument.oleObject"/>
  <Override PartName="/word/embeddings/oleObject119.bin" ContentType="application/vnd.openxmlformats-officedocument.oleObject"/>
  <Override PartName="/word/embeddings/oleObject187.bin" ContentType="application/vnd.openxmlformats-officedocument.oleObject"/>
  <Override PartName="/word/embeddings/oleObject26.docx" ContentType="application/vnd.openxmlformats-officedocument.wordprocessingml.document"/>
  <Override PartName="/word/embeddings/oleObject65.bin" ContentType="application/vnd.openxmlformats-officedocument.oleObject"/>
  <Override PartName="/word/embeddings/oleObject125.bin" ContentType="application/vnd.openxmlformats-officedocument.oleObject"/>
  <Override PartName="/word/embeddings/oleObject193.bin" ContentType="application/vnd.openxmlformats-officedocument.oleObject"/>
  <Override PartName="/word/embeddings/oleObject42.bin" ContentType="application/vnd.openxmlformats-officedocument.oleObject"/>
  <Override PartName="/word/embeddings/oleObject170.bin" ContentType="application/vnd.openxmlformats-officedocument.oleObject"/>
  <Override PartName="/word/embeddings/oleObject102.bin" ContentType="application/vnd.openxmlformats-officedocument.oleObject"/>
  <Override PartName="/word/embeddings/oleObject7.bin" ContentType="application/vnd.openxmlformats-officedocument.oleObject"/>
  <Override PartName="/word/embeddings/oleObject94.bin" ContentType="application/vnd.openxmlformats-officedocument.oleObject"/>
  <Override PartName="/word/embeddings/oleObject154.bin" ContentType="application/vnd.openxmlformats-officedocument.oleObject"/>
  <Override PartName="/word/embeddings/oleObject60.docx" ContentType="application/vnd.openxmlformats-officedocument.wordprocessingml.document"/>
  <Override PartName="/word/embeddings/oleObject124.bin" ContentType="application/vnd.openxmlformats-officedocument.oleObject"/>
  <Override PartName="/word/embeddings/oleObject192.bin" ContentType="application/vnd.openxmlformats-officedocument.oleObject"/>
  <Override PartName="/word/embeddings/oleObject64.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8"/>
        <w:spacing w:before="240" w:after="180"/>
        <w:ind w:left="0" w:hanging="0"/>
        <w:rPr/>
      </w:pPr>
      <w:r>
        <w:rPr/>
        <w:t>Annex A (informative):</w:t>
        <w:br/>
        <w:t>Connection Diagrams</w:t>
      </w:r>
    </w:p>
    <w:p>
      <w:pPr>
        <w:pStyle w:val="H6"/>
        <w:rPr/>
      </w:pPr>
      <w:r>
        <w:rPr/>
        <w:t>Definition of Terms</w:t>
      </w:r>
    </w:p>
    <w:p>
      <w:pPr>
        <w:pStyle w:val="Normal"/>
        <w:rPr/>
      </w:pPr>
      <w:r>
        <w:rPr>
          <w:b/>
        </w:rPr>
        <w:t>System Simulator or SS</w:t>
      </w:r>
      <w:r>
        <w:rPr/>
        <w:t xml:space="preserve"> – A device or system, that is capable of generating simulated Node B signalling and analysing UE signalling responses on one or more RF channels, in order to create the required test environment for the UE under test. It will also include the following capabilities:</w:t>
      </w:r>
    </w:p>
    <w:p>
      <w:pPr>
        <w:pStyle w:val="B1"/>
        <w:rPr/>
      </w:pPr>
      <w:r>
        <w:rPr/>
        <w:t>1.</w:t>
        <w:tab/>
        <w:t>Measurement and control of the UE Tx output power through TPC commands</w:t>
      </w:r>
    </w:p>
    <w:p>
      <w:pPr>
        <w:pStyle w:val="B1"/>
        <w:rPr/>
      </w:pPr>
      <w:r>
        <w:rPr/>
        <w:t>2.</w:t>
        <w:tab/>
        <w:t>Measurement of Rx BLER and BER</w:t>
      </w:r>
    </w:p>
    <w:p>
      <w:pPr>
        <w:pStyle w:val="B1"/>
        <w:rPr/>
      </w:pPr>
      <w:r>
        <w:rPr/>
        <w:t>3.</w:t>
        <w:tab/>
        <w:t>Measurement of signalling timing and delays</w:t>
      </w:r>
    </w:p>
    <w:p>
      <w:pPr>
        <w:pStyle w:val="B1"/>
        <w:rPr/>
      </w:pPr>
      <w:r>
        <w:rPr/>
        <w:t>4.</w:t>
        <w:tab/>
        <w:t>Ability to simulate UTRAN and/or GERAN signalling</w:t>
      </w:r>
    </w:p>
    <w:p>
      <w:pPr>
        <w:pStyle w:val="Normal"/>
        <w:rPr/>
      </w:pPr>
      <w:r>
        <w:rPr>
          <w:b/>
        </w:rPr>
        <w:t>Test System</w:t>
      </w:r>
      <w:r>
        <w:rPr/>
        <w:t xml:space="preserve"> – A combination of devices brought together into a system for the purpose of making one or more measurements on a UE in accordance with the test case requirements. A test system may include one or more System Simulators if additional signalling is required for the test case. The following diagrams are all examples of Test Systems.</w:t>
      </w:r>
    </w:p>
    <w:p>
      <w:pPr>
        <w:pStyle w:val="NO"/>
        <w:rPr/>
      </w:pPr>
      <w:r>
        <w:rPr/>
        <w:t>NOTE:</w:t>
        <w:tab/>
        <w:t>The above terms are logical definitions to be used to describe the test methods used in this document (TS34.121), in practice, real devices called 'System Simulators' may also include additional measurement capabilities or may only support those features required for the test cases they are designed to perform.</w:t>
      </w:r>
    </w:p>
    <w:p>
      <w:pPr>
        <w:pStyle w:val="TH"/>
        <w:rPr/>
      </w:pPr>
      <w:r>
        <w:rPr/>
        <w:drawing>
          <wp:inline distT="0" distB="0" distL="0" distR="0">
            <wp:extent cx="4930140" cy="20193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7" t="-18" r="-7" b="-18"/>
                    <a:stretch>
                      <a:fillRect/>
                    </a:stretch>
                  </pic:blipFill>
                  <pic:spPr bwMode="auto">
                    <a:xfrm>
                      <a:off x="0" y="0"/>
                      <a:ext cx="4930140" cy="2019300"/>
                    </a:xfrm>
                    <a:prstGeom prst="rect">
                      <a:avLst/>
                    </a:prstGeom>
                  </pic:spPr>
                </pic:pic>
              </a:graphicData>
            </a:graphic>
          </wp:inline>
        </w:drawing>
      </w:r>
    </w:p>
    <w:p>
      <w:pPr>
        <w:pStyle w:val="TF"/>
        <w:rPr/>
      </w:pPr>
      <w:r>
        <w:rPr/>
        <w:t>Figure A.1: Connection for basic single cell tests</w:t>
      </w:r>
    </w:p>
    <w:p>
      <w:pPr>
        <w:pStyle w:val="Normal"/>
        <w:rPr/>
      </w:pPr>
      <w:r>
        <w:rPr/>
      </w:r>
    </w:p>
    <w:p>
      <w:pPr>
        <w:pStyle w:val="TH"/>
        <w:rPr/>
      </w:pPr>
      <w:r>
        <w:rPr/>
        <w:drawing>
          <wp:inline distT="0" distB="0" distL="0" distR="0">
            <wp:extent cx="4739640" cy="256349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8" t="-14" r="-8" b="-14"/>
                    <a:stretch>
                      <a:fillRect/>
                    </a:stretch>
                  </pic:blipFill>
                  <pic:spPr bwMode="auto">
                    <a:xfrm>
                      <a:off x="0" y="0"/>
                      <a:ext cx="4739640" cy="2563495"/>
                    </a:xfrm>
                    <a:prstGeom prst="rect">
                      <a:avLst/>
                    </a:prstGeom>
                  </pic:spPr>
                </pic:pic>
              </a:graphicData>
            </a:graphic>
          </wp:inline>
        </w:drawing>
      </w:r>
    </w:p>
    <w:p>
      <w:pPr>
        <w:pStyle w:val="TF"/>
        <w:rPr/>
      </w:pPr>
      <w:r>
        <w:rPr/>
        <w:t>Figure A.2: Connection for Transmitter Intermodulation tests</w:t>
      </w:r>
    </w:p>
    <w:p>
      <w:pPr>
        <w:pStyle w:val="Normal"/>
        <w:rPr/>
      </w:pPr>
      <w:r>
        <w:rPr/>
      </w:r>
    </w:p>
    <w:p>
      <w:pPr>
        <w:pStyle w:val="TF"/>
        <w:rPr/>
      </w:pPr>
      <w:r>
        <w:rPr/>
        <w:t>Figure A.3: Void</w:t>
      </w:r>
    </w:p>
    <w:p>
      <w:pPr>
        <w:pStyle w:val="Normal"/>
        <w:rPr/>
      </w:pPr>
      <w:r>
        <w:rPr/>
      </w:r>
    </w:p>
    <w:p>
      <w:pPr>
        <w:pStyle w:val="TH"/>
        <w:rPr/>
      </w:pPr>
      <w:r>
        <w:rPr/>
        <w:drawing>
          <wp:inline distT="0" distB="0" distL="0" distR="0">
            <wp:extent cx="4930140" cy="247205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7" t="-15" r="-7" b="-15"/>
                    <a:stretch>
                      <a:fillRect/>
                    </a:stretch>
                  </pic:blipFill>
                  <pic:spPr bwMode="auto">
                    <a:xfrm>
                      <a:off x="0" y="0"/>
                      <a:ext cx="4930140" cy="2472055"/>
                    </a:xfrm>
                    <a:prstGeom prst="rect">
                      <a:avLst/>
                    </a:prstGeom>
                  </pic:spPr>
                </pic:pic>
              </a:graphicData>
            </a:graphic>
          </wp:inline>
        </w:drawing>
      </w:r>
    </w:p>
    <w:p>
      <w:pPr>
        <w:pStyle w:val="TF"/>
        <w:rPr/>
      </w:pPr>
      <w:r>
        <w:rPr/>
        <w:t>Figure A.4: Connection for Receiver tests with Interference</w:t>
      </w:r>
    </w:p>
    <w:p>
      <w:pPr>
        <w:pStyle w:val="Normal"/>
        <w:rPr/>
      </w:pPr>
      <w:r>
        <w:rPr/>
      </w:r>
    </w:p>
    <w:p>
      <w:pPr>
        <w:pStyle w:val="TH"/>
        <w:rPr/>
      </w:pPr>
      <w:bookmarkStart w:id="0" w:name="_1166532887"/>
      <w:bookmarkStart w:id="1" w:name="_1158044336"/>
      <w:bookmarkStart w:id="2" w:name="_1158041354"/>
      <w:bookmarkStart w:id="3" w:name="_1149082181"/>
      <w:bookmarkEnd w:id="0"/>
      <w:bookmarkEnd w:id="1"/>
      <w:bookmarkEnd w:id="2"/>
      <w:bookmarkEnd w:id="3"/>
      <w:r>
        <w:rPr/>
        <w:object w:dxaOrig="7755" w:dyaOrig="4305">
          <v:shapetype id="_x0000_tole_rId5" coordsize="21600,21600" o:spt="ole_rId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 type="_x0000_tole_rId5" style="width:387.75pt;height:215.25pt" filled="f" o:ole="">
            <v:imagedata r:id="rId6" o:title=""/>
          </v:shape>
          <o:OLEObject Type="Embed" ProgID="" ShapeID="ole_rId5" DrawAspect="Content" ObjectID="_862028519" r:id="rId5"/>
        </w:object>
      </w:r>
    </w:p>
    <w:p>
      <w:pPr>
        <w:pStyle w:val="TF"/>
        <w:rPr/>
      </w:pPr>
      <w:r>
        <w:rPr/>
        <w:t>Figure A.5: Connection for Receiver tests with Interference or additional CW signal</w:t>
      </w:r>
    </w:p>
    <w:p>
      <w:pPr>
        <w:pStyle w:val="Normal"/>
        <w:rPr/>
      </w:pPr>
      <w:r>
        <w:rPr/>
      </w:r>
    </w:p>
    <w:p>
      <w:pPr>
        <w:pStyle w:val="TH"/>
        <w:rPr/>
      </w:pPr>
      <w:r>
        <w:rPr/>
        <w:drawing>
          <wp:inline distT="0" distB="0" distL="0" distR="0">
            <wp:extent cx="4930140" cy="247332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rcRect l="-7" t="-15" r="-7" b="-15"/>
                    <a:stretch>
                      <a:fillRect/>
                    </a:stretch>
                  </pic:blipFill>
                  <pic:spPr bwMode="auto">
                    <a:xfrm>
                      <a:off x="0" y="0"/>
                      <a:ext cx="4930140" cy="2473325"/>
                    </a:xfrm>
                    <a:prstGeom prst="rect">
                      <a:avLst/>
                    </a:prstGeom>
                  </pic:spPr>
                </pic:pic>
              </a:graphicData>
            </a:graphic>
          </wp:inline>
        </w:drawing>
      </w:r>
    </w:p>
    <w:p>
      <w:pPr>
        <w:pStyle w:val="TF"/>
        <w:rPr/>
      </w:pPr>
      <w:r>
        <w:rPr/>
        <w:t>Figure A.6: Connection for Receiver tests with additional CW signal</w:t>
      </w:r>
    </w:p>
    <w:p>
      <w:pPr>
        <w:pStyle w:val="Normal"/>
        <w:rPr/>
      </w:pPr>
      <w:r>
        <w:rPr/>
      </w:r>
    </w:p>
    <w:p>
      <w:pPr>
        <w:pStyle w:val="TH"/>
        <w:rPr/>
      </w:pPr>
      <w:r>
        <w:rPr/>
        <w:drawing>
          <wp:inline distT="0" distB="0" distL="0" distR="0">
            <wp:extent cx="4945380" cy="338772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rcRect l="-7" t="-11" r="-7" b="-11"/>
                    <a:stretch>
                      <a:fillRect/>
                    </a:stretch>
                  </pic:blipFill>
                  <pic:spPr bwMode="auto">
                    <a:xfrm>
                      <a:off x="0" y="0"/>
                      <a:ext cx="4945380" cy="3387725"/>
                    </a:xfrm>
                    <a:prstGeom prst="rect">
                      <a:avLst/>
                    </a:prstGeom>
                  </pic:spPr>
                </pic:pic>
              </a:graphicData>
            </a:graphic>
          </wp:inline>
        </w:drawing>
      </w:r>
    </w:p>
    <w:p>
      <w:pPr>
        <w:pStyle w:val="TF"/>
        <w:rPr/>
      </w:pPr>
      <w:r>
        <w:rPr/>
        <w:t>Figure A.7: Connection for Receiver tests with both Interference and additional CW signal</w:t>
      </w:r>
    </w:p>
    <w:p>
      <w:pPr>
        <w:pStyle w:val="Normal"/>
        <w:rPr/>
      </w:pPr>
      <w:r>
        <w:rPr/>
      </w:r>
    </w:p>
    <w:p>
      <w:pPr>
        <w:pStyle w:val="TH"/>
        <w:rPr/>
      </w:pPr>
      <w:bookmarkStart w:id="4" w:name="_1166532888"/>
      <w:bookmarkStart w:id="5" w:name="_1158044337"/>
      <w:bookmarkStart w:id="6" w:name="_1158041355"/>
      <w:bookmarkStart w:id="7" w:name="_1149082183"/>
      <w:bookmarkEnd w:id="4"/>
      <w:bookmarkEnd w:id="5"/>
      <w:bookmarkEnd w:id="6"/>
      <w:bookmarkEnd w:id="7"/>
      <w:r>
        <w:rPr/>
        <w:object w:dxaOrig="7457" w:dyaOrig="3737">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372.85pt;height:186.85pt" filled="f" o:ole="">
            <v:imagedata r:id="rId10" o:title=""/>
          </v:shape>
          <o:OLEObject Type="Embed" ProgID="" ShapeID="ole_rId9" DrawAspect="Content" ObjectID="_488898947" r:id="rId9"/>
        </w:object>
      </w:r>
    </w:p>
    <w:p>
      <w:pPr>
        <w:pStyle w:val="TF"/>
        <w:rPr/>
      </w:pPr>
      <w:r>
        <w:rPr/>
        <w:t>Figure A.8: Connection for tests with additional Spectrum Analyzer</w:t>
      </w:r>
    </w:p>
    <w:p>
      <w:pPr>
        <w:pStyle w:val="Normal"/>
        <w:rPr/>
      </w:pPr>
      <w:r>
        <w:rPr/>
      </w:r>
    </w:p>
    <w:p>
      <w:pPr>
        <w:pStyle w:val="TH"/>
        <w:rPr/>
      </w:pPr>
      <w:r>
        <w:rPr/>
        <w:drawing>
          <wp:inline distT="0" distB="0" distL="0" distR="0">
            <wp:extent cx="5038090" cy="239839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1"/>
                    <a:srcRect l="-7" t="-15" r="-7" b="-15"/>
                    <a:stretch>
                      <a:fillRect/>
                    </a:stretch>
                  </pic:blipFill>
                  <pic:spPr bwMode="auto">
                    <a:xfrm>
                      <a:off x="0" y="0"/>
                      <a:ext cx="5038090" cy="2398395"/>
                    </a:xfrm>
                    <a:prstGeom prst="rect">
                      <a:avLst/>
                    </a:prstGeom>
                  </pic:spPr>
                </pic:pic>
              </a:graphicData>
            </a:graphic>
          </wp:inline>
        </w:drawing>
      </w:r>
    </w:p>
    <w:p>
      <w:pPr>
        <w:pStyle w:val="TF"/>
        <w:rPr/>
      </w:pPr>
      <w:r>
        <w:rPr/>
        <w:t>Figure A.9: Connection for single cell tests with static propagation</w:t>
      </w:r>
    </w:p>
    <w:p>
      <w:pPr>
        <w:pStyle w:val="Normal"/>
        <w:rPr/>
      </w:pPr>
      <w:r>
        <w:rPr/>
      </w:r>
    </w:p>
    <w:p>
      <w:pPr>
        <w:pStyle w:val="TH"/>
        <w:rPr/>
      </w:pPr>
      <w:r>
        <w:rPr/>
        <w:drawing>
          <wp:inline distT="0" distB="0" distL="0" distR="0">
            <wp:extent cx="5038090" cy="239585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2"/>
                    <a:srcRect l="-7" t="-15" r="-7" b="-15"/>
                    <a:stretch>
                      <a:fillRect/>
                    </a:stretch>
                  </pic:blipFill>
                  <pic:spPr bwMode="auto">
                    <a:xfrm>
                      <a:off x="0" y="0"/>
                      <a:ext cx="5038090" cy="2395855"/>
                    </a:xfrm>
                    <a:prstGeom prst="rect">
                      <a:avLst/>
                    </a:prstGeom>
                  </pic:spPr>
                </pic:pic>
              </a:graphicData>
            </a:graphic>
          </wp:inline>
        </w:drawing>
      </w:r>
    </w:p>
    <w:p>
      <w:pPr>
        <w:pStyle w:val="TF"/>
        <w:rPr/>
      </w:pPr>
      <w:r>
        <w:rPr/>
        <w:t>Figure A.10: Connection for single cell tests with Multi-path Fading propagation</w:t>
      </w:r>
    </w:p>
    <w:p>
      <w:pPr>
        <w:pStyle w:val="Normal"/>
        <w:rPr/>
      </w:pPr>
      <w:r>
        <w:rPr/>
      </w:r>
    </w:p>
    <w:p>
      <w:pPr>
        <w:pStyle w:val="TH"/>
        <w:rPr/>
      </w:pPr>
      <w:r>
        <w:rPr/>
        <w:drawing>
          <wp:inline distT="0" distB="0" distL="0" distR="0">
            <wp:extent cx="5495290" cy="437705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3"/>
                    <a:srcRect l="-7" t="-8" r="-7" b="-8"/>
                    <a:stretch>
                      <a:fillRect/>
                    </a:stretch>
                  </pic:blipFill>
                  <pic:spPr bwMode="auto">
                    <a:xfrm>
                      <a:off x="0" y="0"/>
                      <a:ext cx="5495290" cy="4377055"/>
                    </a:xfrm>
                    <a:prstGeom prst="rect">
                      <a:avLst/>
                    </a:prstGeom>
                  </pic:spPr>
                </pic:pic>
              </a:graphicData>
            </a:graphic>
          </wp:inline>
        </w:drawing>
      </w:r>
    </w:p>
    <w:p>
      <w:pPr>
        <w:pStyle w:val="TF"/>
        <w:rPr/>
      </w:pPr>
      <w:r>
        <w:rPr/>
        <w:t>Figure A.11: Connection for two cell tests with Multi-path Fading propagation</w:t>
      </w:r>
    </w:p>
    <w:p>
      <w:pPr>
        <w:pStyle w:val="Normal"/>
        <w:rPr/>
      </w:pPr>
      <w:r>
        <w:rPr/>
      </w:r>
    </w:p>
    <w:p>
      <w:pPr>
        <w:pStyle w:val="TH"/>
        <w:rPr/>
      </w:pPr>
      <w:r>
        <w:rPr/>
        <w:drawing>
          <wp:inline distT="0" distB="0" distL="0" distR="0">
            <wp:extent cx="5638800" cy="236664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4"/>
                    <a:srcRect l="-6" t="-15" r="-6" b="-15"/>
                    <a:stretch>
                      <a:fillRect/>
                    </a:stretch>
                  </pic:blipFill>
                  <pic:spPr bwMode="auto">
                    <a:xfrm>
                      <a:off x="0" y="0"/>
                      <a:ext cx="5638800" cy="2366645"/>
                    </a:xfrm>
                    <a:prstGeom prst="rect">
                      <a:avLst/>
                    </a:prstGeom>
                  </pic:spPr>
                </pic:pic>
              </a:graphicData>
            </a:graphic>
          </wp:inline>
        </w:drawing>
      </w:r>
    </w:p>
    <w:p>
      <w:pPr>
        <w:pStyle w:val="TF"/>
        <w:rPr/>
      </w:pPr>
      <w:r>
        <w:rPr/>
        <w:t>Figure A.12: Connection for single cell tests with Multi-path Fading propagation and transmit diversity</w:t>
      </w:r>
    </w:p>
    <w:p>
      <w:pPr>
        <w:pStyle w:val="Normal"/>
        <w:rPr/>
      </w:pPr>
      <w:r>
        <w:rPr/>
      </w:r>
    </w:p>
    <w:p>
      <w:pPr>
        <w:pStyle w:val="TH"/>
        <w:rPr/>
      </w:pPr>
      <w:r>
        <w:rPr/>
        <w:object w:dxaOrig="8866" w:dyaOrig="3706">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425.1pt;height:177.7pt" filled="f" o:ole="">
            <v:imagedata r:id="rId16" o:title=""/>
          </v:shape>
          <o:OLEObject Type="Embed" ProgID="" ShapeID="ole_rId15" DrawAspect="Content" ObjectID="_666113704" r:id="rId15"/>
        </w:object>
      </w:r>
    </w:p>
    <w:p>
      <w:pPr>
        <w:pStyle w:val="TF"/>
        <w:rPr/>
      </w:pPr>
      <w:r>
        <w:rPr/>
        <w:t>Figure A.12a: Connection for single cell tests with static propagation and transmit diversity</w:t>
      </w:r>
    </w:p>
    <w:p>
      <w:pPr>
        <w:pStyle w:val="Normal"/>
        <w:rPr/>
      </w:pPr>
      <w:r>
        <w:rPr/>
      </w:r>
    </w:p>
    <w:p>
      <w:pPr>
        <w:pStyle w:val="TH"/>
        <w:rPr/>
      </w:pPr>
      <w:bookmarkStart w:id="8" w:name="_1166532890"/>
      <w:bookmarkStart w:id="9" w:name="_1158044338"/>
      <w:bookmarkStart w:id="10" w:name="_1158041357"/>
      <w:bookmarkStart w:id="11" w:name="_1149082184"/>
      <w:bookmarkEnd w:id="8"/>
      <w:bookmarkEnd w:id="9"/>
      <w:bookmarkEnd w:id="10"/>
      <w:bookmarkEnd w:id="11"/>
      <w:r>
        <w:rPr/>
        <w:object w:dxaOrig="8655" w:dyaOrig="5775">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432.75pt;height:288.75pt" filled="f" o:ole="">
            <v:imagedata r:id="rId18" o:title=""/>
          </v:shape>
          <o:OLEObject Type="Embed" ProgID="" ShapeID="ole_rId17" DrawAspect="Content" ObjectID="_88062011" r:id="rId17"/>
        </w:object>
      </w:r>
    </w:p>
    <w:p>
      <w:pPr>
        <w:pStyle w:val="TF"/>
        <w:rPr/>
      </w:pPr>
      <w:r>
        <w:rPr/>
        <w:t>Figure A.13: Connection for basic two cell tests</w:t>
      </w:r>
    </w:p>
    <w:p>
      <w:pPr>
        <w:pStyle w:val="Normal"/>
        <w:rPr/>
      </w:pPr>
      <w:r>
        <w:rPr/>
      </w:r>
    </w:p>
    <w:p>
      <w:pPr>
        <w:pStyle w:val="TH"/>
        <w:rPr/>
      </w:pPr>
      <w:bookmarkStart w:id="12" w:name="_1166532891"/>
      <w:bookmarkStart w:id="13" w:name="_1158044339"/>
      <w:bookmarkStart w:id="14" w:name="_1158041358"/>
      <w:bookmarkStart w:id="15" w:name="_1149082186"/>
      <w:bookmarkStart w:id="16" w:name="_1075208314"/>
      <w:bookmarkStart w:id="17" w:name="_1075208298"/>
      <w:bookmarkStart w:id="18" w:name="_1075204447"/>
      <w:bookmarkStart w:id="19" w:name="_1075204420"/>
      <w:bookmarkStart w:id="20" w:name="_1075204313"/>
      <w:bookmarkStart w:id="21" w:name="_1075204068"/>
      <w:bookmarkStart w:id="22" w:name="_1074602214"/>
      <w:bookmarkStart w:id="23" w:name="_1074601066"/>
      <w:bookmarkStart w:id="24" w:name="_1074600869"/>
      <w:bookmarkStart w:id="25" w:name="_1074600863"/>
      <w:bookmarkStart w:id="26" w:name="_1074600827"/>
      <w:bookmarkStart w:id="27" w:name="_1074600300"/>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rPr/>
        <w:object w:dxaOrig="8641" w:dyaOrig="10262">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432.05pt;height:513.1pt" filled="f" o:ole="">
            <v:imagedata r:id="rId20" o:title=""/>
          </v:shape>
          <o:OLEObject Type="Embed" ProgID="" ShapeID="ole_rId19" DrawAspect="Content" ObjectID="_1695121866" r:id="rId19"/>
        </w:object>
      </w:r>
    </w:p>
    <w:p>
      <w:pPr>
        <w:pStyle w:val="TF"/>
        <w:rPr/>
      </w:pPr>
      <w:r>
        <w:rPr/>
        <w:t>Figure A.14: Connection for multi-cell tests with static propagation</w:t>
      </w:r>
    </w:p>
    <w:p>
      <w:pPr>
        <w:pStyle w:val="Normal"/>
        <w:rPr/>
      </w:pPr>
      <w:r>
        <w:rPr/>
      </w:r>
    </w:p>
    <w:p>
      <w:pPr>
        <w:pStyle w:val="TH"/>
        <w:rPr/>
      </w:pPr>
      <w:bookmarkStart w:id="28" w:name="_1166532892"/>
      <w:bookmarkStart w:id="29" w:name="_1158044341"/>
      <w:bookmarkStart w:id="30" w:name="_1158041359"/>
      <w:bookmarkStart w:id="31" w:name="_1149082188"/>
      <w:bookmarkStart w:id="32" w:name="_1075622103"/>
      <w:bookmarkStart w:id="33" w:name="_1075208280"/>
      <w:bookmarkStart w:id="34" w:name="_1075205303"/>
      <w:bookmarkStart w:id="35" w:name="_1075205286"/>
      <w:bookmarkStart w:id="36" w:name="_1075205054"/>
      <w:bookmarkStart w:id="37" w:name="_1075204897"/>
      <w:bookmarkStart w:id="38" w:name="_1075204883"/>
      <w:bookmarkStart w:id="39" w:name="_1075204788"/>
      <w:bookmarkStart w:id="40" w:name="_1075204779"/>
      <w:bookmarkStart w:id="41" w:name="_1075204756"/>
      <w:bookmarkStart w:id="42" w:name="_1075204746"/>
      <w:bookmarkStart w:id="43" w:name="_1075204711"/>
      <w:bookmarkStart w:id="44" w:name="_1075204690"/>
      <w:bookmarkStart w:id="45" w:name="_1075204686"/>
      <w:bookmarkStart w:id="46" w:name="_1075204649"/>
      <w:bookmarkStart w:id="47" w:name="_1075204632"/>
      <w:bookmarkStart w:id="48" w:name="_1075204478"/>
      <w:bookmarkStart w:id="49" w:name="_1075030897"/>
      <w:bookmarkStart w:id="50" w:name="_1075030888"/>
      <w:bookmarkStart w:id="51" w:name="_1075030870"/>
      <w:bookmarkStart w:id="52" w:name="_1075030853"/>
      <w:bookmarkStart w:id="53" w:name="_1075030814"/>
      <w:bookmarkStart w:id="54" w:name="_1075030783"/>
      <w:bookmarkStart w:id="55" w:name="_1075030495"/>
      <w:bookmarkStart w:id="56" w:name="_1075030481"/>
      <w:bookmarkStart w:id="57" w:name="_1075030409"/>
      <w:bookmarkStart w:id="58" w:name="_1075030400"/>
      <w:bookmarkStart w:id="59" w:name="_1075030304"/>
      <w:bookmarkStart w:id="60" w:name="_1075028693"/>
      <w:bookmarkStart w:id="61" w:name="_1074949063"/>
      <w:bookmarkStart w:id="62" w:name="_1074949023"/>
      <w:bookmarkStart w:id="63" w:name="_1074943260"/>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r>
        <w:rPr/>
        <w:object w:dxaOrig="11812" w:dyaOrig="12247">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481.9pt;height:499.65pt" filled="f" o:ole="">
            <v:imagedata r:id="rId22" o:title=""/>
          </v:shape>
          <o:OLEObject Type="Embed" ProgID="" ShapeID="ole_rId21" DrawAspect="Content" ObjectID="_2128965223" r:id="rId21"/>
        </w:object>
      </w:r>
    </w:p>
    <w:p>
      <w:pPr>
        <w:pStyle w:val="TF"/>
        <w:rPr/>
      </w:pPr>
      <w:r>
        <w:rPr/>
        <w:t>Figure A.15: Connection for multi-carrier, multi-cell tests with static propagation</w:t>
      </w:r>
    </w:p>
    <w:p>
      <w:pPr>
        <w:pStyle w:val="Normal"/>
        <w:rPr/>
      </w:pPr>
      <w:r>
        <w:rPr/>
      </w:r>
    </w:p>
    <w:p>
      <w:pPr>
        <w:pStyle w:val="TF"/>
        <w:rPr/>
      </w:pPr>
      <w:r>
        <w:rPr/>
        <w:t>Figure A.16: Void</w:t>
      </w:r>
    </w:p>
    <w:p>
      <w:pPr>
        <w:pStyle w:val="Normal"/>
        <w:rPr/>
      </w:pPr>
      <w:r>
        <w:rPr/>
      </w:r>
    </w:p>
    <w:p>
      <w:pPr>
        <w:pStyle w:val="TF"/>
        <w:rPr/>
      </w:pPr>
      <w:r>
        <w:rPr/>
        <w:t>Figure A.17: Void</w:t>
      </w:r>
    </w:p>
    <w:p>
      <w:pPr>
        <w:pStyle w:val="Normal"/>
        <w:rPr>
          <w:rFonts w:eastAsia="‚c‚e‚o“Á‘¾ƒSƒVƒbƒN‘Ì;Yu Gothic"/>
        </w:rPr>
      </w:pPr>
      <w:r>
        <w:rPr>
          <w:rFonts w:eastAsia="‚c‚e‚o“Á‘¾ƒSƒVƒbƒN‘Ì;Yu Gothic"/>
        </w:rPr>
      </w:r>
    </w:p>
    <w:p>
      <w:pPr>
        <w:pStyle w:val="TH"/>
        <w:rPr/>
      </w:pPr>
      <w:bookmarkStart w:id="64" w:name="_1166532896"/>
      <w:bookmarkStart w:id="65" w:name="_1158044344"/>
      <w:bookmarkStart w:id="66" w:name="_1158041363"/>
      <w:bookmarkEnd w:id="64"/>
      <w:bookmarkEnd w:id="65"/>
      <w:bookmarkEnd w:id="66"/>
      <w:r>
        <w:rPr/>
        <w:object w:dxaOrig="8655" w:dyaOrig="8850">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432.75pt;height:442.5pt" filled="f" o:ole="">
            <v:imagedata r:id="rId24" o:title=""/>
          </v:shape>
          <o:OLEObject Type="Embed" ProgID="" ShapeID="ole_rId23" DrawAspect="Content" ObjectID="_1714365463" r:id="rId23"/>
        </w:object>
      </w:r>
    </w:p>
    <w:p>
      <w:pPr>
        <w:pStyle w:val="TF"/>
        <w:rPr/>
      </w:pPr>
      <w:r>
        <w:rPr/>
        <w:t>Figure A.18: Connection for basic three cell tests</w:t>
      </w:r>
    </w:p>
    <w:p>
      <w:pPr>
        <w:pStyle w:val="Normal"/>
        <w:rPr/>
      </w:pPr>
      <w:r>
        <w:rPr/>
      </w:r>
    </w:p>
    <w:p>
      <w:pPr>
        <w:pStyle w:val="TF"/>
        <w:rPr/>
      </w:pPr>
      <w:r>
        <w:rPr/>
        <w:t>Figure A.19: Void</w:t>
      </w:r>
    </w:p>
    <w:p>
      <w:pPr>
        <w:pStyle w:val="Normal"/>
        <w:rPr/>
      </w:pPr>
      <w:r>
        <w:rPr/>
      </w:r>
    </w:p>
    <w:p>
      <w:pPr>
        <w:pStyle w:val="TF"/>
        <w:rPr/>
      </w:pPr>
      <w:r>
        <w:rPr/>
        <w:t>Figure A.20: Void</w:t>
      </w:r>
    </w:p>
    <w:p>
      <w:pPr>
        <w:pStyle w:val="Normal"/>
        <w:rPr/>
      </w:pPr>
      <w:r>
        <w:rPr/>
      </w:r>
    </w:p>
    <w:p>
      <w:pPr>
        <w:pStyle w:val="TH"/>
        <w:rPr/>
      </w:pPr>
      <w:r>
        <w:rPr/>
        <w:object w:dxaOrig="16167" w:dyaOrig="9326">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462.35pt;height:267.65pt" filled="f" o:ole="">
            <v:imagedata r:id="rId26" o:title=""/>
          </v:shape>
          <o:OLEObject Type="Embed" ProgID="" ShapeID="ole_rId25" DrawAspect="Content" ObjectID="_1926212597" r:id="rId25"/>
        </w:object>
      </w:r>
    </w:p>
    <w:p>
      <w:pPr>
        <w:pStyle w:val="TF"/>
        <w:rPr/>
      </w:pPr>
      <w:r>
        <w:rPr/>
        <w:t>Figure A.21: Connection for single cell tests with Multi-path Fading propagation and UE receive diversity</w:t>
      </w:r>
    </w:p>
    <w:p>
      <w:pPr>
        <w:pStyle w:val="Normal"/>
        <w:rPr/>
      </w:pPr>
      <w:r>
        <w:rPr/>
      </w:r>
    </w:p>
    <w:p>
      <w:pPr>
        <w:pStyle w:val="TH"/>
        <w:rPr/>
      </w:pPr>
      <w:r>
        <w:rPr/>
        <w:object w:dxaOrig="16167" w:dyaOrig="13294">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472.05pt;height:388.8pt" filled="f" o:ole="">
            <v:imagedata r:id="rId28" o:title=""/>
          </v:shape>
          <o:OLEObject Type="Embed" ProgID="" ShapeID="ole_rId27" DrawAspect="Content" ObjectID="_1694812954" r:id="rId27"/>
        </w:object>
      </w:r>
    </w:p>
    <w:p>
      <w:pPr>
        <w:pStyle w:val="TF"/>
        <w:rPr/>
      </w:pPr>
      <w:r>
        <w:rPr/>
        <w:t>Figure A.22: Connection for single cell tests with Multi-path Fading propagation, transmit diversity UE receive diversity and MIMO.</w:t>
      </w:r>
    </w:p>
    <w:p>
      <w:pPr>
        <w:pStyle w:val="Normal"/>
        <w:rPr/>
      </w:pPr>
      <w:r>
        <w:rPr/>
      </w:r>
    </w:p>
    <w:p>
      <w:pPr>
        <w:pStyle w:val="TH"/>
        <w:rPr/>
      </w:pPr>
      <w:r>
        <w:rPr/>
        <w:object w:dxaOrig="14400" w:dyaOrig="10800">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451.65pt;height:414.8pt" filled="f" o:ole="">
            <v:imagedata r:id="rId30" o:title=""/>
          </v:shape>
          <o:OLEObject Type="Embed" ProgID="PowerPoint.Show.12" ShapeID="ole_rId29" DrawAspect="Content" ObjectID="_496034080" r:id="rId29"/>
        </w:object>
      </w:r>
    </w:p>
    <w:p>
      <w:pPr>
        <w:pStyle w:val="TF"/>
        <w:rPr/>
      </w:pPr>
      <w:r>
        <w:rPr/>
        <w:t>Figure A.23: Connection for three cell tests with Multi-path fading propagation</w:t>
      </w:r>
    </w:p>
    <w:p>
      <w:pPr>
        <w:pStyle w:val="Normal"/>
        <w:rPr/>
      </w:pPr>
      <w:r>
        <w:rPr/>
      </w:r>
    </w:p>
    <w:p>
      <w:pPr>
        <w:pStyle w:val="TH"/>
        <w:rPr/>
      </w:pPr>
      <w:r>
        <w:rPr/>
        <w:drawing>
          <wp:inline distT="0" distB="0" distL="0" distR="0">
            <wp:extent cx="5724525" cy="561022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31"/>
                    <a:srcRect l="-6" t="-6" r="-6" b="-6"/>
                    <a:stretch>
                      <a:fillRect/>
                    </a:stretch>
                  </pic:blipFill>
                  <pic:spPr bwMode="auto">
                    <a:xfrm>
                      <a:off x="0" y="0"/>
                      <a:ext cx="5724525" cy="5610225"/>
                    </a:xfrm>
                    <a:prstGeom prst="rect">
                      <a:avLst/>
                    </a:prstGeom>
                  </pic:spPr>
                </pic:pic>
              </a:graphicData>
            </a:graphic>
          </wp:inline>
        </w:drawing>
      </w:r>
    </w:p>
    <w:p>
      <w:pPr>
        <w:pStyle w:val="TF"/>
        <w:rPr/>
      </w:pPr>
      <w:r>
        <w:rPr/>
        <w:t>Figure A.24: Connection for two cell tests with Multi-path Fading propagation and UE receive diversity</w:t>
      </w:r>
    </w:p>
    <w:p>
      <w:pPr>
        <w:pStyle w:val="Normal"/>
        <w:rPr/>
      </w:pPr>
      <w:r>
        <w:rPr/>
      </w:r>
    </w:p>
    <w:p>
      <w:pPr>
        <w:pStyle w:val="TH"/>
        <w:rPr/>
      </w:pPr>
      <w:r>
        <w:rPr/>
        <w:object w:dxaOrig="14400" w:dyaOrig="10800">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77.85pt;height:461.95pt" filled="f" o:ole="">
            <v:imagedata r:id="rId33" o:title=""/>
          </v:shape>
          <o:OLEObject Type="Embed" ProgID="PowerPoint.Show.12" ShapeID="ole_rId32" DrawAspect="Content" ObjectID="_344454596" r:id="rId32"/>
        </w:object>
      </w:r>
    </w:p>
    <w:p>
      <w:pPr>
        <w:pStyle w:val="TF"/>
        <w:rPr/>
      </w:pPr>
      <w:r>
        <w:rPr/>
        <w:t>Figure A.25: Connection for three cell tests with Multi-path Fading propagation and UE receive diversity</w:t>
      </w:r>
    </w:p>
    <w:p>
      <w:pPr>
        <w:pStyle w:val="Normal"/>
        <w:rPr/>
      </w:pPr>
      <w:r>
        <w:rPr/>
      </w:r>
    </w:p>
    <w:p>
      <w:pPr>
        <w:pStyle w:val="TH"/>
        <w:rPr/>
      </w:pPr>
      <w:r>
        <w:rPr/>
        <w:object w:dxaOrig="9638" w:dyaOrig="5643">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81.9pt;height:282.15pt" filled="f" o:ole="">
            <v:imagedata r:id="rId35" o:title=""/>
          </v:shape>
          <o:OLEObject Type="Embed" ProgID="Word.Document.12" ShapeID="ole_rId34" DrawAspect="Content" ObjectID="_1753459496" r:id="rId34"/>
        </w:object>
      </w:r>
    </w:p>
    <w:p>
      <w:pPr>
        <w:pStyle w:val="TF"/>
        <w:rPr/>
      </w:pPr>
      <w:r>
        <w:rPr/>
        <w:t>Figure A.26: Connection for single cell tests with static propagation and UE receive diversity</w:t>
      </w:r>
    </w:p>
    <w:p>
      <w:pPr>
        <w:pStyle w:val="Normal"/>
        <w:rPr/>
      </w:pPr>
      <w:r>
        <w:rPr/>
      </w:r>
    </w:p>
    <w:p>
      <w:pPr>
        <w:pStyle w:val="TH"/>
        <w:rPr/>
      </w:pPr>
      <w:r>
        <w:rPr/>
        <w:object w:dxaOrig="9638" w:dyaOrig="8821">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81.9pt;height:441.05pt" filled="f" o:ole="">
            <v:imagedata r:id="rId37" o:title=""/>
          </v:shape>
          <o:OLEObject Type="Embed" ProgID="Word.Document.12" ShapeID="ole_rId36" DrawAspect="Content" ObjectID="_1236058849" r:id="rId36"/>
        </w:object>
      </w:r>
    </w:p>
    <w:p>
      <w:pPr>
        <w:pStyle w:val="TF"/>
        <w:rPr/>
      </w:pPr>
      <w:r>
        <w:rPr/>
        <w:t>Figure A.27: Connection for two cell tests with static propagation and UE receive diversity</w:t>
      </w:r>
    </w:p>
    <w:p>
      <w:pPr>
        <w:pStyle w:val="Normal"/>
        <w:rPr/>
      </w:pPr>
      <w:r>
        <w:rPr/>
      </w:r>
    </w:p>
    <w:p>
      <w:pPr>
        <w:pStyle w:val="TH"/>
        <w:rPr/>
      </w:pPr>
      <w:r>
        <w:rPr/>
        <w:object w:dxaOrig="9638" w:dyaOrig="1311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481.9pt;height:655.5pt" filled="f" o:ole="">
            <v:imagedata r:id="rId39" o:title=""/>
          </v:shape>
          <o:OLEObject Type="Embed" ProgID="Word.Document.12" ShapeID="ole_rId38" DrawAspect="Content" ObjectID="_1261991795" r:id="rId38"/>
        </w:object>
      </w:r>
    </w:p>
    <w:p>
      <w:pPr>
        <w:pStyle w:val="TF"/>
        <w:rPr/>
      </w:pPr>
      <w:r>
        <w:rPr/>
        <w:t>Figure A.28: Connection for 3 cell tests with static propagation and UE receive diversity</w:t>
      </w:r>
    </w:p>
    <w:p>
      <w:pPr>
        <w:pStyle w:val="Normal"/>
        <w:rPr/>
      </w:pPr>
      <w:r>
        <w:rPr/>
      </w:r>
    </w:p>
    <w:p>
      <w:pPr>
        <w:pStyle w:val="TH"/>
        <w:rPr/>
      </w:pPr>
      <w:r>
        <w:rPr/>
        <w:object w:dxaOrig="14553" w:dyaOrig="12377">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416.2pt;height:355.2pt" filled="f" o:ole="">
            <v:imagedata r:id="rId41" o:title=""/>
          </v:shape>
          <o:OLEObject Type="Embed" ProgID="" ShapeID="ole_rId40" DrawAspect="Content" ObjectID="_1794650250" r:id="rId40"/>
        </w:object>
      </w:r>
    </w:p>
    <w:p>
      <w:pPr>
        <w:pStyle w:val="TF"/>
        <w:rPr/>
      </w:pPr>
      <w:r>
        <w:rPr/>
        <w:t>Figure A.29: Connection for single cell tests with Multi-path Fading propagation and UE receive diversity for Type 3i tests</w:t>
      </w:r>
    </w:p>
    <w:p>
      <w:pPr>
        <w:pStyle w:val="Normal"/>
        <w:rPr/>
      </w:pPr>
      <w:r>
        <w:rPr/>
      </w:r>
    </w:p>
    <w:p>
      <w:pPr>
        <w:pStyle w:val="TH"/>
        <w:rPr/>
      </w:pPr>
      <w:bookmarkStart w:id="67" w:name="_1317122929"/>
      <w:bookmarkStart w:id="68" w:name="_1317039974"/>
      <w:bookmarkStart w:id="69" w:name="_1317037711"/>
      <w:bookmarkEnd w:id="67"/>
      <w:bookmarkEnd w:id="68"/>
      <w:bookmarkEnd w:id="69"/>
      <w:r>
        <w:rPr/>
        <w:object w:dxaOrig="8655" w:dyaOrig="5775">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32.75pt;height:288.75pt" filled="f" o:ole="">
            <v:imagedata r:id="rId43" o:title=""/>
          </v:shape>
          <o:OLEObject Type="Embed" ProgID="" ShapeID="ole_rId42" DrawAspect="Content" ObjectID="_2126919087" r:id="rId42"/>
        </w:object>
      </w:r>
    </w:p>
    <w:p>
      <w:pPr>
        <w:pStyle w:val="TF"/>
        <w:rPr/>
      </w:pPr>
      <w:r>
        <w:rPr/>
        <w:t>Figure A.30: Connection for basic DC-HSDPA and DB-DC-HSDPA receiver tests</w:t>
      </w:r>
    </w:p>
    <w:p>
      <w:pPr>
        <w:pStyle w:val="Normal"/>
        <w:rPr/>
      </w:pPr>
      <w:r>
        <w:rPr/>
      </w:r>
    </w:p>
    <w:p>
      <w:pPr>
        <w:pStyle w:val="TH"/>
        <w:rPr/>
      </w:pPr>
      <w:bookmarkStart w:id="70" w:name="_1317123049"/>
      <w:bookmarkStart w:id="71" w:name="_1317039945"/>
      <w:bookmarkStart w:id="72" w:name="_1317038857"/>
      <w:bookmarkStart w:id="73" w:name="_1317038821"/>
      <w:bookmarkStart w:id="74" w:name="_1317038787"/>
      <w:bookmarkStart w:id="75" w:name="_1317038773"/>
      <w:bookmarkStart w:id="76" w:name="_1317038697"/>
      <w:bookmarkStart w:id="77" w:name="_1317038680"/>
      <w:bookmarkStart w:id="78" w:name="_1317038209"/>
      <w:bookmarkEnd w:id="70"/>
      <w:bookmarkEnd w:id="71"/>
      <w:bookmarkEnd w:id="72"/>
      <w:bookmarkEnd w:id="73"/>
      <w:bookmarkEnd w:id="74"/>
      <w:bookmarkEnd w:id="75"/>
      <w:bookmarkEnd w:id="76"/>
      <w:bookmarkEnd w:id="77"/>
      <w:bookmarkEnd w:id="78"/>
      <w:r>
        <w:rPr/>
        <w:object w:dxaOrig="8670" w:dyaOrig="6720">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433.5pt;height:336pt" filled="f" o:ole="">
            <v:imagedata r:id="rId45" o:title=""/>
          </v:shape>
          <o:OLEObject Type="Embed" ProgID="" ShapeID="ole_rId44" DrawAspect="Content" ObjectID="_519247890" r:id="rId44"/>
        </w:object>
      </w:r>
    </w:p>
    <w:p>
      <w:pPr>
        <w:pStyle w:val="TF"/>
        <w:rPr/>
      </w:pPr>
      <w:r>
        <w:rPr/>
        <w:t>Figure A.31: Connection for DC-HSDPA and DB-DC-HSDPA receiver tests with interferer</w:t>
      </w:r>
    </w:p>
    <w:p>
      <w:pPr>
        <w:pStyle w:val="Normal"/>
        <w:rPr/>
      </w:pPr>
      <w:r>
        <w:rPr/>
      </w:r>
    </w:p>
    <w:p>
      <w:pPr>
        <w:pStyle w:val="TH"/>
        <w:rPr/>
      </w:pPr>
      <w:bookmarkStart w:id="79" w:name="_1317123247"/>
      <w:bookmarkStart w:id="80" w:name="_1317123185"/>
      <w:bookmarkStart w:id="81" w:name="_1317123140"/>
      <w:bookmarkStart w:id="82" w:name="_1317039350"/>
      <w:bookmarkStart w:id="83" w:name="_1317039274"/>
      <w:bookmarkStart w:id="84" w:name="_1317039042"/>
      <w:bookmarkEnd w:id="79"/>
      <w:bookmarkEnd w:id="80"/>
      <w:bookmarkEnd w:id="81"/>
      <w:bookmarkEnd w:id="82"/>
      <w:bookmarkEnd w:id="83"/>
      <w:bookmarkEnd w:id="84"/>
      <w:r>
        <w:rPr/>
        <w:object w:dxaOrig="8670" w:dyaOrig="672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433.5pt;height:336pt" filled="f" o:ole="">
            <v:imagedata r:id="rId47" o:title=""/>
          </v:shape>
          <o:OLEObject Type="Embed" ProgID="" ShapeID="ole_rId46" DrawAspect="Content" ObjectID="_1751299850" r:id="rId46"/>
        </w:object>
      </w:r>
    </w:p>
    <w:p>
      <w:pPr>
        <w:pStyle w:val="TF"/>
        <w:rPr/>
      </w:pPr>
      <w:r>
        <w:rPr/>
        <w:t>Figure A.32: Connection for DC-HSDPA and DB-DC-HSDPA receiver tests with interferer or additional CW signal</w:t>
      </w:r>
    </w:p>
    <w:p>
      <w:pPr>
        <w:pStyle w:val="Normal"/>
        <w:rPr/>
      </w:pPr>
      <w:r>
        <w:rPr/>
      </w:r>
    </w:p>
    <w:p>
      <w:pPr>
        <w:pStyle w:val="TH"/>
        <w:rPr/>
      </w:pPr>
      <w:bookmarkStart w:id="85" w:name="_1317123287"/>
      <w:bookmarkStart w:id="86" w:name="_1317040224"/>
      <w:bookmarkEnd w:id="85"/>
      <w:bookmarkEnd w:id="86"/>
      <w:r>
        <w:rPr/>
        <w:object w:dxaOrig="8670" w:dyaOrig="672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33.5pt;height:336pt" filled="f" o:ole="">
            <v:imagedata r:id="rId49" o:title=""/>
          </v:shape>
          <o:OLEObject Type="Embed" ProgID="" ShapeID="ole_rId48" DrawAspect="Content" ObjectID="_967651935" r:id="rId48"/>
        </w:object>
      </w:r>
    </w:p>
    <w:p>
      <w:pPr>
        <w:pStyle w:val="TF"/>
        <w:rPr/>
      </w:pPr>
      <w:r>
        <w:rPr/>
        <w:t>Figure A.33: Connection for DC-HSDPA and DB-DC-HSDPA receiver tests with additional CW signal</w:t>
      </w:r>
    </w:p>
    <w:p>
      <w:pPr>
        <w:pStyle w:val="Normal"/>
        <w:rPr/>
      </w:pPr>
      <w:r>
        <w:rPr/>
      </w:r>
    </w:p>
    <w:p>
      <w:pPr>
        <w:pStyle w:val="TH"/>
        <w:rPr/>
      </w:pPr>
      <w:bookmarkStart w:id="87" w:name="_1317123368"/>
      <w:bookmarkStart w:id="88" w:name="_1317040428"/>
      <w:bookmarkEnd w:id="87"/>
      <w:bookmarkEnd w:id="88"/>
      <w:r>
        <w:rPr/>
        <w:object w:dxaOrig="8670" w:dyaOrig="675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33.5pt;height:337.5pt" filled="f" o:ole="">
            <v:imagedata r:id="rId51" o:title=""/>
          </v:shape>
          <o:OLEObject Type="Embed" ProgID="" ShapeID="ole_rId50" DrawAspect="Content" ObjectID="_640507649" r:id="rId50"/>
        </w:object>
      </w:r>
    </w:p>
    <w:p>
      <w:pPr>
        <w:pStyle w:val="TF"/>
        <w:rPr/>
      </w:pPr>
      <w:r>
        <w:rPr/>
        <w:t>Figure A.34: Connection for DC-HSDPA and DB-DC-HSDPA receiver tests with both interferer and additional CW signal</w:t>
      </w:r>
    </w:p>
    <w:p>
      <w:pPr>
        <w:pStyle w:val="Normal"/>
        <w:rPr/>
      </w:pPr>
      <w:r>
        <w:rPr/>
      </w:r>
    </w:p>
    <w:p>
      <w:pPr>
        <w:pStyle w:val="TH"/>
        <w:rPr>
          <w:lang w:eastAsia="en-US"/>
        </w:rPr>
      </w:pPr>
      <w:r>
        <w:rPr>
          <w:lang w:eastAsia="en-US"/>
        </w:rPr>
        <w:drawing>
          <wp:inline distT="0" distB="0" distL="0" distR="0">
            <wp:extent cx="5577840" cy="4395470"/>
            <wp:effectExtent l="0" t="0" r="0" b="0"/>
            <wp:docPr id="1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
                    <pic:cNvPicPr>
                      <a:picLocks noChangeAspect="1" noChangeArrowheads="1"/>
                    </pic:cNvPicPr>
                  </pic:nvPicPr>
                  <pic:blipFill>
                    <a:blip r:embed="rId52"/>
                    <a:srcRect l="-6" t="-8" r="-6" b="-8"/>
                    <a:stretch>
                      <a:fillRect/>
                    </a:stretch>
                  </pic:blipFill>
                  <pic:spPr bwMode="auto">
                    <a:xfrm>
                      <a:off x="0" y="0"/>
                      <a:ext cx="5577840" cy="4395470"/>
                    </a:xfrm>
                    <a:prstGeom prst="rect">
                      <a:avLst/>
                    </a:prstGeom>
                  </pic:spPr>
                </pic:pic>
              </a:graphicData>
            </a:graphic>
          </wp:inline>
        </w:drawing>
      </w:r>
    </w:p>
    <w:p>
      <w:pPr>
        <w:pStyle w:val="TF"/>
        <w:rPr/>
      </w:pPr>
      <w:r>
        <w:rPr/>
        <w:t>Figure A.35: Connection for Dual cell tests with Multi-path Fading propagation for DC-HSDPA and DB-DC-HSDPA type 2 performance requirements</w:t>
      </w:r>
    </w:p>
    <w:p>
      <w:pPr>
        <w:pStyle w:val="Normal"/>
        <w:rPr/>
      </w:pPr>
      <w:r>
        <w:rPr/>
      </w:r>
    </w:p>
    <w:p>
      <w:pPr>
        <w:pStyle w:val="TH"/>
        <w:rPr>
          <w:lang w:eastAsia="en-US"/>
        </w:rPr>
      </w:pPr>
      <w:r>
        <w:rPr>
          <w:lang w:eastAsia="en-US"/>
        </w:rPr>
        <w:drawing>
          <wp:inline distT="0" distB="0" distL="0" distR="0">
            <wp:extent cx="5577840" cy="4395470"/>
            <wp:effectExtent l="0" t="0" r="0" b="0"/>
            <wp:docPr id="1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
                    <pic:cNvPicPr>
                      <a:picLocks noChangeAspect="1" noChangeArrowheads="1"/>
                    </pic:cNvPicPr>
                  </pic:nvPicPr>
                  <pic:blipFill>
                    <a:blip r:embed="rId53"/>
                    <a:srcRect l="-6" t="-8" r="-6" b="-8"/>
                    <a:stretch>
                      <a:fillRect/>
                    </a:stretch>
                  </pic:blipFill>
                  <pic:spPr bwMode="auto">
                    <a:xfrm>
                      <a:off x="0" y="0"/>
                      <a:ext cx="5577840" cy="4395470"/>
                    </a:xfrm>
                    <a:prstGeom prst="rect">
                      <a:avLst/>
                    </a:prstGeom>
                  </pic:spPr>
                </pic:pic>
              </a:graphicData>
            </a:graphic>
          </wp:inline>
        </w:drawing>
      </w:r>
    </w:p>
    <w:p>
      <w:pPr>
        <w:pStyle w:val="TF"/>
        <w:rPr/>
      </w:pPr>
      <w:r>
        <w:rPr/>
        <w:t>Figure A.36: Connection for Dual cell tests with Multi-path Fading propagation for DC-HSDPA and DB-DC-HSDPA CQI reporting test cases</w:t>
      </w:r>
    </w:p>
    <w:p>
      <w:pPr>
        <w:pStyle w:val="Normal"/>
        <w:rPr/>
      </w:pPr>
      <w:r>
        <w:rPr/>
      </w:r>
    </w:p>
    <w:p>
      <w:pPr>
        <w:pStyle w:val="TH"/>
        <w:rPr/>
      </w:pPr>
      <w:r>
        <w:rPr/>
        <w:drawing>
          <wp:inline distT="0" distB="0" distL="0" distR="0">
            <wp:extent cx="6119495" cy="5087620"/>
            <wp:effectExtent l="0" t="0" r="0" b="0"/>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54"/>
                    <a:srcRect l="-5" t="-6" r="-5" b="-6"/>
                    <a:stretch>
                      <a:fillRect/>
                    </a:stretch>
                  </pic:blipFill>
                  <pic:spPr bwMode="auto">
                    <a:xfrm>
                      <a:off x="0" y="0"/>
                      <a:ext cx="6119495" cy="5087620"/>
                    </a:xfrm>
                    <a:prstGeom prst="rect">
                      <a:avLst/>
                    </a:prstGeom>
                  </pic:spPr>
                </pic:pic>
              </a:graphicData>
            </a:graphic>
          </wp:inline>
        </w:drawing>
      </w:r>
    </w:p>
    <w:p>
      <w:pPr>
        <w:pStyle w:val="TF"/>
        <w:rPr/>
      </w:pPr>
      <w:r>
        <w:rPr/>
        <w:t>Figure A.37: Connection for Dual cell tests with Multi-path Fading propagation for DC-HSDPA and DB-DC-HSDPA Type 3 Performance test cases</w:t>
      </w:r>
    </w:p>
    <w:p>
      <w:pPr>
        <w:pStyle w:val="Normal"/>
        <w:rPr/>
      </w:pPr>
      <w:r>
        <w:rPr/>
      </w:r>
    </w:p>
    <w:p>
      <w:pPr>
        <w:pStyle w:val="TH"/>
        <w:rPr/>
      </w:pPr>
      <w:r>
        <w:rPr/>
        <w:drawing>
          <wp:inline distT="0" distB="0" distL="0" distR="0">
            <wp:extent cx="6120765" cy="3998595"/>
            <wp:effectExtent l="0" t="0" r="0" b="0"/>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55"/>
                    <a:srcRect l="-6" t="-9" r="-6" b="-9"/>
                    <a:stretch>
                      <a:fillRect/>
                    </a:stretch>
                  </pic:blipFill>
                  <pic:spPr bwMode="auto">
                    <a:xfrm>
                      <a:off x="0" y="0"/>
                      <a:ext cx="6120765" cy="3998595"/>
                    </a:xfrm>
                    <a:prstGeom prst="rect">
                      <a:avLst/>
                    </a:prstGeom>
                  </pic:spPr>
                </pic:pic>
              </a:graphicData>
            </a:graphic>
          </wp:inline>
        </w:drawing>
      </w:r>
    </w:p>
    <w:p>
      <w:pPr>
        <w:pStyle w:val="TF"/>
        <w:rPr/>
      </w:pPr>
      <w:r>
        <w:rPr/>
        <w:t>Figure A.38: Connection for Dual cell tests with Static propagation for DC-HSDPA and DB-DC-HSDPA CQI reporting test cases</w:t>
      </w:r>
    </w:p>
    <w:p>
      <w:pPr>
        <w:pStyle w:val="Normal"/>
        <w:rPr/>
      </w:pPr>
      <w:r>
        <w:rPr/>
      </w:r>
    </w:p>
    <w:p>
      <w:pPr>
        <w:pStyle w:val="TH"/>
        <w:rPr/>
      </w:pPr>
      <w:r>
        <w:rPr/>
      </w:r>
    </w:p>
    <w:p>
      <w:pPr>
        <w:pStyle w:val="TH"/>
        <w:rPr/>
      </w:pPr>
      <w:bookmarkStart w:id="89" w:name="_1393069649"/>
      <w:bookmarkEnd w:id="89"/>
      <w:r>
        <w:rPr/>
        <w:object w:dxaOrig="5850" w:dyaOrig="8175">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292.5pt;height:408.75pt" filled="f" o:ole="">
            <v:imagedata r:id="rId57" o:title=""/>
          </v:shape>
          <o:OLEObject Type="Embed" ProgID="" ShapeID="ole_rId56" DrawAspect="Content" ObjectID="_723856553" r:id="rId56"/>
        </w:object>
      </w:r>
    </w:p>
    <w:p>
      <w:pPr>
        <w:pStyle w:val="TF"/>
        <w:rPr/>
      </w:pPr>
      <w:r>
        <w:rPr/>
        <w:t>Figure A.39: Connection for DC-HSDPA, Type 3i. 6 faders. 1 delay, to compensate for the basic delay of the faders. 2 part test illustrated by “Freq. 1</w:t>
      </w:r>
      <w:r>
        <w:rPr>
          <w:rFonts w:eastAsia="Wingdings" w:cs="Wingdings" w:ascii="Wingdings" w:hAnsi="Wingdings"/>
        </w:rPr>
        <w:t></w:t>
      </w:r>
      <w:r>
        <w:rPr/>
        <w:t>2 and Freq. 2</w:t>
      </w:r>
      <w:r>
        <w:rPr>
          <w:rFonts w:eastAsia="Wingdings" w:cs="Wingdings" w:ascii="Wingdings" w:hAnsi="Wingdings"/>
        </w:rPr>
        <w:t></w:t>
      </w:r>
      <w:r>
        <w:rPr/>
        <w:t>1” Uplink not displayed</w:t>
      </w:r>
    </w:p>
    <w:p>
      <w:pPr>
        <w:pStyle w:val="Normal"/>
        <w:rPr/>
      </w:pPr>
      <w:r>
        <w:rPr/>
      </w:r>
    </w:p>
    <w:p>
      <w:pPr>
        <w:pStyle w:val="TH"/>
        <w:rPr/>
      </w:pPr>
      <w:r>
        <w:rPr/>
        <w:drawing>
          <wp:inline distT="0" distB="0" distL="0" distR="0">
            <wp:extent cx="5949950" cy="4946650"/>
            <wp:effectExtent l="0" t="0" r="0" b="0"/>
            <wp:docPr id="15" name="Object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ject 1" descr=""/>
                    <pic:cNvPicPr>
                      <a:picLocks noChangeAspect="1" noChangeArrowheads="1"/>
                    </pic:cNvPicPr>
                  </pic:nvPicPr>
                  <pic:blipFill>
                    <a:blip r:embed="rId58"/>
                    <a:srcRect l="-6" t="-146" r="-6" b="-190"/>
                    <a:stretch>
                      <a:fillRect/>
                    </a:stretch>
                  </pic:blipFill>
                  <pic:spPr bwMode="auto">
                    <a:xfrm>
                      <a:off x="0" y="0"/>
                      <a:ext cx="5949950" cy="4946650"/>
                    </a:xfrm>
                    <a:prstGeom prst="rect">
                      <a:avLst/>
                    </a:prstGeom>
                  </pic:spPr>
                </pic:pic>
              </a:graphicData>
            </a:graphic>
          </wp:inline>
        </w:drawing>
      </w:r>
    </w:p>
    <w:p>
      <w:pPr>
        <w:pStyle w:val="TF"/>
        <w:rPr/>
      </w:pPr>
      <w:r>
        <w:rPr/>
        <w:t>Figure A.40: Connection for Dual cell tests with Multi-path Fading propagation for DC-HSDPA MIMO Performance test cases</w:t>
      </w:r>
    </w:p>
    <w:p>
      <w:pPr>
        <w:pStyle w:val="Normal"/>
        <w:rPr/>
      </w:pPr>
      <w:r>
        <w:rPr/>
      </w:r>
    </w:p>
    <w:p>
      <w:pPr>
        <w:pStyle w:val="TH"/>
        <w:rPr/>
      </w:pPr>
      <w:bookmarkStart w:id="90" w:name="_1393069650"/>
      <w:bookmarkStart w:id="91" w:name="_1370764364"/>
      <w:bookmarkStart w:id="92" w:name="_1370764359"/>
      <w:bookmarkStart w:id="93" w:name="_1370764205"/>
      <w:bookmarkStart w:id="94" w:name="_1370764081"/>
      <w:bookmarkStart w:id="95" w:name="_1370764075"/>
      <w:bookmarkStart w:id="96" w:name="_1370763959"/>
      <w:bookmarkStart w:id="97" w:name="_1370763956"/>
      <w:bookmarkStart w:id="98" w:name="_1370763929"/>
      <w:bookmarkStart w:id="99" w:name="_1370763926"/>
      <w:bookmarkStart w:id="100" w:name="_1370763767"/>
      <w:bookmarkStart w:id="101" w:name="_1370762950"/>
      <w:bookmarkStart w:id="102" w:name="_1370762624"/>
      <w:bookmarkEnd w:id="90"/>
      <w:bookmarkEnd w:id="91"/>
      <w:bookmarkEnd w:id="92"/>
      <w:bookmarkEnd w:id="93"/>
      <w:bookmarkEnd w:id="94"/>
      <w:bookmarkEnd w:id="95"/>
      <w:bookmarkEnd w:id="96"/>
      <w:bookmarkEnd w:id="97"/>
      <w:bookmarkEnd w:id="98"/>
      <w:bookmarkEnd w:id="99"/>
      <w:bookmarkEnd w:id="100"/>
      <w:bookmarkEnd w:id="101"/>
      <w:bookmarkEnd w:id="102"/>
      <w:r>
        <w:rPr/>
        <w:object w:dxaOrig="8655" w:dyaOrig="5775">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432.75pt;height:288.75pt" filled="f" o:ole="">
            <v:imagedata r:id="rId60" o:title=""/>
          </v:shape>
          <o:OLEObject Type="Embed" ProgID="" ShapeID="ole_rId59" DrawAspect="Content" ObjectID="_835744547" r:id="rId59"/>
        </w:object>
      </w:r>
    </w:p>
    <w:p>
      <w:pPr>
        <w:pStyle w:val="TF"/>
        <w:rPr/>
      </w:pPr>
      <w:r>
        <w:rPr/>
        <w:t>Figure A.41: Connection for basic DC-HSUPA transmitter tests</w:t>
      </w:r>
    </w:p>
    <w:p>
      <w:pPr>
        <w:pStyle w:val="Normal"/>
        <w:rPr/>
      </w:pPr>
      <w:r>
        <w:rPr/>
      </w:r>
    </w:p>
    <w:p>
      <w:pPr>
        <w:pStyle w:val="TH"/>
        <w:rPr/>
      </w:pPr>
      <w:bookmarkStart w:id="103" w:name="_1382422286"/>
      <w:bookmarkStart w:id="104" w:name="_1382348255"/>
      <w:bookmarkStart w:id="105" w:name="_1382348039"/>
      <w:bookmarkEnd w:id="103"/>
      <w:bookmarkEnd w:id="104"/>
      <w:bookmarkEnd w:id="105"/>
      <w:r>
        <w:rPr/>
        <w:object w:dxaOrig="8655" w:dyaOrig="5775">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432.75pt;height:288.75pt" filled="f" o:ole="">
            <v:imagedata r:id="rId62" o:title=""/>
          </v:shape>
          <o:OLEObject Type="Embed" ProgID="" ShapeID="ole_rId61" DrawAspect="Content" ObjectID="_2144997641" r:id="rId61"/>
        </w:object>
      </w:r>
    </w:p>
    <w:p>
      <w:pPr>
        <w:pStyle w:val="TF"/>
        <w:rPr/>
      </w:pPr>
      <w:r>
        <w:rPr/>
        <w:t>Figure A.42: Connection for DC-HSUPA Transmitter intermodulation tests</w:t>
      </w:r>
    </w:p>
    <w:p>
      <w:pPr>
        <w:pStyle w:val="Normal"/>
        <w:rPr>
          <w:lang w:eastAsia="ja-JP"/>
        </w:rPr>
      </w:pPr>
      <w:r>
        <w:rPr>
          <w:lang w:eastAsia="ja-JP"/>
        </w:rPr>
      </w:r>
    </w:p>
    <w:p>
      <w:pPr>
        <w:pStyle w:val="TH"/>
        <w:rPr/>
      </w:pPr>
      <w:bookmarkStart w:id="106" w:name="_1388437677"/>
      <w:bookmarkStart w:id="107" w:name="_1388437377"/>
      <w:bookmarkEnd w:id="106"/>
      <w:bookmarkEnd w:id="107"/>
      <w:r>
        <w:rPr/>
        <w:object w:dxaOrig="8610" w:dyaOrig="5745">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430.5pt;height:287.25pt" filled="f" o:ole="">
            <v:imagedata r:id="rId64" o:title=""/>
          </v:shape>
          <o:OLEObject Type="Embed" ProgID="" ShapeID="ole_rId63" DrawAspect="Content" ObjectID="_2125996271" r:id="rId63"/>
        </w:object>
      </w:r>
    </w:p>
    <w:p>
      <w:pPr>
        <w:pStyle w:val="TF"/>
        <w:rPr/>
      </w:pPr>
      <w:r>
        <w:rPr/>
        <w:t>Figure A.43: Connection for DC-HSUPA receiver tests with interferer or additional CW signal</w:t>
      </w:r>
    </w:p>
    <w:p>
      <w:pPr>
        <w:pStyle w:val="Normal"/>
        <w:rPr>
          <w:lang w:eastAsia="ja-JP"/>
        </w:rPr>
      </w:pPr>
      <w:r>
        <w:rPr>
          <w:lang w:eastAsia="ja-JP"/>
        </w:rPr>
      </w:r>
    </w:p>
    <w:p>
      <w:pPr>
        <w:pStyle w:val="TH"/>
        <w:rPr>
          <w:lang w:eastAsia="ja-JP"/>
        </w:rPr>
      </w:pPr>
      <w:bookmarkStart w:id="108" w:name="_1388433768"/>
      <w:bookmarkEnd w:id="108"/>
      <w:r>
        <w:rPr/>
        <w:object w:dxaOrig="8655" w:dyaOrig="5775">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432.75pt;height:288.75pt" filled="f" o:ole="">
            <v:imagedata r:id="rId66" o:title=""/>
          </v:shape>
          <o:OLEObject Type="Embed" ProgID="" ShapeID="ole_rId65" DrawAspect="Content" ObjectID="_779923645" r:id="rId65"/>
        </w:object>
      </w:r>
    </w:p>
    <w:p>
      <w:pPr>
        <w:pStyle w:val="TF"/>
        <w:rPr/>
      </w:pPr>
      <w:r>
        <w:rPr/>
        <w:t>Figure A.44: Connection for DC-HSUPA receiver tests with both interferer and additional CW signal</w:t>
      </w:r>
    </w:p>
    <w:p>
      <w:pPr>
        <w:pStyle w:val="Normal"/>
        <w:rPr/>
      </w:pPr>
      <w:r>
        <w:rPr/>
      </w:r>
    </w:p>
    <w:p>
      <w:pPr>
        <w:pStyle w:val="TH"/>
        <w:rPr/>
      </w:pPr>
      <w:r>
        <w:rPr/>
        <w:object w:dxaOrig="12755" w:dyaOrig="8909">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637.75pt;height:445.45pt" filled="f" o:ole="">
            <v:imagedata r:id="rId68" o:title=""/>
          </v:shape>
          <o:OLEObject Type="Embed" ProgID="Word.Document.12" ShapeID="ole_rId67" DrawAspect="Content" ObjectID="_1544193990" r:id="rId67"/>
        </w:object>
      </w:r>
    </w:p>
    <w:p>
      <w:pPr>
        <w:pStyle w:val="TF"/>
        <w:rPr/>
      </w:pPr>
      <w:r>
        <w:rPr/>
        <w:t>Figure A.45: Connection for DB-DC-HSDPA, Type 3i. 6 faders. 1 delay, to compensate for the basic delay of the faders. 2 part test illustrated by “Freq. 1</w:t>
      </w:r>
      <w:r>
        <w:rPr>
          <w:rFonts w:eastAsia="Wingdings" w:cs="Wingdings" w:ascii="Wingdings" w:hAnsi="Wingdings"/>
        </w:rPr>
        <w:t></w:t>
      </w:r>
      <w:r>
        <w:rPr/>
        <w:t>2 and Freq. 2</w:t>
      </w:r>
      <w:r>
        <w:rPr>
          <w:rFonts w:eastAsia="Wingdings" w:cs="Wingdings" w:ascii="Wingdings" w:hAnsi="Wingdings"/>
        </w:rPr>
        <w:t></w:t>
      </w:r>
      <w:r>
        <w:rPr/>
        <w:t>1”. Uplink not displayed</w:t>
      </w:r>
    </w:p>
    <w:p>
      <w:pPr>
        <w:pStyle w:val="Normal"/>
        <w:rPr/>
      </w:pPr>
      <w:r>
        <w:rPr/>
      </w:r>
    </w:p>
    <w:p>
      <w:pPr>
        <w:pStyle w:val="TH"/>
        <w:rPr/>
      </w:pPr>
      <w:r>
        <w:rPr/>
        <w:object w:dxaOrig="14400" w:dyaOrig="10800">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481.3pt;height:442.75pt" filled="f" o:ole="">
            <v:imagedata r:id="rId70" o:title=""/>
          </v:shape>
          <o:OLEObject Type="Embed" ProgID="PowerPoint.Show.12" ShapeID="ole_rId69" DrawAspect="Content" ObjectID="_2031099956" r:id="rId69"/>
        </w:object>
      </w:r>
    </w:p>
    <w:p>
      <w:pPr>
        <w:pStyle w:val="TF"/>
        <w:rPr/>
      </w:pPr>
      <w:r>
        <w:rPr/>
        <w:t>Figure A.46: Connection for 4C-HSDPA tests with multi-path fading propagation. Depending on 4C-HSDPA configuration SS#4 may not be needed</w:t>
      </w:r>
    </w:p>
    <w:p>
      <w:pPr>
        <w:pStyle w:val="Normal"/>
        <w:rPr/>
      </w:pPr>
      <w:r>
        <w:rPr/>
      </w:r>
    </w:p>
    <w:p>
      <w:pPr>
        <w:pStyle w:val="TH"/>
        <w:rPr/>
      </w:pPr>
      <w:r>
        <w:rPr/>
        <w:object w:dxaOrig="14400" w:dyaOrig="10800">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471.05pt;height:496.35pt" filled="f" o:ole="">
            <v:imagedata r:id="rId72" o:title=""/>
          </v:shape>
          <o:OLEObject Type="Embed" ProgID="PowerPoint.Show.12" ShapeID="ole_rId71" DrawAspect="Content" ObjectID="_466592368" r:id="rId71"/>
        </w:object>
      </w:r>
    </w:p>
    <w:p>
      <w:pPr>
        <w:pStyle w:val="TF"/>
        <w:rPr/>
      </w:pPr>
      <w:r>
        <w:rPr/>
        <w:t>Figure A.47: Connection for 4C-HSDPA with multi-path fading propagation and UE receive diversity. Depending on 4C-HSDPA configuration SS#4 may not be needed</w:t>
      </w:r>
    </w:p>
    <w:p>
      <w:pPr>
        <w:pStyle w:val="Normal"/>
        <w:rPr/>
      </w:pPr>
      <w:r>
        <w:rPr/>
      </w:r>
    </w:p>
    <w:p>
      <w:pPr>
        <w:pStyle w:val="TH"/>
        <w:rPr/>
      </w:pPr>
      <w:r>
        <w:rPr/>
        <w:drawing>
          <wp:inline distT="0" distB="0" distL="0" distR="0">
            <wp:extent cx="5946140" cy="5560695"/>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73"/>
                    <a:srcRect l="-5" t="-6" r="-5" b="-6"/>
                    <a:stretch>
                      <a:fillRect/>
                    </a:stretch>
                  </pic:blipFill>
                  <pic:spPr bwMode="auto">
                    <a:xfrm>
                      <a:off x="0" y="0"/>
                      <a:ext cx="5946140" cy="5560695"/>
                    </a:xfrm>
                    <a:prstGeom prst="rect">
                      <a:avLst/>
                    </a:prstGeom>
                  </pic:spPr>
                </pic:pic>
              </a:graphicData>
            </a:graphic>
          </wp:inline>
        </w:drawing>
      </w:r>
    </w:p>
    <w:p>
      <w:pPr>
        <w:pStyle w:val="TF"/>
        <w:rPr/>
      </w:pPr>
      <w:r>
        <w:rPr/>
        <w:t>Figure A.48: Connection for basic 4C-HSDPA tests. Depending on 4C-HSDPA configuration SS#4 may not be needed</w:t>
      </w:r>
    </w:p>
    <w:p>
      <w:pPr>
        <w:pStyle w:val="Normal"/>
        <w:rPr/>
      </w:pPr>
      <w:r>
        <w:rPr/>
      </w:r>
    </w:p>
    <w:p>
      <w:pPr>
        <w:pStyle w:val="TH"/>
        <w:rPr/>
      </w:pPr>
      <w:r>
        <w:rPr/>
        <w:drawing>
          <wp:inline distT="0" distB="0" distL="0" distR="0">
            <wp:extent cx="5941695" cy="6807200"/>
            <wp:effectExtent l="0" t="0" r="0" b="0"/>
            <wp:docPr id="1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descr=""/>
                    <pic:cNvPicPr>
                      <a:picLocks noChangeAspect="1" noChangeArrowheads="1"/>
                    </pic:cNvPicPr>
                  </pic:nvPicPr>
                  <pic:blipFill>
                    <a:blip r:embed="rId74"/>
                    <a:srcRect l="-6" t="-5" r="-6" b="-5"/>
                    <a:stretch>
                      <a:fillRect/>
                    </a:stretch>
                  </pic:blipFill>
                  <pic:spPr bwMode="auto">
                    <a:xfrm>
                      <a:off x="0" y="0"/>
                      <a:ext cx="5941695" cy="6807200"/>
                    </a:xfrm>
                    <a:prstGeom prst="rect">
                      <a:avLst/>
                    </a:prstGeom>
                  </pic:spPr>
                </pic:pic>
              </a:graphicData>
            </a:graphic>
          </wp:inline>
        </w:drawing>
      </w:r>
    </w:p>
    <w:p>
      <w:pPr>
        <w:pStyle w:val="TF"/>
        <w:rPr/>
      </w:pPr>
      <w:r>
        <w:rPr/>
        <w:t>Figure A.49: Connection for 4C-HSDPA Receiver tests with Interference or additional CW signal. Depending on 4C-HSDPA configuration SS#4 may not be needed</w:t>
      </w:r>
    </w:p>
    <w:p>
      <w:pPr>
        <w:pStyle w:val="Normal"/>
        <w:rPr/>
      </w:pPr>
      <w:r>
        <w:rPr/>
      </w:r>
    </w:p>
    <w:p>
      <w:pPr>
        <w:pStyle w:val="TH"/>
        <w:rPr/>
      </w:pPr>
      <w:r>
        <w:rPr/>
        <w:drawing>
          <wp:inline distT="0" distB="0" distL="0" distR="0">
            <wp:extent cx="5619115" cy="6582410"/>
            <wp:effectExtent l="0" t="0" r="0" b="0"/>
            <wp:docPr id="1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
                    <pic:cNvPicPr>
                      <a:picLocks noChangeAspect="1" noChangeArrowheads="1"/>
                    </pic:cNvPicPr>
                  </pic:nvPicPr>
                  <pic:blipFill>
                    <a:blip r:embed="rId75"/>
                    <a:srcRect l="-6" t="-5" r="-6" b="-5"/>
                    <a:stretch>
                      <a:fillRect/>
                    </a:stretch>
                  </pic:blipFill>
                  <pic:spPr bwMode="auto">
                    <a:xfrm>
                      <a:off x="0" y="0"/>
                      <a:ext cx="5619115" cy="6582410"/>
                    </a:xfrm>
                    <a:prstGeom prst="rect">
                      <a:avLst/>
                    </a:prstGeom>
                  </pic:spPr>
                </pic:pic>
              </a:graphicData>
            </a:graphic>
          </wp:inline>
        </w:drawing>
      </w:r>
    </w:p>
    <w:p>
      <w:pPr>
        <w:pStyle w:val="TF"/>
        <w:rPr/>
      </w:pPr>
      <w:r>
        <w:rPr/>
        <w:t>Figure A.50: Connection for 4C-HSDPA Receiver tests with additional CW signal. Depending on 4C-HSDPA configuration SS#4 may not be needed</w:t>
      </w:r>
    </w:p>
    <w:p>
      <w:pPr>
        <w:pStyle w:val="Normal"/>
        <w:rPr/>
      </w:pPr>
      <w:r>
        <w:rPr/>
      </w:r>
    </w:p>
    <w:p>
      <w:pPr>
        <w:pStyle w:val="TH"/>
        <w:rPr>
          <w:lang w:eastAsia="en-US"/>
        </w:rPr>
      </w:pPr>
      <w:r>
        <w:rPr>
          <w:lang w:eastAsia="en-US"/>
        </w:rPr>
        <w:drawing>
          <wp:inline distT="0" distB="0" distL="0" distR="0">
            <wp:extent cx="5941695" cy="6445885"/>
            <wp:effectExtent l="0" t="0" r="0" b="0"/>
            <wp:docPr id="1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descr=""/>
                    <pic:cNvPicPr>
                      <a:picLocks noChangeAspect="1" noChangeArrowheads="1"/>
                    </pic:cNvPicPr>
                  </pic:nvPicPr>
                  <pic:blipFill>
                    <a:blip r:embed="rId76"/>
                    <a:srcRect l="-6" t="-5" r="-6" b="-5"/>
                    <a:stretch>
                      <a:fillRect/>
                    </a:stretch>
                  </pic:blipFill>
                  <pic:spPr bwMode="auto">
                    <a:xfrm>
                      <a:off x="0" y="0"/>
                      <a:ext cx="5941695" cy="6445885"/>
                    </a:xfrm>
                    <a:prstGeom prst="rect">
                      <a:avLst/>
                    </a:prstGeom>
                  </pic:spPr>
                </pic:pic>
              </a:graphicData>
            </a:graphic>
          </wp:inline>
        </w:drawing>
      </w:r>
    </w:p>
    <w:p>
      <w:pPr>
        <w:pStyle w:val="TF"/>
        <w:rPr/>
      </w:pPr>
      <w:r>
        <w:rPr/>
        <w:t>Figure A.51: Connection for 4C-HSDPA Receiver tests with both Interference and additional CW signal. Depending on 4C-HSDPA configuration SS#4 may not be needed</w:t>
      </w:r>
    </w:p>
    <w:p>
      <w:pPr>
        <w:pStyle w:val="Normal"/>
        <w:rPr/>
      </w:pPr>
      <w:r>
        <w:rPr/>
      </w:r>
    </w:p>
    <w:p>
      <w:pPr>
        <w:pStyle w:val="TH"/>
        <w:rPr/>
      </w:pPr>
      <w:r>
        <w:rPr/>
        <w:drawing>
          <wp:inline distT="0" distB="0" distL="0" distR="0">
            <wp:extent cx="5152390" cy="1790700"/>
            <wp:effectExtent l="0" t="0" r="0" b="0"/>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77"/>
                    <a:srcRect l="-7" t="-20" r="-7" b="-20"/>
                    <a:stretch>
                      <a:fillRect/>
                    </a:stretch>
                  </pic:blipFill>
                  <pic:spPr bwMode="auto">
                    <a:xfrm>
                      <a:off x="0" y="0"/>
                      <a:ext cx="5152390" cy="1790700"/>
                    </a:xfrm>
                    <a:prstGeom prst="rect">
                      <a:avLst/>
                    </a:prstGeom>
                  </pic:spPr>
                </pic:pic>
              </a:graphicData>
            </a:graphic>
          </wp:inline>
        </w:drawing>
      </w:r>
    </w:p>
    <w:p>
      <w:pPr>
        <w:pStyle w:val="TF"/>
        <w:rPr/>
      </w:pPr>
      <w:r>
        <w:rPr/>
        <w:t>Figure A.52: Connection for UL OLTD/CLTD Transmitter tests</w:t>
      </w:r>
      <w:r>
        <w:br w:type="page"/>
      </w:r>
    </w:p>
    <w:p>
      <w:pPr>
        <w:pStyle w:val="Heading8"/>
        <w:ind w:left="0" w:hanging="0"/>
        <w:rPr/>
      </w:pPr>
      <w:r>
        <w:rPr/>
        <w:t>Annex B (normative):</w:t>
        <w:br/>
        <w:t>Global In-Channel TX-Test</w:t>
      </w:r>
    </w:p>
    <w:p>
      <w:pPr>
        <w:pStyle w:val="Heading1"/>
        <w:ind w:left="1134" w:hanging="1134"/>
        <w:rPr/>
      </w:pPr>
      <w:r>
        <w:rPr/>
        <w:t>B.1</w:t>
        <w:tab/>
        <w:t>General</w:t>
      </w:r>
    </w:p>
    <w:p>
      <w:pPr>
        <w:pStyle w:val="Normal"/>
        <w:rPr/>
      </w:pPr>
      <w:r>
        <w:rPr/>
        <w:t>The global in-channel Tx test enables the measurement of all relevant parameters that describe the in-channel quality of the output signal of the Tx under test in a single measurement process.</w:t>
      </w:r>
    </w:p>
    <w:p>
      <w:pPr>
        <w:pStyle w:val="Normal"/>
        <w:rPr/>
      </w:pPr>
      <w:r>
        <w:rPr/>
        <w:t>The parameters describing the in-channel quality of a transmitter, however, are not necessarily independent. The algorithm chosen for description inside this annex places particular emphasis on the exclusion of all interdependencies among the parameters. Any other algorithm (e.g. having better computational efficiency) may be applied, as long as the results are the same within the acceptable uncertainty of the test system as defined in annex F.</w:t>
      </w:r>
    </w:p>
    <w:p>
      <w:pPr>
        <w:pStyle w:val="Normal"/>
        <w:rPr/>
      </w:pPr>
      <w:r>
        <w:rPr/>
        <w:t xml:space="preserve">The global in-channel Tx test is bipartite depending whether the signal under test contains a </w:t>
      </w:r>
      <w:r>
        <w:rPr>
          <w:lang w:eastAsia="de-DE"/>
        </w:rPr>
        <w:t xml:space="preserve">16QAM modulation on any of the uplink code channels. Further details are in Note: </w:t>
      </w:r>
      <w:r>
        <w:rPr/>
        <w:t>Residual(16 QAM).</w:t>
      </w:r>
    </w:p>
    <w:p>
      <w:pPr>
        <w:pStyle w:val="Normal"/>
        <w:rPr/>
      </w:pPr>
      <w:r>
        <w:rPr/>
        <w:t>All notes referred in the various clauses of B.2 are put together in B.3.</w:t>
      </w:r>
    </w:p>
    <w:p>
      <w:pPr>
        <w:pStyle w:val="Heading1"/>
        <w:ind w:left="1134" w:hanging="1134"/>
        <w:rPr/>
      </w:pPr>
      <w:r>
        <w:rPr/>
        <w:t>B.2</w:t>
        <w:tab/>
        <w:t>Definition of the process</w:t>
      </w:r>
    </w:p>
    <w:p>
      <w:pPr>
        <w:pStyle w:val="Heading2"/>
        <w:rPr/>
      </w:pPr>
      <w:r>
        <w:rPr/>
        <w:t>B.2.1</w:t>
        <w:tab/>
        <w:t>Basic principle</w:t>
      </w:r>
    </w:p>
    <w:p>
      <w:pPr>
        <w:pStyle w:val="Normal"/>
        <w:rPr/>
      </w:pPr>
      <w:r>
        <w:rPr/>
        <w:t xml:space="preserve">The process is based on the comparison of the actual </w:t>
      </w:r>
      <w:r>
        <w:rPr>
          <w:b/>
        </w:rPr>
        <w:t>output signal of the TX under test</w:t>
      </w:r>
      <w:r>
        <w:rPr/>
        <w:t xml:space="preserve">, received by an ideal receiver, with a </w:t>
      </w:r>
      <w:r>
        <w:rPr>
          <w:b/>
        </w:rPr>
        <w:t>reference signal</w:t>
      </w:r>
      <w:r>
        <w:rPr/>
        <w:t xml:space="preserve">, that is generated by the measuring equipment and represents an ideal error free received signal. The reference signal shall be composed of the same number of codes at the correct spreading factors as contained in the test signal. Note, for simplification, the notation below assumes only codes of one spreading factor although the algorithm is valid for signals containing multiple spreading factors. All signals are represented as equivalent (generally complex) baseband signals. </w:t>
      </w:r>
    </w:p>
    <w:p>
      <w:pPr>
        <w:pStyle w:val="Heading2"/>
        <w:rPr/>
      </w:pPr>
      <w:r>
        <w:rPr/>
        <w:t>B.2.2</w:t>
        <w:tab/>
        <w:t>Output signal of the TX under test</w:t>
      </w:r>
    </w:p>
    <w:p>
      <w:pPr>
        <w:pStyle w:val="Normal"/>
        <w:rPr/>
      </w:pPr>
      <w:r>
        <w:rPr/>
        <w:t>The output signal of the TX under test is acquired by the measuring equipment, filtered by a matched filter (RRC 0.22, correct in shape and in position on the frequency axis) and stored for further processing.</w:t>
      </w:r>
    </w:p>
    <w:p>
      <w:pPr>
        <w:pStyle w:val="Normal"/>
        <w:rPr/>
      </w:pPr>
      <w:r>
        <w:rPr/>
        <w:t>The following form represents the physical signal in the entire measurement interval:</w:t>
      </w:r>
    </w:p>
    <w:p>
      <w:pPr>
        <w:pStyle w:val="B1"/>
        <w:rPr/>
      </w:pPr>
      <w:r>
        <w:rPr/>
        <w:t xml:space="preserve">one vector </w:t>
      </w:r>
      <w:r>
        <w:rPr>
          <w:b/>
        </w:rPr>
        <w:t>Z</w:t>
      </w:r>
      <w:r>
        <w:rPr/>
        <w:t>, containing N = ns x sf complex samples;</w:t>
      </w:r>
    </w:p>
    <w:p>
      <w:pPr>
        <w:pStyle w:val="B1"/>
        <w:rPr/>
      </w:pPr>
      <w:r>
        <w:rPr/>
        <w:t>with</w:t>
      </w:r>
    </w:p>
    <w:p>
      <w:pPr>
        <w:pStyle w:val="B1"/>
        <w:rPr/>
      </w:pPr>
      <w:r>
        <w:rPr/>
        <w:t>ns:</w:t>
        <w:tab/>
      </w:r>
      <w:r>
        <w:rPr>
          <w:u w:val="single"/>
        </w:rPr>
        <w:t>n</w:t>
      </w:r>
      <w:r>
        <w:rPr/>
        <w:t xml:space="preserve">umber of </w:t>
      </w:r>
      <w:r>
        <w:rPr>
          <w:u w:val="single"/>
        </w:rPr>
        <w:t>s</w:t>
      </w:r>
      <w:r>
        <w:rPr/>
        <w:t xml:space="preserve">ymbols in the measurement interval; </w:t>
      </w:r>
    </w:p>
    <w:p>
      <w:pPr>
        <w:pStyle w:val="B1"/>
        <w:rPr/>
      </w:pPr>
      <w:r>
        <w:rPr/>
        <w:t>sf:</w:t>
        <w:tab/>
        <w:t xml:space="preserve">number of chips per symbol. (sf: </w:t>
      </w:r>
      <w:r>
        <w:rPr>
          <w:u w:val="single"/>
        </w:rPr>
        <w:t>s</w:t>
      </w:r>
      <w:r>
        <w:rPr/>
        <w:t xml:space="preserve">preading </w:t>
      </w:r>
      <w:r>
        <w:rPr>
          <w:u w:val="single"/>
        </w:rPr>
        <w:t>f</w:t>
      </w:r>
      <w:r>
        <w:rPr/>
        <w:t>actor) (see Note: Symbol length)</w:t>
      </w:r>
    </w:p>
    <w:p>
      <w:pPr>
        <w:pStyle w:val="Heading2"/>
        <w:rPr/>
      </w:pPr>
      <w:r>
        <w:rPr/>
        <w:t>B.2.3</w:t>
        <w:tab/>
        <w:t>Reference signal</w:t>
      </w:r>
    </w:p>
    <w:p>
      <w:pPr>
        <w:pStyle w:val="Normal"/>
        <w:rPr/>
      </w:pPr>
      <w:r>
        <w:rPr/>
        <w:t>The reference signal is constructed by the measuring equipment according to the relevant TX specifications.</w:t>
      </w:r>
    </w:p>
    <w:p>
      <w:pPr>
        <w:pStyle w:val="Normal"/>
        <w:rPr/>
      </w:pPr>
      <w:r>
        <w:rPr/>
        <w:t>It is filtered by the same matched filter, mentioned in clause B.2.2., and stored at the Inter-Symbol-Interference free instants. The following form represents the reference signal in the entire measurement interval:</w:t>
      </w:r>
    </w:p>
    <w:p>
      <w:pPr>
        <w:pStyle w:val="B1"/>
        <w:rPr/>
      </w:pPr>
      <w:r>
        <w:rPr/>
        <w:t>-</w:t>
        <w:tab/>
        <w:t xml:space="preserve">one vector </w:t>
      </w:r>
      <w:r>
        <w:rPr>
          <w:b/>
        </w:rPr>
        <w:t>R</w:t>
      </w:r>
      <w:r>
        <w:rPr/>
        <w:t>, containing N = ns x sf complex samples;</w:t>
      </w:r>
    </w:p>
    <w:p>
      <w:pPr>
        <w:pStyle w:val="B1"/>
        <w:rPr/>
      </w:pPr>
      <w:r>
        <w:rPr/>
        <w:t>-</w:t>
        <w:tab/>
        <w:t>ns, sf: see clause B.2.2.</w:t>
      </w:r>
    </w:p>
    <w:p>
      <w:pPr>
        <w:pStyle w:val="Heading2"/>
        <w:rPr/>
      </w:pPr>
      <w:r>
        <w:rPr/>
        <w:t>B.2.4</w:t>
        <w:tab/>
      </w:r>
      <w:r>
        <w:rPr>
          <w:rStyle w:val="Heading1Char"/>
        </w:rPr>
        <w:t>void</w:t>
      </w:r>
    </w:p>
    <w:p>
      <w:pPr>
        <w:pStyle w:val="Heading2"/>
        <w:rPr/>
      </w:pPr>
      <w:r>
        <w:rPr/>
        <w:t>B.2.5</w:t>
        <w:tab/>
        <w:t>Classification of measurement results</w:t>
      </w:r>
    </w:p>
    <w:p>
      <w:pPr>
        <w:pStyle w:val="Normal"/>
        <w:rPr/>
      </w:pPr>
      <w:r>
        <w:rPr/>
        <w:t>The measurement results achieved by the global in-channel TX test can be classified into two types:</w:t>
      </w:r>
    </w:p>
    <w:p>
      <w:pPr>
        <w:pStyle w:val="B1"/>
        <w:rPr/>
      </w:pPr>
      <w:r>
        <w:rPr/>
        <w:t>-</w:t>
        <w:tab/>
        <w:t>Results of type "deviation", where the error-free parameter has a non-zero magnitude. (These are the parameters that quantify the integral physical characteristic of the signal).These parameters are:</w:t>
      </w:r>
    </w:p>
    <w:p>
      <w:pPr>
        <w:pStyle w:val="B2"/>
        <w:tabs>
          <w:tab w:val="clear" w:pos="284"/>
          <w:tab w:val="left" w:pos="3402" w:leader="none"/>
        </w:tabs>
        <w:rPr/>
      </w:pPr>
      <w:r>
        <w:rPr/>
        <w:tab/>
        <w:t>RF Frequency;</w:t>
      </w:r>
    </w:p>
    <w:p>
      <w:pPr>
        <w:pStyle w:val="B2"/>
        <w:tabs>
          <w:tab w:val="clear" w:pos="284"/>
          <w:tab w:val="left" w:pos="3402" w:leader="none"/>
        </w:tabs>
        <w:rPr/>
      </w:pPr>
      <w:r>
        <w:rPr/>
        <w:tab/>
        <w:t>Power</w:t>
        <w:tab/>
        <w:tab/>
        <w:t>(in case of single code);</w:t>
      </w:r>
    </w:p>
    <w:p>
      <w:pPr>
        <w:pStyle w:val="B2"/>
        <w:tabs>
          <w:tab w:val="clear" w:pos="284"/>
          <w:tab w:val="left" w:pos="3402" w:leader="none"/>
        </w:tabs>
        <w:rPr/>
      </w:pPr>
      <w:r>
        <w:rPr/>
        <w:tab/>
        <w:t>Code Domain Power</w:t>
        <w:tab/>
        <w:t>(in case of multi code);</w:t>
      </w:r>
    </w:p>
    <w:p>
      <w:pPr>
        <w:pStyle w:val="B2"/>
        <w:tabs>
          <w:tab w:val="clear" w:pos="284"/>
          <w:tab w:val="left" w:pos="3402" w:leader="none"/>
        </w:tabs>
        <w:rPr/>
      </w:pPr>
      <w:r>
        <w:rPr/>
        <w:tab/>
        <w:t>Timing</w:t>
      </w:r>
    </w:p>
    <w:p>
      <w:pPr>
        <w:pStyle w:val="B2"/>
        <w:tabs>
          <w:tab w:val="clear" w:pos="284"/>
          <w:tab w:val="left" w:pos="3402" w:leader="none"/>
        </w:tabs>
        <w:rPr/>
      </w:pPr>
      <w:r>
        <w:rPr/>
        <w:tab/>
        <w:t>(Additional parameters: see Note: Deviation).</w:t>
      </w:r>
    </w:p>
    <w:p>
      <w:pPr>
        <w:pStyle w:val="B1"/>
        <w:rPr/>
      </w:pPr>
      <w:r>
        <w:rPr/>
        <w:t>-</w:t>
        <w:tab/>
        <w:t>Results of type "residual", where the error-free parameter has value zero. (These are the parameters that quantify the error values of the measured signal, whose ideal magnitude is zero). These parameters are:</w:t>
      </w:r>
    </w:p>
    <w:p>
      <w:pPr>
        <w:pStyle w:val="B2"/>
        <w:rPr/>
      </w:pPr>
      <w:r>
        <w:rPr/>
        <w:tab/>
        <w:t>Error Vector Magnitude (EVM);</w:t>
      </w:r>
    </w:p>
    <w:p>
      <w:pPr>
        <w:pStyle w:val="B2"/>
        <w:rPr/>
      </w:pPr>
      <w:r>
        <w:rPr/>
        <w:tab/>
        <w:t>Peak Code Domain Error (PCDE).</w:t>
      </w:r>
    </w:p>
    <w:p>
      <w:pPr>
        <w:pStyle w:val="B2"/>
        <w:rPr/>
      </w:pPr>
      <w:r>
        <w:rPr/>
        <w:tab/>
        <w:t>Relative Code Domain Error (RCDE).</w:t>
      </w:r>
    </w:p>
    <w:p>
      <w:pPr>
        <w:pStyle w:val="B2"/>
        <w:rPr/>
      </w:pPr>
      <w:r>
        <w:rPr/>
        <w:tab/>
        <w:t>Origin Offset (O)        See Note : Residual(16 QAM)</w:t>
      </w:r>
    </w:p>
    <w:p>
      <w:pPr>
        <w:pStyle w:val="Heading2"/>
        <w:rPr/>
      </w:pPr>
      <w:r>
        <w:rPr/>
        <w:t>B.2.6</w:t>
        <w:tab/>
        <w:t xml:space="preserve">Process definition to achieve results f, t, </w:t>
      </w:r>
      <w:r>
        <w:rPr>
          <w:rFonts w:eastAsia="Symbol" w:cs="Symbol" w:ascii="Symbol" w:hAnsi="Symbol"/>
        </w:rPr>
        <w:t></w:t>
      </w:r>
      <w:r>
        <w:rPr/>
        <w:t>, g</w:t>
      </w:r>
      <w:r>
        <w:rPr>
          <w:vertAlign w:val="subscript"/>
        </w:rPr>
        <w:t>1</w:t>
      </w:r>
      <w:r>
        <w:rPr>
          <w:szCs w:val="32"/>
        </w:rPr>
        <w:t>,</w:t>
      </w:r>
      <w:r>
        <w:rPr/>
        <w:t xml:space="preserve"> g</w:t>
      </w:r>
      <w:r>
        <w:rPr>
          <w:vertAlign w:val="subscript"/>
        </w:rPr>
        <w:t>2</w:t>
      </w:r>
      <w:r>
        <w:rPr>
          <w:szCs w:val="32"/>
        </w:rPr>
        <w:t>,</w:t>
      </w:r>
      <w:r>
        <w:rPr/>
        <w:t xml:space="preserve"> and O</w:t>
      </w:r>
    </w:p>
    <w:p>
      <w:pPr>
        <w:pStyle w:val="Normal"/>
        <w:rPr/>
      </w:pPr>
      <w:r>
        <w:rPr/>
        <w:t>The reference signal (</w:t>
      </w:r>
      <w:r>
        <w:rPr>
          <w:b/>
        </w:rPr>
        <w:t>R</w:t>
      </w:r>
      <w:r>
        <w:rPr/>
        <w:t>; see clause B.2.3) and the signal under Test (</w:t>
      </w:r>
      <w:r>
        <w:rPr>
          <w:b/>
        </w:rPr>
        <w:t>Z</w:t>
      </w:r>
      <w:r>
        <w:rPr/>
        <w:t>; see subclause B.2.2) are varied with respect to the parameters RF Frequency, absolute Amplitude or Code Domain Amplitude, Phase, Timing and Origin Offset in order to achieve best fit. Best fit is achieved when the RMS difference value between the varied signal under test and the varied reference signal is an absolute minimum.</w:t>
      </w:r>
    </w:p>
    <w:p>
      <w:pPr>
        <w:pStyle w:val="Normal"/>
        <w:rPr/>
      </w:pPr>
      <w:r>
        <w:rPr/>
        <w:t>Overview:</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FCT</m:t>
          </m:r>
          <m:r>
            <w:rPr>
              <w:rFonts w:ascii="Cambria Math" w:hAnsi="Cambria Math"/>
            </w:rPr>
            <m:t xml:space="preserve">[</m:t>
          </m:r>
          <m:r>
            <w:rPr>
              <w:rFonts w:ascii="Cambria Math" w:hAnsi="Cambria Math"/>
            </w:rPr>
            <m:t xml:space="preserve">Z</m:t>
          </m:r>
          <m:r>
            <w:rPr>
              <w:rFonts w:ascii="Cambria Math" w:hAnsi="Cambria Math"/>
            </w:rPr>
            <m:t xml:space="preserve">(</m:t>
          </m:r>
          <m:acc>
            <m:accPr>
              <m:chr m:val="~"/>
            </m:accPr>
            <m:e>
              <m:r>
                <w:rPr>
                  <w:rFonts w:ascii="Cambria Math" w:hAnsi="Cambria Math"/>
                </w:rPr>
                <m:t xml:space="preserve">f</m:t>
              </m:r>
            </m:e>
          </m:acc>
          <m:r>
            <w:rPr>
              <w:rFonts w:ascii="Cambria Math" w:hAnsi="Cambria Math"/>
            </w:rPr>
            <m:t xml:space="preserve">,</m:t>
          </m:r>
          <m:acc>
            <m:accPr>
              <m:chr m:val="~"/>
            </m:accPr>
            <m:e>
              <m:r>
                <w:rPr>
                  <w:rFonts w:ascii="Cambria Math" w:hAnsi="Cambria Math"/>
                </w:rPr>
                <m:t xml:space="preserve">t</m:t>
              </m:r>
            </m:e>
          </m:acc>
          <m:r>
            <w:rPr>
              <w:rFonts w:ascii="Cambria Math" w:hAnsi="Cambria Math"/>
            </w:rPr>
            <m:t xml:space="preserve">,</m:t>
          </m:r>
          <m:acc>
            <m:accPr>
              <m:chr m:val="~"/>
            </m:accPr>
            <m:e>
              <m:r>
                <w:rPr>
                  <w:rFonts w:ascii="Cambria Math" w:hAnsi="Cambria Math"/>
                </w:rPr>
                <m:t xml:space="preserve">ϕ</m:t>
              </m:r>
            </m:e>
          </m:acc>
          <m:r>
            <w:rPr>
              <w:rFonts w:ascii="Cambria Math" w:hAnsi="Cambria Math"/>
            </w:rPr>
            <m:t xml:space="preserve">,</m:t>
          </m:r>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g</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acc>
            <m:accPr>
              <m:chr m:val="~"/>
            </m:accPr>
            <m:e>
              <m:r>
                <w:rPr>
                  <w:rFonts w:ascii="Cambria Math" w:hAnsi="Cambria Math"/>
                </w:rPr>
                <m:t xml:space="preserve">O</m:t>
              </m:r>
            </m:e>
          </m:acc>
          <m:r>
            <w:rPr>
              <w:rFonts w:ascii="Cambria Math" w:hAnsi="Cambria Math"/>
            </w:rPr>
            <m:t xml:space="preserve">)</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ϕ</m:t>
          </m:r>
          <m:r>
            <w:rPr>
              <w:rFonts w:ascii="Cambria Math" w:hAnsi="Cambria Math"/>
            </w:rPr>
            <m:t xml:space="preserve">,</m:t>
          </m:r>
          <m:sSub>
            <m:e>
              <m:acc>
                <m:accPr>
                  <m:chr m:val="~"/>
                </m:accPr>
                <m:e>
                  <m:r>
                    <w:rPr>
                      <w:rFonts w:ascii="Cambria Math" w:hAnsi="Cambria Math"/>
                    </w:rPr>
                    <m:t xml:space="preserve">g</m:t>
                  </m:r>
                </m:e>
              </m:acc>
            </m:e>
            <m:sub>
              <m:r>
                <w:rPr>
                  <w:rFonts w:ascii="Cambria Math" w:hAnsi="Cambria Math"/>
                </w:rPr>
                <m:t xml:space="preserve">1</m:t>
              </m:r>
            </m:sub>
          </m:sSub>
          <m:r>
            <w:rPr>
              <w:rFonts w:ascii="Cambria Math" w:hAnsi="Cambria Math"/>
            </w:rPr>
            <m:t xml:space="preserve">,</m:t>
          </m:r>
          <m:sSub>
            <m:e>
              <m:acc>
                <m:accPr>
                  <m:chr m:val="~"/>
                </m:accPr>
                <m:e>
                  <m:r>
                    <w:rPr>
                      <w:rFonts w:ascii="Cambria Math" w:hAnsi="Cambria Math"/>
                    </w:rPr>
                    <m:t xml:space="preserve">g</m:t>
                  </m:r>
                </m:e>
              </m:acc>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w:rPr>
              <w:rFonts w:ascii="Cambria Math" w:hAnsi="Cambria Math"/>
            </w:rPr>
            <m:t xml:space="preserve">O</m:t>
          </m:r>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Minimum</m:t>
          </m:r>
          <m:r>
            <w:rPr>
              <w:rFonts w:ascii="Cambria Math" w:hAnsi="Cambria Math"/>
            </w:rPr>
            <m:t xml:space="preserve">!</m:t>
          </m:r>
        </m:oMath>
      </m:oMathPara>
    </w:p>
    <w:p>
      <w:pPr>
        <w:pStyle w:val="Normal"/>
        <w:rPr/>
      </w:pPr>
      <w:r>
        <w:rPr/>
        <w:t>Z: Signal under test.</w:t>
      </w:r>
    </w:p>
    <w:p>
      <w:pPr>
        <w:pStyle w:val="Normal"/>
        <w:rPr/>
      </w:pPr>
      <w:r>
        <w:rPr/>
        <w:t>R: Reference signal,</w:t>
      </w:r>
    </w:p>
    <w:p>
      <w:pPr>
        <w:pStyle w:val="Normal"/>
        <w:rPr/>
      </w:pPr>
      <w:r>
        <w:rPr/>
        <w:t>with</w:t>
      </w:r>
    </w:p>
    <w:p>
      <w:pPr>
        <w:pStyle w:val="Normal"/>
        <w:ind w:left="360" w:hanging="0"/>
        <w:rPr/>
      </w:pPr>
      <w:r>
        <w:rPr/>
        <w:t>-</w:t>
        <w:tab/>
        <w:t>frequency f,</w:t>
      </w:r>
    </w:p>
    <w:p>
      <w:pPr>
        <w:pStyle w:val="Normal"/>
        <w:ind w:left="360" w:hanging="0"/>
        <w:rPr/>
      </w:pPr>
      <w:r>
        <w:rPr/>
        <w:t>-</w:t>
        <w:tab/>
        <w:t>the timing t,</w:t>
      </w:r>
    </w:p>
    <w:p>
      <w:pPr>
        <w:pStyle w:val="Normal"/>
        <w:ind w:left="360" w:hanging="0"/>
        <w:rPr/>
      </w:pPr>
      <w:r>
        <w:rPr/>
        <w:t>-</w:t>
        <w:tab/>
        <w:t xml:space="preserve">the phase </w:t>
      </w:r>
      <w:r>
        <w:rPr>
          <w:rFonts w:eastAsia="Symbol" w:cs="Symbol" w:ascii="Symbol" w:hAnsi="Symbol"/>
        </w:rPr>
        <w:t></w:t>
      </w:r>
      <w:r>
        <w:rPr/>
        <w:t>,</w:t>
      </w:r>
    </w:p>
    <w:p>
      <w:pPr>
        <w:pStyle w:val="Normal"/>
        <w:ind w:left="360" w:hanging="0"/>
        <w:rPr>
          <w:vertAlign w:val="subscript"/>
        </w:rPr>
      </w:pPr>
      <w:r>
        <w:rPr/>
        <w:t>-</w:t>
        <w:tab/>
        <w:t>amplitude of code1 (g</w:t>
      </w:r>
      <w:r>
        <w:rPr>
          <w:vertAlign w:val="subscript"/>
        </w:rPr>
        <w:t>1</w:t>
      </w:r>
      <w:r>
        <w:rPr/>
        <w:t>), amplitude of code2 (g</w:t>
      </w:r>
      <w:r>
        <w:rPr>
          <w:vertAlign w:val="subscript"/>
        </w:rPr>
        <w:t>2</w:t>
      </w:r>
      <w:r>
        <w:rPr/>
        <w:t>) etc</w:t>
      </w:r>
    </w:p>
    <w:p>
      <w:pPr>
        <w:pStyle w:val="Normal"/>
        <w:ind w:left="360" w:hanging="0"/>
        <w:rPr/>
      </w:pPr>
      <w:r>
        <w:rPr/>
        <w:t>-</w:t>
        <w:tab/>
        <w:t>Origin Offset O</w:t>
      </w:r>
      <w:r>
        <w:rPr>
          <w:vertAlign w:val="subscript"/>
        </w:rPr>
        <w:t xml:space="preserve">     </w:t>
      </w:r>
      <w:r>
        <w:rPr/>
        <w:t xml:space="preserve"> See Note: Residual(16 QAM).</w:t>
      </w:r>
    </w:p>
    <w:p>
      <w:pPr>
        <w:pStyle w:val="Normal"/>
        <w:rPr/>
      </w:pPr>
      <w:r>
        <w:rPr/>
        <w:t>The parameters marked with a tilde in Z and R are varied in order to achieve a best fit.</w:t>
      </w:r>
    </w:p>
    <w:p>
      <w:pPr>
        <w:pStyle w:val="Normal"/>
        <w:rPr/>
      </w:pPr>
      <w:r>
        <w:rPr/>
        <w:t>Detailed formula: see Note: Formula for the minimum process.</w:t>
      </w:r>
    </w:p>
    <w:p>
      <w:pPr>
        <w:pStyle w:val="Normal"/>
        <w:rPr/>
      </w:pPr>
      <w:r>
        <w:rPr/>
        <w:t xml:space="preserve">The varied reference signal, after the best fit process, will be called </w:t>
      </w:r>
      <w:r>
        <w:rPr>
          <w:b/>
        </w:rPr>
        <w:t>R'.</w:t>
      </w:r>
      <w:r>
        <w:rPr/>
        <w:t xml:space="preserve"> </w:t>
      </w:r>
    </w:p>
    <w:p>
      <w:pPr>
        <w:pStyle w:val="Normal"/>
        <w:rPr/>
      </w:pPr>
      <w:r>
        <w:rPr/>
        <w:t xml:space="preserve">The varied signal under test, after the best fit process, will be called </w:t>
      </w:r>
      <w:r>
        <w:rPr>
          <w:b/>
        </w:rPr>
        <w:t>Z'.</w:t>
      </w:r>
    </w:p>
    <w:p>
      <w:pPr>
        <w:pStyle w:val="Normal"/>
        <w:rPr/>
      </w:pPr>
      <w:r>
        <w:rPr/>
        <w:t>Hence</w:t>
      </w:r>
    </w:p>
    <w:p>
      <w:pPr>
        <w:pStyle w:val="Normal"/>
        <w:rPr>
          <w:b/>
          <w:b/>
        </w:rPr>
      </w:pPr>
      <w:r>
        <w:rPr/>
        <w:t xml:space="preserve">The samples </w:t>
      </w:r>
      <w:r>
        <w:rPr>
          <w:b/>
        </w:rPr>
        <w:t>R</w:t>
      </w:r>
      <w:r>
        <w:rPr/>
        <w:t xml:space="preserve"> are  constructed, using the nominal values of the parameters f, t, </w:t>
      </w:r>
      <w:r>
        <w:rPr>
          <w:rFonts w:eastAsia="Symbol" w:cs="Symbol" w:ascii="Symbol" w:hAnsi="Symbol"/>
        </w:rPr>
        <w:t></w:t>
      </w:r>
      <w:r>
        <w:rPr/>
        <w:t>, g</w:t>
      </w:r>
      <w:r>
        <w:rPr>
          <w:vertAlign w:val="subscript"/>
        </w:rPr>
        <w:t xml:space="preserve">1, </w:t>
      </w:r>
      <w:r>
        <w:rPr/>
        <w:t>g</w:t>
      </w:r>
      <w:r>
        <w:rPr>
          <w:vertAlign w:val="subscript"/>
        </w:rPr>
        <w:t xml:space="preserve">2,… </w:t>
      </w:r>
      <w:r>
        <w:rPr/>
        <w:t>and O from the TX specifications</w:t>
      </w:r>
    </w:p>
    <w:p>
      <w:pPr>
        <w:pStyle w:val="Normal"/>
        <w:rPr/>
      </w:pPr>
      <w:r>
        <w:rPr/>
        <w:t xml:space="preserve">Vice versa, values for the parameters  f, t, </w:t>
      </w:r>
      <w:r>
        <w:rPr>
          <w:rFonts w:eastAsia="Symbol" w:cs="Symbol" w:ascii="Symbol" w:hAnsi="Symbol"/>
        </w:rPr>
        <w:t></w:t>
      </w:r>
      <w:r>
        <w:rPr/>
        <w:t>, g</w:t>
      </w:r>
      <w:r>
        <w:rPr>
          <w:vertAlign w:val="subscript"/>
        </w:rPr>
        <w:t xml:space="preserve">1, </w:t>
      </w:r>
      <w:r>
        <w:rPr/>
        <w:t>g</w:t>
      </w:r>
      <w:r>
        <w:rPr>
          <w:vertAlign w:val="subscript"/>
        </w:rPr>
        <w:t xml:space="preserve">2,… </w:t>
      </w:r>
      <w:r>
        <w:rPr/>
        <w:t xml:space="preserve">and O can be assigned to the measured samples </w:t>
      </w:r>
      <w:r>
        <w:rPr>
          <w:b/>
        </w:rPr>
        <w:t>Z</w:t>
      </w:r>
    </w:p>
    <w:p>
      <w:pPr>
        <w:pStyle w:val="Normal"/>
        <w:rPr/>
      </w:pPr>
      <w:r>
        <w:rPr/>
        <w:t>The values in</w:t>
      </w:r>
      <w:r>
        <w:rPr>
          <w:b/>
        </w:rPr>
        <w:t xml:space="preserve"> R’</w:t>
      </w:r>
      <w:r>
        <w:rPr/>
        <w:t>:   f, t,</w:t>
      </w:r>
      <w:r>
        <w:rPr>
          <w:b/>
        </w:rPr>
        <w:t xml:space="preserve"> </w:t>
      </w:r>
      <w:r>
        <w:rPr>
          <w:rFonts w:eastAsia="Symbol" w:cs="Symbol" w:ascii="Symbol" w:hAnsi="Symbol"/>
        </w:rPr>
        <w:t></w:t>
      </w:r>
      <w:r>
        <w:rPr/>
        <w:t xml:space="preserve"> and O  are the same as in </w:t>
      </w:r>
      <w:r>
        <w:rPr>
          <w:b/>
        </w:rPr>
        <w:t xml:space="preserve">R, </w:t>
      </w:r>
      <w:r>
        <w:rPr/>
        <w:t xml:space="preserve">                  g</w:t>
      </w:r>
      <w:r>
        <w:rPr>
          <w:vertAlign w:val="subscript"/>
        </w:rPr>
        <w:t>1</w:t>
      </w:r>
      <w:r>
        <w:rPr/>
        <w:t>, g</w:t>
      </w:r>
      <w:r>
        <w:rPr>
          <w:vertAlign w:val="subscript"/>
        </w:rPr>
        <w:t>2</w:t>
      </w:r>
      <w:r>
        <w:rPr/>
        <w:t xml:space="preserve">, … are  fit towards </w:t>
      </w:r>
      <w:r>
        <w:rPr>
          <w:b/>
        </w:rPr>
        <w:t>Z</w:t>
      </w:r>
      <w:r>
        <w:rPr/>
        <w:t xml:space="preserve"> </w:t>
      </w:r>
    </w:p>
    <w:p>
      <w:pPr>
        <w:pStyle w:val="Normal"/>
        <w:rPr/>
      </w:pPr>
      <w:r>
        <w:rPr/>
        <w:t>The values in</w:t>
      </w:r>
      <w:r>
        <w:rPr>
          <w:b/>
        </w:rPr>
        <w:t xml:space="preserve"> Z’</w:t>
      </w:r>
      <w:r>
        <w:rPr/>
        <w:t xml:space="preserve">:    f, t, </w:t>
      </w:r>
      <w:r>
        <w:rPr>
          <w:rFonts w:eastAsia="Symbol" w:cs="Symbol" w:ascii="Symbol" w:hAnsi="Symbol"/>
        </w:rPr>
        <w:t></w:t>
      </w:r>
      <w:r>
        <w:rPr/>
        <w:t xml:space="preserve"> and O  are fit towards </w:t>
      </w:r>
      <w:r>
        <w:rPr>
          <w:b/>
        </w:rPr>
        <w:t>R</w:t>
      </w:r>
      <w:r>
        <w:rPr/>
        <w:t xml:space="preserve">                        g</w:t>
      </w:r>
      <w:r>
        <w:rPr>
          <w:vertAlign w:val="subscript"/>
        </w:rPr>
        <w:t>1</w:t>
      </w:r>
      <w:r>
        <w:rPr/>
        <w:t>, g</w:t>
      </w:r>
      <w:r>
        <w:rPr>
          <w:vertAlign w:val="subscript"/>
        </w:rPr>
        <w:t>2</w:t>
      </w:r>
      <w:r>
        <w:rPr/>
        <w:t xml:space="preserve">, … are same as in </w:t>
      </w:r>
      <w:r>
        <w:rPr>
          <w:b/>
        </w:rPr>
        <w:t>Z</w:t>
      </w:r>
      <w:r>
        <w:rPr/>
        <w:t xml:space="preserve"> </w:t>
      </w:r>
      <w:r>
        <w:rPr>
          <w:b/>
        </w:rPr>
        <w:t xml:space="preserve"> </w:t>
      </w:r>
    </w:p>
    <w:p>
      <w:pPr>
        <w:pStyle w:val="Normal"/>
        <w:rPr/>
      </w:pPr>
      <w:r>
        <w:rPr/>
        <w:t xml:space="preserve">The varying parameters, leading to </w:t>
      </w:r>
      <w:r>
        <w:rPr>
          <w:b/>
        </w:rPr>
        <w:t xml:space="preserve">R' and Z' </w:t>
      </w:r>
      <w:r>
        <w:rPr/>
        <w:t xml:space="preserve">represent directly the wanted results f, t, </w:t>
      </w:r>
      <w:r>
        <w:rPr>
          <w:rFonts w:eastAsia="Symbol" w:cs="Symbol" w:ascii="Symbol" w:hAnsi="Symbol"/>
        </w:rPr>
        <w:t></w:t>
      </w:r>
      <w:r>
        <w:rPr/>
        <w:t>, g</w:t>
      </w:r>
      <w:r>
        <w:rPr>
          <w:vertAlign w:val="subscript"/>
        </w:rPr>
        <w:t>1,</w:t>
      </w:r>
      <w:r>
        <w:rPr/>
        <w:t xml:space="preserve"> g</w:t>
      </w:r>
      <w:r>
        <w:rPr>
          <w:vertAlign w:val="subscript"/>
        </w:rPr>
        <w:t>2,</w:t>
      </w:r>
      <w:r>
        <w:rPr/>
        <w:t xml:space="preserve"> etc, and O. These measurement parameters are expressed as deviation from the reference value with units same as the reference value.</w:t>
      </w:r>
    </w:p>
    <w:p>
      <w:pPr>
        <w:pStyle w:val="Normal"/>
        <w:rPr/>
      </w:pPr>
      <w:r>
        <w:rPr/>
        <w:t xml:space="preserve">In case of multi code, the f, t, </w:t>
      </w:r>
      <w:r>
        <w:rPr>
          <w:rFonts w:eastAsia="Symbol" w:cs="Symbol" w:ascii="Symbol" w:hAnsi="Symbol"/>
        </w:rPr>
        <w:t></w:t>
      </w:r>
      <w:r>
        <w:rPr/>
        <w:t>, g</w:t>
      </w:r>
      <w:r>
        <w:rPr>
          <w:vertAlign w:val="subscript"/>
        </w:rPr>
        <w:t>1,</w:t>
      </w:r>
      <w:r>
        <w:rPr/>
        <w:t xml:space="preserve"> g</w:t>
      </w:r>
      <w:r>
        <w:rPr>
          <w:vertAlign w:val="subscript"/>
        </w:rPr>
        <w:t>2,</w:t>
      </w:r>
      <w:r>
        <w:rPr/>
        <w:t xml:space="preserve"> etc, and O.  parameters (frequency, timing, origin offset and (RF-phase)) are varied commonly for all codes such that the process returns one frequency-deviation, one timing deviation, (one RF-phase –deviation) one origin offset.</w:t>
      </w:r>
    </w:p>
    <w:p>
      <w:pPr>
        <w:pStyle w:val="Normal"/>
        <w:rPr/>
      </w:pPr>
      <w:r>
        <w:rPr/>
        <w:t xml:space="preserve">(These parameters are </w:t>
      </w:r>
      <w:r>
        <w:rPr>
          <w:u w:val="single"/>
        </w:rPr>
        <w:t>not</w:t>
      </w:r>
      <w:r>
        <w:rPr/>
        <w:t xml:space="preserve"> varied on the individual codes signals such that the process would return kr frequency errors. (kr: number of codes in the reference signal)).</w:t>
      </w:r>
    </w:p>
    <w:p>
      <w:pPr>
        <w:pStyle w:val="Normal"/>
        <w:rPr/>
      </w:pPr>
      <w:r>
        <w:rPr/>
        <w:t>The only parameters varied individually are the code domain amplitudes (g1, g2, …) where (g</w:t>
      </w:r>
      <w:r>
        <w:rPr>
          <w:vertAlign w:val="subscript"/>
        </w:rPr>
        <w:t>1</w:t>
      </w:r>
      <w:r>
        <w:rPr/>
        <w:t>, g</w:t>
      </w:r>
      <w:r>
        <w:rPr>
          <w:vertAlign w:val="subscript"/>
        </w:rPr>
        <w:t>2</w:t>
      </w:r>
      <w:r>
        <w:rPr/>
        <w:t>, …) comprise the active codes only. In general the measured signal Z contains  residual power on the unused codes. The amplitudes of the unused codes in R remain 0 and are not fit towards Z.</w:t>
      </w:r>
    </w:p>
    <w:p>
      <w:pPr>
        <w:pStyle w:val="Normal"/>
        <w:rPr/>
      </w:pPr>
      <w:r>
        <w:rPr/>
        <w:t>R’ will be used for normalisation frequently in the subsequent clauses. Hence the physical meaning of R’ is explained here:</w:t>
      </w:r>
    </w:p>
    <w:p>
      <w:pPr>
        <w:pStyle w:val="Normal"/>
        <w:rPr/>
      </w:pPr>
      <w:r>
        <w:rPr/>
        <w:t xml:space="preserve">R’ is the modified reference signal, modified by fitting the code amplitudes of the active codes  towards the measured signal.  Hence the power of these samples is the power of the active codes in the measured signal. For a signal, not containing 16 QAM, this is true although f, t, </w:t>
      </w:r>
      <w:r>
        <w:rPr>
          <w:rFonts w:eastAsia="Symbol" w:cs="Symbol" w:ascii="Symbol" w:hAnsi="Symbol"/>
        </w:rPr>
        <w:t></w:t>
      </w:r>
      <w:r>
        <w:rPr/>
        <w:t xml:space="preserve"> in the measured signal are different from the equivalent values in R’, however differences in  these parameters do not contribute to the power in R’. For a signal, containing 16 QAM modulation on any of the uplink codes, the meaning is different: f, t, </w:t>
      </w:r>
      <w:r>
        <w:rPr>
          <w:rFonts w:eastAsia="Symbol" w:cs="Symbol" w:ascii="Symbol" w:hAnsi="Symbol"/>
        </w:rPr>
        <w:t></w:t>
      </w:r>
      <w:r>
        <w:rPr/>
        <w:t xml:space="preserve"> and O in the measured signal are different to the equivalent values in R’, but O contribute to the power in R’.   Hence the power in the samples of R’ is the power of the active codes in the measured signal excluding the power in the IQ offset.</w:t>
      </w:r>
    </w:p>
    <w:p>
      <w:pPr>
        <w:pStyle w:val="Heading3"/>
        <w:rPr/>
      </w:pPr>
      <w:r>
        <w:rPr/>
        <w:t>B.2.6.1</w:t>
        <w:tab/>
        <w:t>Decision Point Power</w:t>
      </w:r>
    </w:p>
    <w:p>
      <w:pPr>
        <w:pStyle w:val="Normal"/>
        <w:rPr/>
      </w:pPr>
      <w:r>
        <w:rPr/>
        <w:t>The mean-square value of the signal-under-test, sampled at the best estimate of the of Intersymbol-Interference-free points using the process defined in subclause 2.6, is referred to the</w:t>
      </w:r>
      <w:r>
        <w:rPr>
          <w:i/>
        </w:rPr>
        <w:t xml:space="preserve"> Decision Point Power</w:t>
      </w:r>
      <w:r>
        <w:rPr/>
        <w:t xml:space="preserve"> (DPP):</w:t>
      </w:r>
    </w:p>
    <w:p>
      <w:pPr>
        <w:pStyle w:val="EQ"/>
        <w:jc w:val="center"/>
        <w:rPr>
          <w:lang w:val="en-GB" w:eastAsia="en-GB"/>
        </w:rPr>
      </w:pPr>
      <w:r>
        <w:rPr>
          <w:lang w:val="en-GB" w:eastAsia="en-GB"/>
        </w:rPr>
        <w:object w:dxaOrig="1640" w:dyaOrig="460">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82pt;height:23pt" filled="f" o:ole="">
            <v:imagedata r:id="rId79" o:title=""/>
          </v:shape>
          <o:OLEObject Type="Embed" ProgID="" ShapeID="ole_rId78" DrawAspect="Content" ObjectID="_1581490324" r:id="rId78"/>
        </w:object>
      </w:r>
    </w:p>
    <w:p>
      <w:pPr>
        <w:pStyle w:val="Heading3"/>
        <w:rPr/>
      </w:pPr>
      <w:r>
        <w:rPr/>
        <w:t>B.2.6.2</w:t>
        <w:tab/>
        <w:t>Measured total power of all active codes</w:t>
      </w:r>
    </w:p>
    <w:p>
      <w:pPr>
        <w:pStyle w:val="Normal"/>
        <w:rPr/>
      </w:pPr>
      <w:r>
        <w:rPr/>
        <w:t>The mean-square value of the modified reference signal R’ defined in subclause 2.6, is referred to the</w:t>
      </w:r>
      <w:r>
        <w:rPr>
          <w:i/>
        </w:rPr>
        <w:t xml:space="preserve"> measured total power of all active codes</w:t>
      </w:r>
      <w:r>
        <w:rPr/>
        <w:t>:</w:t>
      </w:r>
    </w:p>
    <w:p>
      <w:pPr>
        <w:pStyle w:val="EQ"/>
        <w:rPr>
          <w:lang w:val="en-GB" w:eastAsia="en-GB"/>
        </w:rPr>
      </w:pPr>
      <w:r>
        <w:rPr>
          <w:lang w:val="en-GB" w:eastAsia="en-GB"/>
        </w:rPr>
        <w:t>measured total power of all active codes  =  mean</w:t>
      </w:r>
      <w:r>
        <w:rPr>
          <w:sz w:val="24"/>
          <w:szCs w:val="24"/>
          <w:lang w:val="en-GB" w:eastAsia="en-GB"/>
        </w:rPr>
        <w:t>(|R’|</w:t>
      </w:r>
      <w:r>
        <w:rPr>
          <w:sz w:val="24"/>
          <w:szCs w:val="24"/>
          <w:vertAlign w:val="superscript"/>
          <w:lang w:val="en-GB" w:eastAsia="en-GB"/>
        </w:rPr>
        <w:t>2</w:t>
      </w:r>
      <w:r>
        <w:rPr>
          <w:sz w:val="24"/>
          <w:szCs w:val="24"/>
          <w:lang w:val="en-GB" w:eastAsia="en-GB"/>
        </w:rPr>
        <w:t>)</w:t>
      </w:r>
    </w:p>
    <w:p>
      <w:pPr>
        <w:pStyle w:val="Heading3"/>
        <w:rPr/>
      </w:pPr>
      <w:r>
        <w:rPr/>
        <w:t>B.2.6.3</w:t>
        <w:tab/>
        <w:t>Code-Domain Power</w:t>
      </w:r>
    </w:p>
    <w:p>
      <w:pPr>
        <w:pStyle w:val="Normal"/>
        <w:rPr/>
      </w:pPr>
      <w:r>
        <w:rPr/>
        <w:t xml:space="preserve">The samples, </w:t>
      </w:r>
      <w:r>
        <w:rPr>
          <w:b/>
        </w:rPr>
        <w:t>Z'</w:t>
      </w:r>
      <w:r>
        <w:rPr/>
        <w:t xml:space="preserve">, are separated into symbol intervals to create ns time-sequential vectors </w:t>
      </w:r>
      <w:r>
        <w:rPr>
          <w:b/>
        </w:rPr>
        <w:t>z</w:t>
      </w:r>
      <w:r>
        <w:rPr/>
        <w:t xml:space="preserve"> with sf complex samples comprising one symbol interval. The </w:t>
      </w:r>
      <w:r>
        <w:rPr>
          <w:i/>
        </w:rPr>
        <w:t>Code Domain Power</w:t>
      </w:r>
      <w:r>
        <w:rPr/>
        <w:t xml:space="preserve"> is calculated according to the following steps:</w:t>
      </w:r>
    </w:p>
    <w:p>
      <w:pPr>
        <w:pStyle w:val="B1"/>
        <w:rPr/>
      </w:pPr>
      <w:r>
        <w:rPr/>
        <w:t>1)</w:t>
        <w:tab/>
        <w:t xml:space="preserve">Take the vectors </w:t>
      </w:r>
      <w:r>
        <w:rPr>
          <w:b/>
        </w:rPr>
        <w:t>z</w:t>
      </w:r>
      <w:r>
        <w:rPr/>
        <w:t xml:space="preserve"> defined above.</w:t>
      </w:r>
    </w:p>
    <w:p>
      <w:pPr>
        <w:pStyle w:val="B1"/>
        <w:rPr/>
      </w:pPr>
      <w:r>
        <w:rPr/>
        <w:t>2)</w:t>
        <w:tab/>
        <w:t xml:space="preserve">To achieve meaningful results it is necessary to descramble </w:t>
      </w:r>
      <w:r>
        <w:rPr>
          <w:b/>
        </w:rPr>
        <w:t>z,</w:t>
      </w:r>
      <w:r>
        <w:rPr/>
        <w:t xml:space="preserve"> leading to </w:t>
      </w:r>
      <w:r>
        <w:rPr>
          <w:b/>
        </w:rPr>
        <w:t>z'</w:t>
      </w:r>
      <w:r>
        <w:rPr/>
        <w:t xml:space="preserve"> (see Note1: Scrambling code)</w:t>
      </w:r>
    </w:p>
    <w:p>
      <w:pPr>
        <w:pStyle w:val="B1"/>
        <w:rPr/>
      </w:pPr>
      <w:r>
        <w:rPr/>
        <w:t>3)</w:t>
        <w:tab/>
        <w:t xml:space="preserve">Take the orthogonal vectors of the channelization code set </w:t>
      </w:r>
      <w:r>
        <w:rPr>
          <w:b/>
        </w:rPr>
        <w:t xml:space="preserve">C </w:t>
      </w:r>
      <w:r>
        <w:rPr/>
        <w:t xml:space="preserve">(all codes belonging to one spreading factor) as defined in TS 25.213 and TS 25.223 (range +1, -1), and normalize by the norm of the vectors to produce </w:t>
      </w:r>
      <w:r>
        <w:rPr>
          <w:b/>
        </w:rPr>
        <w:t>C</w:t>
      </w:r>
      <w:r>
        <w:rPr/>
        <w:t>norm=</w:t>
      </w:r>
      <w:r>
        <w:rPr>
          <w:b/>
        </w:rPr>
        <w:t>C</w:t>
      </w:r>
      <w:r>
        <w:rPr/>
        <w:t>/sqrt(sf). (see Note: Symbol length)</w:t>
      </w:r>
    </w:p>
    <w:p>
      <w:pPr>
        <w:pStyle w:val="B1"/>
        <w:rPr/>
      </w:pPr>
      <w:r>
        <w:rPr/>
        <w:t>4)</w:t>
        <w:tab/>
        <w:t xml:space="preserve">Calculate the inner product of </w:t>
      </w:r>
      <w:r>
        <w:rPr>
          <w:b/>
        </w:rPr>
        <w:t>z'</w:t>
      </w:r>
      <w:r>
        <w:rPr/>
        <w:t xml:space="preserve"> with </w:t>
      </w:r>
      <w:r>
        <w:rPr>
          <w:b/>
        </w:rPr>
        <w:t>C</w:t>
      </w:r>
      <w:r>
        <w:rPr/>
        <w:t>norm</w:t>
      </w:r>
      <w:r>
        <w:rPr>
          <w:b/>
        </w:rPr>
        <w:t>.</w:t>
      </w:r>
      <w:r>
        <w:rPr/>
        <w:t xml:space="preserve">. Do this for all symbols of the measurement interval and for all codes in the code space. </w:t>
        <w:br/>
        <w:t>This gives an array of format k x ns, each value representing a specific symbol and a specific code, which can be exploited in a variety of ways.</w:t>
      </w:r>
    </w:p>
    <w:p>
      <w:pPr>
        <w:pStyle w:val="B3"/>
        <w:rPr/>
      </w:pPr>
      <w:r>
        <w:rPr/>
        <w:t>k: total number of codes in the code space  (active and unused)</w:t>
      </w:r>
    </w:p>
    <w:p>
      <w:pPr>
        <w:pStyle w:val="B3"/>
        <w:rPr/>
      </w:pPr>
      <w:r>
        <w:rPr/>
        <w:t>ns: number of symbols in the measurement interval</w:t>
      </w:r>
    </w:p>
    <w:p>
      <w:pPr>
        <w:pStyle w:val="B1"/>
        <w:rPr/>
      </w:pPr>
      <w:r>
        <w:rPr/>
        <w:t>5)</w:t>
        <w:tab/>
        <w:t xml:space="preserve">Calculate k mean-square values, each mean-square value unifying ns symbols within one code. </w:t>
        <w:br/>
        <w:t>(These values can be called "</w:t>
      </w:r>
      <w:r>
        <w:rPr>
          <w:i/>
        </w:rPr>
        <w:t xml:space="preserve">Absolute CodeDomainPower </w:t>
      </w:r>
      <w:r>
        <w:rPr/>
        <w:t>(CDP)".) Unused codes may carry  CDP. The sum of the k values of CDP is equal to DPP.</w:t>
      </w:r>
    </w:p>
    <w:p>
      <w:pPr>
        <w:pStyle w:val="B1"/>
        <w:rPr/>
      </w:pPr>
      <w:r>
        <w:rPr/>
        <w:t>6)</w:t>
        <w:tab/>
        <w:t>Normalize by the decision point power to obtain</w:t>
      </w:r>
    </w:p>
    <w:p>
      <w:pPr>
        <w:pStyle w:val="EQ"/>
        <w:jc w:val="center"/>
        <w:rPr/>
      </w:pPr>
      <w:r>
        <w:rPr>
          <w:lang w:val="en-GB" w:eastAsia="en-GB"/>
        </w:rPr>
        <w:object w:dxaOrig="5040" w:dyaOrig="560">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252pt;height:28pt" filled="f" o:ole="">
            <v:imagedata r:id="rId81" o:title=""/>
          </v:shape>
          <o:OLEObject Type="Embed" ProgID="" ShapeID="ole_rId80" DrawAspect="Content" ObjectID="_335225638" r:id="rId80"/>
        </w:object>
      </w:r>
      <w:r>
        <w:rPr>
          <w:lang w:val="en-GB" w:eastAsia="en-GB"/>
        </w:rPr>
        <w:t xml:space="preserve"> </w:t>
      </w:r>
    </w:p>
    <w:p>
      <w:pPr>
        <w:pStyle w:val="Heading3"/>
        <w:rPr/>
      </w:pPr>
      <w:r>
        <w:rPr/>
        <w:t>B.2.6.4</w:t>
        <w:tab/>
        <w:t>Code-Domain Power of the varied reference signal</w:t>
      </w:r>
    </w:p>
    <w:p>
      <w:pPr>
        <w:pStyle w:val="B1"/>
        <w:rPr/>
      </w:pPr>
      <w:r>
        <w:rPr/>
        <w:t>1)</w:t>
        <w:tab/>
        <w:t xml:space="preserve">The samples </w:t>
      </w:r>
      <w:r>
        <w:rPr>
          <w:b/>
        </w:rPr>
        <w:t>R’</w:t>
      </w:r>
      <w:r>
        <w:rPr/>
        <w:t xml:space="preserve">, as defined in B.2.6, are separated into symbol intervals to create ns time-sequential        vectors </w:t>
      </w:r>
      <w:r>
        <w:rPr>
          <w:b/>
        </w:rPr>
        <w:t>r</w:t>
      </w:r>
      <w:r>
        <w:rPr/>
        <w:t xml:space="preserve"> with sf complex samples comprising one symbol interval. The code domain power of the varied    reference signal is calculated according to the following steps:</w:t>
      </w:r>
    </w:p>
    <w:p>
      <w:pPr>
        <w:pStyle w:val="B1"/>
        <w:rPr/>
      </w:pPr>
      <w:r>
        <w:rPr/>
        <w:t>2)</w:t>
        <w:tab/>
        <w:t xml:space="preserve">To achieve meaningful results it is necessary to descramble </w:t>
      </w:r>
      <w:r>
        <w:rPr>
          <w:b/>
        </w:rPr>
        <w:t>r,</w:t>
      </w:r>
      <w:r>
        <w:rPr/>
        <w:t xml:space="preserve"> leading to </w:t>
      </w:r>
      <w:r>
        <w:rPr>
          <w:b/>
        </w:rPr>
        <w:t>r'</w:t>
      </w:r>
      <w:r>
        <w:rPr/>
        <w:t xml:space="preserve"> (see Note1: Scrambling code)</w:t>
      </w:r>
    </w:p>
    <w:p>
      <w:pPr>
        <w:pStyle w:val="B1"/>
        <w:rPr/>
      </w:pPr>
      <w:r>
        <w:rPr/>
        <w:t>3)</w:t>
        <w:tab/>
        <w:t xml:space="preserve">Take the orthogonal vectors of the channelization code set </w:t>
      </w:r>
      <w:r>
        <w:rPr>
          <w:b/>
        </w:rPr>
        <w:t xml:space="preserve">C </w:t>
      </w:r>
      <w:r>
        <w:rPr/>
        <w:t xml:space="preserve">(all codes belonging to one spreading factor) as defined in TS 25.213 and TS 25.223 (range +1, -1), and normalize by the norm of the vectors to produce </w:t>
      </w:r>
      <w:r>
        <w:rPr>
          <w:b/>
        </w:rPr>
        <w:t>C</w:t>
      </w:r>
      <w:r>
        <w:rPr/>
        <w:t>norm=</w:t>
      </w:r>
      <w:r>
        <w:rPr>
          <w:b/>
        </w:rPr>
        <w:t>C</w:t>
      </w:r>
      <w:r>
        <w:rPr/>
        <w:t>/sqrt(sf).</w:t>
      </w:r>
    </w:p>
    <w:p>
      <w:pPr>
        <w:pStyle w:val="B1"/>
        <w:rPr/>
      </w:pPr>
      <w:r>
        <w:rPr/>
        <w:t>4)</w:t>
        <w:tab/>
        <w:t xml:space="preserve">Calculate the inner product of </w:t>
      </w:r>
      <w:r>
        <w:rPr>
          <w:b/>
        </w:rPr>
        <w:t>r'</w:t>
      </w:r>
      <w:r>
        <w:rPr/>
        <w:t xml:space="preserve"> with </w:t>
      </w:r>
      <w:r>
        <w:rPr>
          <w:b/>
        </w:rPr>
        <w:t>C</w:t>
      </w:r>
      <w:r>
        <w:rPr/>
        <w:t>norm</w:t>
      </w:r>
      <w:r>
        <w:rPr>
          <w:b/>
        </w:rPr>
        <w:t>.</w:t>
      </w:r>
      <w:r>
        <w:rPr/>
        <w:t>. Do this for all symbols of the measurement interval but only for used codes in the code space. This gives an array of format uk x ns, each value representing a specific symbol and a specific code</w:t>
      </w:r>
    </w:p>
    <w:p>
      <w:pPr>
        <w:pStyle w:val="B3"/>
        <w:rPr/>
      </w:pPr>
      <w:r>
        <w:rPr/>
        <w:t xml:space="preserve">uk: number of codes  (only active (used) codes) </w:t>
      </w:r>
    </w:p>
    <w:p>
      <w:pPr>
        <w:pStyle w:val="B3"/>
        <w:rPr/>
      </w:pPr>
      <w:r>
        <w:rPr/>
        <w:t>ns: number of symbols in the measurement interval</w:t>
      </w:r>
    </w:p>
    <w:p>
      <w:pPr>
        <w:pStyle w:val="B1"/>
        <w:rPr/>
      </w:pPr>
      <w:r>
        <w:rPr/>
        <w:t>5)</w:t>
        <w:tab/>
        <w:t>Calculate uk mean-square values, each mean-square value unifying ns symbols within one code.</w:t>
        <w:br/>
        <w:t xml:space="preserve">These are called “Absolute </w:t>
      </w:r>
      <w:r>
        <w:rPr>
          <w:i/>
        </w:rPr>
        <w:t>Code Domain Power of the varied reference signal</w:t>
      </w:r>
      <w:r>
        <w:rPr/>
        <w:t>”</w:t>
      </w:r>
    </w:p>
    <w:p>
      <w:pPr>
        <w:pStyle w:val="B1"/>
        <w:rPr/>
      </w:pPr>
      <w:r>
        <w:rPr/>
        <w:t>6)</w:t>
        <w:tab/>
        <w:t>Normalize by measured total power of all active codes (B.2.6.2) to obtain:</w:t>
      </w:r>
    </w:p>
    <w:p>
      <w:pPr>
        <w:pStyle w:val="EQ"/>
        <w:rPr>
          <w:i/>
          <w:i/>
          <w:lang w:val="en-GB" w:eastAsia="en-GB"/>
        </w:rPr>
      </w:pPr>
      <w:r>
        <w:rPr>
          <w:i/>
          <w:lang w:val="en-GB" w:eastAsia="en-GB"/>
        </w:rPr>
        <w:t xml:space="preserve">                                                               </w:t>
      </w:r>
      <w:r>
        <w:rPr>
          <w:i/>
          <w:lang w:val="en-GB" w:eastAsia="en-GB"/>
        </w:rPr>
        <w:t xml:space="preserve">Absolute Code Domain Power of the varied reference signal </w:t>
      </w:r>
    </w:p>
    <w:p>
      <w:pPr>
        <w:pStyle w:val="EQ"/>
        <w:rPr/>
      </w:pPr>
      <w:r>
        <w:rPr>
          <w:i/>
          <w:lang w:val="en-GB" w:eastAsia="en-GB"/>
        </w:rPr>
        <w:t xml:space="preserve"> </w:t>
      </w:r>
      <w:r>
        <w:rPr>
          <w:i/>
          <w:lang w:val="en-GB" w:eastAsia="en-GB"/>
        </w:rPr>
        <w:t>Measured code domain power ratio =  -------------------------------------------------------------------------</w:t>
      </w:r>
    </w:p>
    <w:p>
      <w:pPr>
        <w:pStyle w:val="EQ"/>
        <w:rPr>
          <w:i/>
          <w:i/>
          <w:lang w:val="en-GB" w:eastAsia="en-GB"/>
        </w:rPr>
      </w:pPr>
      <w:r>
        <w:rPr>
          <w:i/>
          <w:lang w:val="en-GB" w:eastAsia="en-GB"/>
        </w:rPr>
        <w:t xml:space="preserve">                                                                    </w:t>
      </w:r>
      <w:r>
        <w:rPr>
          <w:i/>
          <w:lang w:val="en-GB" w:eastAsia="en-GB"/>
        </w:rPr>
        <w:t>measured total power of all active codes</w:t>
      </w:r>
    </w:p>
    <w:p>
      <w:pPr>
        <w:pStyle w:val="Heading2"/>
        <w:rPr/>
      </w:pPr>
      <w:r>
        <w:rPr/>
        <w:t>B.2.7</w:t>
        <w:tab/>
        <w:t>Process definition to achieve results EVM, PCDE, RCDE</w:t>
      </w:r>
    </w:p>
    <w:p>
      <w:pPr>
        <w:pStyle w:val="Normal"/>
        <w:rPr/>
      </w:pPr>
      <w:r>
        <w:rPr/>
        <w:t>The difference between the varied reference signal (</w:t>
      </w:r>
      <w:r>
        <w:rPr>
          <w:b/>
        </w:rPr>
        <w:t>R'</w:t>
      </w:r>
      <w:r>
        <w:rPr/>
        <w:t>; see clause B.2.6.) and the varied TX signal under test (</w:t>
      </w:r>
      <w:r>
        <w:rPr>
          <w:b/>
        </w:rPr>
        <w:t>Z'</w:t>
      </w:r>
      <w:r>
        <w:rPr/>
        <w:t>; see clauseB.2.6)</w:t>
      </w:r>
      <w:r>
        <w:rPr>
          <w:b/>
        </w:rPr>
        <w:t xml:space="preserve"> </w:t>
      </w:r>
      <w:r>
        <w:rPr/>
        <w:t xml:space="preserve">is the error vector </w:t>
      </w:r>
      <w:r>
        <w:rPr>
          <w:b/>
        </w:rPr>
        <w:t>E</w:t>
      </w:r>
      <w:r>
        <w:rPr/>
        <w:t xml:space="preserve"> versus time:</w:t>
      </w:r>
    </w:p>
    <w:p>
      <w:pPr>
        <w:pStyle w:val="B1"/>
        <w:rPr/>
      </w:pPr>
      <w:r>
        <w:rPr/>
        <w:t>-</w:t>
        <w:tab/>
      </w:r>
      <w:r>
        <w:rPr>
          <w:b/>
        </w:rPr>
        <w:t>E</w:t>
      </w:r>
      <w:r>
        <w:rPr/>
        <w:t xml:space="preserve"> = </w:t>
      </w:r>
      <w:r>
        <w:rPr>
          <w:b/>
        </w:rPr>
        <w:t>Z'</w:t>
      </w:r>
      <w:r>
        <w:rPr/>
        <w:t xml:space="preserve"> – </w:t>
      </w:r>
      <w:r>
        <w:rPr>
          <w:b/>
        </w:rPr>
        <w:t>R'.</w:t>
      </w:r>
    </w:p>
    <w:p>
      <w:pPr>
        <w:pStyle w:val="Normal"/>
        <w:rPr/>
      </w:pPr>
      <w:r>
        <w:rPr>
          <w:b/>
        </w:rPr>
        <w:t>E</w:t>
      </w:r>
      <w:r>
        <w:rPr/>
        <w:t xml:space="preserve"> gives results of type "residual" applying the three algorithms defined in clauses B 2.7.1, B 2.7.2.1 and B.2.7.3.</w:t>
      </w:r>
    </w:p>
    <w:p>
      <w:pPr>
        <w:pStyle w:val="Heading3"/>
        <w:rPr/>
      </w:pPr>
      <w:r>
        <w:rPr/>
        <w:t>B.2.7.1</w:t>
        <w:tab/>
        <w:t>Error Vector Magnitude (EVM)</w:t>
      </w:r>
    </w:p>
    <w:p>
      <w:pPr>
        <w:pStyle w:val="Normal"/>
        <w:rPr/>
      </w:pPr>
      <w:r>
        <w:rPr/>
        <w:t>The Error Vector Magnitude EVM is calculated according to the following steps:</w:t>
      </w:r>
    </w:p>
    <w:p>
      <w:pPr>
        <w:pStyle w:val="B1"/>
        <w:rPr/>
      </w:pPr>
      <w:r>
        <w:rPr/>
        <w:t>1)</w:t>
        <w:tab/>
        <w:t xml:space="preserve">Take the error vector </w:t>
      </w:r>
      <w:r>
        <w:rPr>
          <w:b/>
        </w:rPr>
        <w:t>E</w:t>
      </w:r>
      <w:r>
        <w:rPr/>
        <w:t xml:space="preserve"> defined in clause B.2.7  and calculate the RMS value of </w:t>
      </w:r>
      <w:r>
        <w:rPr>
          <w:b/>
        </w:rPr>
        <w:t>E</w:t>
      </w:r>
      <w:r>
        <w:rPr/>
        <w:t>; the result will be called RMS(</w:t>
      </w:r>
      <w:r>
        <w:rPr>
          <w:b/>
        </w:rPr>
        <w:t>E</w:t>
      </w:r>
      <w:r>
        <w:rPr/>
        <w:t>).</w:t>
      </w:r>
    </w:p>
    <w:p>
      <w:pPr>
        <w:pStyle w:val="B1"/>
        <w:rPr/>
      </w:pPr>
      <w:r>
        <w:rPr/>
        <w:t>2)</w:t>
        <w:tab/>
        <w:t xml:space="preserve">Take the varied reference vector </w:t>
      </w:r>
      <w:r>
        <w:rPr>
          <w:b/>
        </w:rPr>
        <w:t>R'</w:t>
      </w:r>
      <w:r>
        <w:rPr/>
        <w:t xml:space="preserve"> defined in clause B.2.6 and calculate the RMS value of </w:t>
      </w:r>
      <w:r>
        <w:rPr>
          <w:b/>
        </w:rPr>
        <w:t>R'</w:t>
      </w:r>
      <w:r>
        <w:rPr/>
        <w:t>; the result will be called RMS(</w:t>
      </w:r>
      <w:r>
        <w:rPr>
          <w:b/>
        </w:rPr>
        <w:t>R'</w:t>
      </w:r>
      <w:r>
        <w:rPr/>
        <w:t>).</w:t>
      </w:r>
    </w:p>
    <w:p>
      <w:pPr>
        <w:pStyle w:val="B1"/>
        <w:rPr/>
      </w:pPr>
      <w:r>
        <w:rPr/>
        <w:t>3)</w:t>
        <w:tab/>
        <w:t>Calculate EVM according to:</w:t>
      </w:r>
    </w:p>
    <w:p>
      <w:pPr>
        <w:pStyle w:val="EQ"/>
        <w:jc w:val="center"/>
        <w:rPr/>
      </w:pPr>
      <w:r>
        <w:rPr>
          <w:lang w:val="en-GB" w:eastAsia="en-GB"/>
        </w:rPr>
      </w:r>
      <m:oMath xmlns:m="http://schemas.openxmlformats.org/officeDocument/2006/math">
        <m:r>
          <m:rPr>
            <m:lit/>
            <m:nor/>
          </m:rPr>
          <w:rPr>
            <w:rFonts w:ascii="Cambria Math" w:hAnsi="Cambria Math"/>
          </w:rPr>
          <m:t xml:space="preserve">EVM</m:t>
        </m:r>
        <m:r>
          <w:rPr>
            <w:rFonts w:ascii="Cambria Math" w:hAnsi="Cambria Math"/>
          </w:rPr>
          <m:t xml:space="preserve">=</m:t>
        </m:r>
        <m:f>
          <m:num>
            <m:r>
              <m:rPr>
                <m:lit/>
                <m:nor/>
              </m:rPr>
              <w:rPr>
                <w:rFonts w:ascii="Cambria Math" w:hAnsi="Cambria Math"/>
              </w:rPr>
              <m:t xml:space="preserve">RMS</m:t>
            </m:r>
            <m:r>
              <w:rPr>
                <w:rFonts w:ascii="Cambria Math" w:hAnsi="Cambria Math"/>
              </w:rPr>
              <m:t xml:space="preserve">(</m:t>
            </m:r>
            <m:r>
              <w:rPr>
                <w:rFonts w:ascii="Cambria Math" w:hAnsi="Cambria Math"/>
              </w:rPr>
              <m:t xml:space="preserve">E</m:t>
            </m:r>
            <m:r>
              <w:rPr>
                <w:rFonts w:ascii="Cambria Math" w:hAnsi="Cambria Math"/>
              </w:rPr>
              <m:t xml:space="preserve">)</m:t>
            </m:r>
          </m:num>
          <m:den>
            <m:r>
              <m:rPr>
                <m:lit/>
                <m:nor/>
              </m:rPr>
              <w:rPr>
                <w:rFonts w:ascii="Cambria Math" w:hAnsi="Cambria Math"/>
              </w:rPr>
              <m:t xml:space="preserve">RMS</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m:t>
            </m:r>
          </m:den>
        </m:f>
        <m:r>
          <m:rPr>
            <m:lit/>
            <m:nor/>
          </m:rPr>
          <w:rPr>
            <w:rFonts w:ascii="Cambria Math" w:hAnsi="Cambria Math"/>
          </w:rPr>
          <m:t xml:space="preserve"> x 100%</m:t>
        </m:r>
      </m:oMath>
      <w:r>
        <w:rPr>
          <w:lang w:val="en-GB" w:eastAsia="en-GB"/>
        </w:rPr>
        <w:tab/>
        <w:t>(here, EVM is relative and expressed in %)</w:t>
      </w:r>
    </w:p>
    <w:p>
      <w:pPr>
        <w:pStyle w:val="B2"/>
        <w:rPr/>
      </w:pPr>
      <w:r>
        <w:rPr/>
        <w:t>(see Note: Formula for EVM)</w:t>
      </w:r>
    </w:p>
    <w:p>
      <w:pPr>
        <w:pStyle w:val="Heading3"/>
        <w:rPr/>
      </w:pPr>
      <w:r>
        <w:rPr/>
        <w:t>B.2.7.2</w:t>
        <w:tab/>
        <w:t>Code Domain Error Power</w:t>
      </w:r>
    </w:p>
    <w:p>
      <w:pPr>
        <w:pStyle w:val="Normal"/>
        <w:rPr/>
      </w:pPr>
      <w:r>
        <w:rPr/>
        <w:t>The Code Domain Error Power is calculated according to the following steps:</w:t>
      </w:r>
    </w:p>
    <w:p>
      <w:pPr>
        <w:pStyle w:val="B1"/>
        <w:rPr/>
      </w:pPr>
      <w:r>
        <w:rPr/>
        <w:t>1)</w:t>
        <w:tab/>
        <w:t xml:space="preserve">The samples </w:t>
      </w:r>
      <w:r>
        <w:rPr>
          <w:b/>
        </w:rPr>
        <w:t>E</w:t>
      </w:r>
      <w:r>
        <w:rPr/>
        <w:t xml:space="preserve">, as defined in B.2.7, are separated into symbol intervals to create ns time-sequential            vectors </w:t>
      </w:r>
      <w:r>
        <w:rPr>
          <w:b/>
        </w:rPr>
        <w:t>e</w:t>
      </w:r>
      <w:r>
        <w:rPr/>
        <w:t xml:space="preserve"> with sf complex samples comprising one symbol interval.</w:t>
      </w:r>
    </w:p>
    <w:p>
      <w:pPr>
        <w:pStyle w:val="B1"/>
        <w:rPr/>
      </w:pPr>
      <w:r>
        <w:rPr/>
        <w:t>2)</w:t>
        <w:tab/>
        <w:t xml:space="preserve">To achieve meaningful results it is necessary to descramble </w:t>
      </w:r>
      <w:r>
        <w:rPr>
          <w:b/>
        </w:rPr>
        <w:t>e,</w:t>
      </w:r>
      <w:r>
        <w:rPr/>
        <w:t xml:space="preserve"> leading to </w:t>
      </w:r>
      <w:r>
        <w:rPr>
          <w:b/>
        </w:rPr>
        <w:t>e'</w:t>
      </w:r>
      <w:r>
        <w:rPr/>
        <w:t xml:space="preserve"> (see Note1: Scrambling code)</w:t>
      </w:r>
    </w:p>
    <w:p>
      <w:pPr>
        <w:pStyle w:val="B1"/>
        <w:rPr/>
      </w:pPr>
      <w:r>
        <w:rPr/>
        <w:t>3)</w:t>
        <w:tab/>
        <w:t xml:space="preserve">Take the orthogonal vectors of the channelisation code set </w:t>
      </w:r>
      <w:r>
        <w:rPr>
          <w:b/>
        </w:rPr>
        <w:t xml:space="preserve">C </w:t>
      </w:r>
      <w:r>
        <w:rPr/>
        <w:t xml:space="preserve">(all codes belonging to one spreading factor) as defined in TS 25.213 and TS 25.223 (range +1, -1). (see Note: Symbol length) and normalize by the norm of the vectors to produce </w:t>
      </w:r>
      <w:r>
        <w:rPr>
          <w:b/>
        </w:rPr>
        <w:t>C</w:t>
      </w:r>
      <w:r>
        <w:rPr/>
        <w:t xml:space="preserve">norm= </w:t>
      </w:r>
      <w:r>
        <w:rPr>
          <w:b/>
        </w:rPr>
        <w:t>C</w:t>
      </w:r>
      <w:r>
        <w:rPr/>
        <w:t>/sqrt(sf). (see Note: Symbol length)</w:t>
      </w:r>
    </w:p>
    <w:p>
      <w:pPr>
        <w:pStyle w:val="B1"/>
        <w:rPr/>
      </w:pPr>
      <w:r>
        <w:rPr/>
        <w:t>4)</w:t>
        <w:tab/>
        <w:t xml:space="preserve">Calculate the inner product of </w:t>
      </w:r>
      <w:r>
        <w:rPr>
          <w:b/>
        </w:rPr>
        <w:t>e'</w:t>
      </w:r>
      <w:r>
        <w:rPr/>
        <w:t xml:space="preserve"> with </w:t>
      </w:r>
      <w:r>
        <w:rPr>
          <w:b/>
        </w:rPr>
        <w:t>Cnorm</w:t>
      </w:r>
      <w:r>
        <w:rPr/>
        <w:t>. Do this for all symbols of the measurement interval and for all codes in the code space.</w:t>
        <w:br/>
        <w:t>This gives an array of format k x ns, each value representing an error-vector representing a specific symbol and a specific code, which can be exploited in a variety of ways.</w:t>
      </w:r>
    </w:p>
    <w:p>
      <w:pPr>
        <w:pStyle w:val="B2"/>
        <w:rPr/>
      </w:pPr>
      <w:r>
        <w:rPr/>
        <w:t>k:</w:t>
        <w:tab/>
        <w:t>total number of codes in the code space</w:t>
      </w:r>
    </w:p>
    <w:p>
      <w:pPr>
        <w:pStyle w:val="B2"/>
        <w:rPr/>
      </w:pPr>
      <w:r>
        <w:rPr/>
        <w:t>ns:</w:t>
        <w:tab/>
        <w:t>number of symbols in the measurement interval</w:t>
      </w:r>
    </w:p>
    <w:p>
      <w:pPr>
        <w:pStyle w:val="B1"/>
        <w:rPr/>
      </w:pPr>
      <w:r>
        <w:rPr/>
        <w:t>5)</w:t>
        <w:tab/>
        <w:t>Calculate k values</w:t>
      </w:r>
      <w:r>
        <w:rPr>
          <w:i/>
        </w:rPr>
        <w:t xml:space="preserve"> mean</w:t>
      </w:r>
      <w:r>
        <w:rPr>
          <w:szCs w:val="24"/>
        </w:rPr>
        <w:t>(|e’|</w:t>
      </w:r>
      <w:r>
        <w:rPr>
          <w:szCs w:val="24"/>
          <w:vertAlign w:val="superscript"/>
        </w:rPr>
        <w:t>2</w:t>
      </w:r>
      <w:r>
        <w:rPr>
          <w:szCs w:val="24"/>
        </w:rPr>
        <w:t>)</w:t>
      </w:r>
      <w:r>
        <w:rPr>
          <w:i/>
        </w:rPr>
        <w:t xml:space="preserve">  </w:t>
      </w:r>
      <w:r>
        <w:rPr/>
        <w:t xml:space="preserve"> , each value unifying ns symbols within one code. </w:t>
        <w:br/>
        <w:t>(These values can be called "</w:t>
      </w:r>
      <w:r>
        <w:rPr>
          <w:i/>
        </w:rPr>
        <w:t>Absolute Code Domain Error Power</w:t>
      </w:r>
      <w:r>
        <w:rPr/>
        <w:t>"B.2.7.2.1</w:t>
        <w:tab/>
        <w:t>Peak Code Domain Error Power (PCDE)</w:t>
      </w:r>
    </w:p>
    <w:p>
      <w:pPr>
        <w:pStyle w:val="B1"/>
        <w:rPr/>
      </w:pPr>
      <w:r>
        <w:rPr/>
        <w:t>Find the peak value among the k "</w:t>
      </w:r>
      <w:r>
        <w:rPr>
          <w:i/>
        </w:rPr>
        <w:t>Absolute Code Domain Error Powers</w:t>
      </w:r>
      <w:r>
        <w:rPr/>
        <w:t>".</w:t>
        <w:br/>
        <w:t>(This value can be called "</w:t>
      </w:r>
      <w:r>
        <w:rPr>
          <w:i/>
        </w:rPr>
        <w:t>Absolute PeakCode Domain Error Powers</w:t>
      </w:r>
      <w:r>
        <w:rPr/>
        <w:t>" This peak may hit an unused or an active code.)</w:t>
      </w:r>
    </w:p>
    <w:p>
      <w:pPr>
        <w:pStyle w:val="B1"/>
        <w:keepNext w:val="true"/>
        <w:rPr/>
      </w:pPr>
      <w:r>
        <w:rPr/>
        <w:t xml:space="preserve">Normalise by the </w:t>
      </w:r>
      <w:r>
        <w:rPr>
          <w:i/>
        </w:rPr>
        <w:t>measured total power of all active codes</w:t>
      </w:r>
      <w:r>
        <w:rPr/>
        <w:t xml:space="preserve"> (clause B.2.6.2) to achieve PCDE</w:t>
      </w:r>
    </w:p>
    <w:p>
      <w:pPr>
        <w:pStyle w:val="EQ"/>
        <w:rPr>
          <w:lang w:val="en-GB" w:eastAsia="en-GB"/>
        </w:rPr>
      </w:pPr>
      <w:r>
        <w:rPr>
          <w:lang w:val="en-GB" w:eastAsia="en-GB"/>
        </w:rPr>
        <w:t xml:space="preserve">                                 </w:t>
      </w:r>
      <w:r>
        <w:rPr>
          <w:i/>
          <w:lang w:val="en-GB" w:eastAsia="en-GB"/>
        </w:rPr>
        <w:t>Absolute Peak Code Domain Error Power</w:t>
      </w:r>
    </w:p>
    <w:p>
      <w:pPr>
        <w:pStyle w:val="EQ"/>
        <w:rPr/>
      </w:pPr>
      <w:r>
        <w:rPr>
          <w:lang w:val="en-GB" w:eastAsia="en-GB"/>
        </w:rPr>
        <w:tab/>
        <w:t>PCDE = 10*lg ------------------------------------      dB                         (a relative value in dB).</w:t>
      </w:r>
    </w:p>
    <w:p>
      <w:pPr>
        <w:pStyle w:val="EQ"/>
        <w:rPr>
          <w:lang w:val="en-GB" w:eastAsia="en-GB"/>
        </w:rPr>
      </w:pPr>
      <w:r>
        <w:rPr>
          <w:lang w:val="en-GB" w:eastAsia="en-GB"/>
        </w:rPr>
        <w:t xml:space="preserve">                               </w:t>
      </w:r>
      <w:r>
        <w:rPr>
          <w:i/>
          <w:lang w:val="en-GB" w:eastAsia="en-GB"/>
        </w:rPr>
        <w:t xml:space="preserve">measured total power of all active codes </w:t>
      </w:r>
      <w:r>
        <w:rPr>
          <w:lang w:val="en-GB" w:eastAsia="en-GB"/>
        </w:rPr>
        <w:t>(RMS(</w:t>
      </w:r>
      <w:r>
        <w:rPr>
          <w:b/>
          <w:lang w:val="en-GB" w:eastAsia="en-GB"/>
        </w:rPr>
        <w:t>R'</w:t>
      </w:r>
      <w:r>
        <w:rPr>
          <w:lang w:val="en-GB" w:eastAsia="en-GB"/>
        </w:rPr>
        <w:t>))</w:t>
      </w:r>
      <w:r>
        <w:rPr>
          <w:position w:val="11"/>
          <w:sz w:val="16"/>
          <w:szCs w:val="16"/>
          <w:lang w:val="en-GB" w:eastAsia="en-GB"/>
        </w:rPr>
        <w:t>2</w:t>
      </w:r>
    </w:p>
    <w:p>
      <w:pPr>
        <w:pStyle w:val="Normal"/>
        <w:keepNext w:val="true"/>
        <w:ind w:firstLine="708"/>
        <w:rPr/>
      </w:pPr>
      <w:r>
        <w:rPr/>
        <w:t>(see Note 2: Scrambling code)</w:t>
      </w:r>
    </w:p>
    <w:p>
      <w:pPr>
        <w:pStyle w:val="Normal"/>
        <w:keepNext w:val="true"/>
        <w:ind w:firstLine="708"/>
        <w:rPr/>
      </w:pPr>
      <w:r>
        <w:rPr/>
        <w:t xml:space="preserve">(see Note IQ) </w:t>
      </w:r>
    </w:p>
    <w:p>
      <w:pPr>
        <w:pStyle w:val="Heading3"/>
        <w:rPr/>
      </w:pPr>
      <w:r>
        <w:rPr/>
        <w:t>B.2.7.3</w:t>
        <w:tab/>
        <w:t>Relative Code Domain Error (RCDE)</w:t>
      </w:r>
    </w:p>
    <w:p>
      <w:pPr>
        <w:pStyle w:val="Normal"/>
        <w:rPr/>
      </w:pPr>
      <w:r>
        <w:rPr/>
        <w:t>The Relative Code Domain Error is calculated according to the following steps:</w:t>
      </w:r>
    </w:p>
    <w:p>
      <w:pPr>
        <w:pStyle w:val="Normal"/>
        <w:rPr/>
      </w:pPr>
      <w:r>
        <w:rPr/>
        <w:t>Re-use step 1 to 3 from clause B.2.7.2.</w:t>
      </w:r>
    </w:p>
    <w:p>
      <w:pPr>
        <w:pStyle w:val="B1"/>
        <w:rPr/>
      </w:pPr>
      <w:r>
        <w:rPr/>
        <w:t>4)</w:t>
        <w:tab/>
        <w:t xml:space="preserve">Calculate the inner product of </w:t>
      </w:r>
      <w:r>
        <w:rPr>
          <w:b/>
        </w:rPr>
        <w:t>e'</w:t>
      </w:r>
      <w:r>
        <w:rPr/>
        <w:t xml:space="preserve"> with </w:t>
      </w:r>
      <w:r>
        <w:rPr>
          <w:b/>
        </w:rPr>
        <w:t>Cnorm</w:t>
      </w:r>
      <w:r>
        <w:rPr/>
        <w:t>. Do this for all symbols of the measurement interval but only  for the  used codes in the code space.</w:t>
        <w:br/>
        <w:t>This gives an array of format uk x ns, each value representing an error-vector representing a specific symbol and a specific code.</w:t>
      </w:r>
    </w:p>
    <w:p>
      <w:pPr>
        <w:pStyle w:val="B2"/>
        <w:rPr/>
      </w:pPr>
      <w:r>
        <w:rPr/>
        <w:t>uk:</w:t>
        <w:tab/>
        <w:t>used (active) codes in the code space</w:t>
      </w:r>
    </w:p>
    <w:p>
      <w:pPr>
        <w:pStyle w:val="B2"/>
        <w:rPr/>
      </w:pPr>
      <w:r>
        <w:rPr/>
        <w:t>ns:</w:t>
        <w:tab/>
        <w:t>number of symbols in the measurement interval</w:t>
      </w:r>
    </w:p>
    <w:p>
      <w:pPr>
        <w:pStyle w:val="B2"/>
        <w:rPr/>
      </w:pPr>
      <w:r>
        <w:rPr/>
        <w:t>5)</w:t>
        <w:tab/>
        <w:t>Calculate uk values</w:t>
      </w:r>
      <w:r>
        <w:rPr>
          <w:i/>
        </w:rPr>
        <w:t xml:space="preserve"> mean</w:t>
      </w:r>
      <w:r>
        <w:rPr>
          <w:sz w:val="24"/>
          <w:szCs w:val="24"/>
        </w:rPr>
        <w:t>(|e’|</w:t>
      </w:r>
      <w:r>
        <w:rPr>
          <w:sz w:val="24"/>
          <w:szCs w:val="24"/>
          <w:vertAlign w:val="superscript"/>
        </w:rPr>
        <w:t>2</w:t>
      </w:r>
      <w:r>
        <w:rPr>
          <w:sz w:val="24"/>
          <w:szCs w:val="24"/>
        </w:rPr>
        <w:t>)</w:t>
      </w:r>
      <w:r>
        <w:rPr/>
        <w:t>, each value unifying ns symbols within one code.</w:t>
        <w:br/>
        <w:t>(These values can be called "</w:t>
      </w:r>
      <w:r>
        <w:rPr>
          <w:i/>
        </w:rPr>
        <w:t>Absolute Code Domain Error Powers</w:t>
      </w:r>
      <w:r>
        <w:rPr/>
        <w:t>" )</w:t>
      </w:r>
    </w:p>
    <w:p>
      <w:pPr>
        <w:pStyle w:val="B2"/>
        <w:rPr/>
      </w:pPr>
      <w:r>
        <w:rPr/>
        <w:t>6)</w:t>
        <w:tab/>
        <w:t>The uk absolute code domain error powers are normalized by the equivalent uk code domain powers of the varied reference signal (B.2.6.4 step 5)</w:t>
      </w:r>
    </w:p>
    <w:p>
      <w:pPr>
        <w:pStyle w:val="EQ"/>
        <w:rPr>
          <w:lang w:val="en-GB" w:eastAsia="en-GB"/>
        </w:rPr>
      </w:pPr>
      <w:r>
        <w:rPr>
          <w:lang w:val="en-GB" w:eastAsia="en-GB"/>
        </w:rPr>
        <w:t xml:space="preserve">                                                                 </w:t>
      </w:r>
      <w:r>
        <w:rPr>
          <w:i/>
          <w:lang w:val="en-GB" w:eastAsia="en-GB"/>
        </w:rPr>
        <w:t>Absolute CodeDomain Error Power</w:t>
      </w:r>
    </w:p>
    <w:p>
      <w:pPr>
        <w:pStyle w:val="EQ"/>
        <w:rPr>
          <w:lang w:val="en-GB" w:eastAsia="en-GB"/>
        </w:rPr>
      </w:pPr>
      <w:r>
        <w:rPr>
          <w:lang w:val="en-GB" w:eastAsia="en-GB"/>
        </w:rPr>
        <w:tab/>
        <w:t>RCDE =------------------------------------------------------------</w:t>
      </w:r>
    </w:p>
    <w:p>
      <w:pPr>
        <w:pStyle w:val="EQ"/>
        <w:rPr/>
      </w:pPr>
      <w:r>
        <w:rPr>
          <w:lang w:val="en-GB" w:eastAsia="en-GB"/>
        </w:rPr>
        <w:t xml:space="preserve">                                                        </w:t>
      </w:r>
      <w:r>
        <w:rPr>
          <w:i/>
          <w:lang w:val="en-GB" w:eastAsia="en-GB"/>
        </w:rPr>
        <w:t>Code domain power of the varied reference signal</w:t>
      </w:r>
    </w:p>
    <w:p>
      <w:pPr>
        <w:pStyle w:val="Heading1"/>
        <w:ind w:left="1134" w:hanging="1134"/>
        <w:rPr/>
      </w:pPr>
      <w:r>
        <w:rPr/>
        <w:t>B.3</w:t>
        <w:tab/>
        <w:t>Notes</w:t>
      </w:r>
    </w:p>
    <w:p>
      <w:pPr>
        <w:pStyle w:val="Normal"/>
        <w:rPr>
          <w:b/>
          <w:b/>
        </w:rPr>
      </w:pPr>
      <w:r>
        <w:rPr>
          <w:b/>
        </w:rPr>
        <w:t xml:space="preserve">Note: Symbol length) </w:t>
      </w:r>
    </w:p>
    <w:p>
      <w:pPr>
        <w:pStyle w:val="B1"/>
        <w:rPr/>
      </w:pPr>
      <w:r>
        <w:rPr/>
        <w:tab/>
        <w:t>A general code multiplexed signal is multicode and multirate. In order to avoid unnecessary complexity, the measurement applications use a unique symbol-length, corresponding to a spreading factor, regardless of the really intended spreading factor. Nevertheless the complexity with a multicode / multirate signal can be mastered by introducing appropriate definitions.</w:t>
      </w:r>
    </w:p>
    <w:p>
      <w:pPr>
        <w:pStyle w:val="Normal"/>
        <w:rPr>
          <w:b/>
          <w:b/>
        </w:rPr>
      </w:pPr>
      <w:r>
        <w:rPr>
          <w:b/>
        </w:rPr>
        <w:t xml:space="preserve">Note: Deviation) </w:t>
      </w:r>
    </w:p>
    <w:p>
      <w:pPr>
        <w:pStyle w:val="B1"/>
        <w:rPr/>
      </w:pPr>
      <w:r>
        <w:rPr/>
        <w:tab/>
        <w:t>It is conceivable to regard more parameters as type „deviation" e.g. Chip frequency and RF-phase.</w:t>
      </w:r>
    </w:p>
    <w:p>
      <w:pPr>
        <w:pStyle w:val="B1"/>
        <w:rPr/>
      </w:pPr>
      <w:r>
        <w:rPr/>
        <w:tab/>
        <w:t>As chip-frequency and RF-frequency are linked together by a statement in the core specifications [1] it is sufficient to process RF frequency only.</w:t>
      </w:r>
    </w:p>
    <w:p>
      <w:pPr>
        <w:pStyle w:val="B1"/>
        <w:rPr/>
      </w:pPr>
      <w:r>
        <w:rPr/>
        <w:tab/>
        <w:t>A parameter RF-phase must be varied within the best fit process (B 2.6.). Although necessary, this parameter-variation doesn't describe any error, as the modulation schemes used in the system don't depend on an absolute RF-phase.</w:t>
      </w:r>
    </w:p>
    <w:p>
      <w:pPr>
        <w:pStyle w:val="Normal"/>
        <w:rPr>
          <w:b/>
          <w:b/>
        </w:rPr>
      </w:pPr>
      <w:r>
        <w:rPr>
          <w:b/>
        </w:rPr>
        <w:t xml:space="preserve">Note: Residual (non 16 QAM)) </w:t>
      </w:r>
    </w:p>
    <w:p>
      <w:pPr>
        <w:pStyle w:val="B1"/>
        <w:rPr/>
      </w:pPr>
      <w:r>
        <w:rPr/>
        <w:tab/>
        <w:t>It is conceivable to regard more parameters as type „residual" e.g. IQ origin offset. As it is not the intention of the test to separate for different error sources, but to quantify the quality of the signal, all such parameters are not extracted by the best fit process, instead remain part of EVM and PCDE.</w:t>
      </w:r>
    </w:p>
    <w:p>
      <w:pPr>
        <w:pStyle w:val="Normal"/>
        <w:rPr>
          <w:b/>
          <w:b/>
        </w:rPr>
      </w:pPr>
      <w:r>
        <w:rPr>
          <w:b/>
        </w:rPr>
        <w:t xml:space="preserve">Note: Residual(16 QAM) </w:t>
      </w:r>
    </w:p>
    <w:p>
      <w:pPr>
        <w:pStyle w:val="B1"/>
        <w:rPr/>
      </w:pPr>
      <w:r>
        <w:rPr/>
        <w:tab/>
        <w:t xml:space="preserve">When a UE uses </w:t>
      </w:r>
      <w:r>
        <w:rPr>
          <w:lang w:eastAsia="de-DE"/>
        </w:rPr>
        <w:t>16QAM modulation on any of the uplink code channels, the best fit process, described in B.2.6, includes the Origin Offset as an additional parameter for minimisation. Otherwise Origin Offset is not part of the best fit process and remains part of EVM, PCDE and RCDE, This bipartite handling of the minimisation process will influence the results for EVM, PCDE and RCDE by definition. It will influence the results for amplitude and the code amplitudes and it may influence, as an effect of higher order, the results for RF frequency, absolute phase and phase discontinuity.</w:t>
      </w:r>
    </w:p>
    <w:p>
      <w:pPr>
        <w:pStyle w:val="Normal"/>
        <w:rPr>
          <w:b/>
          <w:b/>
        </w:rPr>
      </w:pPr>
      <w:r>
        <w:rPr>
          <w:b/>
        </w:rPr>
        <w:t xml:space="preserve">Note 1: Scrambling Code) </w:t>
      </w:r>
    </w:p>
    <w:p>
      <w:pPr>
        <w:pStyle w:val="B1"/>
        <w:rPr/>
      </w:pPr>
      <w:r>
        <w:rPr/>
        <w:tab/>
        <w:t>In general a TX signal under test can use more than one scrambling code. Note that PCDE is processed regarding the unused channelisation - codes as well. In order to know which scrambling code shall be applied on unused channelisation -codes, it is necessary to restrict the test conditions: TX signal under test shall use exactly one scrambling code.</w:t>
      </w:r>
    </w:p>
    <w:p>
      <w:pPr>
        <w:pStyle w:val="Normal"/>
        <w:rPr>
          <w:b/>
          <w:b/>
        </w:rPr>
      </w:pPr>
      <w:r>
        <w:rPr>
          <w:b/>
        </w:rPr>
        <w:t>Note 2: Scrambling Code)</w:t>
      </w:r>
    </w:p>
    <w:p>
      <w:pPr>
        <w:pStyle w:val="B1"/>
        <w:rPr/>
      </w:pPr>
      <w:r>
        <w:rPr/>
        <w:tab/>
        <w:t>To interpret the measurement results in practice it should be kept in mind that erroneous code power on unused codes is generally de-scrambled differently under test conditions and under real life conditions, whereas erroneous code power on used codes is generally de-scrambled equally under test conditions and under real life conditions. It might be indicated if a used or unused code hits PCDE.</w:t>
      </w:r>
    </w:p>
    <w:p>
      <w:pPr>
        <w:pStyle w:val="Normal"/>
        <w:keepNext w:val="true"/>
        <w:keepLines/>
        <w:rPr>
          <w:b/>
          <w:b/>
        </w:rPr>
      </w:pPr>
      <w:r>
        <w:rPr>
          <w:b/>
        </w:rPr>
        <w:t>Note IQ)</w:t>
      </w:r>
    </w:p>
    <w:p>
      <w:pPr>
        <w:pStyle w:val="B1"/>
        <w:keepNext w:val="true"/>
        <w:keepLines/>
        <w:rPr/>
      </w:pPr>
      <w:r>
        <w:rPr/>
        <w:tab/>
        <w:t>As in FDD/uplink each code can be used twice, on the I and on the Q channel, the measurement result may indicate separate values of CDP or PCDE for I and Q on which channel (I or Q) they occur.</w:t>
      </w:r>
    </w:p>
    <w:p>
      <w:pPr>
        <w:pStyle w:val="NO"/>
        <w:rPr/>
      </w:pPr>
      <w:r>
        <w:rPr/>
        <w:t>NOTE: Formula for the minimum process</w:t>
      </w:r>
    </w:p>
    <w:p>
      <w:pPr>
        <w:pStyle w:val="EQ"/>
        <w:jc w:val="center"/>
        <w:rPr>
          <w:lang w:val="en-GB" w:eastAsia="en-GB"/>
        </w:rPr>
      </w:pPr>
      <w:r>
        <w:rPr>
          <w:lang w:val="en-GB" w:eastAsia="en-GB"/>
        </w:rPr>
      </w:r>
      <m:oMathPara xmlns:m="http://schemas.openxmlformats.org/officeDocument/2006/math">
        <m:oMathParaPr>
          <m:jc m:val="center"/>
        </m:oMathParaPr>
        <m:oMath>
          <m:r>
            <w:rPr>
              <w:rFonts w:ascii="Cambria Math" w:hAnsi="Cambria Math"/>
            </w:rPr>
            <m:t xml:space="preserve">L</m:t>
          </m:r>
          <m:r>
            <w:rPr>
              <w:rFonts w:ascii="Cambria Math" w:hAnsi="Cambria Math"/>
            </w:rPr>
            <m:t xml:space="preserve">(</m:t>
          </m:r>
          <m:r>
            <w:rPr>
              <w:rFonts w:ascii="Cambria Math" w:hAnsi="Cambria Math"/>
            </w:rPr>
            <m:t xml:space="preserve">Δ</m:t>
          </m:r>
          <m:acc>
            <m:accPr>
              <m:chr m:val="~"/>
            </m:accPr>
            <m:e>
              <m:r>
                <w:rPr>
                  <w:rFonts w:ascii="Cambria Math" w:hAnsi="Cambria Math"/>
                </w:rPr>
                <m:t xml:space="preserve">f</m:t>
              </m:r>
            </m:e>
          </m:acc>
          <m:r>
            <w:rPr>
              <w:rFonts w:ascii="Cambria Math" w:hAnsi="Cambria Math"/>
            </w:rPr>
            <m:t xml:space="preserve">,</m:t>
          </m:r>
          <m:r>
            <w:rPr>
              <w:rFonts w:ascii="Cambria Math" w:hAnsi="Cambria Math"/>
            </w:rPr>
            <m:t xml:space="preserve">Δ</m:t>
          </m:r>
          <m:acc>
            <m:accPr>
              <m:chr m:val="~"/>
            </m:accPr>
            <m:e>
              <m:r>
                <w:rPr>
                  <w:rFonts w:ascii="Cambria Math" w:hAnsi="Cambria Math"/>
                </w:rPr>
                <m:t xml:space="preserve">t</m:t>
              </m:r>
            </m:e>
          </m:acc>
          <m:r>
            <w:rPr>
              <w:rFonts w:ascii="Cambria Math" w:hAnsi="Cambria Math"/>
            </w:rPr>
            <m:t xml:space="preserve">,</m:t>
          </m:r>
          <m:r>
            <w:rPr>
              <w:rFonts w:ascii="Cambria Math" w:hAnsi="Cambria Math"/>
            </w:rPr>
            <m:t xml:space="preserve">Δ</m:t>
          </m:r>
          <m:acc>
            <m:accPr>
              <m:chr m:val="~"/>
            </m:accPr>
            <m:e>
              <m:r>
                <w:rPr>
                  <w:rFonts w:ascii="Cambria Math" w:hAnsi="Cambria Math"/>
                </w:rPr>
                <m:t xml:space="preserve">ϕ</m:t>
              </m:r>
            </m:e>
          </m:acc>
          <m:r>
            <w:rPr>
              <w:rFonts w:ascii="Cambria Math" w:hAnsi="Cambria Math"/>
            </w:rPr>
            <m:t xml:space="preserve">,</m:t>
          </m:r>
          <m:r>
            <w:rPr>
              <w:rFonts w:ascii="Cambria Math" w:hAnsi="Cambria Math"/>
            </w:rPr>
            <m:t xml:space="preserve">Δ</m:t>
          </m:r>
          <m:sSub>
            <m:e>
              <m:acc>
                <m:accPr>
                  <m:chr m:val="~"/>
                </m:accPr>
                <m:e>
                  <m:r>
                    <w:rPr>
                      <w:rFonts w:ascii="Cambria Math" w:hAnsi="Cambria Math"/>
                    </w:rPr>
                    <m:t xml:space="preserve">g</m:t>
                  </m:r>
                </m:e>
              </m:acc>
            </m:e>
            <m:sub>
              <m:r>
                <w:rPr>
                  <w:rFonts w:ascii="Cambria Math" w:hAnsi="Cambria Math"/>
                </w:rPr>
                <m:t xml:space="preserve">c</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acc>
            <m:accPr>
              <m:chr m:val="~"/>
            </m:accPr>
            <m:e>
              <m:r>
                <w:rPr>
                  <w:rFonts w:ascii="Cambria Math" w:hAnsi="Cambria Math"/>
                </w:rPr>
                <m:t xml:space="preserve">O</m:t>
              </m:r>
            </m:e>
          </m:acc>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ν</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ν</m:t>
              </m:r>
              <m:r>
                <w:rPr>
                  <w:rFonts w:ascii="Cambria Math" w:hAnsi="Cambria Math"/>
                </w:rPr>
                <m:t xml:space="preserve">)</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ν</m:t>
              </m:r>
              <m:r>
                <w:rPr>
                  <w:rFonts w:ascii="Cambria Math" w:hAnsi="Cambria Math"/>
                </w:rPr>
                <m:t xml:space="preserve">)</m:t>
              </m:r>
            </m:e>
          </m:nary>
          <m:sSup>
            <m:e>
              <m:r>
                <w:rPr>
                  <w:rFonts w:ascii="Cambria Math" w:hAnsi="Cambria Math"/>
                </w:rPr>
                <m:t xml:space="preserve">|</m:t>
              </m:r>
            </m:e>
            <m:sup>
              <m:r>
                <w:rPr>
                  <w:rFonts w:ascii="Cambria Math" w:hAnsi="Cambria Math"/>
                </w:rPr>
                <m:t xml:space="preserve">2</m:t>
              </m:r>
            </m:sup>
          </m:sSup>
        </m:oMath>
      </m:oMathPara>
    </w:p>
    <w:p>
      <w:pPr>
        <w:pStyle w:val="Normal"/>
        <w:rPr/>
      </w:pPr>
      <w:r>
        <w:rPr/>
        <w:t>Legend:</w:t>
      </w:r>
    </w:p>
    <w:p>
      <w:pPr>
        <w:pStyle w:val="Normal"/>
        <w:rPr/>
      </w:pPr>
      <w:r>
        <w:rPr/>
        <w:t>L : the function to be minimised.</w:t>
      </w:r>
    </w:p>
    <w:p>
      <w:pPr>
        <w:pStyle w:val="Normal"/>
        <w:rPr/>
      </w:pPr>
      <w:r>
        <w:rPr/>
        <w:t>The parameters to be varied in order to minimize are:</w:t>
      </w:r>
    </w:p>
    <w:p>
      <w:pPr>
        <w:pStyle w:val="Normal"/>
        <w:ind w:left="708" w:hanging="0"/>
        <w:rPr/>
      </w:pPr>
      <w:r>
        <w:rPr/>
      </w:r>
      <m:oMath xmlns:m="http://schemas.openxmlformats.org/officeDocument/2006/math">
        <m:r>
          <w:rPr>
            <w:rFonts w:ascii="Cambria Math" w:hAnsi="Cambria Math"/>
          </w:rPr>
          <m:t xml:space="preserve">Δ</m:t>
        </m:r>
        <m:acc>
          <m:accPr>
            <m:chr m:val="~"/>
          </m:accPr>
          <m:e>
            <m:r>
              <w:rPr>
                <w:rFonts w:ascii="Cambria Math" w:hAnsi="Cambria Math"/>
              </w:rPr>
              <m:t xml:space="preserve">f</m:t>
            </m:r>
          </m:e>
        </m:acc>
      </m:oMath>
      <w:r>
        <w:rPr/>
        <w:t>: the RF frequency offset</w:t>
      </w:r>
    </w:p>
    <w:p>
      <w:pPr>
        <w:pStyle w:val="Normal"/>
        <w:ind w:left="708" w:hanging="0"/>
        <w:rPr/>
      </w:pPr>
      <w:r>
        <w:rPr/>
      </w:r>
      <m:oMath xmlns:m="http://schemas.openxmlformats.org/officeDocument/2006/math">
        <m:r>
          <w:rPr>
            <w:rFonts w:ascii="Cambria Math" w:hAnsi="Cambria Math"/>
          </w:rPr>
          <m:t xml:space="preserve">Δ</m:t>
        </m:r>
        <m:acc>
          <m:accPr>
            <m:chr m:val="~"/>
          </m:accPr>
          <m:e>
            <m:r>
              <w:rPr>
                <w:rFonts w:ascii="Cambria Math" w:hAnsi="Cambria Math"/>
              </w:rPr>
              <m:t xml:space="preserve">t</m:t>
            </m:r>
          </m:e>
        </m:acc>
      </m:oMath>
      <w:r>
        <w:rPr/>
        <w:t>: the timing offset</w:t>
      </w:r>
    </w:p>
    <w:p>
      <w:pPr>
        <w:pStyle w:val="Normal"/>
        <w:ind w:left="708" w:hanging="0"/>
        <w:rPr/>
      </w:pPr>
      <w:r>
        <w:rPr/>
      </w:r>
      <m:oMath xmlns:m="http://schemas.openxmlformats.org/officeDocument/2006/math">
        <m:r>
          <w:rPr>
            <w:rFonts w:ascii="Cambria Math" w:hAnsi="Cambria Math"/>
          </w:rPr>
          <m:t xml:space="preserve">Δ</m:t>
        </m:r>
        <m:acc>
          <m:accPr>
            <m:chr m:val="~"/>
          </m:accPr>
          <m:e>
            <m:r>
              <w:rPr>
                <w:rFonts w:ascii="Cambria Math" w:hAnsi="Cambria Math"/>
              </w:rPr>
              <m:t xml:space="preserve">ϕ</m:t>
            </m:r>
          </m:e>
        </m:acc>
      </m:oMath>
      <w:r>
        <w:rPr/>
        <w:t>: the phase offset</w:t>
      </w:r>
    </w:p>
    <w:p>
      <w:pPr>
        <w:pStyle w:val="Normal"/>
        <w:ind w:left="708" w:hanging="0"/>
        <w:rPr/>
      </w:pPr>
      <w:r>
        <w:rPr/>
      </w:r>
      <m:oMath xmlns:m="http://schemas.openxmlformats.org/officeDocument/2006/math">
        <m:r>
          <w:rPr>
            <w:rFonts w:ascii="Cambria Math" w:hAnsi="Cambria Math"/>
          </w:rPr>
          <m:t xml:space="preserve">Δ</m:t>
        </m:r>
        <m:sSub>
          <m:e>
            <m:acc>
              <m:accPr>
                <m:chr m:val="~"/>
              </m:accPr>
              <m:e>
                <m:r>
                  <w:rPr>
                    <w:rFonts w:ascii="Cambria Math" w:hAnsi="Cambria Math"/>
                  </w:rPr>
                  <m:t xml:space="preserve">g</m:t>
                </m:r>
              </m:e>
            </m:acc>
          </m:e>
          <m:sub>
            <m:r>
              <w:rPr>
                <w:rFonts w:ascii="Cambria Math" w:hAnsi="Cambria Math"/>
              </w:rPr>
              <m:t xml:space="preserve">c</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oMath>
      <w:r>
        <w:rPr/>
        <w:t>code amplitude offsets (one offset for each code)</w:t>
      </w:r>
    </w:p>
    <w:p>
      <w:pPr>
        <w:pStyle w:val="Normal"/>
        <w:ind w:firstLine="708"/>
        <w:rPr/>
      </w:pPr>
      <w:r>
        <w:rPr/>
      </w:r>
      <m:oMath xmlns:m="http://schemas.openxmlformats.org/officeDocument/2006/math">
        <m:acc>
          <m:accPr>
            <m:chr m:val="~"/>
          </m:accPr>
          <m:e>
            <m:r>
              <w:rPr>
                <w:rFonts w:ascii="Cambria Math" w:hAnsi="Cambria Math"/>
              </w:rPr>
              <m:t xml:space="preserve">O</m:t>
            </m:r>
          </m:e>
        </m:acc>
      </m:oMath>
      <w:r>
        <w:rPr/>
        <w:t>:     Origin Offset</w:t>
      </w:r>
    </w:p>
    <w:p>
      <w:pPr>
        <w:pStyle w:val="Normal"/>
        <w:rPr/>
      </w:pPr>
      <w:r>
        <w:rPr/>
        <w:t>Z(ν): Samples of the signal under Test</w:t>
      </w:r>
    </w:p>
    <w:p>
      <w:pPr>
        <w:pStyle w:val="Normal"/>
        <w:rPr/>
      </w:pPr>
      <w:r>
        <w:rPr/>
        <w:t>R(ν): Samples of the reference signal</w:t>
      </w:r>
    </w:p>
    <w:p>
      <w:pPr>
        <w:pStyle w:val="EQ"/>
        <w:rPr/>
      </w:pPr>
      <w:r>
        <w:rPr>
          <w:lang w:val="en-GB" w:eastAsia="en-GB"/>
        </w:rPr>
      </w:r>
      <m:oMath xmlns:m="http://schemas.openxmlformats.org/officeDocument/2006/math">
        <m:nary>
          <m:naryPr>
            <m:chr m:val="∑"/>
          </m:naryPr>
          <m:sub>
            <m:r>
              <w:rPr>
                <w:rFonts w:ascii="Cambria Math" w:hAnsi="Cambria Math"/>
              </w:rPr>
              <m:t xml:space="preserve">ν</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oMath>
      <w:r>
        <w:rPr>
          <w:lang w:val="en-GB" w:eastAsia="en-GB"/>
        </w:rPr>
        <w:t xml:space="preserve">: counting index </w:t>
      </w:r>
      <w:r>
        <w:rPr>
          <w:lang w:val="en-GB" w:eastAsia="en-GB"/>
        </w:rPr>
      </w:r>
      <m:oMath xmlns:m="http://schemas.openxmlformats.org/officeDocument/2006/math">
        <m:r>
          <w:rPr>
            <w:rFonts w:ascii="Cambria Math" w:hAnsi="Cambria Math"/>
          </w:rPr>
          <m:t xml:space="preserve">ν</m:t>
        </m:r>
      </m:oMath>
      <w:r>
        <w:rPr>
          <w:lang w:val="en-GB" w:eastAsia="en-GB"/>
        </w:rPr>
        <w:t xml:space="preserve">starting at the beginning of the measurement interval and ending at its end. </w:t>
      </w:r>
    </w:p>
    <w:p>
      <w:pPr>
        <w:pStyle w:val="Normal"/>
        <w:rPr/>
      </w:pPr>
      <w:r>
        <w:rPr/>
        <w:t>N = No of chips during the measurement interval.</w:t>
      </w:r>
    </w:p>
    <w:p>
      <w:pPr>
        <w:pStyle w:val="Normal"/>
        <w:rPr/>
      </w:pPr>
      <w:r>
        <w:rPr/>
        <w:t xml:space="preserve">Z(ν): Samples of the signal under Test. It is modelled as a sequence of complex baseband samples Z(ν) with a n Origin offset, time-shift </w:t>
      </w:r>
      <w:r>
        <w:rPr>
          <w:rFonts w:eastAsia="Symbol" w:cs="Symbol" w:ascii="Symbol" w:hAnsi="Symbol"/>
        </w:rPr>
        <w:t></w:t>
      </w:r>
      <w:r>
        <w:rPr/>
        <w:t xml:space="preserve">t, a frequency offset </w:t>
      </w:r>
      <w:r>
        <w:rPr>
          <w:rFonts w:eastAsia="Symbol" w:cs="Symbol" w:ascii="Symbol" w:hAnsi="Symbol"/>
        </w:rPr>
        <w:t></w:t>
      </w:r>
      <w:r>
        <w:rPr/>
        <w:t xml:space="preserve">f, a phase offset </w:t>
      </w:r>
      <w:r>
        <w:rPr>
          <w:rFonts w:eastAsia="Symbol" w:cs="Symbol" w:ascii="Symbol" w:hAnsi="Symbol"/>
        </w:rPr>
        <w:t></w:t>
      </w:r>
      <w:r>
        <w:rPr/>
        <w:t>, the latter three with respect to the reference signal.</w:t>
      </w:r>
    </w:p>
    <w:p>
      <w:pPr>
        <w:pStyle w:val="EQ"/>
        <w:jc w:val="center"/>
        <w:rPr>
          <w:lang w:val="en-GB" w:eastAsia="en-GB"/>
        </w:rPr>
      </w:pPr>
      <w:r>
        <w:rPr>
          <w:lang w:val="en-GB" w:eastAsia="en-GB"/>
        </w:rPr>
      </w:r>
      <m:oMathPara xmlns:m="http://schemas.openxmlformats.org/officeDocument/2006/math">
        <m:oMathParaPr>
          <m:jc m:val="center"/>
        </m:oMathParaPr>
        <m:oMath>
          <m:r>
            <w:rPr>
              <w:rFonts w:ascii="Cambria Math" w:hAnsi="Cambria Math"/>
            </w:rPr>
            <m:t xml:space="preserve">Z</m:t>
          </m:r>
          <m:r>
            <w:rPr>
              <w:rFonts w:ascii="Cambria Math" w:hAnsi="Cambria Math"/>
            </w:rPr>
            <m:t xml:space="preserve">(</m:t>
          </m:r>
          <m:r>
            <w:rPr>
              <w:rFonts w:ascii="Cambria Math" w:hAnsi="Cambria Math"/>
            </w:rPr>
            <m:t xml:space="preserve">ν</m:t>
          </m:r>
          <m:r>
            <w:rPr>
              <w:rFonts w:ascii="Cambria Math" w:hAnsi="Cambria Math"/>
            </w:rPr>
            <m:t xml:space="preserve">)</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ν</m:t>
          </m:r>
          <m:r>
            <w:rPr>
              <w:rFonts w:ascii="Cambria Math" w:hAnsi="Cambria Math"/>
            </w:rPr>
            <m:t xml:space="preserve">−</m:t>
          </m:r>
          <m:r>
            <w:rPr>
              <w:rFonts w:ascii="Cambria Math" w:hAnsi="Cambria Math"/>
            </w:rPr>
            <m:t xml:space="preserve">Δ</m:t>
          </m:r>
          <m:acc>
            <m:accPr>
              <m:chr m:val="~"/>
            </m:accPr>
            <m:e>
              <m:r>
                <w:rPr>
                  <w:rFonts w:ascii="Cambria Math" w:hAnsi="Cambria Math"/>
                </w:rPr>
                <m:t xml:space="preserve">t</m:t>
              </m:r>
            </m:e>
          </m:acc>
          <m:r>
            <w:rPr>
              <w:rFonts w:ascii="Cambria Math" w:hAnsi="Cambria Math"/>
            </w:rPr>
            <m:t xml:space="preserve">)</m:t>
          </m:r>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j</m:t>
              </m:r>
              <m:r>
                <w:rPr>
                  <w:rFonts w:ascii="Cambria Math" w:hAnsi="Cambria Math"/>
                </w:rPr>
                <m:t xml:space="preserve">2</m:t>
              </m:r>
              <m:r>
                <w:rPr>
                  <w:rFonts w:ascii="Cambria Math" w:hAnsi="Cambria Math"/>
                </w:rPr>
                <m:t xml:space="preserve">πΔ</m:t>
              </m:r>
              <m:acc>
                <m:accPr>
                  <m:chr m:val="~"/>
                </m:accPr>
                <m:e>
                  <m:r>
                    <w:rPr>
                      <w:rFonts w:ascii="Cambria Math" w:hAnsi="Cambria Math"/>
                    </w:rPr>
                    <m:t xml:space="preserve">f</m:t>
                  </m:r>
                </m:e>
              </m:acc>
              <m:r>
                <w:rPr>
                  <w:rFonts w:ascii="Cambria Math" w:hAnsi="Cambria Math"/>
                </w:rPr>
                <m:t xml:space="preserve">ν</m:t>
              </m:r>
            </m:sup>
          </m:sSup>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jΔ</m:t>
              </m:r>
              <m:acc>
                <m:accPr>
                  <m:chr m:val="~"/>
                </m:accPr>
                <m:e>
                  <m:r>
                    <w:rPr>
                      <w:rFonts w:ascii="Cambria Math" w:hAnsi="Cambria Math"/>
                    </w:rPr>
                    <m:t xml:space="preserve">ϕ</m:t>
                  </m:r>
                </m:e>
              </m:acc>
            </m:sup>
          </m:sSup>
          <m:r>
            <w:rPr>
              <w:rFonts w:ascii="Cambria Math" w:hAnsi="Cambria Math"/>
            </w:rPr>
            <m:t xml:space="preserve">−</m:t>
          </m:r>
          <m:acc>
            <m:accPr>
              <m:chr m:val="~"/>
            </m:accPr>
            <m:e>
              <m:r>
                <w:rPr>
                  <w:rFonts w:ascii="Cambria Math" w:hAnsi="Cambria Math"/>
                </w:rPr>
                <m:t xml:space="preserve">O</m:t>
              </m:r>
            </m:e>
          </m:acc>
        </m:oMath>
      </m:oMathPara>
      <m:oMath xmlns:m="http://schemas.openxmlformats.org/officeDocument/2006/math">
        <m:r>
          <w:rPr>
            <w:rFonts w:ascii="Cambria Math" w:hAnsi="Cambria Math"/>
          </w:rPr>
          <m:t xml:space="preserve">Z</m:t>
        </m:r>
        <m:r>
          <w:rPr>
            <w:rFonts w:ascii="Cambria Math" w:hAnsi="Cambria Math"/>
          </w:rPr>
          <m:t xml:space="preserve">(</m:t>
        </m:r>
        <m:r>
          <w:rPr>
            <w:rFonts w:ascii="Cambria Math" w:hAnsi="Cambria Math"/>
          </w:rPr>
          <m:t xml:space="preserve">ν</m:t>
        </m:r>
        <m:r>
          <w:rPr>
            <w:rFonts w:ascii="Cambria Math" w:hAnsi="Cambria Math"/>
          </w:rPr>
          <m:t xml:space="preserve">)</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ν</m:t>
        </m:r>
        <m:r>
          <w:rPr>
            <w:rFonts w:ascii="Cambria Math" w:hAnsi="Cambria Math"/>
          </w:rPr>
          <m:t xml:space="preserve">−</m:t>
        </m:r>
        <m:r>
          <w:rPr>
            <w:rFonts w:ascii="Cambria Math" w:hAnsi="Cambria Math"/>
          </w:rPr>
          <m:t xml:space="preserve">Δ</m:t>
        </m:r>
        <m:acc>
          <m:accPr>
            <m:chr m:val="~"/>
          </m:accPr>
          <m:e>
            <m:r>
              <w:rPr>
                <w:rFonts w:ascii="Cambria Math" w:hAnsi="Cambria Math"/>
              </w:rPr>
              <m:t xml:space="preserve">t</m:t>
            </m:r>
          </m:e>
        </m:acc>
        <m:r>
          <w:rPr>
            <w:rFonts w:ascii="Cambria Math" w:hAnsi="Cambria Math"/>
          </w:rPr>
          <m:t xml:space="preserve">)</m:t>
        </m:r>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j</m:t>
            </m:r>
            <m:r>
              <w:rPr>
                <w:rFonts w:ascii="Cambria Math" w:hAnsi="Cambria Math"/>
              </w:rPr>
              <m:t xml:space="preserve">2</m:t>
            </m:r>
            <m:r>
              <w:rPr>
                <w:rFonts w:ascii="Cambria Math" w:hAnsi="Cambria Math"/>
              </w:rPr>
              <m:t xml:space="preserve">πΔ</m:t>
            </m:r>
            <m:acc>
              <m:accPr>
                <m:chr m:val="~"/>
              </m:accPr>
              <m:e>
                <m:r>
                  <w:rPr>
                    <w:rFonts w:ascii="Cambria Math" w:hAnsi="Cambria Math"/>
                  </w:rPr>
                  <m:t xml:space="preserve">f</m:t>
                </m:r>
              </m:e>
            </m:acc>
            <m:r>
              <w:rPr>
                <w:rFonts w:ascii="Cambria Math" w:hAnsi="Cambria Math"/>
              </w:rPr>
              <m:t xml:space="preserve">ν</m:t>
            </m:r>
          </m:sup>
        </m:sSup>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jΔ</m:t>
            </m:r>
            <m:acc>
              <m:accPr>
                <m:chr m:val="~"/>
              </m:accPr>
              <m:e>
                <m:r>
                  <w:rPr>
                    <w:rFonts w:ascii="Cambria Math" w:hAnsi="Cambria Math"/>
                  </w:rPr>
                  <m:t xml:space="preserve">ϕ</m:t>
                </m:r>
              </m:e>
            </m:acc>
          </m:sup>
        </m:sSup>
      </m:oMath>
    </w:p>
    <w:p>
      <w:pPr>
        <w:pStyle w:val="Normal"/>
        <w:rPr/>
      </w:pPr>
      <w:r/>
      <m:oMath xmlns:m="http://schemas.openxmlformats.org/officeDocument/2006/math">
        <m:r>
          <w:rPr>
            <w:rFonts w:ascii="Cambria Math" w:hAnsi="Cambria Math"/>
          </w:rPr>
          <m:t xml:space="preserve">Z</m:t>
        </m:r>
        <m:r>
          <w:rPr>
            <w:rFonts w:ascii="Cambria Math" w:hAnsi="Cambria Math"/>
          </w:rPr>
          <m:t xml:space="preserve">(</m:t>
        </m:r>
        <m:r>
          <w:rPr>
            <w:rFonts w:ascii="Cambria Math" w:hAnsi="Cambria Math"/>
          </w:rPr>
          <m:t xml:space="preserve">ν</m:t>
        </m:r>
        <m:r>
          <w:rPr>
            <w:rFonts w:ascii="Cambria Math" w:hAnsi="Cambria Math"/>
          </w:rPr>
          <m:t xml:space="preserve">)</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ν</m:t>
        </m:r>
        <m:r>
          <w:rPr>
            <w:rFonts w:ascii="Cambria Math" w:hAnsi="Cambria Math"/>
          </w:rPr>
          <m:t xml:space="preserve">−</m:t>
        </m:r>
        <m:r>
          <w:rPr>
            <w:rFonts w:ascii="Cambria Math" w:hAnsi="Cambria Math"/>
          </w:rPr>
          <m:t xml:space="preserve">Δ</m:t>
        </m:r>
        <m:acc>
          <m:accPr>
            <m:chr m:val="~"/>
          </m:accPr>
          <m:e>
            <m:r>
              <w:rPr>
                <w:rFonts w:ascii="Cambria Math" w:hAnsi="Cambria Math"/>
              </w:rPr>
              <m:t xml:space="preserve">t</m:t>
            </m:r>
          </m:e>
        </m:acc>
        <m:r>
          <w:rPr>
            <w:rFonts w:ascii="Cambria Math" w:hAnsi="Cambria Math"/>
          </w:rPr>
          <m:t xml:space="preserve">)</m:t>
        </m:r>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j</m:t>
            </m:r>
            <m:r>
              <w:rPr>
                <w:rFonts w:ascii="Cambria Math" w:hAnsi="Cambria Math"/>
              </w:rPr>
              <m:t xml:space="preserve">2</m:t>
            </m:r>
            <m:r>
              <w:rPr>
                <w:rFonts w:ascii="Cambria Math" w:hAnsi="Cambria Math"/>
              </w:rPr>
              <m:t xml:space="preserve">πΔ</m:t>
            </m:r>
            <m:acc>
              <m:accPr>
                <m:chr m:val="~"/>
              </m:accPr>
              <m:e>
                <m:r>
                  <w:rPr>
                    <w:rFonts w:ascii="Cambria Math" w:hAnsi="Cambria Math"/>
                  </w:rPr>
                  <m:t xml:space="preserve">f</m:t>
                </m:r>
              </m:e>
            </m:acc>
            <m:r>
              <w:rPr>
                <w:rFonts w:ascii="Cambria Math" w:hAnsi="Cambria Math"/>
              </w:rPr>
              <m:t xml:space="preserve">ν</m:t>
            </m:r>
          </m:sup>
        </m:sSup>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jΔ</m:t>
            </m:r>
            <m:acc>
              <m:accPr>
                <m:chr m:val="~"/>
              </m:accPr>
              <m:e>
                <m:r>
                  <w:rPr>
                    <w:rFonts w:ascii="Cambria Math" w:hAnsi="Cambria Math"/>
                  </w:rPr>
                  <m:t xml:space="preserve">ϕ</m:t>
                </m:r>
              </m:e>
            </m:acc>
          </m:sup>
        </m:sSup>
      </m:oMath>
      <w:r>
        <w:rPr/>
        <w:t>R(ν): Samples of the reference signal:</w:t>
      </w:r>
    </w:p>
    <w:p>
      <w:pPr>
        <w:pStyle w:val="EQ"/>
        <w:jc w:val="center"/>
        <w:rPr>
          <w:lang w:val="en-GB" w:eastAsia="en-GB"/>
        </w:rPr>
      </w:pPr>
      <w:r>
        <w:rPr>
          <w:lang w:val="en-GB" w:eastAsia="en-GB"/>
        </w:rPr>
      </w:r>
      <m:oMathPara xmlns:m="http://schemas.openxmlformats.org/officeDocument/2006/math">
        <m:oMathParaPr>
          <m:jc m:val="center"/>
        </m:oMathParaPr>
        <m:oMath>
          <m:r>
            <m:rPr>
              <m:lit/>
              <m:nor/>
            </m:rPr>
            <w:rPr>
              <w:rFonts w:ascii="Cambria Math" w:hAnsi="Cambria Math"/>
            </w:rPr>
            <m:t xml:space="preserve">codes</m:t>
          </m:r>
        </m:oMath>
      </m:oMathPara>
    </w:p>
    <w:p>
      <w:pPr>
        <w:pStyle w:val="Normal"/>
        <w:ind w:left="708" w:hanging="0"/>
        <w:rPr/>
      </w:pPr>
      <w:r>
        <w:rPr/>
        <w:t>g: nominal amplitude of the code channel</w:t>
      </w:r>
    </w:p>
    <w:p>
      <w:pPr>
        <w:pStyle w:val="Normal"/>
        <w:ind w:left="708" w:hanging="0"/>
        <w:rPr/>
      </w:pPr>
      <w:r>
        <w:rPr/>
      </w:r>
      <m:oMath xmlns:m="http://schemas.openxmlformats.org/officeDocument/2006/math">
        <m:r>
          <w:rPr>
            <w:rFonts w:ascii="Cambria Math" w:hAnsi="Cambria Math"/>
          </w:rPr>
          <m:t xml:space="preserve">Δ</m:t>
        </m:r>
        <m:acc>
          <m:accPr>
            <m:chr m:val="~"/>
          </m:accPr>
          <m:e>
            <m:r>
              <w:rPr>
                <w:rFonts w:ascii="Cambria Math" w:hAnsi="Cambria Math"/>
              </w:rPr>
              <m:t xml:space="preserve">g</m:t>
            </m:r>
          </m:e>
        </m:acc>
      </m:oMath>
      <w:r>
        <w:rPr/>
        <w:t>: The offset to be varied in the minimum process</w:t>
      </w:r>
    </w:p>
    <w:p>
      <w:pPr>
        <w:pStyle w:val="Normal"/>
        <w:ind w:left="708" w:hanging="0"/>
        <w:rPr/>
      </w:pPr>
      <w:r>
        <w:rPr/>
        <w:t>Chip(</w:t>
      </w:r>
      <w:r>
        <w:rPr>
          <w:rFonts w:eastAsia="Symbol" w:cs="Symbol" w:ascii="Symbol" w:hAnsi="Symbol"/>
        </w:rPr>
        <w:t></w:t>
      </w:r>
      <w:r>
        <w:rPr/>
        <w:t>) is the chipsequence of the code channel</w:t>
      </w:r>
    </w:p>
    <w:p>
      <w:pPr>
        <w:pStyle w:val="Normal"/>
        <w:ind w:left="424" w:firstLine="284"/>
        <w:rPr/>
      </w:pPr>
      <w:r>
        <w:rPr/>
        <w:t>Indices at g, Δg and Chip:</w:t>
      </w:r>
    </w:p>
    <w:p>
      <w:pPr>
        <w:pStyle w:val="Normal"/>
        <w:ind w:left="708" w:hanging="0"/>
        <w:rPr/>
      </w:pPr>
      <w:r>
        <w:rPr/>
        <w:t>The index indicates the code channel: c = 1,2,... No of code channels</w:t>
      </w:r>
    </w:p>
    <w:p>
      <w:pPr>
        <w:pStyle w:val="Normal"/>
        <w:ind w:left="708" w:hanging="0"/>
        <w:rPr/>
      </w:pPr>
      <w:r>
        <w:rPr/>
        <w:t>Range for Chip</w:t>
      </w:r>
      <w:r>
        <w:rPr>
          <w:vertAlign w:val="subscript"/>
        </w:rPr>
        <w:t xml:space="preserve">c </w:t>
      </w:r>
      <w:r>
        <w:rPr/>
        <w:t>: +1,-1</w:t>
      </w:r>
    </w:p>
    <w:p>
      <w:pPr>
        <w:pStyle w:val="NO"/>
        <w:rPr/>
      </w:pPr>
      <w:r>
        <w:rPr/>
        <w:t>NOTE: Formula for EVM</w:t>
      </w:r>
    </w:p>
    <w:p>
      <w:pPr>
        <w:pStyle w:val="EQ"/>
        <w:rPr>
          <w:lang w:val="en-GB" w:eastAsia="en-GB"/>
        </w:rPr>
      </w:pPr>
      <w:r>
        <w:rPr>
          <w:lang w:val="en-GB" w:eastAsia="en-GB"/>
        </w:rPr>
      </w:r>
      <m:oMathPara xmlns:m="http://schemas.openxmlformats.org/officeDocument/2006/math">
        <m:oMathParaPr>
          <m:jc m:val="left"/>
        </m:oMathParaPr>
        <m:oMath>
          <m:r>
            <m:rPr>
              <m:lit/>
              <m:nor/>
            </m:rPr>
            <w:rPr>
              <w:rFonts w:ascii="Cambria Math" w:hAnsi="Cambria Math"/>
            </w:rPr>
            <m:t xml:space="preserve">EVM</m:t>
          </m:r>
          <m:r>
            <w:rPr>
              <w:rFonts w:ascii="Cambria Math" w:hAnsi="Cambria Math"/>
            </w:rPr>
            <m:t xml:space="preserve">=</m:t>
          </m:r>
          <m:rad>
            <m:radPr>
              <m:degHide m:val="1"/>
            </m:radPr>
            <m:deg/>
            <m:e>
              <m:f>
                <m:num>
                  <m:nary>
                    <m:naryPr>
                      <m:chr m:val="∑"/>
                    </m:naryPr>
                    <m:sub>
                      <m:r>
                        <w:rPr>
                          <w:rFonts w:ascii="Cambria Math" w:hAnsi="Cambria Math"/>
                        </w:rPr>
                        <m:t xml:space="preserve">ν</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r>
                        <w:rPr>
                          <w:rFonts w:ascii="Cambria Math" w:hAnsi="Cambria Math"/>
                        </w:rPr>
                        <m:t xml:space="preserve">|</m:t>
                      </m:r>
                      <m:sSup>
                        <m:e>
                          <m:r>
                            <w:rPr>
                              <w:rFonts w:ascii="Cambria Math" w:hAnsi="Cambria Math"/>
                            </w:rPr>
                            <m:t xml:space="preserve">Z</m:t>
                          </m:r>
                        </m:e>
                        <m:sup>
                          <m:r>
                            <w:rPr>
                              <w:rFonts w:ascii="Cambria Math" w:hAnsi="Cambria Math"/>
                            </w:rPr>
                            <m:t xml:space="preserve">'</m:t>
                          </m:r>
                        </m:sup>
                      </m:sSup>
                      <m:r>
                        <w:rPr>
                          <w:rFonts w:ascii="Cambria Math" w:hAnsi="Cambria Math"/>
                        </w:rPr>
                        <m:t xml:space="preserve">(</m:t>
                      </m:r>
                      <m:r>
                        <w:rPr>
                          <w:rFonts w:ascii="Cambria Math" w:hAnsi="Cambria Math"/>
                        </w:rPr>
                        <m:t xml:space="preserve">ν</m:t>
                      </m:r>
                      <m:r>
                        <w:rPr>
                          <w:rFonts w:ascii="Cambria Math" w:hAnsi="Cambria Math"/>
                        </w:rPr>
                        <m:t xml:space="preserve">)</m:t>
                      </m:r>
                      <m:r>
                        <w:rPr>
                          <w:rFonts w:ascii="Cambria Math" w:hAnsi="Cambria Math"/>
                        </w:rPr>
                        <m:t xml:space="preserve">−</m:t>
                      </m:r>
                      <m:sSup>
                        <m:e>
                          <m:r>
                            <w:rPr>
                              <w:rFonts w:ascii="Cambria Math" w:hAnsi="Cambria Math"/>
                            </w:rPr>
                            <m:t xml:space="preserve">R</m:t>
                          </m:r>
                        </m:e>
                        <m:sup>
                          <m:r>
                            <w:rPr>
                              <w:rFonts w:ascii="Cambria Math" w:hAnsi="Cambria Math"/>
                            </w:rPr>
                            <m:t xml:space="preserve">'</m:t>
                          </m:r>
                        </m:sup>
                      </m:sSup>
                      <m:r>
                        <w:rPr>
                          <w:rFonts w:ascii="Cambria Math" w:hAnsi="Cambria Math"/>
                        </w:rPr>
                        <m:t xml:space="preserve">(</m:t>
                      </m:r>
                      <m:r>
                        <w:rPr>
                          <w:rFonts w:ascii="Cambria Math" w:hAnsi="Cambria Math"/>
                        </w:rPr>
                        <m:t xml:space="preserve">ν</m:t>
                      </m:r>
                      <m:r>
                        <w:rPr>
                          <w:rFonts w:ascii="Cambria Math" w:hAnsi="Cambria Math"/>
                        </w:rPr>
                        <m:t xml:space="preserve">)</m:t>
                      </m:r>
                    </m:e>
                  </m:nary>
                  <m:sSup>
                    <m:e>
                      <m:r>
                        <w:rPr>
                          <w:rFonts w:ascii="Cambria Math" w:hAnsi="Cambria Math"/>
                        </w:rPr>
                        <m:t xml:space="preserve">|</m:t>
                      </m:r>
                    </m:e>
                    <m:sup>
                      <m:r>
                        <w:rPr>
                          <w:rFonts w:ascii="Cambria Math" w:hAnsi="Cambria Math"/>
                        </w:rPr>
                        <m:t xml:space="preserve">2</m:t>
                      </m:r>
                    </m:sup>
                  </m:sSup>
                </m:num>
                <m:den>
                  <m:nary>
                    <m:naryPr>
                      <m:chr m:val="∑"/>
                    </m:naryPr>
                    <m:sub>
                      <m:r>
                        <w:rPr>
                          <w:rFonts w:ascii="Cambria Math" w:hAnsi="Cambria Math"/>
                        </w:rPr>
                        <m:t xml:space="preserve">ν</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r>
                        <w:rPr>
                          <w:rFonts w:ascii="Cambria Math" w:hAnsi="Cambria Math"/>
                        </w:rPr>
                        <m:t xml:space="preserve">|</m:t>
                      </m:r>
                      <m:sSup>
                        <m:e>
                          <m:r>
                            <w:rPr>
                              <w:rFonts w:ascii="Cambria Math" w:hAnsi="Cambria Math"/>
                            </w:rPr>
                            <m:t xml:space="preserve">R</m:t>
                          </m:r>
                        </m:e>
                        <m:sup>
                          <m:r>
                            <w:rPr>
                              <w:rFonts w:ascii="Cambria Math" w:hAnsi="Cambria Math"/>
                            </w:rPr>
                            <m:t xml:space="preserve">'</m:t>
                          </m:r>
                        </m:sup>
                      </m:sSup>
                      <m:r>
                        <w:rPr>
                          <w:rFonts w:ascii="Cambria Math" w:hAnsi="Cambria Math"/>
                        </w:rPr>
                        <m:t xml:space="preserve">(</m:t>
                      </m:r>
                      <m:r>
                        <w:rPr>
                          <w:rFonts w:ascii="Cambria Math" w:hAnsi="Cambria Math"/>
                        </w:rPr>
                        <m:t xml:space="preserve">ν</m:t>
                      </m:r>
                      <m:r>
                        <w:rPr>
                          <w:rFonts w:ascii="Cambria Math" w:hAnsi="Cambria Math"/>
                        </w:rPr>
                        <m:t xml:space="preserve">)</m:t>
                      </m:r>
                    </m:e>
                  </m:nary>
                  <m:sSup>
                    <m:e>
                      <m:r>
                        <w:rPr>
                          <w:rFonts w:ascii="Cambria Math" w:hAnsi="Cambria Math"/>
                        </w:rPr>
                        <m:t xml:space="preserve">|</m:t>
                      </m:r>
                    </m:e>
                    <m:sup>
                      <m:r>
                        <w:rPr>
                          <w:rFonts w:ascii="Cambria Math" w:hAnsi="Cambria Math"/>
                        </w:rPr>
                        <m:t xml:space="preserve">2</m:t>
                      </m:r>
                    </m:sup>
                  </m:sSup>
                </m:den>
              </m:f>
            </m:e>
          </m:rad>
          <m:r>
            <w:rPr>
              <w:rFonts w:ascii="Cambria Math" w:hAnsi="Cambria Math"/>
            </w:rPr>
            <m:t xml:space="preserve">∗</m:t>
          </m:r>
          <m:r>
            <m:rPr>
              <m:lit/>
              <m:nor/>
            </m:rPr>
            <w:rPr>
              <w:rFonts w:ascii="Cambria Math" w:hAnsi="Cambria Math"/>
            </w:rPr>
            <m:t xml:space="preserve">100</m:t>
          </m:r>
          <m:r>
            <m:rPr>
              <m:lit/>
              <m:nor/>
            </m:rPr>
            <w:rPr>
              <w:rFonts w:ascii="Cambria Math" w:hAnsi="Cambria Math"/>
            </w:rPr>
            <m:t xml:space="preserve">%</m:t>
          </m:r>
        </m:oMath>
      </m:oMathPara>
    </w:p>
    <w:p>
      <w:pPr>
        <w:pStyle w:val="Normal"/>
        <w:rPr/>
      </w:pPr>
      <w:r>
        <w:rPr/>
        <w:t>Z'(ν), R'(ν) are the varied measured and reference signals.</w:t>
      </w:r>
      <w:r>
        <w:br w:type="page"/>
      </w:r>
    </w:p>
    <w:p>
      <w:pPr>
        <w:pStyle w:val="Heading8"/>
        <w:ind w:left="0" w:hanging="0"/>
        <w:rPr/>
      </w:pPr>
      <w:r>
        <w:rPr/>
        <w:t>Annex C (normative):</w:t>
        <w:br/>
        <w:t>Measurement channels</w:t>
      </w:r>
    </w:p>
    <w:p>
      <w:pPr>
        <w:pStyle w:val="Heading1"/>
        <w:ind w:left="1134" w:hanging="1134"/>
        <w:rPr/>
      </w:pPr>
      <w:r>
        <w:rPr/>
        <w:t>C.1</w:t>
        <w:tab/>
        <w:t>General</w:t>
      </w:r>
    </w:p>
    <w:p>
      <w:pPr>
        <w:pStyle w:val="Normal"/>
        <w:rPr/>
      </w:pPr>
      <w:r>
        <w:rPr/>
        <w:t>The measurement channels in this annex are defined to derive the requirements in clauses 5, 6 and 7. The measurement channels represent example configuration of radio access bearers for different data rates.</w:t>
      </w:r>
    </w:p>
    <w:p>
      <w:pPr>
        <w:pStyle w:val="Normal"/>
        <w:rPr/>
      </w:pPr>
      <w:r>
        <w:rPr/>
        <w:t>The measurement channel for 12,2 kbps shall be supported by any UE both in up- and downlink. Support for other measurement channels is depending on the UE Radio Access capabilities.</w:t>
      </w:r>
    </w:p>
    <w:p>
      <w:pPr>
        <w:pStyle w:val="Heading1"/>
        <w:ind w:left="1134" w:hanging="1134"/>
        <w:rPr/>
      </w:pPr>
      <w:r>
        <w:rPr/>
        <w:t>C.2</w:t>
        <w:tab/>
        <w:t>UL reference measurement channel</w:t>
      </w:r>
    </w:p>
    <w:p>
      <w:pPr>
        <w:pStyle w:val="Heading2"/>
        <w:rPr/>
      </w:pPr>
      <w:r>
        <w:rPr/>
        <w:t>C.2.1</w:t>
        <w:tab/>
        <w:t>UL reference measurement channel (12,2 kbps)</w:t>
      </w:r>
    </w:p>
    <w:p>
      <w:pPr>
        <w:pStyle w:val="Normal"/>
        <w:rPr/>
      </w:pPr>
      <w:r>
        <w:rPr/>
        <w:t>The parameters for the 12,2 kbps UL reference measurement channel are specified in table C.2.1.1, table C 2.1.2, table C 2.1.3 and table C.2.1.4. The channel coding for information is shown in figure C.2.1.</w:t>
      </w:r>
    </w:p>
    <w:p>
      <w:pPr>
        <w:pStyle w:val="TH"/>
        <w:rPr/>
      </w:pPr>
      <w:r>
        <w:rPr/>
        <w:t>Table C.2.1.1: UL reference measurement channel physical parameters (12,2 kbps)</w:t>
      </w:r>
    </w:p>
    <w:tbl>
      <w:tblPr>
        <w:tblW w:w="7440" w:type="dxa"/>
        <w:jc w:val="center"/>
        <w:tblInd w:w="0" w:type="dxa"/>
        <w:tblLayout w:type="fixed"/>
        <w:tblCellMar>
          <w:top w:w="0" w:type="dxa"/>
          <w:left w:w="108" w:type="dxa"/>
          <w:bottom w:w="0" w:type="dxa"/>
          <w:right w:w="108" w:type="dxa"/>
        </w:tblCellMar>
      </w:tblPr>
      <w:tblGrid>
        <w:gridCol w:w="2880"/>
        <w:gridCol w:w="2280"/>
        <w:gridCol w:w="2280"/>
      </w:tblGrid>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2280" w:type="dxa"/>
            <w:tcBorders>
              <w:top w:val="single" w:sz="6" w:space="0" w:color="000000"/>
              <w:left w:val="single" w:sz="6" w:space="0" w:color="000000"/>
              <w:bottom w:val="single" w:sz="6" w:space="0" w:color="000000"/>
              <w:right w:val="single" w:sz="6" w:space="0" w:color="000000"/>
            </w:tcBorders>
          </w:tcPr>
          <w:p>
            <w:pPr>
              <w:pStyle w:val="TAH"/>
              <w:rPr/>
            </w:pPr>
            <w:r>
              <w:rPr/>
              <w:t>Level</w:t>
            </w:r>
          </w:p>
        </w:tc>
        <w:tc>
          <w:tcPr>
            <w:tcW w:w="2280" w:type="dxa"/>
            <w:tcBorders>
              <w:top w:val="single" w:sz="6" w:space="0" w:color="000000"/>
              <w:left w:val="single" w:sz="6" w:space="0" w:color="000000"/>
              <w:bottom w:val="single" w:sz="6" w:space="0" w:color="000000"/>
              <w:right w:val="single" w:sz="6" w:space="0" w:color="000000"/>
            </w:tcBorders>
          </w:tcPr>
          <w:p>
            <w:pPr>
              <w:pStyle w:val="TAH"/>
              <w:rPr/>
            </w:pPr>
            <w:r>
              <w:rPr/>
              <w:t>Unit</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Information bit rate</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12,2</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kbps</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DPDCH</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60</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kbps</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DPCCH</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kbps</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DPCCH Slot Format #i</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DPCCH/DPDCH power ratio</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rFonts w:ascii="Symbol" w:hAnsi="Symbol"/>
                <w:sz w:val="18"/>
              </w:rPr>
              <w:t>-</w:t>
            </w:r>
            <w:r>
              <w:rPr/>
              <w:t>5,46</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dB</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TFCI</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On</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Repetition</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23</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w:t>
            </w:r>
          </w:p>
        </w:tc>
      </w:tr>
      <w:tr>
        <w:trPr>
          <w:cantSplit w:val="true"/>
        </w:trPr>
        <w:tc>
          <w:tcPr>
            <w:tcW w:w="7440" w:type="dxa"/>
            <w:gridSpan w:val="3"/>
            <w:tcBorders>
              <w:top w:val="single" w:sz="6" w:space="0" w:color="000000"/>
              <w:left w:val="single" w:sz="6" w:space="0" w:color="000000"/>
              <w:bottom w:val="single" w:sz="6" w:space="0" w:color="000000"/>
              <w:right w:val="single" w:sz="6" w:space="0" w:color="000000"/>
            </w:tcBorders>
          </w:tcPr>
          <w:p>
            <w:pPr>
              <w:pStyle w:val="TAN"/>
              <w:rPr/>
            </w:pPr>
            <w:r>
              <w:rPr/>
              <w:t>NOTE:</w:t>
              <w:tab/>
              <w:t>Slot Format #2 is used for closed loop tests in clause 7.6.2. Slot Format #2 and #5 are used for site selection diversity transmission tests in subclause 7.6.3.</w:t>
            </w:r>
          </w:p>
        </w:tc>
      </w:tr>
    </w:tbl>
    <w:p>
      <w:pPr>
        <w:pStyle w:val="Normal"/>
        <w:rPr/>
      </w:pPr>
      <w:r>
        <w:rPr/>
      </w:r>
    </w:p>
    <w:p>
      <w:pPr>
        <w:pStyle w:val="TH"/>
        <w:rPr/>
      </w:pPr>
      <w:r>
        <w:rPr/>
        <w:t>Table C.2.1.2: UL reference measurement channel using RLC-TM for DTCH, transport channel parameters (12.2 kbps)</w:t>
      </w:r>
    </w:p>
    <w:tbl>
      <w:tblPr>
        <w:tblW w:w="9073" w:type="dxa"/>
        <w:jc w:val="center"/>
        <w:tblInd w:w="0" w:type="dxa"/>
        <w:tblLayout w:type="fixed"/>
        <w:tblCellMar>
          <w:top w:w="0" w:type="dxa"/>
          <w:left w:w="28" w:type="dxa"/>
          <w:bottom w:w="0" w:type="dxa"/>
          <w:right w:w="107" w:type="dxa"/>
        </w:tblCellMar>
      </w:tblPr>
      <w:tblGrid>
        <w:gridCol w:w="1100"/>
        <w:gridCol w:w="990"/>
        <w:gridCol w:w="3013"/>
        <w:gridCol w:w="1985"/>
        <w:gridCol w:w="1985"/>
      </w:tblGrid>
      <w:tr>
        <w:trPr>
          <w:cantSplit w:val="true"/>
        </w:trPr>
        <w:tc>
          <w:tcPr>
            <w:tcW w:w="1100" w:type="dxa"/>
            <w:tcBorders>
              <w:top w:val="single" w:sz="8" w:space="0" w:color="000000"/>
              <w:left w:val="single" w:sz="8" w:space="0" w:color="000000"/>
              <w:bottom w:val="single" w:sz="8" w:space="0" w:color="000000"/>
              <w:right w:val="single" w:sz="8" w:space="0" w:color="000000"/>
            </w:tcBorders>
          </w:tcPr>
          <w:p>
            <w:pPr>
              <w:pStyle w:val="TAH"/>
              <w:rPr/>
            </w:pPr>
            <w:r>
              <w:rPr/>
              <w:t>Higher</w:t>
            </w:r>
          </w:p>
          <w:p>
            <w:pPr>
              <w:pStyle w:val="TAH"/>
              <w:rPr/>
            </w:pPr>
            <w:r>
              <w:rPr/>
              <w:t>Layer</w:t>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H"/>
              <w:rPr/>
            </w:pPr>
            <w:r>
              <w:rPr/>
              <w:t>RAB/Signalling RB</w:t>
            </w:r>
          </w:p>
        </w:tc>
        <w:tc>
          <w:tcPr>
            <w:tcW w:w="1985" w:type="dxa"/>
            <w:tcBorders>
              <w:top w:val="single" w:sz="8" w:space="0" w:color="000000"/>
              <w:left w:val="single" w:sz="8" w:space="0" w:color="000000"/>
              <w:bottom w:val="single" w:sz="8" w:space="0" w:color="000000"/>
              <w:right w:val="single" w:sz="8" w:space="0" w:color="000000"/>
            </w:tcBorders>
          </w:tcPr>
          <w:p>
            <w:pPr>
              <w:pStyle w:val="TAH"/>
              <w:rPr/>
            </w:pPr>
            <w:r>
              <w:rPr/>
              <w:t>RAB</w:t>
            </w:r>
          </w:p>
        </w:tc>
        <w:tc>
          <w:tcPr>
            <w:tcW w:w="1985" w:type="dxa"/>
            <w:tcBorders>
              <w:top w:val="single" w:sz="8" w:space="0" w:color="000000"/>
              <w:left w:val="single" w:sz="8" w:space="0" w:color="000000"/>
              <w:bottom w:val="single" w:sz="8" w:space="0" w:color="000000"/>
              <w:right w:val="single" w:sz="8" w:space="0" w:color="000000"/>
            </w:tcBorders>
          </w:tcPr>
          <w:p>
            <w:pPr>
              <w:pStyle w:val="TAH"/>
              <w:rPr/>
            </w:pPr>
            <w:r>
              <w:rPr/>
              <w:t>SRB</w:t>
            </w:r>
          </w:p>
        </w:tc>
      </w:tr>
      <w:tr>
        <w:trPr>
          <w:cantSplit w:val="true"/>
        </w:trPr>
        <w:tc>
          <w:tcPr>
            <w:tcW w:w="1100" w:type="dxa"/>
            <w:vMerge w:val="restart"/>
            <w:tcBorders>
              <w:top w:val="single" w:sz="8" w:space="0" w:color="000000"/>
              <w:left w:val="single" w:sz="8" w:space="0" w:color="000000"/>
              <w:bottom w:val="single" w:sz="8" w:space="0" w:color="000000"/>
              <w:right w:val="single" w:sz="8" w:space="0" w:color="000000"/>
            </w:tcBorders>
          </w:tcPr>
          <w:p>
            <w:pPr>
              <w:pStyle w:val="TAL"/>
              <w:rPr/>
            </w:pPr>
            <w:r>
              <w:rPr/>
              <w:t>RLC</w:t>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Logical channel type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DTCH</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DCCH</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RLC mode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TM</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UM/AM</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Payload sizes,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244</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88/80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Max data rate, bps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12200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2200/2000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PDU header,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N/A</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8/16</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TrD PDU header,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N/A</w:t>
            </w:r>
          </w:p>
        </w:tc>
      </w:tr>
      <w:tr>
        <w:trPr>
          <w:cantSplit w:val="true"/>
        </w:trPr>
        <w:tc>
          <w:tcPr>
            <w:tcW w:w="1100" w:type="dxa"/>
            <w:vMerge w:val="restart"/>
            <w:tcBorders>
              <w:top w:val="single" w:sz="8" w:space="0" w:color="000000"/>
              <w:left w:val="single" w:sz="8" w:space="0" w:color="000000"/>
              <w:bottom w:val="single" w:sz="8" w:space="0" w:color="000000"/>
              <w:right w:val="single" w:sz="8" w:space="0" w:color="000000"/>
            </w:tcBorders>
          </w:tcPr>
          <w:p>
            <w:pPr>
              <w:pStyle w:val="TAL"/>
              <w:rPr/>
            </w:pPr>
            <w:r>
              <w:rPr/>
              <w:t>MAC</w:t>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MAC header,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4</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MAC multiplexing</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N/A</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Yes</w:t>
            </w:r>
          </w:p>
        </w:tc>
      </w:tr>
      <w:tr>
        <w:trPr>
          <w:cantSplit w:val="true"/>
        </w:trPr>
        <w:tc>
          <w:tcPr>
            <w:tcW w:w="1100" w:type="dxa"/>
            <w:vMerge w:val="restart"/>
            <w:tcBorders>
              <w:top w:val="single" w:sz="8" w:space="0" w:color="000000"/>
              <w:left w:val="single" w:sz="8" w:space="0" w:color="000000"/>
              <w:bottom w:val="single" w:sz="8" w:space="0" w:color="000000"/>
              <w:right w:val="single" w:sz="8" w:space="0" w:color="000000"/>
            </w:tcBorders>
          </w:tcPr>
          <w:p>
            <w:pPr>
              <w:pStyle w:val="TAL"/>
              <w:rPr/>
            </w:pPr>
            <w:r>
              <w:rPr/>
              <w:t>Layer 1</w:t>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TrCH type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DCH</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DCH</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Transport Channel Identity</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5</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TB sizes,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244</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100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990" w:type="dxa"/>
            <w:vMerge w:val="restart"/>
            <w:tcBorders>
              <w:top w:val="single" w:sz="8" w:space="0" w:color="000000"/>
              <w:left w:val="single" w:sz="8" w:space="0" w:color="000000"/>
              <w:bottom w:val="single" w:sz="8" w:space="0" w:color="000000"/>
              <w:right w:val="single" w:sz="8" w:space="0" w:color="000000"/>
            </w:tcBorders>
          </w:tcPr>
          <w:p>
            <w:pPr>
              <w:pStyle w:val="TAL"/>
              <w:rPr/>
            </w:pPr>
            <w:r>
              <w:rPr/>
              <w:t>TFS</w:t>
            </w:r>
          </w:p>
        </w:tc>
        <w:tc>
          <w:tcPr>
            <w:tcW w:w="3013" w:type="dxa"/>
            <w:tcBorders>
              <w:top w:val="single" w:sz="8" w:space="0" w:color="000000"/>
              <w:left w:val="single" w:sz="8" w:space="0" w:color="000000"/>
              <w:bottom w:val="single" w:sz="8" w:space="0" w:color="000000"/>
              <w:right w:val="single" w:sz="8" w:space="0" w:color="000000"/>
            </w:tcBorders>
          </w:tcPr>
          <w:p>
            <w:pPr>
              <w:pStyle w:val="TAL"/>
              <w:rPr/>
            </w:pPr>
            <w:r>
              <w:rPr/>
              <w:t>TF0, bits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0*244</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0*100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99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3013" w:type="dxa"/>
            <w:tcBorders>
              <w:top w:val="single" w:sz="8" w:space="0" w:color="000000"/>
              <w:left w:val="single" w:sz="8" w:space="0" w:color="000000"/>
              <w:bottom w:val="single" w:sz="8" w:space="0" w:color="000000"/>
              <w:right w:val="single" w:sz="8" w:space="0" w:color="000000"/>
            </w:tcBorders>
          </w:tcPr>
          <w:p>
            <w:pPr>
              <w:pStyle w:val="TAL"/>
              <w:rPr/>
            </w:pPr>
            <w:r>
              <w:rPr/>
              <w:t>TF1, bits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1*244</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1*100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TTI, ms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40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Coding type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Convolution Coding</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Convolution Coding</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Coding Rate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1/3</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1/3</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CRC,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16</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12</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Max number of bits/TTI after channel coding</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804</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360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u w:val="single"/>
              </w:rPr>
            </w:pPr>
            <w:r>
              <w:rPr>
                <w:u w:val="single"/>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Uplink: Max number of bits/radio frame before rate matching</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402</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90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u w:val="single"/>
              </w:rPr>
            </w:pPr>
            <w:r>
              <w:rPr>
                <w:u w:val="single"/>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RM attribute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256</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256</w:t>
            </w:r>
          </w:p>
        </w:tc>
      </w:tr>
    </w:tbl>
    <w:p>
      <w:pPr>
        <w:pStyle w:val="Normal"/>
        <w:rPr/>
      </w:pPr>
      <w:r>
        <w:rPr/>
      </w:r>
    </w:p>
    <w:p>
      <w:pPr>
        <w:pStyle w:val="TH"/>
        <w:rPr/>
      </w:pPr>
      <w:r>
        <w:rPr/>
        <w:t>Table C.2.1.3: UL reference measurement channel, TFCS (12.2 kbps)</w:t>
      </w:r>
    </w:p>
    <w:tbl>
      <w:tblPr>
        <w:tblW w:w="9491" w:type="dxa"/>
        <w:jc w:val="center"/>
        <w:tblInd w:w="0" w:type="dxa"/>
        <w:tblLayout w:type="fixed"/>
        <w:tblCellMar>
          <w:top w:w="0" w:type="dxa"/>
          <w:left w:w="99" w:type="dxa"/>
          <w:bottom w:w="0" w:type="dxa"/>
          <w:right w:w="99" w:type="dxa"/>
        </w:tblCellMar>
      </w:tblPr>
      <w:tblGrid>
        <w:gridCol w:w="1631"/>
        <w:gridCol w:w="7860"/>
      </w:tblGrid>
      <w:tr>
        <w:trPr/>
        <w:tc>
          <w:tcPr>
            <w:tcW w:w="1631" w:type="dxa"/>
            <w:tcBorders>
              <w:top w:val="single" w:sz="12" w:space="0" w:color="000000"/>
              <w:left w:val="single" w:sz="12" w:space="0" w:color="000000"/>
              <w:bottom w:val="single" w:sz="4" w:space="0" w:color="000000"/>
              <w:right w:val="single" w:sz="4" w:space="0" w:color="000000"/>
            </w:tcBorders>
          </w:tcPr>
          <w:p>
            <w:pPr>
              <w:pStyle w:val="TAL"/>
              <w:rPr/>
            </w:pPr>
            <w:r>
              <w:rPr/>
              <w:t>TFCS size</w:t>
            </w:r>
          </w:p>
        </w:tc>
        <w:tc>
          <w:tcPr>
            <w:tcW w:w="7860" w:type="dxa"/>
            <w:tcBorders>
              <w:top w:val="single" w:sz="12" w:space="0" w:color="000000"/>
              <w:left w:val="single" w:sz="4" w:space="0" w:color="000000"/>
              <w:bottom w:val="single" w:sz="4" w:space="0" w:color="000000"/>
              <w:right w:val="single" w:sz="12" w:space="0" w:color="000000"/>
            </w:tcBorders>
          </w:tcPr>
          <w:p>
            <w:pPr>
              <w:pStyle w:val="TAL"/>
              <w:rPr/>
            </w:pPr>
            <w:r>
              <w:rPr/>
              <w:t>4</w:t>
            </w:r>
          </w:p>
        </w:tc>
      </w:tr>
      <w:tr>
        <w:trPr/>
        <w:tc>
          <w:tcPr>
            <w:tcW w:w="1631" w:type="dxa"/>
            <w:tcBorders>
              <w:top w:val="single" w:sz="4" w:space="0" w:color="000000"/>
              <w:left w:val="single" w:sz="12" w:space="0" w:color="000000"/>
              <w:bottom w:val="single" w:sz="12" w:space="0" w:color="000000"/>
              <w:right w:val="single" w:sz="4" w:space="0" w:color="000000"/>
            </w:tcBorders>
          </w:tcPr>
          <w:p>
            <w:pPr>
              <w:pStyle w:val="TAL"/>
              <w:rPr/>
            </w:pPr>
            <w:r>
              <w:rPr/>
              <w:t>TFCS</w:t>
            </w:r>
          </w:p>
        </w:tc>
        <w:tc>
          <w:tcPr>
            <w:tcW w:w="7860" w:type="dxa"/>
            <w:tcBorders>
              <w:top w:val="single" w:sz="4" w:space="0" w:color="000000"/>
              <w:left w:val="single" w:sz="4" w:space="0" w:color="000000"/>
              <w:bottom w:val="single" w:sz="12" w:space="0" w:color="000000"/>
              <w:right w:val="single" w:sz="12" w:space="0" w:color="000000"/>
            </w:tcBorders>
          </w:tcPr>
          <w:p>
            <w:pPr>
              <w:pStyle w:val="TAL"/>
              <w:rPr/>
            </w:pPr>
            <w:r>
              <w:rPr/>
              <w:t>(DTCH, DCCH)=</w:t>
            </w:r>
          </w:p>
          <w:p>
            <w:pPr>
              <w:pStyle w:val="TAL"/>
              <w:rPr/>
            </w:pPr>
            <w:r>
              <w:rPr/>
              <w:t>(TF0, TF0), (TF1, TF0), (TF0, TF1), (TF1, TF1)</w:t>
            </w:r>
          </w:p>
        </w:tc>
      </w:tr>
    </w:tbl>
    <w:p>
      <w:pPr>
        <w:pStyle w:val="Normal"/>
        <w:rPr/>
      </w:pPr>
      <w:r>
        <w:rPr/>
      </w:r>
    </w:p>
    <w:p>
      <w:pPr>
        <w:pStyle w:val="NO"/>
        <w:rPr/>
      </w:pPr>
      <w:r>
        <w:rPr/>
        <w:t>NOTE: The TFCs except for (TF1, TF1) are belonging to minimum set of TFCs.</w:t>
      </w:r>
    </w:p>
    <w:p>
      <w:pPr>
        <w:pStyle w:val="TH"/>
        <w:rPr/>
      </w:pPr>
      <w:r>
        <w:rPr/>
        <w:drawing>
          <wp:inline distT="0" distB="0" distL="0" distR="0">
            <wp:extent cx="6348095" cy="3769360"/>
            <wp:effectExtent l="0" t="0" r="0" b="0"/>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82"/>
                    <a:srcRect l="-5" t="-8" r="-5" b="-8"/>
                    <a:stretch>
                      <a:fillRect/>
                    </a:stretch>
                  </pic:blipFill>
                  <pic:spPr bwMode="auto">
                    <a:xfrm>
                      <a:off x="0" y="0"/>
                      <a:ext cx="6348095" cy="3769360"/>
                    </a:xfrm>
                    <a:prstGeom prst="rect">
                      <a:avLst/>
                    </a:prstGeom>
                  </pic:spPr>
                </pic:pic>
              </a:graphicData>
            </a:graphic>
          </wp:inline>
        </w:drawing>
      </w:r>
    </w:p>
    <w:p>
      <w:pPr>
        <w:pStyle w:val="TF"/>
        <w:rPr/>
      </w:pPr>
      <w:r>
        <w:rPr/>
        <w:t>Figure C.2.1 (Informative): Channel coding of UL reference measurement channel (12,2 kbps)</w:t>
      </w:r>
    </w:p>
    <w:p>
      <w:pPr>
        <w:pStyle w:val="Normal"/>
        <w:rPr/>
      </w:pPr>
      <w:r>
        <w:rPr/>
      </w:r>
    </w:p>
    <w:p>
      <w:pPr>
        <w:pStyle w:val="Heading2"/>
        <w:rPr/>
      </w:pPr>
      <w:r>
        <w:rPr/>
        <w:t>C.2.2</w:t>
        <w:tab/>
        <w:t>UL reference measurement channel (64 kbps)</w:t>
      </w:r>
    </w:p>
    <w:p>
      <w:pPr>
        <w:pStyle w:val="Normal"/>
        <w:rPr/>
      </w:pPr>
      <w:r>
        <w:rPr/>
        <w:t>The parameters for the 64 kbps UL reference measurement channel are specified in table C.2.2.1, table C.2.2.2, table C.2.2.3 and table C.2.2.4. The channel coding for information is shown in figure C.2.2.</w:t>
      </w:r>
    </w:p>
    <w:p>
      <w:pPr>
        <w:pStyle w:val="TH"/>
        <w:rPr/>
      </w:pPr>
      <w:r>
        <w:rPr/>
        <w:t>Table C.2.2.1: UL reference measurement channel (64 kbps)</w:t>
      </w:r>
    </w:p>
    <w:tbl>
      <w:tblPr>
        <w:tblW w:w="7440" w:type="dxa"/>
        <w:jc w:val="center"/>
        <w:tblInd w:w="0" w:type="dxa"/>
        <w:tblLayout w:type="fixed"/>
        <w:tblCellMar>
          <w:top w:w="0" w:type="dxa"/>
          <w:left w:w="108" w:type="dxa"/>
          <w:bottom w:w="0" w:type="dxa"/>
          <w:right w:w="108" w:type="dxa"/>
        </w:tblCellMar>
      </w:tblPr>
      <w:tblGrid>
        <w:gridCol w:w="2880"/>
        <w:gridCol w:w="2280"/>
        <w:gridCol w:w="2280"/>
      </w:tblGrid>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2280" w:type="dxa"/>
            <w:tcBorders>
              <w:top w:val="single" w:sz="6" w:space="0" w:color="000000"/>
              <w:left w:val="single" w:sz="6" w:space="0" w:color="000000"/>
              <w:bottom w:val="single" w:sz="6" w:space="0" w:color="000000"/>
              <w:right w:val="single" w:sz="6" w:space="0" w:color="000000"/>
            </w:tcBorders>
          </w:tcPr>
          <w:p>
            <w:pPr>
              <w:pStyle w:val="TAH"/>
              <w:rPr/>
            </w:pPr>
            <w:r>
              <w:rPr/>
              <w:t>Level</w:t>
            </w:r>
          </w:p>
        </w:tc>
        <w:tc>
          <w:tcPr>
            <w:tcW w:w="2280" w:type="dxa"/>
            <w:tcBorders>
              <w:top w:val="single" w:sz="6" w:space="0" w:color="000000"/>
              <w:left w:val="single" w:sz="6" w:space="0" w:color="000000"/>
              <w:bottom w:val="single" w:sz="6" w:space="0" w:color="000000"/>
              <w:right w:val="single" w:sz="6" w:space="0" w:color="000000"/>
            </w:tcBorders>
          </w:tcPr>
          <w:p>
            <w:pPr>
              <w:pStyle w:val="TAH"/>
              <w:rPr/>
            </w:pPr>
            <w:r>
              <w:rPr/>
              <w:t>Unit</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Information bit rate</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64</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kbps</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DPDCH</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240</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kbps</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DPCCH</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kbps</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DPCCH Slot Format #i</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DPCCH/DPDCH</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rFonts w:ascii="Symbol" w:hAnsi="Symbol"/>
                <w:sz w:val="18"/>
              </w:rPr>
              <w:t>-</w:t>
            </w:r>
            <w:r>
              <w:rPr/>
              <w:t>9,54</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dB</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TFCI</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On</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Repetition</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18</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w:t>
            </w:r>
          </w:p>
        </w:tc>
      </w:tr>
    </w:tbl>
    <w:p>
      <w:pPr>
        <w:pStyle w:val="Normal"/>
        <w:rPr/>
      </w:pPr>
      <w:r>
        <w:rPr/>
      </w:r>
    </w:p>
    <w:p>
      <w:pPr>
        <w:pStyle w:val="TH"/>
        <w:rPr/>
      </w:pPr>
      <w:r>
        <w:rPr/>
        <w:t>Table C.2.2.2: UL reference measurement channel using RLC-TM for DTCH, transport channel parameters (64 kbps)</w:t>
      </w:r>
    </w:p>
    <w:tbl>
      <w:tblPr>
        <w:tblW w:w="9073" w:type="dxa"/>
        <w:jc w:val="center"/>
        <w:tblInd w:w="0" w:type="dxa"/>
        <w:tblLayout w:type="fixed"/>
        <w:tblCellMar>
          <w:top w:w="0" w:type="dxa"/>
          <w:left w:w="28" w:type="dxa"/>
          <w:bottom w:w="0" w:type="dxa"/>
          <w:right w:w="107" w:type="dxa"/>
        </w:tblCellMar>
      </w:tblPr>
      <w:tblGrid>
        <w:gridCol w:w="1100"/>
        <w:gridCol w:w="990"/>
        <w:gridCol w:w="3013"/>
        <w:gridCol w:w="1985"/>
        <w:gridCol w:w="1985"/>
      </w:tblGrid>
      <w:tr>
        <w:trPr>
          <w:cantSplit w:val="true"/>
        </w:trPr>
        <w:tc>
          <w:tcPr>
            <w:tcW w:w="1100" w:type="dxa"/>
            <w:tcBorders>
              <w:top w:val="single" w:sz="8" w:space="0" w:color="000000"/>
              <w:left w:val="single" w:sz="8" w:space="0" w:color="000000"/>
              <w:bottom w:val="single" w:sz="8" w:space="0" w:color="000000"/>
              <w:right w:val="single" w:sz="8" w:space="0" w:color="000000"/>
            </w:tcBorders>
          </w:tcPr>
          <w:p>
            <w:pPr>
              <w:pStyle w:val="TAH"/>
              <w:rPr/>
            </w:pPr>
            <w:r>
              <w:rPr/>
              <w:t>Higher</w:t>
            </w:r>
          </w:p>
          <w:p>
            <w:pPr>
              <w:pStyle w:val="TAH"/>
              <w:rPr/>
            </w:pPr>
            <w:r>
              <w:rPr/>
              <w:t>Layer</w:t>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H"/>
              <w:rPr/>
            </w:pPr>
            <w:r>
              <w:rPr/>
              <w:t>RAB/Signalling RB</w:t>
            </w:r>
          </w:p>
        </w:tc>
        <w:tc>
          <w:tcPr>
            <w:tcW w:w="1985" w:type="dxa"/>
            <w:tcBorders>
              <w:top w:val="single" w:sz="8" w:space="0" w:color="000000"/>
              <w:left w:val="single" w:sz="8" w:space="0" w:color="000000"/>
              <w:bottom w:val="single" w:sz="8" w:space="0" w:color="000000"/>
              <w:right w:val="single" w:sz="8" w:space="0" w:color="000000"/>
            </w:tcBorders>
          </w:tcPr>
          <w:p>
            <w:pPr>
              <w:pStyle w:val="TAH"/>
              <w:rPr/>
            </w:pPr>
            <w:r>
              <w:rPr/>
              <w:t>RAB</w:t>
            </w:r>
          </w:p>
        </w:tc>
        <w:tc>
          <w:tcPr>
            <w:tcW w:w="1985" w:type="dxa"/>
            <w:tcBorders>
              <w:top w:val="single" w:sz="8" w:space="0" w:color="000000"/>
              <w:left w:val="single" w:sz="8" w:space="0" w:color="000000"/>
              <w:bottom w:val="single" w:sz="8" w:space="0" w:color="000000"/>
              <w:right w:val="single" w:sz="8" w:space="0" w:color="000000"/>
            </w:tcBorders>
          </w:tcPr>
          <w:p>
            <w:pPr>
              <w:pStyle w:val="TAH"/>
              <w:rPr/>
            </w:pPr>
            <w:r>
              <w:rPr/>
              <w:t>SRB</w:t>
            </w:r>
          </w:p>
        </w:tc>
      </w:tr>
      <w:tr>
        <w:trPr>
          <w:cantSplit w:val="true"/>
        </w:trPr>
        <w:tc>
          <w:tcPr>
            <w:tcW w:w="1100" w:type="dxa"/>
            <w:vMerge w:val="restart"/>
            <w:tcBorders>
              <w:top w:val="single" w:sz="8" w:space="0" w:color="000000"/>
              <w:left w:val="single" w:sz="8" w:space="0" w:color="000000"/>
              <w:bottom w:val="single" w:sz="8" w:space="0" w:color="000000"/>
              <w:right w:val="single" w:sz="8" w:space="0" w:color="000000"/>
            </w:tcBorders>
          </w:tcPr>
          <w:p>
            <w:pPr>
              <w:pStyle w:val="TAL"/>
              <w:rPr/>
            </w:pPr>
            <w:r>
              <w:rPr/>
              <w:t>RLC</w:t>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Logical channel type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DTCH</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DCCH</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RLC mode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TM</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UM/AM</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Payload sizes,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1280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88/80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Max data rate, bps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64000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2200/2000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PDU header,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N/A</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8/16</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TrD PDU header,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N/A</w:t>
            </w:r>
          </w:p>
        </w:tc>
      </w:tr>
      <w:tr>
        <w:trPr>
          <w:cantSplit w:val="true"/>
        </w:trPr>
        <w:tc>
          <w:tcPr>
            <w:tcW w:w="1100" w:type="dxa"/>
            <w:vMerge w:val="restart"/>
            <w:tcBorders>
              <w:top w:val="single" w:sz="8" w:space="0" w:color="000000"/>
              <w:left w:val="single" w:sz="8" w:space="0" w:color="000000"/>
              <w:bottom w:val="single" w:sz="8" w:space="0" w:color="000000"/>
              <w:right w:val="single" w:sz="8" w:space="0" w:color="000000"/>
            </w:tcBorders>
          </w:tcPr>
          <w:p>
            <w:pPr>
              <w:pStyle w:val="TAL"/>
              <w:rPr/>
            </w:pPr>
            <w:r>
              <w:rPr/>
              <w:t>MAC</w:t>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MAC header,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4</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MAC multiplexing</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N/A</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Yes</w:t>
            </w:r>
          </w:p>
        </w:tc>
      </w:tr>
      <w:tr>
        <w:trPr>
          <w:cantSplit w:val="true"/>
        </w:trPr>
        <w:tc>
          <w:tcPr>
            <w:tcW w:w="1100" w:type="dxa"/>
            <w:vMerge w:val="restart"/>
            <w:tcBorders>
              <w:top w:val="single" w:sz="8" w:space="0" w:color="000000"/>
              <w:left w:val="single" w:sz="8" w:space="0" w:color="000000"/>
              <w:bottom w:val="single" w:sz="8" w:space="0" w:color="000000"/>
              <w:right w:val="single" w:sz="8" w:space="0" w:color="000000"/>
            </w:tcBorders>
          </w:tcPr>
          <w:p>
            <w:pPr>
              <w:pStyle w:val="TAL"/>
              <w:rPr/>
            </w:pPr>
            <w:r>
              <w:rPr/>
              <w:t>Layer 1</w:t>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TrCH type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DCH</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DCH</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Transport Channel Identity</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5</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TB sizes,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1280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100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990" w:type="dxa"/>
            <w:vMerge w:val="restart"/>
            <w:tcBorders>
              <w:top w:val="single" w:sz="8" w:space="0" w:color="000000"/>
              <w:left w:val="single" w:sz="8" w:space="0" w:color="000000"/>
              <w:bottom w:val="single" w:sz="8" w:space="0" w:color="000000"/>
              <w:right w:val="single" w:sz="8" w:space="0" w:color="000000"/>
            </w:tcBorders>
          </w:tcPr>
          <w:p>
            <w:pPr>
              <w:pStyle w:val="TAL"/>
              <w:rPr/>
            </w:pPr>
            <w:r>
              <w:rPr/>
              <w:t>TFS</w:t>
            </w:r>
          </w:p>
        </w:tc>
        <w:tc>
          <w:tcPr>
            <w:tcW w:w="3013" w:type="dxa"/>
            <w:tcBorders>
              <w:top w:val="single" w:sz="8" w:space="0" w:color="000000"/>
              <w:left w:val="single" w:sz="8" w:space="0" w:color="000000"/>
              <w:bottom w:val="single" w:sz="8" w:space="0" w:color="000000"/>
              <w:right w:val="single" w:sz="8" w:space="0" w:color="000000"/>
            </w:tcBorders>
          </w:tcPr>
          <w:p>
            <w:pPr>
              <w:pStyle w:val="TAL"/>
              <w:rPr/>
            </w:pPr>
            <w:r>
              <w:rPr/>
              <w:t>TF0, bits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0*1280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0*100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99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3013" w:type="dxa"/>
            <w:tcBorders>
              <w:top w:val="single" w:sz="8" w:space="0" w:color="000000"/>
              <w:left w:val="single" w:sz="8" w:space="0" w:color="000000"/>
              <w:bottom w:val="single" w:sz="8" w:space="0" w:color="000000"/>
              <w:right w:val="single" w:sz="8" w:space="0" w:color="000000"/>
            </w:tcBorders>
          </w:tcPr>
          <w:p>
            <w:pPr>
              <w:pStyle w:val="TAL"/>
              <w:rPr/>
            </w:pPr>
            <w:r>
              <w:rPr/>
              <w:t>TF1, bits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1*1280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1*100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TTI, ms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40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Coding type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Turbo Coding</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Convolution Coding</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Coding Rate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N/A</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1/3</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CRC,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16</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12</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Max number of bits/TTI after channel coding</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3900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360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u w:val="single"/>
              </w:rPr>
            </w:pPr>
            <w:r>
              <w:rPr>
                <w:u w:val="single"/>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Uplink: Max number of bits/radio frame before rate matching</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1950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90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u w:val="single"/>
              </w:rPr>
            </w:pPr>
            <w:r>
              <w:rPr>
                <w:u w:val="single"/>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RM attribute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256</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256</w:t>
            </w:r>
          </w:p>
        </w:tc>
      </w:tr>
    </w:tbl>
    <w:p>
      <w:pPr>
        <w:pStyle w:val="Normal"/>
        <w:rPr/>
      </w:pPr>
      <w:r>
        <w:rPr/>
      </w:r>
    </w:p>
    <w:p>
      <w:pPr>
        <w:pStyle w:val="TH"/>
        <w:rPr/>
      </w:pPr>
      <w:r>
        <w:rPr/>
        <w:t>Table C.2.2.3: UL reference measurement channel using RLC-AM for DTCH, transport channel parameters (64 kbps)</w:t>
      </w:r>
    </w:p>
    <w:tbl>
      <w:tblPr>
        <w:tblW w:w="9073" w:type="dxa"/>
        <w:jc w:val="center"/>
        <w:tblInd w:w="0" w:type="dxa"/>
        <w:tblLayout w:type="fixed"/>
        <w:tblCellMar>
          <w:top w:w="0" w:type="dxa"/>
          <w:left w:w="107" w:type="dxa"/>
          <w:bottom w:w="0" w:type="dxa"/>
          <w:right w:w="107" w:type="dxa"/>
        </w:tblCellMar>
      </w:tblPr>
      <w:tblGrid>
        <w:gridCol w:w="1100"/>
        <w:gridCol w:w="990"/>
        <w:gridCol w:w="3013"/>
        <w:gridCol w:w="1985"/>
        <w:gridCol w:w="1985"/>
      </w:tblGrid>
      <w:tr>
        <w:trPr>
          <w:cantSplit w:val="true"/>
        </w:trPr>
        <w:tc>
          <w:tcPr>
            <w:tcW w:w="1100" w:type="dxa"/>
            <w:tcBorders>
              <w:top w:val="single" w:sz="12" w:space="0" w:color="000000"/>
              <w:left w:val="single" w:sz="12" w:space="0" w:color="000000"/>
              <w:bottom w:val="single" w:sz="6" w:space="0" w:color="000000"/>
              <w:right w:val="single" w:sz="6" w:space="0" w:color="000000"/>
            </w:tcBorders>
          </w:tcPr>
          <w:p>
            <w:pPr>
              <w:pStyle w:val="TAH"/>
              <w:rPr/>
            </w:pPr>
            <w:r>
              <w:rPr/>
              <w:t>Higher</w:t>
            </w:r>
          </w:p>
          <w:p>
            <w:pPr>
              <w:pStyle w:val="TAH"/>
              <w:rPr/>
            </w:pPr>
            <w:r>
              <w:rPr/>
              <w:t>Layer</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H"/>
              <w:rPr/>
            </w:pPr>
            <w:r>
              <w:rPr/>
              <w:t>RAB/Signalling RB</w:t>
            </w:r>
          </w:p>
        </w:tc>
        <w:tc>
          <w:tcPr>
            <w:tcW w:w="1985" w:type="dxa"/>
            <w:tcBorders>
              <w:top w:val="single" w:sz="12" w:space="0" w:color="000000"/>
              <w:left w:val="single" w:sz="12" w:space="0" w:color="000000"/>
              <w:bottom w:val="single" w:sz="6" w:space="0" w:color="000000"/>
              <w:right w:val="single" w:sz="12" w:space="0" w:color="000000"/>
            </w:tcBorders>
          </w:tcPr>
          <w:p>
            <w:pPr>
              <w:pStyle w:val="TAH"/>
              <w:rPr/>
            </w:pPr>
            <w:r>
              <w:rPr/>
              <w:t>RAB</w:t>
            </w:r>
          </w:p>
        </w:tc>
        <w:tc>
          <w:tcPr>
            <w:tcW w:w="1985" w:type="dxa"/>
            <w:tcBorders>
              <w:top w:val="single" w:sz="12" w:space="0" w:color="000000"/>
              <w:left w:val="single" w:sz="12" w:space="0" w:color="000000"/>
              <w:bottom w:val="single" w:sz="6" w:space="0" w:color="000000"/>
              <w:right w:val="single" w:sz="12" w:space="0" w:color="000000"/>
            </w:tcBorders>
          </w:tcPr>
          <w:p>
            <w:pPr>
              <w:pStyle w:val="TAH"/>
              <w:rPr/>
            </w:pPr>
            <w:r>
              <w:rPr/>
              <w:t>SRB</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RLC</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Logical channel type</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DTCH</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RLC mode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AM</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UM/AM</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Payload sizes,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1264</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88/80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Max data rate, bps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63200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2200/2000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PDU header,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8/16</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TrD PDU header, bit</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MAC</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MAC header, bit</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0</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4</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MAC multiplexing</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Yes</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Layer 1</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TrCH type</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DCH</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Transport Channel Identity</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5</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TB sizes,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1280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restart"/>
            <w:tcBorders>
              <w:top w:val="single" w:sz="6" w:space="0" w:color="000000"/>
              <w:left w:val="single" w:sz="6" w:space="0" w:color="000000"/>
              <w:bottom w:val="single" w:sz="6" w:space="0" w:color="000000"/>
              <w:right w:val="single" w:sz="6" w:space="0" w:color="000000"/>
            </w:tcBorders>
          </w:tcPr>
          <w:p>
            <w:pPr>
              <w:pStyle w:val="TAL"/>
              <w:rPr/>
            </w:pPr>
            <w:r>
              <w:rPr/>
              <w:t>TFS</w:t>
            </w:r>
          </w:p>
        </w:tc>
        <w:tc>
          <w:tcPr>
            <w:tcW w:w="3013" w:type="dxa"/>
            <w:tcBorders>
              <w:top w:val="single" w:sz="6" w:space="0" w:color="000000"/>
              <w:left w:val="single" w:sz="6" w:space="0" w:color="000000"/>
              <w:bottom w:val="single" w:sz="6" w:space="0" w:color="000000"/>
              <w:right w:val="single" w:sz="12" w:space="0" w:color="000000"/>
            </w:tcBorders>
          </w:tcPr>
          <w:p>
            <w:pPr>
              <w:pStyle w:val="TAL"/>
              <w:rPr/>
            </w:pPr>
            <w:r>
              <w:rPr/>
              <w:t>TF0, bits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0*1280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0*100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3013" w:type="dxa"/>
            <w:tcBorders>
              <w:top w:val="single" w:sz="6" w:space="0" w:color="000000"/>
              <w:left w:val="single" w:sz="6" w:space="0" w:color="000000"/>
              <w:bottom w:val="single" w:sz="6" w:space="0" w:color="000000"/>
              <w:right w:val="single" w:sz="12" w:space="0" w:color="000000"/>
            </w:tcBorders>
          </w:tcPr>
          <w:p>
            <w:pPr>
              <w:pStyle w:val="TAL"/>
              <w:rPr/>
            </w:pPr>
            <w:r>
              <w:rPr/>
              <w:t>TF1, bits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1*1280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TTI, ms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40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type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Turbo Coding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Convolution Coding</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Rate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1/3</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CRC,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12</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Max number of bits/TTI after channel coding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3900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360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u w:val="single"/>
              </w:rPr>
            </w:pPr>
            <w:r>
              <w:rPr>
                <w:u w:val="single"/>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Uplink: Max number of bits/radio frame before rate matching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1950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90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u w:val="single"/>
              </w:rPr>
            </w:pPr>
            <w:r>
              <w:rPr>
                <w:u w:val="single"/>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RM attribute</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256</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256</w:t>
            </w:r>
          </w:p>
        </w:tc>
      </w:tr>
    </w:tbl>
    <w:p>
      <w:pPr>
        <w:pStyle w:val="Normal"/>
        <w:rPr/>
      </w:pPr>
      <w:r>
        <w:rPr/>
      </w:r>
    </w:p>
    <w:p>
      <w:pPr>
        <w:pStyle w:val="TH"/>
        <w:rPr/>
      </w:pPr>
      <w:r>
        <w:rPr/>
        <w:t>Table C.2.2.4: UL reference measurement channel, TFCS (64 kbps)</w:t>
      </w:r>
    </w:p>
    <w:tbl>
      <w:tblPr>
        <w:tblW w:w="9491" w:type="dxa"/>
        <w:jc w:val="center"/>
        <w:tblInd w:w="0" w:type="dxa"/>
        <w:tblLayout w:type="fixed"/>
        <w:tblCellMar>
          <w:top w:w="0" w:type="dxa"/>
          <w:left w:w="99" w:type="dxa"/>
          <w:bottom w:w="0" w:type="dxa"/>
          <w:right w:w="99" w:type="dxa"/>
        </w:tblCellMar>
      </w:tblPr>
      <w:tblGrid>
        <w:gridCol w:w="1631"/>
        <w:gridCol w:w="7860"/>
      </w:tblGrid>
      <w:tr>
        <w:trPr/>
        <w:tc>
          <w:tcPr>
            <w:tcW w:w="1631" w:type="dxa"/>
            <w:tcBorders>
              <w:top w:val="single" w:sz="12" w:space="0" w:color="000000"/>
              <w:left w:val="single" w:sz="12" w:space="0" w:color="000000"/>
              <w:bottom w:val="single" w:sz="4" w:space="0" w:color="000000"/>
              <w:right w:val="single" w:sz="4" w:space="0" w:color="000000"/>
            </w:tcBorders>
          </w:tcPr>
          <w:p>
            <w:pPr>
              <w:pStyle w:val="TAL"/>
              <w:rPr/>
            </w:pPr>
            <w:r>
              <w:rPr/>
              <w:t>TFCS size</w:t>
            </w:r>
          </w:p>
        </w:tc>
        <w:tc>
          <w:tcPr>
            <w:tcW w:w="7860" w:type="dxa"/>
            <w:tcBorders>
              <w:top w:val="single" w:sz="12" w:space="0" w:color="000000"/>
              <w:left w:val="single" w:sz="4" w:space="0" w:color="000000"/>
              <w:bottom w:val="single" w:sz="4" w:space="0" w:color="000000"/>
              <w:right w:val="single" w:sz="12" w:space="0" w:color="000000"/>
            </w:tcBorders>
          </w:tcPr>
          <w:p>
            <w:pPr>
              <w:pStyle w:val="TAL"/>
              <w:rPr/>
            </w:pPr>
            <w:r>
              <w:rPr/>
              <w:t>4</w:t>
            </w:r>
          </w:p>
        </w:tc>
      </w:tr>
      <w:tr>
        <w:trPr/>
        <w:tc>
          <w:tcPr>
            <w:tcW w:w="1631" w:type="dxa"/>
            <w:tcBorders>
              <w:top w:val="single" w:sz="4" w:space="0" w:color="000000"/>
              <w:left w:val="single" w:sz="12" w:space="0" w:color="000000"/>
              <w:bottom w:val="single" w:sz="12" w:space="0" w:color="000000"/>
              <w:right w:val="single" w:sz="4" w:space="0" w:color="000000"/>
            </w:tcBorders>
          </w:tcPr>
          <w:p>
            <w:pPr>
              <w:pStyle w:val="TAL"/>
              <w:rPr/>
            </w:pPr>
            <w:r>
              <w:rPr/>
              <w:t>TFCS</w:t>
            </w:r>
          </w:p>
        </w:tc>
        <w:tc>
          <w:tcPr>
            <w:tcW w:w="7860" w:type="dxa"/>
            <w:tcBorders>
              <w:top w:val="single" w:sz="4" w:space="0" w:color="000000"/>
              <w:left w:val="single" w:sz="4" w:space="0" w:color="000000"/>
              <w:bottom w:val="single" w:sz="12" w:space="0" w:color="000000"/>
              <w:right w:val="single" w:sz="12" w:space="0" w:color="000000"/>
            </w:tcBorders>
          </w:tcPr>
          <w:p>
            <w:pPr>
              <w:pStyle w:val="TAL"/>
              <w:rPr/>
            </w:pPr>
            <w:r>
              <w:rPr/>
              <w:t>(DTCH, DCCH)=</w:t>
            </w:r>
          </w:p>
          <w:p>
            <w:pPr>
              <w:pStyle w:val="TAL"/>
              <w:rPr/>
            </w:pPr>
            <w:r>
              <w:rPr/>
              <w:t>(TF0, TF0), (TF1, TF0), (TF0, TF1), (TF1, TF1)</w:t>
            </w:r>
          </w:p>
        </w:tc>
      </w:tr>
    </w:tbl>
    <w:p>
      <w:pPr>
        <w:pStyle w:val="Normal"/>
        <w:rPr/>
      </w:pPr>
      <w:r>
        <w:rPr/>
      </w:r>
    </w:p>
    <w:p>
      <w:pPr>
        <w:pStyle w:val="NO"/>
        <w:rPr/>
      </w:pPr>
      <w:r>
        <w:rPr/>
        <w:t>NOTE: The TFCs except for (TF1, TF1) are belonging to minimum set of TFCs.</w:t>
      </w:r>
    </w:p>
    <w:p>
      <w:pPr>
        <w:pStyle w:val="TH"/>
        <w:rPr/>
      </w:pPr>
      <w:r>
        <w:rPr/>
        <w:drawing>
          <wp:inline distT="0" distB="0" distL="0" distR="0">
            <wp:extent cx="6348095" cy="3761740"/>
            <wp:effectExtent l="0" t="0" r="0" b="0"/>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83"/>
                    <a:srcRect l="-5" t="-8" r="-5" b="-8"/>
                    <a:stretch>
                      <a:fillRect/>
                    </a:stretch>
                  </pic:blipFill>
                  <pic:spPr bwMode="auto">
                    <a:xfrm>
                      <a:off x="0" y="0"/>
                      <a:ext cx="6348095" cy="3761740"/>
                    </a:xfrm>
                    <a:prstGeom prst="rect">
                      <a:avLst/>
                    </a:prstGeom>
                  </pic:spPr>
                </pic:pic>
              </a:graphicData>
            </a:graphic>
          </wp:inline>
        </w:drawing>
      </w:r>
    </w:p>
    <w:p>
      <w:pPr>
        <w:pStyle w:val="TF"/>
        <w:rPr/>
      </w:pPr>
      <w:r>
        <w:rPr/>
        <w:t>Figure C.2.2 (Informative): Channel coding of UL reference measurement channel (64 kbps)</w:t>
      </w:r>
    </w:p>
    <w:p>
      <w:pPr>
        <w:pStyle w:val="Normal"/>
        <w:rPr/>
      </w:pPr>
      <w:r>
        <w:rPr/>
      </w:r>
    </w:p>
    <w:p>
      <w:pPr>
        <w:pStyle w:val="Heading2"/>
        <w:rPr/>
      </w:pPr>
      <w:r>
        <w:rPr/>
        <w:t>C.2.3</w:t>
        <w:tab/>
        <w:t>UL reference measurement channel (144 kbps)</w:t>
      </w:r>
    </w:p>
    <w:p>
      <w:pPr>
        <w:pStyle w:val="Normal"/>
        <w:keepNext w:val="true"/>
        <w:rPr/>
      </w:pPr>
      <w:r>
        <w:rPr/>
        <w:t xml:space="preserve">The parameters for the 144 kbps UL reference measurement channel are specified in table C.2.3.1, table C.2.3.2, table C.2.3.3 and table C.2.3.4. The channel coding for information is shown in figure C.2.3. </w:t>
      </w:r>
    </w:p>
    <w:p>
      <w:pPr>
        <w:pStyle w:val="TH"/>
        <w:rPr/>
      </w:pPr>
      <w:r>
        <w:rPr/>
        <w:t>Table C.2.3.1: UL reference measurement channel (144 kbps)</w:t>
      </w:r>
    </w:p>
    <w:tbl>
      <w:tblPr>
        <w:tblW w:w="7440" w:type="dxa"/>
        <w:jc w:val="center"/>
        <w:tblInd w:w="0" w:type="dxa"/>
        <w:tblLayout w:type="fixed"/>
        <w:tblCellMar>
          <w:top w:w="0" w:type="dxa"/>
          <w:left w:w="108" w:type="dxa"/>
          <w:bottom w:w="0" w:type="dxa"/>
          <w:right w:w="108" w:type="dxa"/>
        </w:tblCellMar>
      </w:tblPr>
      <w:tblGrid>
        <w:gridCol w:w="2880"/>
        <w:gridCol w:w="2280"/>
        <w:gridCol w:w="2280"/>
      </w:tblGrid>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2280" w:type="dxa"/>
            <w:tcBorders>
              <w:top w:val="single" w:sz="6" w:space="0" w:color="000000"/>
              <w:left w:val="single" w:sz="6" w:space="0" w:color="000000"/>
              <w:bottom w:val="single" w:sz="6" w:space="0" w:color="000000"/>
              <w:right w:val="single" w:sz="6" w:space="0" w:color="000000"/>
            </w:tcBorders>
          </w:tcPr>
          <w:p>
            <w:pPr>
              <w:pStyle w:val="TAH"/>
              <w:rPr/>
            </w:pPr>
            <w:r>
              <w:rPr/>
              <w:t>Level</w:t>
            </w:r>
          </w:p>
        </w:tc>
        <w:tc>
          <w:tcPr>
            <w:tcW w:w="2280" w:type="dxa"/>
            <w:tcBorders>
              <w:top w:val="single" w:sz="6" w:space="0" w:color="000000"/>
              <w:left w:val="single" w:sz="6" w:space="0" w:color="000000"/>
              <w:bottom w:val="single" w:sz="6" w:space="0" w:color="000000"/>
              <w:right w:val="single" w:sz="6" w:space="0" w:color="000000"/>
            </w:tcBorders>
          </w:tcPr>
          <w:p>
            <w:pPr>
              <w:pStyle w:val="TAH"/>
              <w:rPr/>
            </w:pPr>
            <w:r>
              <w:rPr/>
              <w:t>Unit</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Information bit rate</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144</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kbps</w:t>
            </w:r>
          </w:p>
        </w:tc>
      </w:tr>
      <w:tr>
        <w:trPr>
          <w:trHeight w:val="244" w:hRule="atLeast"/>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DPDCH</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480</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kbps</w:t>
            </w:r>
          </w:p>
        </w:tc>
      </w:tr>
      <w:tr>
        <w:trPr>
          <w:trHeight w:val="244" w:hRule="atLeast"/>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DPCCH</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kbps</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DPCCH Slot Format #i</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DPCCH/DPDCH power ratio</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rFonts w:ascii="Symbol" w:hAnsi="Symbol"/>
                <w:sz w:val="18"/>
              </w:rPr>
              <w:t>-</w:t>
            </w:r>
            <w:r>
              <w:rPr/>
              <w:t>11,48</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dB</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TFCI</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On</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Repetition</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8</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w:t>
            </w:r>
          </w:p>
        </w:tc>
      </w:tr>
    </w:tbl>
    <w:p>
      <w:pPr>
        <w:pStyle w:val="Normal"/>
        <w:rPr/>
      </w:pPr>
      <w:r>
        <w:rPr/>
      </w:r>
    </w:p>
    <w:p>
      <w:pPr>
        <w:pStyle w:val="TH"/>
        <w:rPr/>
      </w:pPr>
      <w:r>
        <w:rPr/>
        <w:t>Table C.2.3.2: UL reference measurement channel using RLC-TM for DTCH, transport channel parameters (144 kbps)</w:t>
      </w:r>
    </w:p>
    <w:tbl>
      <w:tblPr>
        <w:tblW w:w="9073" w:type="dxa"/>
        <w:jc w:val="center"/>
        <w:tblInd w:w="0" w:type="dxa"/>
        <w:tblLayout w:type="fixed"/>
        <w:tblCellMar>
          <w:top w:w="0" w:type="dxa"/>
          <w:left w:w="28" w:type="dxa"/>
          <w:bottom w:w="0" w:type="dxa"/>
          <w:right w:w="107" w:type="dxa"/>
        </w:tblCellMar>
      </w:tblPr>
      <w:tblGrid>
        <w:gridCol w:w="1100"/>
        <w:gridCol w:w="990"/>
        <w:gridCol w:w="3013"/>
        <w:gridCol w:w="1985"/>
        <w:gridCol w:w="1985"/>
      </w:tblGrid>
      <w:tr>
        <w:trPr>
          <w:cantSplit w:val="true"/>
        </w:trPr>
        <w:tc>
          <w:tcPr>
            <w:tcW w:w="1100" w:type="dxa"/>
            <w:tcBorders>
              <w:top w:val="single" w:sz="6" w:space="0" w:color="000000"/>
              <w:left w:val="single" w:sz="6" w:space="0" w:color="000000"/>
              <w:bottom w:val="single" w:sz="6" w:space="0" w:color="000000"/>
              <w:right w:val="single" w:sz="6" w:space="0" w:color="000000"/>
            </w:tcBorders>
          </w:tcPr>
          <w:p>
            <w:pPr>
              <w:pStyle w:val="TAH"/>
              <w:rPr/>
            </w:pPr>
            <w:r>
              <w:rPr/>
              <w:t>Higher</w:t>
            </w:r>
          </w:p>
          <w:p>
            <w:pPr>
              <w:pStyle w:val="TAH"/>
              <w:rPr/>
            </w:pPr>
            <w:r>
              <w:rPr/>
              <w:t>Layer</w:t>
            </w:r>
          </w:p>
        </w:tc>
        <w:tc>
          <w:tcPr>
            <w:tcW w:w="4003" w:type="dxa"/>
            <w:gridSpan w:val="2"/>
            <w:tcBorders>
              <w:top w:val="single" w:sz="6" w:space="0" w:color="000000"/>
              <w:left w:val="single" w:sz="6" w:space="0" w:color="000000"/>
              <w:bottom w:val="single" w:sz="6" w:space="0" w:color="000000"/>
              <w:right w:val="single" w:sz="6" w:space="0" w:color="000000"/>
            </w:tcBorders>
          </w:tcPr>
          <w:p>
            <w:pPr>
              <w:pStyle w:val="TAH"/>
              <w:rPr/>
            </w:pPr>
            <w:r>
              <w:rPr/>
              <w:t>RAB/Signalling RB</w:t>
            </w:r>
          </w:p>
        </w:tc>
        <w:tc>
          <w:tcPr>
            <w:tcW w:w="1985" w:type="dxa"/>
            <w:tcBorders>
              <w:top w:val="single" w:sz="6" w:space="0" w:color="000000"/>
              <w:left w:val="single" w:sz="6" w:space="0" w:color="000000"/>
              <w:bottom w:val="single" w:sz="6" w:space="0" w:color="000000"/>
              <w:right w:val="single" w:sz="6" w:space="0" w:color="000000"/>
            </w:tcBorders>
          </w:tcPr>
          <w:p>
            <w:pPr>
              <w:pStyle w:val="TAH"/>
              <w:rPr/>
            </w:pPr>
            <w:r>
              <w:rPr/>
              <w:t>RAB</w:t>
            </w:r>
          </w:p>
        </w:tc>
        <w:tc>
          <w:tcPr>
            <w:tcW w:w="1985" w:type="dxa"/>
            <w:tcBorders>
              <w:top w:val="single" w:sz="6" w:space="0" w:color="000000"/>
              <w:left w:val="single" w:sz="6" w:space="0" w:color="000000"/>
              <w:bottom w:val="single" w:sz="6" w:space="0" w:color="000000"/>
              <w:right w:val="single" w:sz="6" w:space="0" w:color="000000"/>
            </w:tcBorders>
          </w:tcPr>
          <w:p>
            <w:pPr>
              <w:pStyle w:val="TAH"/>
              <w:rPr/>
            </w:pPr>
            <w:r>
              <w:rPr/>
              <w:t>SRB</w:t>
            </w:r>
          </w:p>
        </w:tc>
      </w:tr>
      <w:tr>
        <w:trPr>
          <w:cantSplit w:val="true"/>
        </w:trPr>
        <w:tc>
          <w:tcPr>
            <w:tcW w:w="1100" w:type="dxa"/>
            <w:vMerge w:val="restart"/>
            <w:tcBorders>
              <w:top w:val="single" w:sz="6" w:space="0" w:color="000000"/>
              <w:left w:val="single" w:sz="6" w:space="0" w:color="000000"/>
              <w:bottom w:val="single" w:sz="6" w:space="0" w:color="000000"/>
              <w:right w:val="single" w:sz="6" w:space="0" w:color="000000"/>
            </w:tcBorders>
          </w:tcPr>
          <w:p>
            <w:pPr>
              <w:pStyle w:val="TAL"/>
              <w:rPr/>
            </w:pPr>
            <w:r>
              <w:rPr/>
              <w:t>RLC</w:t>
            </w:r>
          </w:p>
        </w:tc>
        <w:tc>
          <w:tcPr>
            <w:tcW w:w="4003" w:type="dxa"/>
            <w:gridSpan w:val="2"/>
            <w:tcBorders>
              <w:top w:val="single" w:sz="6" w:space="0" w:color="000000"/>
              <w:left w:val="single" w:sz="6" w:space="0" w:color="000000"/>
              <w:bottom w:val="single" w:sz="6" w:space="0" w:color="000000"/>
              <w:right w:val="single" w:sz="6" w:space="0" w:color="000000"/>
            </w:tcBorders>
          </w:tcPr>
          <w:p>
            <w:pPr>
              <w:pStyle w:val="TAL"/>
              <w:rPr/>
            </w:pPr>
            <w:r>
              <w:rPr/>
              <w:t>Logical channel type</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DTCH</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DCCH</w:t>
            </w:r>
          </w:p>
        </w:tc>
      </w:tr>
      <w:tr>
        <w:trPr>
          <w:cantSplit w:val="true"/>
        </w:trPr>
        <w:tc>
          <w:tcPr>
            <w:tcW w:w="110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6" w:space="0" w:color="000000"/>
            </w:tcBorders>
          </w:tcPr>
          <w:p>
            <w:pPr>
              <w:pStyle w:val="TAL"/>
              <w:rPr/>
            </w:pPr>
            <w:r>
              <w:rPr/>
              <w:t>RLC mode</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TM</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UM/AM</w:t>
            </w:r>
          </w:p>
        </w:tc>
      </w:tr>
      <w:tr>
        <w:trPr>
          <w:cantSplit w:val="true"/>
        </w:trPr>
        <w:tc>
          <w:tcPr>
            <w:tcW w:w="110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6" w:space="0" w:color="000000"/>
            </w:tcBorders>
          </w:tcPr>
          <w:p>
            <w:pPr>
              <w:pStyle w:val="TAL"/>
              <w:rPr/>
            </w:pPr>
            <w:r>
              <w:rPr/>
              <w:t>Payload sizes, bit</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2880</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88/80</w:t>
            </w:r>
          </w:p>
        </w:tc>
      </w:tr>
      <w:tr>
        <w:trPr>
          <w:cantSplit w:val="true"/>
        </w:trPr>
        <w:tc>
          <w:tcPr>
            <w:tcW w:w="110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6" w:space="0" w:color="000000"/>
            </w:tcBorders>
          </w:tcPr>
          <w:p>
            <w:pPr>
              <w:pStyle w:val="TAL"/>
              <w:rPr/>
            </w:pPr>
            <w:r>
              <w:rPr/>
              <w:t>Max data rate, bps</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144000</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2200/2000</w:t>
            </w:r>
          </w:p>
        </w:tc>
      </w:tr>
      <w:tr>
        <w:trPr>
          <w:cantSplit w:val="true"/>
        </w:trPr>
        <w:tc>
          <w:tcPr>
            <w:tcW w:w="110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6" w:space="0" w:color="000000"/>
            </w:tcBorders>
          </w:tcPr>
          <w:p>
            <w:pPr>
              <w:pStyle w:val="TAL"/>
              <w:rPr/>
            </w:pPr>
            <w:r>
              <w:rPr/>
              <w:t>PDU header, bit</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8/16</w:t>
            </w:r>
          </w:p>
        </w:tc>
      </w:tr>
      <w:tr>
        <w:trPr>
          <w:cantSplit w:val="true"/>
        </w:trPr>
        <w:tc>
          <w:tcPr>
            <w:tcW w:w="110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6" w:space="0" w:color="000000"/>
            </w:tcBorders>
          </w:tcPr>
          <w:p>
            <w:pPr>
              <w:pStyle w:val="TAL"/>
              <w:rPr/>
            </w:pPr>
            <w:r>
              <w:rPr/>
              <w:t>TrD PDU header, bit</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N/A</w:t>
            </w:r>
          </w:p>
        </w:tc>
      </w:tr>
      <w:tr>
        <w:trPr>
          <w:cantSplit w:val="true"/>
        </w:trPr>
        <w:tc>
          <w:tcPr>
            <w:tcW w:w="1100" w:type="dxa"/>
            <w:vMerge w:val="restart"/>
            <w:tcBorders>
              <w:top w:val="single" w:sz="6" w:space="0" w:color="000000"/>
              <w:left w:val="single" w:sz="6" w:space="0" w:color="000000"/>
              <w:bottom w:val="single" w:sz="6" w:space="0" w:color="000000"/>
              <w:right w:val="single" w:sz="6" w:space="0" w:color="000000"/>
            </w:tcBorders>
          </w:tcPr>
          <w:p>
            <w:pPr>
              <w:pStyle w:val="TAL"/>
              <w:rPr/>
            </w:pPr>
            <w:r>
              <w:rPr/>
              <w:t>MAC</w:t>
            </w:r>
          </w:p>
        </w:tc>
        <w:tc>
          <w:tcPr>
            <w:tcW w:w="4003" w:type="dxa"/>
            <w:gridSpan w:val="2"/>
            <w:tcBorders>
              <w:top w:val="single" w:sz="6" w:space="0" w:color="000000"/>
              <w:left w:val="single" w:sz="6" w:space="0" w:color="000000"/>
              <w:bottom w:val="single" w:sz="6" w:space="0" w:color="000000"/>
              <w:right w:val="single" w:sz="6" w:space="0" w:color="000000"/>
            </w:tcBorders>
          </w:tcPr>
          <w:p>
            <w:pPr>
              <w:pStyle w:val="TAL"/>
              <w:rPr/>
            </w:pPr>
            <w:r>
              <w:rPr/>
              <w:t>MAC header, bit</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4</w:t>
            </w:r>
          </w:p>
        </w:tc>
      </w:tr>
      <w:tr>
        <w:trPr>
          <w:cantSplit w:val="true"/>
        </w:trPr>
        <w:tc>
          <w:tcPr>
            <w:tcW w:w="110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6" w:space="0" w:color="000000"/>
            </w:tcBorders>
          </w:tcPr>
          <w:p>
            <w:pPr>
              <w:pStyle w:val="TAL"/>
              <w:rPr/>
            </w:pPr>
            <w:r>
              <w:rPr/>
              <w:t>MAC multiplexing</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Yes</w:t>
            </w:r>
          </w:p>
        </w:tc>
      </w:tr>
      <w:tr>
        <w:trPr>
          <w:cantSplit w:val="true"/>
        </w:trPr>
        <w:tc>
          <w:tcPr>
            <w:tcW w:w="1100" w:type="dxa"/>
            <w:vMerge w:val="restart"/>
            <w:tcBorders>
              <w:top w:val="single" w:sz="6" w:space="0" w:color="000000"/>
              <w:left w:val="single" w:sz="6" w:space="0" w:color="000000"/>
              <w:bottom w:val="single" w:sz="6" w:space="0" w:color="000000"/>
              <w:right w:val="single" w:sz="6" w:space="0" w:color="000000"/>
            </w:tcBorders>
          </w:tcPr>
          <w:p>
            <w:pPr>
              <w:pStyle w:val="TAL"/>
              <w:rPr/>
            </w:pPr>
            <w:r>
              <w:rPr/>
              <w:t>Layer 1</w:t>
            </w:r>
          </w:p>
        </w:tc>
        <w:tc>
          <w:tcPr>
            <w:tcW w:w="4003" w:type="dxa"/>
            <w:gridSpan w:val="2"/>
            <w:tcBorders>
              <w:top w:val="single" w:sz="6" w:space="0" w:color="000000"/>
              <w:left w:val="single" w:sz="6" w:space="0" w:color="000000"/>
              <w:bottom w:val="single" w:sz="6" w:space="0" w:color="000000"/>
              <w:right w:val="single" w:sz="6" w:space="0" w:color="000000"/>
            </w:tcBorders>
          </w:tcPr>
          <w:p>
            <w:pPr>
              <w:pStyle w:val="TAL"/>
              <w:rPr/>
            </w:pPr>
            <w:r>
              <w:rPr/>
              <w:t>TrCH type</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DCH</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DCH</w:t>
            </w:r>
          </w:p>
        </w:tc>
      </w:tr>
      <w:tr>
        <w:trPr>
          <w:cantSplit w:val="true"/>
        </w:trPr>
        <w:tc>
          <w:tcPr>
            <w:tcW w:w="110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6" w:space="0" w:color="000000"/>
            </w:tcBorders>
          </w:tcPr>
          <w:p>
            <w:pPr>
              <w:pStyle w:val="TAL"/>
              <w:rPr/>
            </w:pPr>
            <w:r>
              <w:rPr/>
              <w:t>Transport Channel Identity</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5</w:t>
            </w:r>
          </w:p>
        </w:tc>
      </w:tr>
      <w:tr>
        <w:trPr>
          <w:cantSplit w:val="true"/>
        </w:trPr>
        <w:tc>
          <w:tcPr>
            <w:tcW w:w="110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6" w:space="0" w:color="000000"/>
            </w:tcBorders>
          </w:tcPr>
          <w:p>
            <w:pPr>
              <w:pStyle w:val="TAL"/>
              <w:rPr/>
            </w:pPr>
            <w:r>
              <w:rPr/>
              <w:t>TB sizes, bit</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2880</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100</w:t>
            </w:r>
          </w:p>
        </w:tc>
      </w:tr>
      <w:tr>
        <w:trPr>
          <w:cantSplit w:val="true"/>
        </w:trPr>
        <w:tc>
          <w:tcPr>
            <w:tcW w:w="110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0" w:type="dxa"/>
            <w:vMerge w:val="restart"/>
            <w:tcBorders>
              <w:top w:val="single" w:sz="6" w:space="0" w:color="000000"/>
              <w:left w:val="single" w:sz="6" w:space="0" w:color="000000"/>
              <w:bottom w:val="single" w:sz="6" w:space="0" w:color="000000"/>
              <w:right w:val="single" w:sz="6" w:space="0" w:color="000000"/>
            </w:tcBorders>
          </w:tcPr>
          <w:p>
            <w:pPr>
              <w:pStyle w:val="TAL"/>
              <w:rPr/>
            </w:pPr>
            <w:r>
              <w:rPr/>
              <w:t>TFS</w:t>
            </w:r>
          </w:p>
        </w:tc>
        <w:tc>
          <w:tcPr>
            <w:tcW w:w="3013" w:type="dxa"/>
            <w:tcBorders>
              <w:top w:val="single" w:sz="6" w:space="0" w:color="000000"/>
              <w:left w:val="single" w:sz="6" w:space="0" w:color="000000"/>
              <w:bottom w:val="single" w:sz="6" w:space="0" w:color="000000"/>
              <w:right w:val="single" w:sz="6" w:space="0" w:color="000000"/>
            </w:tcBorders>
          </w:tcPr>
          <w:p>
            <w:pPr>
              <w:pStyle w:val="TAL"/>
              <w:rPr/>
            </w:pPr>
            <w:r>
              <w:rPr/>
              <w:t>TF0, bits</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0*2880</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0*100</w:t>
            </w:r>
          </w:p>
        </w:tc>
      </w:tr>
      <w:tr>
        <w:trPr>
          <w:cantSplit w:val="true"/>
        </w:trPr>
        <w:tc>
          <w:tcPr>
            <w:tcW w:w="110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99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3013" w:type="dxa"/>
            <w:tcBorders>
              <w:top w:val="single" w:sz="6" w:space="0" w:color="000000"/>
              <w:left w:val="single" w:sz="6" w:space="0" w:color="000000"/>
              <w:bottom w:val="single" w:sz="6" w:space="0" w:color="000000"/>
              <w:right w:val="single" w:sz="6" w:space="0" w:color="000000"/>
            </w:tcBorders>
          </w:tcPr>
          <w:p>
            <w:pPr>
              <w:pStyle w:val="TAL"/>
              <w:rPr/>
            </w:pPr>
            <w:r>
              <w:rPr/>
              <w:t>TF1, bits</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1*2880</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1*100</w:t>
            </w:r>
          </w:p>
        </w:tc>
      </w:tr>
      <w:tr>
        <w:trPr>
          <w:cantSplit w:val="true"/>
        </w:trPr>
        <w:tc>
          <w:tcPr>
            <w:tcW w:w="110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6" w:space="0" w:color="000000"/>
            </w:tcBorders>
          </w:tcPr>
          <w:p>
            <w:pPr>
              <w:pStyle w:val="TAL"/>
              <w:rPr/>
            </w:pPr>
            <w:r>
              <w:rPr/>
              <w:t>TTI, ms</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20</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40</w:t>
            </w:r>
          </w:p>
        </w:tc>
      </w:tr>
      <w:tr>
        <w:trPr>
          <w:cantSplit w:val="true"/>
        </w:trPr>
        <w:tc>
          <w:tcPr>
            <w:tcW w:w="110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6" w:space="0" w:color="000000"/>
            </w:tcBorders>
          </w:tcPr>
          <w:p>
            <w:pPr>
              <w:pStyle w:val="TAL"/>
              <w:rPr/>
            </w:pPr>
            <w:r>
              <w:rPr/>
              <w:t>Coding type</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Turbo Coding</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Convolution Coding</w:t>
            </w:r>
          </w:p>
        </w:tc>
      </w:tr>
      <w:tr>
        <w:trPr>
          <w:cantSplit w:val="true"/>
        </w:trPr>
        <w:tc>
          <w:tcPr>
            <w:tcW w:w="110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6" w:space="0" w:color="000000"/>
            </w:tcBorders>
          </w:tcPr>
          <w:p>
            <w:pPr>
              <w:pStyle w:val="TAL"/>
              <w:rPr/>
            </w:pPr>
            <w:r>
              <w:rPr/>
              <w:t>Coding Rate</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1/3</w:t>
            </w:r>
          </w:p>
        </w:tc>
      </w:tr>
      <w:tr>
        <w:trPr>
          <w:cantSplit w:val="true"/>
        </w:trPr>
        <w:tc>
          <w:tcPr>
            <w:tcW w:w="110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6" w:space="0" w:color="000000"/>
            </w:tcBorders>
          </w:tcPr>
          <w:p>
            <w:pPr>
              <w:pStyle w:val="TAL"/>
              <w:rPr/>
            </w:pPr>
            <w:r>
              <w:rPr/>
              <w:t>CRC, bit</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16</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12</w:t>
            </w:r>
          </w:p>
        </w:tc>
      </w:tr>
      <w:tr>
        <w:trPr>
          <w:cantSplit w:val="true"/>
        </w:trPr>
        <w:tc>
          <w:tcPr>
            <w:tcW w:w="110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6" w:space="0" w:color="000000"/>
            </w:tcBorders>
          </w:tcPr>
          <w:p>
            <w:pPr>
              <w:pStyle w:val="TAL"/>
              <w:rPr/>
            </w:pPr>
            <w:r>
              <w:rPr/>
              <w:t>Max number of bits/TTI after channel coding</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8700</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360</w:t>
            </w:r>
          </w:p>
        </w:tc>
      </w:tr>
      <w:tr>
        <w:trPr>
          <w:cantSplit w:val="true"/>
        </w:trPr>
        <w:tc>
          <w:tcPr>
            <w:tcW w:w="110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u w:val="single"/>
              </w:rPr>
            </w:pPr>
            <w:r>
              <w:rPr>
                <w:u w:val="single"/>
              </w:rPr>
            </w:r>
          </w:p>
        </w:tc>
        <w:tc>
          <w:tcPr>
            <w:tcW w:w="4003" w:type="dxa"/>
            <w:gridSpan w:val="2"/>
            <w:tcBorders>
              <w:top w:val="single" w:sz="6" w:space="0" w:color="000000"/>
              <w:left w:val="single" w:sz="6" w:space="0" w:color="000000"/>
              <w:bottom w:val="single" w:sz="6" w:space="0" w:color="000000"/>
              <w:right w:val="single" w:sz="6" w:space="0" w:color="000000"/>
            </w:tcBorders>
          </w:tcPr>
          <w:p>
            <w:pPr>
              <w:pStyle w:val="TAL"/>
              <w:rPr/>
            </w:pPr>
            <w:r>
              <w:rPr/>
              <w:t>Uplink: Max number of bits/radio frame before rate matching</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4350</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90</w:t>
            </w:r>
          </w:p>
        </w:tc>
      </w:tr>
      <w:tr>
        <w:trPr>
          <w:cantSplit w:val="true"/>
        </w:trPr>
        <w:tc>
          <w:tcPr>
            <w:tcW w:w="110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u w:val="single"/>
              </w:rPr>
            </w:pPr>
            <w:r>
              <w:rPr>
                <w:u w:val="single"/>
              </w:rPr>
            </w:r>
          </w:p>
        </w:tc>
        <w:tc>
          <w:tcPr>
            <w:tcW w:w="4003" w:type="dxa"/>
            <w:gridSpan w:val="2"/>
            <w:tcBorders>
              <w:top w:val="single" w:sz="6" w:space="0" w:color="000000"/>
              <w:left w:val="single" w:sz="6" w:space="0" w:color="000000"/>
              <w:bottom w:val="single" w:sz="6" w:space="0" w:color="000000"/>
              <w:right w:val="single" w:sz="6" w:space="0" w:color="000000"/>
            </w:tcBorders>
          </w:tcPr>
          <w:p>
            <w:pPr>
              <w:pStyle w:val="TAL"/>
              <w:rPr/>
            </w:pPr>
            <w:r>
              <w:rPr/>
              <w:t>RM attribute</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256</w:t>
            </w:r>
          </w:p>
        </w:tc>
        <w:tc>
          <w:tcPr>
            <w:tcW w:w="1985" w:type="dxa"/>
            <w:tcBorders>
              <w:top w:val="single" w:sz="6" w:space="0" w:color="000000"/>
              <w:left w:val="single" w:sz="6" w:space="0" w:color="000000"/>
              <w:bottom w:val="single" w:sz="6" w:space="0" w:color="000000"/>
              <w:right w:val="single" w:sz="6" w:space="0" w:color="000000"/>
            </w:tcBorders>
          </w:tcPr>
          <w:p>
            <w:pPr>
              <w:pStyle w:val="TAC"/>
              <w:rPr/>
            </w:pPr>
            <w:r>
              <w:rPr/>
              <w:t>256</w:t>
            </w:r>
          </w:p>
        </w:tc>
      </w:tr>
    </w:tbl>
    <w:p>
      <w:pPr>
        <w:pStyle w:val="Normal"/>
        <w:rPr/>
      </w:pPr>
      <w:r>
        <w:rPr/>
      </w:r>
    </w:p>
    <w:p>
      <w:pPr>
        <w:pStyle w:val="TH"/>
        <w:rPr/>
      </w:pPr>
      <w:r>
        <w:rPr/>
        <w:t>Table C.2.3.3: UL reference measurement channel using RLC-AM for DTCH, transport channel parameters (144 kbps)</w:t>
      </w:r>
    </w:p>
    <w:tbl>
      <w:tblPr>
        <w:tblW w:w="9073" w:type="dxa"/>
        <w:jc w:val="center"/>
        <w:tblInd w:w="0" w:type="dxa"/>
        <w:tblLayout w:type="fixed"/>
        <w:tblCellMar>
          <w:top w:w="0" w:type="dxa"/>
          <w:left w:w="107" w:type="dxa"/>
          <w:bottom w:w="0" w:type="dxa"/>
          <w:right w:w="107" w:type="dxa"/>
        </w:tblCellMar>
      </w:tblPr>
      <w:tblGrid>
        <w:gridCol w:w="1100"/>
        <w:gridCol w:w="990"/>
        <w:gridCol w:w="3013"/>
        <w:gridCol w:w="1985"/>
        <w:gridCol w:w="1985"/>
      </w:tblGrid>
      <w:tr>
        <w:trPr>
          <w:cantSplit w:val="true"/>
        </w:trPr>
        <w:tc>
          <w:tcPr>
            <w:tcW w:w="1100" w:type="dxa"/>
            <w:tcBorders>
              <w:top w:val="single" w:sz="12" w:space="0" w:color="000000"/>
              <w:left w:val="single" w:sz="12" w:space="0" w:color="000000"/>
              <w:bottom w:val="single" w:sz="6" w:space="0" w:color="000000"/>
              <w:right w:val="single" w:sz="6" w:space="0" w:color="000000"/>
            </w:tcBorders>
          </w:tcPr>
          <w:p>
            <w:pPr>
              <w:pStyle w:val="TAH"/>
              <w:rPr/>
            </w:pPr>
            <w:r>
              <w:rPr/>
              <w:t>Higher</w:t>
            </w:r>
          </w:p>
          <w:p>
            <w:pPr>
              <w:pStyle w:val="TAH"/>
              <w:rPr/>
            </w:pPr>
            <w:r>
              <w:rPr/>
              <w:t>Layer</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H"/>
              <w:rPr/>
            </w:pPr>
            <w:r>
              <w:rPr/>
              <w:t>RAB/Signalling RB</w:t>
            </w:r>
          </w:p>
        </w:tc>
        <w:tc>
          <w:tcPr>
            <w:tcW w:w="1985" w:type="dxa"/>
            <w:tcBorders>
              <w:top w:val="single" w:sz="12" w:space="0" w:color="000000"/>
              <w:left w:val="single" w:sz="12" w:space="0" w:color="000000"/>
              <w:bottom w:val="single" w:sz="6" w:space="0" w:color="000000"/>
              <w:right w:val="single" w:sz="12" w:space="0" w:color="000000"/>
            </w:tcBorders>
          </w:tcPr>
          <w:p>
            <w:pPr>
              <w:pStyle w:val="TAH"/>
              <w:rPr/>
            </w:pPr>
            <w:r>
              <w:rPr/>
              <w:t>RAB</w:t>
            </w:r>
          </w:p>
        </w:tc>
        <w:tc>
          <w:tcPr>
            <w:tcW w:w="1985" w:type="dxa"/>
            <w:tcBorders>
              <w:top w:val="single" w:sz="12" w:space="0" w:color="000000"/>
              <w:left w:val="single" w:sz="12" w:space="0" w:color="000000"/>
              <w:bottom w:val="single" w:sz="6" w:space="0" w:color="000000"/>
              <w:right w:val="single" w:sz="12" w:space="0" w:color="000000"/>
            </w:tcBorders>
          </w:tcPr>
          <w:p>
            <w:pPr>
              <w:pStyle w:val="TAH"/>
              <w:rPr/>
            </w:pPr>
            <w:r>
              <w:rPr/>
              <w:t>SRB</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RLC</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Logical channel type</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DTCH</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RLC mode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AM</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UM/AM</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Payload sizes,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2864</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88/80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Max data rate, bps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143200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2200/2000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PDU header,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8/16</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TrD PDU header, bit</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MAC</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MAC header, bit</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0</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4</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MAC multiplexing</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Yes</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Layer 1</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TrCH type</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DCH</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Transport Channel Identity</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5</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TB sizes,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2880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restart"/>
            <w:tcBorders>
              <w:top w:val="single" w:sz="6" w:space="0" w:color="000000"/>
              <w:left w:val="single" w:sz="6" w:space="0" w:color="000000"/>
              <w:bottom w:val="single" w:sz="6" w:space="0" w:color="000000"/>
              <w:right w:val="single" w:sz="6" w:space="0" w:color="000000"/>
            </w:tcBorders>
          </w:tcPr>
          <w:p>
            <w:pPr>
              <w:pStyle w:val="TAL"/>
              <w:rPr/>
            </w:pPr>
            <w:r>
              <w:rPr/>
              <w:t>TFS</w:t>
            </w:r>
          </w:p>
        </w:tc>
        <w:tc>
          <w:tcPr>
            <w:tcW w:w="3013" w:type="dxa"/>
            <w:tcBorders>
              <w:top w:val="single" w:sz="6" w:space="0" w:color="000000"/>
              <w:left w:val="single" w:sz="6" w:space="0" w:color="000000"/>
              <w:bottom w:val="single" w:sz="6" w:space="0" w:color="000000"/>
              <w:right w:val="single" w:sz="12" w:space="0" w:color="000000"/>
            </w:tcBorders>
          </w:tcPr>
          <w:p>
            <w:pPr>
              <w:pStyle w:val="TAL"/>
              <w:rPr/>
            </w:pPr>
            <w:r>
              <w:rPr/>
              <w:t>TF0, bits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0*2880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0*100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3013" w:type="dxa"/>
            <w:tcBorders>
              <w:top w:val="single" w:sz="6" w:space="0" w:color="000000"/>
              <w:left w:val="single" w:sz="6" w:space="0" w:color="000000"/>
              <w:bottom w:val="single" w:sz="6" w:space="0" w:color="000000"/>
              <w:right w:val="single" w:sz="12" w:space="0" w:color="000000"/>
            </w:tcBorders>
          </w:tcPr>
          <w:p>
            <w:pPr>
              <w:pStyle w:val="TAL"/>
              <w:rPr/>
            </w:pPr>
            <w:r>
              <w:rPr/>
              <w:t>TF1, bits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1*2880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TTI, ms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40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type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Turbo Coding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Convolution Coding</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Rate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1/3</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CRC,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12</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Max number of bits/TTI after channel coding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8700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360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u w:val="single"/>
              </w:rPr>
            </w:pPr>
            <w:r>
              <w:rPr>
                <w:u w:val="single"/>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Uplink: Max number of bits/radio frame before rate matching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4350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90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u w:val="single"/>
              </w:rPr>
            </w:pPr>
            <w:r>
              <w:rPr>
                <w:u w:val="single"/>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RM attribute</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256</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256</w:t>
            </w:r>
          </w:p>
        </w:tc>
      </w:tr>
    </w:tbl>
    <w:p>
      <w:pPr>
        <w:pStyle w:val="Normal"/>
        <w:rPr/>
      </w:pPr>
      <w:r>
        <w:rPr/>
      </w:r>
    </w:p>
    <w:p>
      <w:pPr>
        <w:pStyle w:val="TH"/>
        <w:rPr/>
      </w:pPr>
      <w:r>
        <w:rPr/>
        <w:t>Table C.2.3.4: UL reference measurement channel, TFCS (144 kbps)</w:t>
      </w:r>
    </w:p>
    <w:tbl>
      <w:tblPr>
        <w:tblW w:w="9491" w:type="dxa"/>
        <w:jc w:val="center"/>
        <w:tblInd w:w="0" w:type="dxa"/>
        <w:tblLayout w:type="fixed"/>
        <w:tblCellMar>
          <w:top w:w="0" w:type="dxa"/>
          <w:left w:w="99" w:type="dxa"/>
          <w:bottom w:w="0" w:type="dxa"/>
          <w:right w:w="99" w:type="dxa"/>
        </w:tblCellMar>
      </w:tblPr>
      <w:tblGrid>
        <w:gridCol w:w="1631"/>
        <w:gridCol w:w="7860"/>
      </w:tblGrid>
      <w:tr>
        <w:trPr/>
        <w:tc>
          <w:tcPr>
            <w:tcW w:w="1631" w:type="dxa"/>
            <w:tcBorders>
              <w:top w:val="single" w:sz="12" w:space="0" w:color="000000"/>
              <w:left w:val="single" w:sz="12" w:space="0" w:color="000000"/>
              <w:bottom w:val="single" w:sz="4" w:space="0" w:color="000000"/>
              <w:right w:val="single" w:sz="4" w:space="0" w:color="000000"/>
            </w:tcBorders>
          </w:tcPr>
          <w:p>
            <w:pPr>
              <w:pStyle w:val="TAL"/>
              <w:rPr/>
            </w:pPr>
            <w:r>
              <w:rPr/>
              <w:t>TFCS size</w:t>
            </w:r>
          </w:p>
        </w:tc>
        <w:tc>
          <w:tcPr>
            <w:tcW w:w="7860" w:type="dxa"/>
            <w:tcBorders>
              <w:top w:val="single" w:sz="12" w:space="0" w:color="000000"/>
              <w:left w:val="single" w:sz="4" w:space="0" w:color="000000"/>
              <w:bottom w:val="single" w:sz="4" w:space="0" w:color="000000"/>
              <w:right w:val="single" w:sz="12" w:space="0" w:color="000000"/>
            </w:tcBorders>
          </w:tcPr>
          <w:p>
            <w:pPr>
              <w:pStyle w:val="TAL"/>
              <w:rPr/>
            </w:pPr>
            <w:r>
              <w:rPr/>
              <w:t>4</w:t>
            </w:r>
          </w:p>
        </w:tc>
      </w:tr>
      <w:tr>
        <w:trPr/>
        <w:tc>
          <w:tcPr>
            <w:tcW w:w="1631" w:type="dxa"/>
            <w:tcBorders>
              <w:top w:val="single" w:sz="4" w:space="0" w:color="000000"/>
              <w:left w:val="single" w:sz="12" w:space="0" w:color="000000"/>
              <w:bottom w:val="single" w:sz="12" w:space="0" w:color="000000"/>
              <w:right w:val="single" w:sz="4" w:space="0" w:color="000000"/>
            </w:tcBorders>
          </w:tcPr>
          <w:p>
            <w:pPr>
              <w:pStyle w:val="TAL"/>
              <w:rPr/>
            </w:pPr>
            <w:r>
              <w:rPr/>
              <w:t>TFCS</w:t>
            </w:r>
          </w:p>
        </w:tc>
        <w:tc>
          <w:tcPr>
            <w:tcW w:w="7860" w:type="dxa"/>
            <w:tcBorders>
              <w:top w:val="single" w:sz="4" w:space="0" w:color="000000"/>
              <w:left w:val="single" w:sz="4" w:space="0" w:color="000000"/>
              <w:bottom w:val="single" w:sz="12" w:space="0" w:color="000000"/>
              <w:right w:val="single" w:sz="12" w:space="0" w:color="000000"/>
            </w:tcBorders>
          </w:tcPr>
          <w:p>
            <w:pPr>
              <w:pStyle w:val="TAL"/>
              <w:rPr/>
            </w:pPr>
            <w:r>
              <w:rPr/>
              <w:t>(DTCH, DCCH)=</w:t>
            </w:r>
          </w:p>
          <w:p>
            <w:pPr>
              <w:pStyle w:val="TAL"/>
              <w:rPr/>
            </w:pPr>
            <w:r>
              <w:rPr/>
              <w:t>(TF0, TF0), (TF1, TF0), (TF0, TF1), (TF1, TF1)</w:t>
            </w:r>
          </w:p>
        </w:tc>
      </w:tr>
    </w:tbl>
    <w:p>
      <w:pPr>
        <w:pStyle w:val="Normal"/>
        <w:rPr/>
      </w:pPr>
      <w:r>
        <w:rPr/>
      </w:r>
    </w:p>
    <w:p>
      <w:pPr>
        <w:pStyle w:val="NO"/>
        <w:rPr/>
      </w:pPr>
      <w:r>
        <w:rPr/>
        <w:t>NOTE: The TFCs except for (TF1, TF1) are belonging to minimum set of TFCs.</w:t>
      </w:r>
    </w:p>
    <w:p>
      <w:pPr>
        <w:pStyle w:val="TH"/>
        <w:rPr/>
      </w:pPr>
      <w:r>
        <w:rPr/>
        <w:drawing>
          <wp:inline distT="0" distB="0" distL="0" distR="0">
            <wp:extent cx="6348095" cy="3784600"/>
            <wp:effectExtent l="0" t="0" r="0" b="0"/>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84"/>
                    <a:srcRect l="-5" t="-8" r="-5" b="-8"/>
                    <a:stretch>
                      <a:fillRect/>
                    </a:stretch>
                  </pic:blipFill>
                  <pic:spPr bwMode="auto">
                    <a:xfrm>
                      <a:off x="0" y="0"/>
                      <a:ext cx="6348095" cy="3784600"/>
                    </a:xfrm>
                    <a:prstGeom prst="rect">
                      <a:avLst/>
                    </a:prstGeom>
                  </pic:spPr>
                </pic:pic>
              </a:graphicData>
            </a:graphic>
          </wp:inline>
        </w:drawing>
      </w:r>
    </w:p>
    <w:p>
      <w:pPr>
        <w:pStyle w:val="TF"/>
        <w:rPr/>
      </w:pPr>
      <w:r>
        <w:rPr/>
        <w:t>Figure C.2.3 (Informative): Channel coding of UL reference measurement channel (144 kbps)</w:t>
      </w:r>
    </w:p>
    <w:p>
      <w:pPr>
        <w:pStyle w:val="Normal"/>
        <w:rPr/>
      </w:pPr>
      <w:r>
        <w:rPr/>
      </w:r>
    </w:p>
    <w:p>
      <w:pPr>
        <w:pStyle w:val="Heading2"/>
        <w:rPr/>
      </w:pPr>
      <w:r>
        <w:rPr/>
        <w:t>C.2.4</w:t>
        <w:tab/>
        <w:t>UL reference measurement channel (384 kbps)</w:t>
      </w:r>
    </w:p>
    <w:p>
      <w:pPr>
        <w:pStyle w:val="Normal"/>
        <w:keepNext w:val="true"/>
        <w:rPr/>
      </w:pPr>
      <w:r>
        <w:rPr/>
        <w:t xml:space="preserve">The parameters for the 384 kbps UL reference measurement channel are specified in table C.2.4.1, table C.2.4.2, table C.2.4.3 and table C.2.4.4. The channel coding for information is shown in figure C.2.4. </w:t>
      </w:r>
    </w:p>
    <w:p>
      <w:pPr>
        <w:pStyle w:val="TH"/>
        <w:rPr/>
      </w:pPr>
      <w:r>
        <w:rPr/>
        <w:t>Table C.2.4.1: UL reference measurement channel (384 kbps)</w:t>
      </w:r>
    </w:p>
    <w:tbl>
      <w:tblPr>
        <w:tblW w:w="7440" w:type="dxa"/>
        <w:jc w:val="center"/>
        <w:tblInd w:w="0" w:type="dxa"/>
        <w:tblLayout w:type="fixed"/>
        <w:tblCellMar>
          <w:top w:w="0" w:type="dxa"/>
          <w:left w:w="108" w:type="dxa"/>
          <w:bottom w:w="0" w:type="dxa"/>
          <w:right w:w="108" w:type="dxa"/>
        </w:tblCellMar>
      </w:tblPr>
      <w:tblGrid>
        <w:gridCol w:w="2880"/>
        <w:gridCol w:w="2280"/>
        <w:gridCol w:w="2280"/>
      </w:tblGrid>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2280" w:type="dxa"/>
            <w:tcBorders>
              <w:top w:val="single" w:sz="6" w:space="0" w:color="000000"/>
              <w:left w:val="single" w:sz="6" w:space="0" w:color="000000"/>
              <w:bottom w:val="single" w:sz="6" w:space="0" w:color="000000"/>
              <w:right w:val="single" w:sz="6" w:space="0" w:color="000000"/>
            </w:tcBorders>
          </w:tcPr>
          <w:p>
            <w:pPr>
              <w:pStyle w:val="TAH"/>
              <w:rPr/>
            </w:pPr>
            <w:r>
              <w:rPr/>
              <w:t>Level</w:t>
            </w:r>
          </w:p>
        </w:tc>
        <w:tc>
          <w:tcPr>
            <w:tcW w:w="2280" w:type="dxa"/>
            <w:tcBorders>
              <w:top w:val="single" w:sz="6" w:space="0" w:color="000000"/>
              <w:left w:val="single" w:sz="6" w:space="0" w:color="000000"/>
              <w:bottom w:val="single" w:sz="6" w:space="0" w:color="000000"/>
              <w:right w:val="single" w:sz="6" w:space="0" w:color="000000"/>
            </w:tcBorders>
          </w:tcPr>
          <w:p>
            <w:pPr>
              <w:pStyle w:val="TAH"/>
              <w:rPr>
                <w:b w:val="false"/>
                <w:b w:val="false"/>
              </w:rPr>
            </w:pPr>
            <w:r>
              <w:rPr/>
              <w:t>Unit</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Information bit rate</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384</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kbps</w:t>
            </w:r>
          </w:p>
        </w:tc>
      </w:tr>
      <w:tr>
        <w:trPr>
          <w:trHeight w:val="244" w:hRule="atLeast"/>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DPDCH</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960</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kbps</w:t>
            </w:r>
          </w:p>
        </w:tc>
      </w:tr>
      <w:tr>
        <w:trPr>
          <w:trHeight w:val="244" w:hRule="atLeast"/>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DPCCH</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15</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kbps</w:t>
            </w:r>
          </w:p>
        </w:tc>
      </w:tr>
      <w:tr>
        <w:trPr>
          <w:trHeight w:val="244" w:hRule="atLeast"/>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DPCCH Slot Format #i</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0</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r>
      <w:tr>
        <w:trPr>
          <w:trHeight w:val="244" w:hRule="atLeast"/>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DPCCH/DPDCH power ratio</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-11,48</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dB</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TFCI</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On</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Puncturing</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18</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r>
    </w:tbl>
    <w:p>
      <w:pPr>
        <w:pStyle w:val="Normal"/>
        <w:spacing w:before="0" w:after="0"/>
        <w:rPr/>
      </w:pPr>
      <w:r>
        <w:rPr/>
      </w:r>
    </w:p>
    <w:p>
      <w:pPr>
        <w:pStyle w:val="TH"/>
        <w:rPr/>
      </w:pPr>
      <w:r>
        <w:rPr/>
        <w:t>Table C.2.4.2: UL reference measurement channel using RLC-TM for DTCH, transport channel parameters (384 kbps)</w:t>
      </w:r>
    </w:p>
    <w:tbl>
      <w:tblPr>
        <w:tblW w:w="9073" w:type="dxa"/>
        <w:jc w:val="center"/>
        <w:tblInd w:w="0" w:type="dxa"/>
        <w:tblLayout w:type="fixed"/>
        <w:tblCellMar>
          <w:top w:w="0" w:type="dxa"/>
          <w:left w:w="28" w:type="dxa"/>
          <w:bottom w:w="0" w:type="dxa"/>
          <w:right w:w="107" w:type="dxa"/>
        </w:tblCellMar>
      </w:tblPr>
      <w:tblGrid>
        <w:gridCol w:w="1100"/>
        <w:gridCol w:w="990"/>
        <w:gridCol w:w="3013"/>
        <w:gridCol w:w="1985"/>
        <w:gridCol w:w="1985"/>
      </w:tblGrid>
      <w:tr>
        <w:trPr>
          <w:cantSplit w:val="true"/>
        </w:trPr>
        <w:tc>
          <w:tcPr>
            <w:tcW w:w="1100" w:type="dxa"/>
            <w:tcBorders>
              <w:top w:val="single" w:sz="8" w:space="0" w:color="000000"/>
              <w:left w:val="single" w:sz="8" w:space="0" w:color="000000"/>
              <w:bottom w:val="single" w:sz="8" w:space="0" w:color="000000"/>
              <w:right w:val="single" w:sz="8" w:space="0" w:color="000000"/>
            </w:tcBorders>
          </w:tcPr>
          <w:p>
            <w:pPr>
              <w:pStyle w:val="TAH"/>
              <w:rPr/>
            </w:pPr>
            <w:r>
              <w:rPr/>
              <w:t>Higher</w:t>
            </w:r>
          </w:p>
          <w:p>
            <w:pPr>
              <w:pStyle w:val="TAH"/>
              <w:rPr/>
            </w:pPr>
            <w:r>
              <w:rPr/>
              <w:t>Layer</w:t>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H"/>
              <w:rPr/>
            </w:pPr>
            <w:r>
              <w:rPr/>
              <w:t>RAB/Signalling RB</w:t>
            </w:r>
          </w:p>
        </w:tc>
        <w:tc>
          <w:tcPr>
            <w:tcW w:w="1985" w:type="dxa"/>
            <w:tcBorders>
              <w:top w:val="single" w:sz="8" w:space="0" w:color="000000"/>
              <w:left w:val="single" w:sz="8" w:space="0" w:color="000000"/>
              <w:bottom w:val="single" w:sz="8" w:space="0" w:color="000000"/>
              <w:right w:val="single" w:sz="8" w:space="0" w:color="000000"/>
            </w:tcBorders>
          </w:tcPr>
          <w:p>
            <w:pPr>
              <w:pStyle w:val="TAH"/>
              <w:rPr/>
            </w:pPr>
            <w:r>
              <w:rPr/>
              <w:t>RAB</w:t>
            </w:r>
          </w:p>
        </w:tc>
        <w:tc>
          <w:tcPr>
            <w:tcW w:w="1985" w:type="dxa"/>
            <w:tcBorders>
              <w:top w:val="single" w:sz="8" w:space="0" w:color="000000"/>
              <w:left w:val="single" w:sz="8" w:space="0" w:color="000000"/>
              <w:bottom w:val="single" w:sz="8" w:space="0" w:color="000000"/>
              <w:right w:val="single" w:sz="8" w:space="0" w:color="000000"/>
            </w:tcBorders>
          </w:tcPr>
          <w:p>
            <w:pPr>
              <w:pStyle w:val="TAH"/>
              <w:rPr/>
            </w:pPr>
            <w:r>
              <w:rPr/>
              <w:t>SRB</w:t>
            </w:r>
          </w:p>
        </w:tc>
      </w:tr>
      <w:tr>
        <w:trPr>
          <w:cantSplit w:val="true"/>
        </w:trPr>
        <w:tc>
          <w:tcPr>
            <w:tcW w:w="1100" w:type="dxa"/>
            <w:vMerge w:val="restart"/>
            <w:tcBorders>
              <w:top w:val="single" w:sz="8" w:space="0" w:color="000000"/>
              <w:left w:val="single" w:sz="8" w:space="0" w:color="000000"/>
              <w:bottom w:val="single" w:sz="8" w:space="0" w:color="000000"/>
              <w:right w:val="single" w:sz="8" w:space="0" w:color="000000"/>
            </w:tcBorders>
          </w:tcPr>
          <w:p>
            <w:pPr>
              <w:pStyle w:val="TAL"/>
              <w:rPr/>
            </w:pPr>
            <w:r>
              <w:rPr/>
              <w:t>RLC</w:t>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Logical channel type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DTCH</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DCCH</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RLC mode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TM</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UM/AM</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Payload sizes,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3840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88/80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Max data rate, bps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384000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2200/2000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PDU header,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N/A</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8/16</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TrD PDU header,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N/A</w:t>
            </w:r>
          </w:p>
        </w:tc>
      </w:tr>
      <w:tr>
        <w:trPr>
          <w:cantSplit w:val="true"/>
        </w:trPr>
        <w:tc>
          <w:tcPr>
            <w:tcW w:w="1100" w:type="dxa"/>
            <w:vMerge w:val="restart"/>
            <w:tcBorders>
              <w:top w:val="single" w:sz="8" w:space="0" w:color="000000"/>
              <w:left w:val="single" w:sz="8" w:space="0" w:color="000000"/>
              <w:bottom w:val="single" w:sz="8" w:space="0" w:color="000000"/>
              <w:right w:val="single" w:sz="8" w:space="0" w:color="000000"/>
            </w:tcBorders>
          </w:tcPr>
          <w:p>
            <w:pPr>
              <w:pStyle w:val="TAL"/>
              <w:rPr/>
            </w:pPr>
            <w:r>
              <w:rPr/>
              <w:t>MAC</w:t>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MAC header,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4</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MAC multiplexing</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N/A</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Yes</w:t>
            </w:r>
          </w:p>
        </w:tc>
      </w:tr>
      <w:tr>
        <w:trPr>
          <w:cantSplit w:val="true"/>
        </w:trPr>
        <w:tc>
          <w:tcPr>
            <w:tcW w:w="1100" w:type="dxa"/>
            <w:vMerge w:val="restart"/>
            <w:tcBorders>
              <w:top w:val="single" w:sz="8" w:space="0" w:color="000000"/>
              <w:left w:val="single" w:sz="8" w:space="0" w:color="000000"/>
              <w:bottom w:val="single" w:sz="8" w:space="0" w:color="000000"/>
              <w:right w:val="single" w:sz="8" w:space="0" w:color="000000"/>
            </w:tcBorders>
          </w:tcPr>
          <w:p>
            <w:pPr>
              <w:pStyle w:val="TAL"/>
              <w:rPr/>
            </w:pPr>
            <w:r>
              <w:rPr/>
              <w:t>Layer 1</w:t>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TrCH type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DCH</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DCH</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Transport Channel Identity</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5</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TB sizes,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3840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100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990" w:type="dxa"/>
            <w:vMerge w:val="restart"/>
            <w:tcBorders>
              <w:top w:val="single" w:sz="8" w:space="0" w:color="000000"/>
              <w:left w:val="single" w:sz="8" w:space="0" w:color="000000"/>
              <w:bottom w:val="single" w:sz="8" w:space="0" w:color="000000"/>
              <w:right w:val="single" w:sz="8" w:space="0" w:color="000000"/>
            </w:tcBorders>
          </w:tcPr>
          <w:p>
            <w:pPr>
              <w:pStyle w:val="TAL"/>
              <w:rPr/>
            </w:pPr>
            <w:r>
              <w:rPr/>
              <w:t>TFS</w:t>
            </w:r>
          </w:p>
        </w:tc>
        <w:tc>
          <w:tcPr>
            <w:tcW w:w="3013" w:type="dxa"/>
            <w:tcBorders>
              <w:top w:val="single" w:sz="8" w:space="0" w:color="000000"/>
              <w:left w:val="single" w:sz="8" w:space="0" w:color="000000"/>
              <w:bottom w:val="single" w:sz="8" w:space="0" w:color="000000"/>
              <w:right w:val="single" w:sz="8" w:space="0" w:color="000000"/>
            </w:tcBorders>
          </w:tcPr>
          <w:p>
            <w:pPr>
              <w:pStyle w:val="TAL"/>
              <w:rPr/>
            </w:pPr>
            <w:r>
              <w:rPr/>
              <w:t>TF0, bits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0*3840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0*100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99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3013" w:type="dxa"/>
            <w:tcBorders>
              <w:top w:val="single" w:sz="8" w:space="0" w:color="000000"/>
              <w:left w:val="single" w:sz="8" w:space="0" w:color="000000"/>
              <w:bottom w:val="single" w:sz="8" w:space="0" w:color="000000"/>
              <w:right w:val="single" w:sz="8" w:space="0" w:color="000000"/>
            </w:tcBorders>
          </w:tcPr>
          <w:p>
            <w:pPr>
              <w:pStyle w:val="TAL"/>
              <w:rPr/>
            </w:pPr>
            <w:r>
              <w:rPr/>
              <w:t>TF1, bits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1*3840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1*100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TTI, ms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40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Coding type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Turbo Coding</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Convolution Coding</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Coding Rate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N/A</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1/3</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CRC,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16</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12</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Max number of bits/TTI after channel coding</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11580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360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u w:val="single"/>
              </w:rPr>
            </w:pPr>
            <w:r>
              <w:rPr>
                <w:u w:val="single"/>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Uplink: Max number of bits/radio frame before rate matching</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11580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90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u w:val="single"/>
              </w:rPr>
            </w:pPr>
            <w:r>
              <w:rPr>
                <w:u w:val="single"/>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RM attribute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256</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256</w:t>
            </w:r>
          </w:p>
        </w:tc>
      </w:tr>
    </w:tbl>
    <w:p>
      <w:pPr>
        <w:pStyle w:val="Normal"/>
        <w:rPr/>
      </w:pPr>
      <w:r>
        <w:rPr/>
      </w:r>
    </w:p>
    <w:p>
      <w:pPr>
        <w:pStyle w:val="TH"/>
        <w:rPr/>
      </w:pPr>
      <w:r>
        <w:rPr/>
        <w:t>Table C.2.4.3: UL reference measurement channel using RLC-AM for DTCH, transport channel parameters (384 kbps)</w:t>
      </w:r>
    </w:p>
    <w:tbl>
      <w:tblPr>
        <w:tblW w:w="9073" w:type="dxa"/>
        <w:jc w:val="center"/>
        <w:tblInd w:w="0" w:type="dxa"/>
        <w:tblLayout w:type="fixed"/>
        <w:tblCellMar>
          <w:top w:w="0" w:type="dxa"/>
          <w:left w:w="107" w:type="dxa"/>
          <w:bottom w:w="0" w:type="dxa"/>
          <w:right w:w="107" w:type="dxa"/>
        </w:tblCellMar>
      </w:tblPr>
      <w:tblGrid>
        <w:gridCol w:w="1100"/>
        <w:gridCol w:w="990"/>
        <w:gridCol w:w="3013"/>
        <w:gridCol w:w="1985"/>
        <w:gridCol w:w="1985"/>
      </w:tblGrid>
      <w:tr>
        <w:trPr>
          <w:cantSplit w:val="true"/>
        </w:trPr>
        <w:tc>
          <w:tcPr>
            <w:tcW w:w="1100" w:type="dxa"/>
            <w:tcBorders>
              <w:top w:val="single" w:sz="12" w:space="0" w:color="000000"/>
              <w:left w:val="single" w:sz="12" w:space="0" w:color="000000"/>
              <w:bottom w:val="single" w:sz="6" w:space="0" w:color="000000"/>
              <w:right w:val="single" w:sz="6" w:space="0" w:color="000000"/>
            </w:tcBorders>
          </w:tcPr>
          <w:p>
            <w:pPr>
              <w:pStyle w:val="TAH"/>
              <w:rPr/>
            </w:pPr>
            <w:r>
              <w:rPr/>
              <w:t>Higher</w:t>
            </w:r>
          </w:p>
          <w:p>
            <w:pPr>
              <w:pStyle w:val="TAH"/>
              <w:rPr/>
            </w:pPr>
            <w:r>
              <w:rPr/>
              <w:t>Layer</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H"/>
              <w:rPr/>
            </w:pPr>
            <w:r>
              <w:rPr/>
              <w:t>RAB/Signalling RB</w:t>
            </w:r>
          </w:p>
        </w:tc>
        <w:tc>
          <w:tcPr>
            <w:tcW w:w="1985" w:type="dxa"/>
            <w:tcBorders>
              <w:top w:val="single" w:sz="12" w:space="0" w:color="000000"/>
              <w:left w:val="single" w:sz="12" w:space="0" w:color="000000"/>
              <w:bottom w:val="single" w:sz="6" w:space="0" w:color="000000"/>
              <w:right w:val="single" w:sz="12" w:space="0" w:color="000000"/>
            </w:tcBorders>
          </w:tcPr>
          <w:p>
            <w:pPr>
              <w:pStyle w:val="TAH"/>
              <w:rPr/>
            </w:pPr>
            <w:r>
              <w:rPr/>
              <w:t>RAB</w:t>
            </w:r>
          </w:p>
        </w:tc>
        <w:tc>
          <w:tcPr>
            <w:tcW w:w="1985" w:type="dxa"/>
            <w:tcBorders>
              <w:top w:val="single" w:sz="12" w:space="0" w:color="000000"/>
              <w:left w:val="single" w:sz="12" w:space="0" w:color="000000"/>
              <w:bottom w:val="single" w:sz="6" w:space="0" w:color="000000"/>
              <w:right w:val="single" w:sz="12" w:space="0" w:color="000000"/>
            </w:tcBorders>
          </w:tcPr>
          <w:p>
            <w:pPr>
              <w:pStyle w:val="TAH"/>
              <w:rPr/>
            </w:pPr>
            <w:r>
              <w:rPr/>
              <w:t>SRB</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RLC</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Logical channel type</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DTCH</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RLC mode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AM</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UM/AM</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Payload sizes,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3824</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88/80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Max data rate, bps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382400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2200/2000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PDU header,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8/16</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TrD PDU header, bit</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MAC</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MAC header, bit</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0</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4</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MAC multiplexing</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Yes</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Layer 1</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TrCH type</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DCH</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Transport Channel Identity</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5</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TB sizes,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3840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restart"/>
            <w:tcBorders>
              <w:top w:val="single" w:sz="6" w:space="0" w:color="000000"/>
              <w:left w:val="single" w:sz="6" w:space="0" w:color="000000"/>
              <w:bottom w:val="single" w:sz="6" w:space="0" w:color="000000"/>
              <w:right w:val="single" w:sz="6" w:space="0" w:color="000000"/>
            </w:tcBorders>
          </w:tcPr>
          <w:p>
            <w:pPr>
              <w:pStyle w:val="TAL"/>
              <w:rPr/>
            </w:pPr>
            <w:r>
              <w:rPr/>
              <w:t>TFS</w:t>
            </w:r>
          </w:p>
        </w:tc>
        <w:tc>
          <w:tcPr>
            <w:tcW w:w="3013" w:type="dxa"/>
            <w:tcBorders>
              <w:top w:val="single" w:sz="6" w:space="0" w:color="000000"/>
              <w:left w:val="single" w:sz="6" w:space="0" w:color="000000"/>
              <w:bottom w:val="single" w:sz="6" w:space="0" w:color="000000"/>
              <w:right w:val="single" w:sz="12" w:space="0" w:color="000000"/>
            </w:tcBorders>
          </w:tcPr>
          <w:p>
            <w:pPr>
              <w:pStyle w:val="TAL"/>
              <w:rPr/>
            </w:pPr>
            <w:r>
              <w:rPr/>
              <w:t>TF0, bits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0*3840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0*100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3013" w:type="dxa"/>
            <w:tcBorders>
              <w:top w:val="single" w:sz="6" w:space="0" w:color="000000"/>
              <w:left w:val="single" w:sz="6" w:space="0" w:color="000000"/>
              <w:bottom w:val="single" w:sz="6" w:space="0" w:color="000000"/>
              <w:right w:val="single" w:sz="12" w:space="0" w:color="000000"/>
            </w:tcBorders>
          </w:tcPr>
          <w:p>
            <w:pPr>
              <w:pStyle w:val="TAL"/>
              <w:rPr/>
            </w:pPr>
            <w:r>
              <w:rPr/>
              <w:t>TF1, bits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1*3840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TTI, ms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40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type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Turbo Coding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Convolution Coding</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Rate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1/3</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CRC,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12</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Max number of bits/TTI after channel coding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11580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360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u w:val="single"/>
              </w:rPr>
            </w:pPr>
            <w:r>
              <w:rPr>
                <w:u w:val="single"/>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Uplink: Max number of bits/radio frame before rate matching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11580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90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u w:val="single"/>
              </w:rPr>
            </w:pPr>
            <w:r>
              <w:rPr>
                <w:u w:val="single"/>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RM attribute</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256</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256</w:t>
            </w:r>
          </w:p>
        </w:tc>
      </w:tr>
    </w:tbl>
    <w:p>
      <w:pPr>
        <w:pStyle w:val="Normal"/>
        <w:rPr/>
      </w:pPr>
      <w:r>
        <w:rPr/>
      </w:r>
    </w:p>
    <w:p>
      <w:pPr>
        <w:pStyle w:val="TH"/>
        <w:rPr/>
      </w:pPr>
      <w:r>
        <w:rPr/>
        <w:t>Table C.2.4.4: UL reference measurement channel, TFCS (384 kbps)</w:t>
      </w:r>
    </w:p>
    <w:tbl>
      <w:tblPr>
        <w:tblW w:w="9491" w:type="dxa"/>
        <w:jc w:val="center"/>
        <w:tblInd w:w="0" w:type="dxa"/>
        <w:tblLayout w:type="fixed"/>
        <w:tblCellMar>
          <w:top w:w="0" w:type="dxa"/>
          <w:left w:w="99" w:type="dxa"/>
          <w:bottom w:w="0" w:type="dxa"/>
          <w:right w:w="99" w:type="dxa"/>
        </w:tblCellMar>
      </w:tblPr>
      <w:tblGrid>
        <w:gridCol w:w="1631"/>
        <w:gridCol w:w="7860"/>
      </w:tblGrid>
      <w:tr>
        <w:trPr/>
        <w:tc>
          <w:tcPr>
            <w:tcW w:w="1631" w:type="dxa"/>
            <w:tcBorders>
              <w:top w:val="single" w:sz="12" w:space="0" w:color="000000"/>
              <w:left w:val="single" w:sz="12" w:space="0" w:color="000000"/>
              <w:bottom w:val="single" w:sz="4" w:space="0" w:color="000000"/>
              <w:right w:val="single" w:sz="4" w:space="0" w:color="000000"/>
            </w:tcBorders>
          </w:tcPr>
          <w:p>
            <w:pPr>
              <w:pStyle w:val="TAL"/>
              <w:rPr/>
            </w:pPr>
            <w:r>
              <w:rPr/>
              <w:t>TFCS size</w:t>
            </w:r>
          </w:p>
        </w:tc>
        <w:tc>
          <w:tcPr>
            <w:tcW w:w="7860" w:type="dxa"/>
            <w:tcBorders>
              <w:top w:val="single" w:sz="12" w:space="0" w:color="000000"/>
              <w:left w:val="single" w:sz="4" w:space="0" w:color="000000"/>
              <w:bottom w:val="single" w:sz="4" w:space="0" w:color="000000"/>
              <w:right w:val="single" w:sz="12" w:space="0" w:color="000000"/>
            </w:tcBorders>
          </w:tcPr>
          <w:p>
            <w:pPr>
              <w:pStyle w:val="TAL"/>
              <w:rPr/>
            </w:pPr>
            <w:r>
              <w:rPr/>
              <w:t>4</w:t>
            </w:r>
          </w:p>
        </w:tc>
      </w:tr>
      <w:tr>
        <w:trPr/>
        <w:tc>
          <w:tcPr>
            <w:tcW w:w="1631" w:type="dxa"/>
            <w:tcBorders>
              <w:top w:val="single" w:sz="4" w:space="0" w:color="000000"/>
              <w:left w:val="single" w:sz="12" w:space="0" w:color="000000"/>
              <w:bottom w:val="single" w:sz="12" w:space="0" w:color="000000"/>
              <w:right w:val="single" w:sz="4" w:space="0" w:color="000000"/>
            </w:tcBorders>
          </w:tcPr>
          <w:p>
            <w:pPr>
              <w:pStyle w:val="TAL"/>
              <w:rPr/>
            </w:pPr>
            <w:r>
              <w:rPr/>
              <w:t>TFCS</w:t>
            </w:r>
          </w:p>
        </w:tc>
        <w:tc>
          <w:tcPr>
            <w:tcW w:w="7860" w:type="dxa"/>
            <w:tcBorders>
              <w:top w:val="single" w:sz="4" w:space="0" w:color="000000"/>
              <w:left w:val="single" w:sz="4" w:space="0" w:color="000000"/>
              <w:bottom w:val="single" w:sz="12" w:space="0" w:color="000000"/>
              <w:right w:val="single" w:sz="12" w:space="0" w:color="000000"/>
            </w:tcBorders>
          </w:tcPr>
          <w:p>
            <w:pPr>
              <w:pStyle w:val="TAL"/>
              <w:rPr/>
            </w:pPr>
            <w:r>
              <w:rPr/>
              <w:t>(DTCH, DCCH)=</w:t>
            </w:r>
          </w:p>
          <w:p>
            <w:pPr>
              <w:pStyle w:val="TAL"/>
              <w:rPr/>
            </w:pPr>
            <w:r>
              <w:rPr/>
              <w:t>(TF0, TF0), (TF1, TF0), (TF0, TF1), (TF1, TF1)</w:t>
            </w:r>
          </w:p>
        </w:tc>
      </w:tr>
    </w:tbl>
    <w:p>
      <w:pPr>
        <w:pStyle w:val="Normal"/>
        <w:rPr/>
      </w:pPr>
      <w:r>
        <w:rPr/>
      </w:r>
    </w:p>
    <w:p>
      <w:pPr>
        <w:pStyle w:val="NO"/>
        <w:rPr/>
      </w:pPr>
      <w:r>
        <w:rPr/>
        <w:t>NOTE: The TFCs except for (TF1, TF1) are belonging to minimum set of TFCs.</w:t>
      </w:r>
    </w:p>
    <w:p>
      <w:pPr>
        <w:pStyle w:val="TH"/>
        <w:rPr/>
      </w:pPr>
      <w:r>
        <w:rPr/>
        <w:drawing>
          <wp:inline distT="0" distB="0" distL="0" distR="0">
            <wp:extent cx="6000115" cy="3575685"/>
            <wp:effectExtent l="0" t="0" r="0" b="0"/>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85"/>
                    <a:srcRect l="-4" t="-8" r="-4" b="-8"/>
                    <a:stretch>
                      <a:fillRect/>
                    </a:stretch>
                  </pic:blipFill>
                  <pic:spPr bwMode="auto">
                    <a:xfrm>
                      <a:off x="0" y="0"/>
                      <a:ext cx="6000115" cy="3575685"/>
                    </a:xfrm>
                    <a:prstGeom prst="rect">
                      <a:avLst/>
                    </a:prstGeom>
                  </pic:spPr>
                </pic:pic>
              </a:graphicData>
            </a:graphic>
          </wp:inline>
        </w:drawing>
      </w:r>
    </w:p>
    <w:p>
      <w:pPr>
        <w:pStyle w:val="TF"/>
        <w:rPr/>
      </w:pPr>
      <w:r>
        <w:rPr/>
        <w:t>Figure C.2.4 (informative): Channel coding of UL reference measurement channel (384 kbps)</w:t>
      </w:r>
    </w:p>
    <w:p>
      <w:pPr>
        <w:pStyle w:val="Normal"/>
        <w:rPr/>
      </w:pPr>
      <w:r>
        <w:rPr/>
      </w:r>
    </w:p>
    <w:p>
      <w:pPr>
        <w:pStyle w:val="Heading2"/>
        <w:rPr/>
      </w:pPr>
      <w:r>
        <w:rPr/>
        <w:t>C.2.5</w:t>
        <w:tab/>
        <w:t xml:space="preserve">UL reference measurement channel (768 kbps) </w:t>
      </w:r>
    </w:p>
    <w:p>
      <w:pPr>
        <w:pStyle w:val="Normal"/>
        <w:keepNext w:val="true"/>
        <w:rPr/>
      </w:pPr>
      <w:r>
        <w:rPr/>
        <w:t xml:space="preserve">The parameters for the UL measurement channel for 768 kbps are specified in table C.2.5.1, table C.2.5.2, table C.2.5.3 and table C.2.5.4. </w:t>
      </w:r>
    </w:p>
    <w:p>
      <w:pPr>
        <w:pStyle w:val="TH"/>
        <w:rPr/>
      </w:pPr>
      <w:r>
        <w:rPr/>
        <w:t>Table C.2.5.1: UL reference measurement channel, physical parameters (768 kbps)</w:t>
      </w:r>
    </w:p>
    <w:tbl>
      <w:tblPr>
        <w:tblW w:w="7440" w:type="dxa"/>
        <w:jc w:val="center"/>
        <w:tblInd w:w="0" w:type="dxa"/>
        <w:tblLayout w:type="fixed"/>
        <w:tblCellMar>
          <w:top w:w="0" w:type="dxa"/>
          <w:left w:w="108" w:type="dxa"/>
          <w:bottom w:w="0" w:type="dxa"/>
          <w:right w:w="108" w:type="dxa"/>
        </w:tblCellMar>
      </w:tblPr>
      <w:tblGrid>
        <w:gridCol w:w="2880"/>
        <w:gridCol w:w="2280"/>
        <w:gridCol w:w="2280"/>
      </w:tblGrid>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2280" w:type="dxa"/>
            <w:tcBorders>
              <w:top w:val="single" w:sz="6" w:space="0" w:color="000000"/>
              <w:left w:val="single" w:sz="6" w:space="0" w:color="000000"/>
              <w:bottom w:val="single" w:sz="6" w:space="0" w:color="000000"/>
              <w:right w:val="single" w:sz="6" w:space="0" w:color="000000"/>
            </w:tcBorders>
          </w:tcPr>
          <w:p>
            <w:pPr>
              <w:pStyle w:val="TAH"/>
              <w:rPr/>
            </w:pPr>
            <w:r>
              <w:rPr/>
              <w:t>Level</w:t>
            </w:r>
          </w:p>
        </w:tc>
        <w:tc>
          <w:tcPr>
            <w:tcW w:w="2280" w:type="dxa"/>
            <w:tcBorders>
              <w:top w:val="single" w:sz="6" w:space="0" w:color="000000"/>
              <w:left w:val="single" w:sz="6" w:space="0" w:color="000000"/>
              <w:bottom w:val="single" w:sz="6" w:space="0" w:color="000000"/>
              <w:right w:val="single" w:sz="6" w:space="0" w:color="000000"/>
            </w:tcBorders>
          </w:tcPr>
          <w:p>
            <w:pPr>
              <w:pStyle w:val="TAH"/>
              <w:rPr>
                <w:b w:val="false"/>
                <w:b w:val="false"/>
              </w:rPr>
            </w:pPr>
            <w:r>
              <w:rPr/>
              <w:t>Unit</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Information bit rate</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2*384</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kbps</w:t>
            </w:r>
          </w:p>
        </w:tc>
      </w:tr>
      <w:tr>
        <w:trPr>
          <w:trHeight w:val="244" w:hRule="atLeast"/>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DPDCH</w:t>
            </w:r>
            <w:r>
              <w:rPr>
                <w:position w:val="-3"/>
                <w:sz w:val="16"/>
                <w:szCs w:val="16"/>
              </w:rPr>
              <w:t>1</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960</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kbps</w:t>
            </w:r>
          </w:p>
        </w:tc>
      </w:tr>
      <w:tr>
        <w:trPr>
          <w:trHeight w:val="244" w:hRule="atLeast"/>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DPDCH</w:t>
            </w:r>
            <w:r>
              <w:rPr>
                <w:position w:val="-3"/>
                <w:sz w:val="16"/>
                <w:szCs w:val="16"/>
              </w:rPr>
              <w:t>2</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960</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kbps</w:t>
            </w:r>
          </w:p>
        </w:tc>
      </w:tr>
      <w:tr>
        <w:trPr>
          <w:trHeight w:val="244" w:hRule="atLeast"/>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 xml:space="preserve">DPCCH </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15</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kbps</w:t>
            </w:r>
          </w:p>
        </w:tc>
      </w:tr>
      <w:tr>
        <w:trPr>
          <w:trHeight w:val="244" w:hRule="atLeast"/>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DPCCH Slot Format #i</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0</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r>
      <w:tr>
        <w:trPr>
          <w:trHeight w:val="235" w:hRule="atLeast"/>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DPCCH/DPDCH power ratio</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-11.48</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dB</w:t>
            </w:r>
          </w:p>
        </w:tc>
      </w:tr>
      <w:tr>
        <w:trPr>
          <w:trHeight w:val="235" w:hRule="atLeast"/>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TFCI</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On</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 xml:space="preserve">Puncturing </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18</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r>
    </w:tbl>
    <w:p>
      <w:pPr>
        <w:pStyle w:val="Normal"/>
        <w:spacing w:before="0" w:after="0"/>
        <w:rPr/>
      </w:pPr>
      <w:r>
        <w:rPr/>
      </w:r>
    </w:p>
    <w:p>
      <w:pPr>
        <w:pStyle w:val="TH"/>
        <w:rPr/>
      </w:pPr>
      <w:r>
        <w:rPr/>
        <w:t>Table C.2.5.2: UL reference measurement channel using RLC-TM for DTCH, transport channel parameters (768 kbps)</w:t>
      </w:r>
    </w:p>
    <w:tbl>
      <w:tblPr>
        <w:tblW w:w="9073" w:type="dxa"/>
        <w:jc w:val="center"/>
        <w:tblInd w:w="0" w:type="dxa"/>
        <w:tblLayout w:type="fixed"/>
        <w:tblCellMar>
          <w:top w:w="0" w:type="dxa"/>
          <w:left w:w="28" w:type="dxa"/>
          <w:bottom w:w="0" w:type="dxa"/>
          <w:right w:w="107" w:type="dxa"/>
        </w:tblCellMar>
      </w:tblPr>
      <w:tblGrid>
        <w:gridCol w:w="1100"/>
        <w:gridCol w:w="990"/>
        <w:gridCol w:w="3013"/>
        <w:gridCol w:w="1985"/>
        <w:gridCol w:w="1985"/>
      </w:tblGrid>
      <w:tr>
        <w:trPr>
          <w:cantSplit w:val="true"/>
        </w:trPr>
        <w:tc>
          <w:tcPr>
            <w:tcW w:w="1100" w:type="dxa"/>
            <w:tcBorders>
              <w:top w:val="single" w:sz="8" w:space="0" w:color="000000"/>
              <w:left w:val="single" w:sz="8" w:space="0" w:color="000000"/>
              <w:bottom w:val="single" w:sz="8" w:space="0" w:color="000000"/>
              <w:right w:val="single" w:sz="8" w:space="0" w:color="000000"/>
            </w:tcBorders>
          </w:tcPr>
          <w:p>
            <w:pPr>
              <w:pStyle w:val="TAH"/>
              <w:rPr/>
            </w:pPr>
            <w:r>
              <w:rPr/>
              <w:t>Higher</w:t>
            </w:r>
          </w:p>
          <w:p>
            <w:pPr>
              <w:pStyle w:val="TAH"/>
              <w:rPr/>
            </w:pPr>
            <w:r>
              <w:rPr/>
              <w:t>Layer</w:t>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H"/>
              <w:rPr/>
            </w:pPr>
            <w:r>
              <w:rPr/>
              <w:t>RAB/Signalling RB</w:t>
            </w:r>
          </w:p>
        </w:tc>
        <w:tc>
          <w:tcPr>
            <w:tcW w:w="1985" w:type="dxa"/>
            <w:tcBorders>
              <w:top w:val="single" w:sz="8" w:space="0" w:color="000000"/>
              <w:left w:val="single" w:sz="8" w:space="0" w:color="000000"/>
              <w:bottom w:val="single" w:sz="8" w:space="0" w:color="000000"/>
              <w:right w:val="single" w:sz="8" w:space="0" w:color="000000"/>
            </w:tcBorders>
          </w:tcPr>
          <w:p>
            <w:pPr>
              <w:pStyle w:val="TAH"/>
              <w:rPr/>
            </w:pPr>
            <w:r>
              <w:rPr/>
              <w:t>RAB</w:t>
            </w:r>
          </w:p>
        </w:tc>
        <w:tc>
          <w:tcPr>
            <w:tcW w:w="1985" w:type="dxa"/>
            <w:tcBorders>
              <w:top w:val="single" w:sz="8" w:space="0" w:color="000000"/>
              <w:left w:val="single" w:sz="8" w:space="0" w:color="000000"/>
              <w:bottom w:val="single" w:sz="8" w:space="0" w:color="000000"/>
              <w:right w:val="single" w:sz="8" w:space="0" w:color="000000"/>
            </w:tcBorders>
          </w:tcPr>
          <w:p>
            <w:pPr>
              <w:pStyle w:val="TAH"/>
              <w:rPr/>
            </w:pPr>
            <w:r>
              <w:rPr/>
              <w:t>SRB</w:t>
            </w:r>
          </w:p>
        </w:tc>
      </w:tr>
      <w:tr>
        <w:trPr>
          <w:cantSplit w:val="true"/>
        </w:trPr>
        <w:tc>
          <w:tcPr>
            <w:tcW w:w="1100" w:type="dxa"/>
            <w:vMerge w:val="restart"/>
            <w:tcBorders>
              <w:top w:val="single" w:sz="8" w:space="0" w:color="000000"/>
              <w:left w:val="single" w:sz="8" w:space="0" w:color="000000"/>
              <w:bottom w:val="single" w:sz="8" w:space="0" w:color="000000"/>
              <w:right w:val="single" w:sz="8" w:space="0" w:color="000000"/>
            </w:tcBorders>
          </w:tcPr>
          <w:p>
            <w:pPr>
              <w:pStyle w:val="TAL"/>
              <w:rPr/>
            </w:pPr>
            <w:r>
              <w:rPr/>
              <w:t>RLC</w:t>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Logical channel type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DTCH</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DCCH</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RLC mode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TM</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UM/AM</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Payload sizes,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7680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88/80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Max data rate, bps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768000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2200/2000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PDU header,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N/A</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8/16</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TrD PDU header,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N/A</w:t>
            </w:r>
          </w:p>
        </w:tc>
      </w:tr>
      <w:tr>
        <w:trPr>
          <w:cantSplit w:val="true"/>
        </w:trPr>
        <w:tc>
          <w:tcPr>
            <w:tcW w:w="1100" w:type="dxa"/>
            <w:vMerge w:val="restart"/>
            <w:tcBorders>
              <w:top w:val="single" w:sz="8" w:space="0" w:color="000000"/>
              <w:left w:val="single" w:sz="8" w:space="0" w:color="000000"/>
              <w:bottom w:val="single" w:sz="8" w:space="0" w:color="000000"/>
              <w:right w:val="single" w:sz="8" w:space="0" w:color="000000"/>
            </w:tcBorders>
          </w:tcPr>
          <w:p>
            <w:pPr>
              <w:pStyle w:val="TAL"/>
              <w:rPr/>
            </w:pPr>
            <w:r>
              <w:rPr/>
              <w:t>MAC</w:t>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MAC header,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4</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MAC multiplexing</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N/A</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Yes</w:t>
            </w:r>
          </w:p>
        </w:tc>
      </w:tr>
      <w:tr>
        <w:trPr>
          <w:cantSplit w:val="true"/>
        </w:trPr>
        <w:tc>
          <w:tcPr>
            <w:tcW w:w="1100" w:type="dxa"/>
            <w:vMerge w:val="restart"/>
            <w:tcBorders>
              <w:top w:val="single" w:sz="8" w:space="0" w:color="000000"/>
              <w:left w:val="single" w:sz="8" w:space="0" w:color="000000"/>
              <w:bottom w:val="single" w:sz="8" w:space="0" w:color="000000"/>
              <w:right w:val="single" w:sz="8" w:space="0" w:color="000000"/>
            </w:tcBorders>
          </w:tcPr>
          <w:p>
            <w:pPr>
              <w:pStyle w:val="TAL"/>
              <w:rPr/>
            </w:pPr>
            <w:r>
              <w:rPr/>
              <w:t>Layer 1</w:t>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TrCH type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DCH</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DCH</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Transport Channel Identity</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5</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TB sizes,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3840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100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990" w:type="dxa"/>
            <w:vMerge w:val="restart"/>
            <w:tcBorders>
              <w:top w:val="single" w:sz="8" w:space="0" w:color="000000"/>
              <w:left w:val="single" w:sz="8" w:space="0" w:color="000000"/>
              <w:bottom w:val="single" w:sz="8" w:space="0" w:color="000000"/>
              <w:right w:val="single" w:sz="8" w:space="0" w:color="000000"/>
            </w:tcBorders>
          </w:tcPr>
          <w:p>
            <w:pPr>
              <w:pStyle w:val="TAL"/>
              <w:rPr/>
            </w:pPr>
            <w:r>
              <w:rPr/>
              <w:t>TFS</w:t>
            </w:r>
          </w:p>
        </w:tc>
        <w:tc>
          <w:tcPr>
            <w:tcW w:w="3013" w:type="dxa"/>
            <w:tcBorders>
              <w:top w:val="single" w:sz="8" w:space="0" w:color="000000"/>
              <w:left w:val="single" w:sz="8" w:space="0" w:color="000000"/>
              <w:bottom w:val="single" w:sz="8" w:space="0" w:color="000000"/>
              <w:right w:val="single" w:sz="8" w:space="0" w:color="000000"/>
            </w:tcBorders>
          </w:tcPr>
          <w:p>
            <w:pPr>
              <w:pStyle w:val="TAL"/>
              <w:rPr/>
            </w:pPr>
            <w:r>
              <w:rPr/>
              <w:t>TF0, bits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0*3840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0*100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99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3013" w:type="dxa"/>
            <w:tcBorders>
              <w:top w:val="single" w:sz="8" w:space="0" w:color="000000"/>
              <w:left w:val="single" w:sz="8" w:space="0" w:color="000000"/>
              <w:bottom w:val="single" w:sz="8" w:space="0" w:color="000000"/>
              <w:right w:val="single" w:sz="8" w:space="0" w:color="000000"/>
            </w:tcBorders>
          </w:tcPr>
          <w:p>
            <w:pPr>
              <w:pStyle w:val="TAL"/>
              <w:rPr/>
            </w:pPr>
            <w:r>
              <w:rPr/>
              <w:t>TF1, bits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2*3840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1*100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TTI, ms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40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Coding type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Turbo Coding</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Convolution Coding</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Coding Rate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N/A</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1/3</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CRC,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16</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12</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Max number of bits/TTI after channel coding</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23160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360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u w:val="single"/>
              </w:rPr>
            </w:pPr>
            <w:r>
              <w:rPr>
                <w:u w:val="single"/>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Uplink: Max number of bits/radio frame before rate matching</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23160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90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u w:val="single"/>
              </w:rPr>
            </w:pPr>
            <w:r>
              <w:rPr>
                <w:u w:val="single"/>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RM attribute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256</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256</w:t>
            </w:r>
          </w:p>
        </w:tc>
      </w:tr>
    </w:tbl>
    <w:p>
      <w:pPr>
        <w:pStyle w:val="Normal"/>
        <w:rPr/>
      </w:pPr>
      <w:r>
        <w:rPr/>
      </w:r>
    </w:p>
    <w:p>
      <w:pPr>
        <w:pStyle w:val="TH"/>
        <w:rPr/>
      </w:pPr>
      <w:r>
        <w:rPr/>
        <w:t>Table C.2.5.3: UL reference measurement channel using RLC-AM for DTCH, transport channel parameters (768 kbps)</w:t>
      </w:r>
    </w:p>
    <w:tbl>
      <w:tblPr>
        <w:tblW w:w="9073" w:type="dxa"/>
        <w:jc w:val="center"/>
        <w:tblInd w:w="0" w:type="dxa"/>
        <w:tblLayout w:type="fixed"/>
        <w:tblCellMar>
          <w:top w:w="0" w:type="dxa"/>
          <w:left w:w="107" w:type="dxa"/>
          <w:bottom w:w="0" w:type="dxa"/>
          <w:right w:w="107" w:type="dxa"/>
        </w:tblCellMar>
      </w:tblPr>
      <w:tblGrid>
        <w:gridCol w:w="1100"/>
        <w:gridCol w:w="990"/>
        <w:gridCol w:w="3013"/>
        <w:gridCol w:w="1985"/>
        <w:gridCol w:w="1985"/>
      </w:tblGrid>
      <w:tr>
        <w:trPr>
          <w:cantSplit w:val="true"/>
        </w:trPr>
        <w:tc>
          <w:tcPr>
            <w:tcW w:w="1100" w:type="dxa"/>
            <w:tcBorders>
              <w:top w:val="single" w:sz="12" w:space="0" w:color="000000"/>
              <w:left w:val="single" w:sz="12" w:space="0" w:color="000000"/>
              <w:bottom w:val="single" w:sz="6" w:space="0" w:color="000000"/>
              <w:right w:val="single" w:sz="6" w:space="0" w:color="000000"/>
            </w:tcBorders>
          </w:tcPr>
          <w:p>
            <w:pPr>
              <w:pStyle w:val="TAH"/>
              <w:rPr/>
            </w:pPr>
            <w:r>
              <w:rPr/>
              <w:t>Higher</w:t>
            </w:r>
          </w:p>
          <w:p>
            <w:pPr>
              <w:pStyle w:val="TAH"/>
              <w:rPr/>
            </w:pPr>
            <w:r>
              <w:rPr/>
              <w:t>Layer</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H"/>
              <w:rPr/>
            </w:pPr>
            <w:r>
              <w:rPr/>
              <w:t>RAB/Signalling RB</w:t>
            </w:r>
          </w:p>
        </w:tc>
        <w:tc>
          <w:tcPr>
            <w:tcW w:w="1985" w:type="dxa"/>
            <w:tcBorders>
              <w:top w:val="single" w:sz="12" w:space="0" w:color="000000"/>
              <w:left w:val="single" w:sz="12" w:space="0" w:color="000000"/>
              <w:bottom w:val="single" w:sz="6" w:space="0" w:color="000000"/>
              <w:right w:val="single" w:sz="12" w:space="0" w:color="000000"/>
            </w:tcBorders>
          </w:tcPr>
          <w:p>
            <w:pPr>
              <w:pStyle w:val="TAH"/>
              <w:rPr/>
            </w:pPr>
            <w:r>
              <w:rPr/>
              <w:t>RAB</w:t>
            </w:r>
          </w:p>
        </w:tc>
        <w:tc>
          <w:tcPr>
            <w:tcW w:w="1985" w:type="dxa"/>
            <w:tcBorders>
              <w:top w:val="single" w:sz="12" w:space="0" w:color="000000"/>
              <w:left w:val="single" w:sz="12" w:space="0" w:color="000000"/>
              <w:bottom w:val="single" w:sz="6" w:space="0" w:color="000000"/>
              <w:right w:val="single" w:sz="12" w:space="0" w:color="000000"/>
            </w:tcBorders>
          </w:tcPr>
          <w:p>
            <w:pPr>
              <w:pStyle w:val="TAH"/>
              <w:rPr/>
            </w:pPr>
            <w:r>
              <w:rPr/>
              <w:t>SRB</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RLC</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Logical channel type</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DTCH</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RLC mode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TM</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UM/AM</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Payload sizes,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7664</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88/80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Max data rate, bps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766400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2200/2000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PDU header,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8/16</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TrD PDU header, bit</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MAC</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MAC header, bit</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0</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4</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MAC multiplexing</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Yes</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Layer 1</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TrCH type</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DCH</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Transport Channel Identity</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5</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TB sizes,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3840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restart"/>
            <w:tcBorders>
              <w:top w:val="single" w:sz="6" w:space="0" w:color="000000"/>
              <w:left w:val="single" w:sz="6" w:space="0" w:color="000000"/>
              <w:bottom w:val="single" w:sz="6" w:space="0" w:color="000000"/>
              <w:right w:val="single" w:sz="6" w:space="0" w:color="000000"/>
            </w:tcBorders>
          </w:tcPr>
          <w:p>
            <w:pPr>
              <w:pStyle w:val="TAL"/>
              <w:rPr/>
            </w:pPr>
            <w:r>
              <w:rPr/>
              <w:t>TFS</w:t>
            </w:r>
          </w:p>
        </w:tc>
        <w:tc>
          <w:tcPr>
            <w:tcW w:w="3013" w:type="dxa"/>
            <w:tcBorders>
              <w:top w:val="single" w:sz="6" w:space="0" w:color="000000"/>
              <w:left w:val="single" w:sz="6" w:space="0" w:color="000000"/>
              <w:bottom w:val="single" w:sz="6" w:space="0" w:color="000000"/>
              <w:right w:val="single" w:sz="12" w:space="0" w:color="000000"/>
            </w:tcBorders>
          </w:tcPr>
          <w:p>
            <w:pPr>
              <w:pStyle w:val="TAL"/>
              <w:rPr/>
            </w:pPr>
            <w:r>
              <w:rPr/>
              <w:t>TF0, bits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0*3840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0*100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3013" w:type="dxa"/>
            <w:tcBorders>
              <w:top w:val="single" w:sz="6" w:space="0" w:color="000000"/>
              <w:left w:val="single" w:sz="6" w:space="0" w:color="000000"/>
              <w:bottom w:val="single" w:sz="6" w:space="0" w:color="000000"/>
              <w:right w:val="single" w:sz="12" w:space="0" w:color="000000"/>
            </w:tcBorders>
          </w:tcPr>
          <w:p>
            <w:pPr>
              <w:pStyle w:val="TAL"/>
              <w:rPr/>
            </w:pPr>
            <w:r>
              <w:rPr/>
              <w:t>TF1, bits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2*3840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TTI, ms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40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type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Turbo Coding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Convolution Coding</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Rate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1/3</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CRC,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12</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Max number of bits/TTI after channel coding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23160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360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u w:val="single"/>
              </w:rPr>
            </w:pPr>
            <w:r>
              <w:rPr>
                <w:u w:val="single"/>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Uplink: Max number of bits/radio frame before rate matching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23160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90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u w:val="single"/>
              </w:rPr>
            </w:pPr>
            <w:r>
              <w:rPr>
                <w:u w:val="single"/>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RM attribute</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256</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256</w:t>
            </w:r>
          </w:p>
        </w:tc>
      </w:tr>
    </w:tbl>
    <w:p>
      <w:pPr>
        <w:pStyle w:val="Normal"/>
        <w:rPr/>
      </w:pPr>
      <w:r>
        <w:rPr/>
      </w:r>
    </w:p>
    <w:p>
      <w:pPr>
        <w:pStyle w:val="TH"/>
        <w:rPr/>
      </w:pPr>
      <w:r>
        <w:rPr/>
        <w:t>Table C.2.5.4: UL reference measurement channel, TFCS (768 kbps)</w:t>
      </w:r>
    </w:p>
    <w:tbl>
      <w:tblPr>
        <w:tblW w:w="9491" w:type="dxa"/>
        <w:jc w:val="center"/>
        <w:tblInd w:w="0" w:type="dxa"/>
        <w:tblLayout w:type="fixed"/>
        <w:tblCellMar>
          <w:top w:w="0" w:type="dxa"/>
          <w:left w:w="99" w:type="dxa"/>
          <w:bottom w:w="0" w:type="dxa"/>
          <w:right w:w="99" w:type="dxa"/>
        </w:tblCellMar>
      </w:tblPr>
      <w:tblGrid>
        <w:gridCol w:w="1631"/>
        <w:gridCol w:w="7860"/>
      </w:tblGrid>
      <w:tr>
        <w:trPr/>
        <w:tc>
          <w:tcPr>
            <w:tcW w:w="1631" w:type="dxa"/>
            <w:tcBorders>
              <w:top w:val="single" w:sz="12" w:space="0" w:color="000000"/>
              <w:left w:val="single" w:sz="12" w:space="0" w:color="000000"/>
              <w:bottom w:val="single" w:sz="4" w:space="0" w:color="000000"/>
              <w:right w:val="single" w:sz="4" w:space="0" w:color="000000"/>
            </w:tcBorders>
          </w:tcPr>
          <w:p>
            <w:pPr>
              <w:pStyle w:val="TAL"/>
              <w:rPr/>
            </w:pPr>
            <w:r>
              <w:rPr/>
              <w:t>TFCS size</w:t>
            </w:r>
          </w:p>
        </w:tc>
        <w:tc>
          <w:tcPr>
            <w:tcW w:w="7860" w:type="dxa"/>
            <w:tcBorders>
              <w:top w:val="single" w:sz="12" w:space="0" w:color="000000"/>
              <w:left w:val="single" w:sz="4" w:space="0" w:color="000000"/>
              <w:bottom w:val="single" w:sz="4" w:space="0" w:color="000000"/>
              <w:right w:val="single" w:sz="12" w:space="0" w:color="000000"/>
            </w:tcBorders>
          </w:tcPr>
          <w:p>
            <w:pPr>
              <w:pStyle w:val="TAL"/>
              <w:rPr/>
            </w:pPr>
            <w:r>
              <w:rPr/>
              <w:t>4</w:t>
            </w:r>
          </w:p>
        </w:tc>
      </w:tr>
      <w:tr>
        <w:trPr/>
        <w:tc>
          <w:tcPr>
            <w:tcW w:w="1631" w:type="dxa"/>
            <w:tcBorders>
              <w:top w:val="single" w:sz="4" w:space="0" w:color="000000"/>
              <w:left w:val="single" w:sz="12" w:space="0" w:color="000000"/>
              <w:bottom w:val="single" w:sz="12" w:space="0" w:color="000000"/>
              <w:right w:val="single" w:sz="4" w:space="0" w:color="000000"/>
            </w:tcBorders>
          </w:tcPr>
          <w:p>
            <w:pPr>
              <w:pStyle w:val="TAL"/>
              <w:rPr/>
            </w:pPr>
            <w:r>
              <w:rPr/>
              <w:t>TFCS</w:t>
            </w:r>
          </w:p>
        </w:tc>
        <w:tc>
          <w:tcPr>
            <w:tcW w:w="7860" w:type="dxa"/>
            <w:tcBorders>
              <w:top w:val="single" w:sz="4" w:space="0" w:color="000000"/>
              <w:left w:val="single" w:sz="4" w:space="0" w:color="000000"/>
              <w:bottom w:val="single" w:sz="12" w:space="0" w:color="000000"/>
              <w:right w:val="single" w:sz="12" w:space="0" w:color="000000"/>
            </w:tcBorders>
          </w:tcPr>
          <w:p>
            <w:pPr>
              <w:pStyle w:val="TAL"/>
              <w:rPr/>
            </w:pPr>
            <w:r>
              <w:rPr/>
              <w:t>(DTCH, DCCH)=</w:t>
            </w:r>
          </w:p>
          <w:p>
            <w:pPr>
              <w:pStyle w:val="TAL"/>
              <w:rPr/>
            </w:pPr>
            <w:r>
              <w:rPr/>
              <w:t>(TF0, TF0), (TF1, TF0), (TF0, TF1), (TF1, TF1)</w:t>
            </w:r>
          </w:p>
        </w:tc>
      </w:tr>
    </w:tbl>
    <w:p>
      <w:pPr>
        <w:pStyle w:val="Normal"/>
        <w:rPr/>
      </w:pPr>
      <w:r>
        <w:rPr/>
      </w:r>
    </w:p>
    <w:p>
      <w:pPr>
        <w:pStyle w:val="NO"/>
        <w:rPr/>
      </w:pPr>
      <w:r>
        <w:rPr/>
        <w:t>NOTE: The TFCs except for (TF1, TF1) are belonging to minimum set of TFCs.</w:t>
      </w:r>
    </w:p>
    <w:p>
      <w:pPr>
        <w:pStyle w:val="Heading2"/>
        <w:rPr>
          <w:rFonts w:cs="v5.0.0;Times New Roman"/>
          <w:lang w:eastAsia="ko-KR"/>
        </w:rPr>
      </w:pPr>
      <w:r>
        <w:rPr>
          <w:rFonts w:cs="v5.0.0;Times New Roman"/>
        </w:rPr>
        <w:t>C.2.</w:t>
      </w:r>
      <w:r>
        <w:rPr>
          <w:rFonts w:cs="v5.0.0;Times New Roman"/>
          <w:lang w:eastAsia="ko-KR"/>
        </w:rPr>
        <w:t>6</w:t>
      </w:r>
      <w:r>
        <w:rPr>
          <w:rFonts w:cs="v5.0.0;Times New Roman"/>
        </w:rPr>
        <w:tab/>
        <w:t xml:space="preserve">UL </w:t>
      </w:r>
      <w:r>
        <w:rPr>
          <w:rFonts w:cs="v5.0.0;Times New Roman"/>
          <w:lang w:eastAsia="ko-KR"/>
        </w:rPr>
        <w:t xml:space="preserve">E-DCH </w:t>
      </w:r>
      <w:r>
        <w:rPr>
          <w:rFonts w:cs="v5.0.0;Times New Roman"/>
        </w:rPr>
        <w:t xml:space="preserve">reference measurement channel </w:t>
      </w:r>
      <w:r>
        <w:rPr>
          <w:rFonts w:cs="v5.0.0;Times New Roman"/>
          <w:lang w:eastAsia="ko-KR"/>
        </w:rPr>
        <w:t>for DC-HSUPA using BPSK modulation</w:t>
      </w:r>
    </w:p>
    <w:p>
      <w:pPr>
        <w:pStyle w:val="Normal"/>
        <w:keepNext w:val="true"/>
        <w:rPr>
          <w:rFonts w:cs="v5.0.0;Times New Roman"/>
        </w:rPr>
      </w:pPr>
      <w:r>
        <w:rPr>
          <w:rFonts w:cs="v5.0.0;Times New Roman"/>
        </w:rPr>
        <w:t xml:space="preserve">The parameters for the UL measurement channel for </w:t>
      </w:r>
      <w:r>
        <w:rPr>
          <w:rFonts w:cs="v5.0.0;Times New Roman"/>
          <w:lang w:eastAsia="ko-KR"/>
        </w:rPr>
        <w:t>UE transmitter characteristics for DC-HSUPA</w:t>
      </w:r>
      <w:r>
        <w:rPr>
          <w:rFonts w:cs="v5.0.0;Times New Roman"/>
        </w:rPr>
        <w:t xml:space="preserve"> are specified in Table C.</w:t>
      </w:r>
      <w:r>
        <w:rPr>
          <w:rFonts w:cs="v5.0.0;Times New Roman"/>
          <w:lang w:eastAsia="ko-KR"/>
        </w:rPr>
        <w:t>2.6.1</w:t>
      </w:r>
      <w:r>
        <w:rPr>
          <w:rFonts w:cs="v5.0.0;Times New Roman"/>
        </w:rPr>
        <w:t xml:space="preserve"> and </w:t>
      </w:r>
      <w:r>
        <w:rPr>
          <w:rFonts w:cs="v5.0.0;Times New Roman"/>
          <w:lang w:eastAsia="ko-KR"/>
        </w:rPr>
        <w:t>Figure</w:t>
      </w:r>
      <w:r>
        <w:rPr>
          <w:rFonts w:cs="v5.0.0;Times New Roman"/>
        </w:rPr>
        <w:t xml:space="preserve"> C.2.6. </w:t>
      </w:r>
      <w:r>
        <w:rPr>
          <w:rFonts w:cs="v5.0.0;Times New Roman"/>
          <w:lang w:eastAsia="ko-KR"/>
        </w:rPr>
        <w:t>The power imbalance in Table C.2.6.1 refers to the ratio of the DPCCH power of the primary uplink frequency to the DPCCH power of the secondary uplink frequency, expressed in dB.</w:t>
      </w:r>
    </w:p>
    <w:p>
      <w:pPr>
        <w:pStyle w:val="TH"/>
        <w:rPr>
          <w:rFonts w:cs="v5.0.0;Times New Roman"/>
          <w:lang w:eastAsia="ko-KR"/>
        </w:rPr>
      </w:pPr>
      <w:r>
        <w:rPr>
          <w:rFonts w:cs="v5.0.0;Times New Roman"/>
          <w:lang w:eastAsia="ko-KR"/>
        </w:rPr>
        <w:t>Table C.2.6.1: Settings for DC-HSUPA reference measurement channel using BPSK modulation</w:t>
      </w:r>
    </w:p>
    <w:tbl>
      <w:tblPr>
        <w:tblW w:w="6097" w:type="dxa"/>
        <w:jc w:val="center"/>
        <w:tblInd w:w="0" w:type="dxa"/>
        <w:tblLayout w:type="fixed"/>
        <w:tblCellMar>
          <w:top w:w="12" w:type="dxa"/>
          <w:left w:w="108" w:type="dxa"/>
          <w:bottom w:w="0" w:type="dxa"/>
          <w:right w:w="108" w:type="dxa"/>
        </w:tblCellMar>
      </w:tblPr>
      <w:tblGrid>
        <w:gridCol w:w="3346"/>
        <w:gridCol w:w="1795"/>
        <w:gridCol w:w="956"/>
      </w:tblGrid>
      <w:tr>
        <w:trPr>
          <w:trHeight w:val="168" w:hRule="atLeast"/>
        </w:trPr>
        <w:tc>
          <w:tcPr>
            <w:tcW w:w="3346" w:type="dxa"/>
            <w:tcBorders>
              <w:top w:val="single" w:sz="8" w:space="0" w:color="000000"/>
              <w:left w:val="single" w:sz="8" w:space="0" w:color="000000"/>
              <w:bottom w:val="single" w:sz="8" w:space="0" w:color="000000"/>
              <w:right w:val="single" w:sz="8" w:space="0" w:color="000000"/>
            </w:tcBorders>
          </w:tcPr>
          <w:p>
            <w:pPr>
              <w:pStyle w:val="TH"/>
              <w:spacing w:before="60" w:after="180"/>
              <w:rPr>
                <w:lang w:eastAsia="ko-KR"/>
              </w:rPr>
            </w:pPr>
            <w:r>
              <w:rPr>
                <w:lang w:eastAsia="ko-KR"/>
              </w:rPr>
              <w:t>Parameter</w:t>
            </w:r>
          </w:p>
        </w:tc>
        <w:tc>
          <w:tcPr>
            <w:tcW w:w="1795" w:type="dxa"/>
            <w:tcBorders>
              <w:top w:val="single" w:sz="8" w:space="0" w:color="000000"/>
              <w:left w:val="single" w:sz="8" w:space="0" w:color="000000"/>
              <w:bottom w:val="single" w:sz="8" w:space="0" w:color="000000"/>
              <w:right w:val="single" w:sz="8" w:space="0" w:color="000000"/>
            </w:tcBorders>
          </w:tcPr>
          <w:p>
            <w:pPr>
              <w:pStyle w:val="TH"/>
              <w:spacing w:before="60" w:after="180"/>
              <w:rPr>
                <w:lang w:eastAsia="ko-KR"/>
              </w:rPr>
            </w:pPr>
            <w:r>
              <w:rPr>
                <w:lang w:eastAsia="ko-KR"/>
              </w:rPr>
              <w:t>Unit</w:t>
            </w:r>
          </w:p>
        </w:tc>
        <w:tc>
          <w:tcPr>
            <w:tcW w:w="956" w:type="dxa"/>
            <w:tcBorders>
              <w:top w:val="single" w:sz="8" w:space="0" w:color="000000"/>
              <w:left w:val="single" w:sz="8" w:space="0" w:color="000000"/>
              <w:bottom w:val="single" w:sz="8" w:space="0" w:color="000000"/>
              <w:right w:val="single" w:sz="8" w:space="0" w:color="000000"/>
            </w:tcBorders>
          </w:tcPr>
          <w:p>
            <w:pPr>
              <w:pStyle w:val="TH"/>
              <w:spacing w:before="60" w:after="180"/>
              <w:rPr>
                <w:lang w:eastAsia="ko-KR"/>
              </w:rPr>
            </w:pPr>
            <w:r>
              <w:rPr>
                <w:lang w:eastAsia="ko-KR"/>
              </w:rPr>
              <w:t>Value</w:t>
            </w:r>
          </w:p>
        </w:tc>
      </w:tr>
      <w:tr>
        <w:trPr>
          <w:trHeight w:val="210" w:hRule="atLeast"/>
        </w:trPr>
        <w:tc>
          <w:tcPr>
            <w:tcW w:w="3346" w:type="dxa"/>
            <w:tcBorders>
              <w:top w:val="single" w:sz="8" w:space="0" w:color="000000"/>
              <w:left w:val="single" w:sz="8" w:space="0" w:color="000000"/>
              <w:bottom w:val="single" w:sz="8" w:space="0" w:color="000000"/>
              <w:right w:val="single" w:sz="8" w:space="0" w:color="000000"/>
            </w:tcBorders>
          </w:tcPr>
          <w:p>
            <w:pPr>
              <w:pStyle w:val="TAL"/>
              <w:rPr>
                <w:lang w:eastAsia="ko-KR"/>
              </w:rPr>
            </w:pPr>
            <w:r>
              <w:rPr>
                <w:lang w:eastAsia="ko-KR"/>
              </w:rPr>
              <w:t>Modulation</w:t>
            </w:r>
          </w:p>
        </w:tc>
        <w:tc>
          <w:tcPr>
            <w:tcW w:w="1795" w:type="dxa"/>
            <w:tcBorders>
              <w:top w:val="single" w:sz="8" w:space="0" w:color="000000"/>
              <w:left w:val="single" w:sz="8" w:space="0" w:color="000000"/>
              <w:bottom w:val="single" w:sz="8" w:space="0" w:color="000000"/>
              <w:right w:val="single" w:sz="8" w:space="0" w:color="000000"/>
            </w:tcBorders>
          </w:tcPr>
          <w:p>
            <w:pPr>
              <w:pStyle w:val="TAL"/>
              <w:snapToGrid w:val="false"/>
              <w:rPr>
                <w:lang w:eastAsia="ko-KR"/>
              </w:rPr>
            </w:pPr>
            <w:r>
              <w:rPr>
                <w:lang w:eastAsia="ko-KR"/>
              </w:rPr>
            </w:r>
          </w:p>
        </w:tc>
        <w:tc>
          <w:tcPr>
            <w:tcW w:w="956" w:type="dxa"/>
            <w:tcBorders>
              <w:top w:val="single" w:sz="8" w:space="0" w:color="000000"/>
              <w:left w:val="single" w:sz="8" w:space="0" w:color="000000"/>
              <w:bottom w:val="single" w:sz="8" w:space="0" w:color="000000"/>
              <w:right w:val="single" w:sz="8" w:space="0" w:color="000000"/>
            </w:tcBorders>
          </w:tcPr>
          <w:p>
            <w:pPr>
              <w:pStyle w:val="TAL"/>
              <w:rPr>
                <w:lang w:eastAsia="ko-KR"/>
              </w:rPr>
            </w:pPr>
            <w:r>
              <w:rPr>
                <w:lang w:eastAsia="ko-KR"/>
              </w:rPr>
              <w:t>BPSK</w:t>
            </w:r>
          </w:p>
        </w:tc>
      </w:tr>
      <w:tr>
        <w:trPr>
          <w:trHeight w:val="210" w:hRule="atLeast"/>
        </w:trPr>
        <w:tc>
          <w:tcPr>
            <w:tcW w:w="3346" w:type="dxa"/>
            <w:tcBorders>
              <w:top w:val="single" w:sz="8" w:space="0" w:color="000000"/>
              <w:left w:val="single" w:sz="8" w:space="0" w:color="000000"/>
              <w:bottom w:val="single" w:sz="8" w:space="0" w:color="000000"/>
              <w:right w:val="single" w:sz="8" w:space="0" w:color="000000"/>
            </w:tcBorders>
          </w:tcPr>
          <w:p>
            <w:pPr>
              <w:pStyle w:val="TAL"/>
              <w:rPr>
                <w:lang w:eastAsia="ko-KR"/>
              </w:rPr>
            </w:pPr>
            <w:r>
              <w:rPr>
                <w:lang w:eastAsia="ko-KR"/>
              </w:rPr>
              <w:t>Maximum. Inf. Bit Rate</w:t>
            </w:r>
          </w:p>
        </w:tc>
        <w:tc>
          <w:tcPr>
            <w:tcW w:w="1795" w:type="dxa"/>
            <w:tcBorders>
              <w:top w:val="single" w:sz="8" w:space="0" w:color="000000"/>
              <w:left w:val="single" w:sz="8" w:space="0" w:color="000000"/>
              <w:bottom w:val="single" w:sz="8" w:space="0" w:color="000000"/>
              <w:right w:val="single" w:sz="8" w:space="0" w:color="000000"/>
            </w:tcBorders>
          </w:tcPr>
          <w:p>
            <w:pPr>
              <w:pStyle w:val="TAL"/>
              <w:rPr>
                <w:lang w:eastAsia="ko-KR"/>
              </w:rPr>
            </w:pPr>
            <w:r>
              <w:rPr>
                <w:lang w:eastAsia="ko-KR"/>
              </w:rPr>
              <w:t>kbps</w:t>
            </w:r>
          </w:p>
        </w:tc>
        <w:tc>
          <w:tcPr>
            <w:tcW w:w="956" w:type="dxa"/>
            <w:tcBorders>
              <w:top w:val="single" w:sz="8" w:space="0" w:color="000000"/>
              <w:left w:val="single" w:sz="8" w:space="0" w:color="000000"/>
              <w:bottom w:val="single" w:sz="8" w:space="0" w:color="000000"/>
              <w:right w:val="single" w:sz="8" w:space="0" w:color="000000"/>
            </w:tcBorders>
          </w:tcPr>
          <w:p>
            <w:pPr>
              <w:pStyle w:val="TAL"/>
              <w:rPr>
                <w:lang w:eastAsia="ko-KR"/>
              </w:rPr>
            </w:pPr>
            <w:r>
              <w:rPr>
                <w:lang w:eastAsia="ko-KR"/>
              </w:rPr>
              <w:t>60</w:t>
            </w:r>
          </w:p>
        </w:tc>
      </w:tr>
      <w:tr>
        <w:trPr>
          <w:trHeight w:val="210" w:hRule="atLeast"/>
        </w:trPr>
        <w:tc>
          <w:tcPr>
            <w:tcW w:w="3346" w:type="dxa"/>
            <w:tcBorders>
              <w:top w:val="single" w:sz="8" w:space="0" w:color="000000"/>
              <w:left w:val="single" w:sz="8" w:space="0" w:color="000000"/>
              <w:bottom w:val="single" w:sz="8" w:space="0" w:color="000000"/>
              <w:right w:val="single" w:sz="8" w:space="0" w:color="000000"/>
            </w:tcBorders>
          </w:tcPr>
          <w:p>
            <w:pPr>
              <w:pStyle w:val="TAL"/>
              <w:rPr>
                <w:lang w:eastAsia="ko-KR"/>
              </w:rPr>
            </w:pPr>
            <w:r>
              <w:rPr>
                <w:lang w:eastAsia="ko-KR"/>
              </w:rPr>
              <w:t>TTI</w:t>
            </w:r>
          </w:p>
        </w:tc>
        <w:tc>
          <w:tcPr>
            <w:tcW w:w="1795" w:type="dxa"/>
            <w:tcBorders>
              <w:top w:val="single" w:sz="8" w:space="0" w:color="000000"/>
              <w:left w:val="single" w:sz="8" w:space="0" w:color="000000"/>
              <w:bottom w:val="single" w:sz="8" w:space="0" w:color="000000"/>
              <w:right w:val="single" w:sz="8" w:space="0" w:color="000000"/>
            </w:tcBorders>
          </w:tcPr>
          <w:p>
            <w:pPr>
              <w:pStyle w:val="TAL"/>
              <w:rPr>
                <w:lang w:eastAsia="ko-KR"/>
              </w:rPr>
            </w:pPr>
            <w:r>
              <w:rPr>
                <w:lang w:eastAsia="ko-KR"/>
              </w:rPr>
              <w:t>ms</w:t>
            </w:r>
          </w:p>
        </w:tc>
        <w:tc>
          <w:tcPr>
            <w:tcW w:w="956" w:type="dxa"/>
            <w:tcBorders>
              <w:top w:val="single" w:sz="8" w:space="0" w:color="000000"/>
              <w:left w:val="single" w:sz="8" w:space="0" w:color="000000"/>
              <w:bottom w:val="single" w:sz="8" w:space="0" w:color="000000"/>
              <w:right w:val="single" w:sz="8" w:space="0" w:color="000000"/>
            </w:tcBorders>
          </w:tcPr>
          <w:p>
            <w:pPr>
              <w:pStyle w:val="TAL"/>
              <w:rPr>
                <w:lang w:eastAsia="ko-KR"/>
              </w:rPr>
            </w:pPr>
            <w:r>
              <w:rPr>
                <w:lang w:eastAsia="ko-KR"/>
              </w:rPr>
              <w:t>2</w:t>
            </w:r>
          </w:p>
        </w:tc>
      </w:tr>
      <w:tr>
        <w:trPr>
          <w:trHeight w:val="210" w:hRule="atLeast"/>
        </w:trPr>
        <w:tc>
          <w:tcPr>
            <w:tcW w:w="3346" w:type="dxa"/>
            <w:tcBorders>
              <w:top w:val="single" w:sz="8" w:space="0" w:color="000000"/>
              <w:left w:val="single" w:sz="8" w:space="0" w:color="000000"/>
              <w:bottom w:val="single" w:sz="8" w:space="0" w:color="000000"/>
              <w:right w:val="single" w:sz="8" w:space="0" w:color="000000"/>
            </w:tcBorders>
          </w:tcPr>
          <w:p>
            <w:pPr>
              <w:pStyle w:val="TAL"/>
              <w:rPr>
                <w:lang w:eastAsia="ko-KR"/>
              </w:rPr>
            </w:pPr>
            <w:r>
              <w:rPr>
                <w:lang w:eastAsia="ko-KR"/>
              </w:rPr>
              <w:t>Number of HARQ Processes</w:t>
            </w:r>
          </w:p>
        </w:tc>
        <w:tc>
          <w:tcPr>
            <w:tcW w:w="1795" w:type="dxa"/>
            <w:tcBorders>
              <w:top w:val="single" w:sz="8" w:space="0" w:color="000000"/>
              <w:left w:val="single" w:sz="8" w:space="0" w:color="000000"/>
              <w:bottom w:val="single" w:sz="8" w:space="0" w:color="000000"/>
              <w:right w:val="single" w:sz="8" w:space="0" w:color="000000"/>
            </w:tcBorders>
          </w:tcPr>
          <w:p>
            <w:pPr>
              <w:pStyle w:val="TAL"/>
              <w:rPr>
                <w:lang w:eastAsia="ko-KR"/>
              </w:rPr>
            </w:pPr>
            <w:r>
              <w:rPr>
                <w:lang w:eastAsia="ko-KR"/>
              </w:rPr>
              <w:t xml:space="preserve">Processes </w:t>
            </w:r>
          </w:p>
        </w:tc>
        <w:tc>
          <w:tcPr>
            <w:tcW w:w="956" w:type="dxa"/>
            <w:tcBorders>
              <w:top w:val="single" w:sz="8" w:space="0" w:color="000000"/>
              <w:left w:val="single" w:sz="8" w:space="0" w:color="000000"/>
              <w:bottom w:val="single" w:sz="8" w:space="0" w:color="000000"/>
              <w:right w:val="single" w:sz="8" w:space="0" w:color="000000"/>
            </w:tcBorders>
          </w:tcPr>
          <w:p>
            <w:pPr>
              <w:pStyle w:val="TAL"/>
              <w:rPr>
                <w:lang w:eastAsia="ko-KR"/>
              </w:rPr>
            </w:pPr>
            <w:r>
              <w:rPr>
                <w:lang w:eastAsia="ko-KR"/>
              </w:rPr>
              <w:t>8</w:t>
            </w:r>
          </w:p>
        </w:tc>
      </w:tr>
      <w:tr>
        <w:trPr>
          <w:trHeight w:val="210" w:hRule="atLeast"/>
        </w:trPr>
        <w:tc>
          <w:tcPr>
            <w:tcW w:w="3346" w:type="dxa"/>
            <w:tcBorders>
              <w:top w:val="single" w:sz="8" w:space="0" w:color="000000"/>
              <w:left w:val="single" w:sz="8" w:space="0" w:color="000000"/>
              <w:bottom w:val="single" w:sz="8" w:space="0" w:color="000000"/>
              <w:right w:val="single" w:sz="8" w:space="0" w:color="000000"/>
            </w:tcBorders>
          </w:tcPr>
          <w:p>
            <w:pPr>
              <w:pStyle w:val="TAL"/>
              <w:rPr/>
            </w:pPr>
            <w:r>
              <w:rPr>
                <w:lang w:eastAsia="ko-KR"/>
              </w:rPr>
              <w:t>Information Bit Payload (N</w:t>
            </w:r>
            <w:r>
              <w:rPr>
                <w:vertAlign w:val="subscript"/>
                <w:lang w:eastAsia="ko-KR"/>
              </w:rPr>
              <w:t>INF</w:t>
            </w:r>
            <w:r>
              <w:rPr>
                <w:lang w:eastAsia="ko-KR"/>
              </w:rPr>
              <w:t>)</w:t>
            </w:r>
          </w:p>
        </w:tc>
        <w:tc>
          <w:tcPr>
            <w:tcW w:w="1795" w:type="dxa"/>
            <w:tcBorders>
              <w:top w:val="single" w:sz="8" w:space="0" w:color="000000"/>
              <w:left w:val="single" w:sz="8" w:space="0" w:color="000000"/>
              <w:bottom w:val="single" w:sz="8" w:space="0" w:color="000000"/>
              <w:right w:val="single" w:sz="8" w:space="0" w:color="000000"/>
            </w:tcBorders>
          </w:tcPr>
          <w:p>
            <w:pPr>
              <w:pStyle w:val="TAL"/>
              <w:rPr>
                <w:lang w:eastAsia="ko-KR"/>
              </w:rPr>
            </w:pPr>
            <w:r>
              <w:rPr>
                <w:lang w:eastAsia="ko-KR"/>
              </w:rPr>
              <w:t>Bits</w:t>
            </w:r>
          </w:p>
        </w:tc>
        <w:tc>
          <w:tcPr>
            <w:tcW w:w="956" w:type="dxa"/>
            <w:tcBorders>
              <w:top w:val="single" w:sz="8" w:space="0" w:color="000000"/>
              <w:left w:val="single" w:sz="8" w:space="0" w:color="000000"/>
              <w:bottom w:val="single" w:sz="8" w:space="0" w:color="000000"/>
              <w:right w:val="single" w:sz="8" w:space="0" w:color="000000"/>
            </w:tcBorders>
          </w:tcPr>
          <w:p>
            <w:pPr>
              <w:pStyle w:val="TAL"/>
              <w:rPr>
                <w:lang w:eastAsia="ko-KR"/>
              </w:rPr>
            </w:pPr>
            <w:r>
              <w:rPr>
                <w:lang w:eastAsia="ko-KR"/>
              </w:rPr>
              <w:t>120</w:t>
            </w:r>
          </w:p>
        </w:tc>
      </w:tr>
      <w:tr>
        <w:trPr>
          <w:trHeight w:val="418" w:hRule="atLeast"/>
        </w:trPr>
        <w:tc>
          <w:tcPr>
            <w:tcW w:w="3346" w:type="dxa"/>
            <w:tcBorders>
              <w:top w:val="single" w:sz="8" w:space="0" w:color="000000"/>
              <w:left w:val="single" w:sz="8" w:space="0" w:color="000000"/>
              <w:bottom w:val="single" w:sz="8" w:space="0" w:color="000000"/>
              <w:right w:val="single" w:sz="8" w:space="0" w:color="000000"/>
            </w:tcBorders>
          </w:tcPr>
          <w:p>
            <w:pPr>
              <w:pStyle w:val="TAL"/>
              <w:rPr>
                <w:lang w:eastAsia="ko-KR"/>
              </w:rPr>
            </w:pPr>
            <w:r>
              <w:rPr>
                <w:lang w:eastAsia="ko-KR"/>
              </w:rPr>
              <w:t>Binary Channel Bits per TTI (N</w:t>
            </w:r>
            <w:r>
              <w:rPr>
                <w:vertAlign w:val="subscript"/>
                <w:lang w:eastAsia="ko-KR"/>
              </w:rPr>
              <w:t>BIN</w:t>
            </w:r>
            <w:r>
              <w:rPr>
                <w:lang w:eastAsia="ko-KR"/>
              </w:rPr>
              <w:t>)</w:t>
            </w:r>
          </w:p>
          <w:p>
            <w:pPr>
              <w:pStyle w:val="TAL"/>
              <w:rPr/>
            </w:pPr>
            <w:r>
              <w:rPr>
                <w:lang w:eastAsia="ko-KR"/>
              </w:rPr>
              <w:t>(3840 / SF x TTI sum for all channels)</w:t>
            </w:r>
          </w:p>
        </w:tc>
        <w:tc>
          <w:tcPr>
            <w:tcW w:w="1795" w:type="dxa"/>
            <w:tcBorders>
              <w:top w:val="single" w:sz="8" w:space="0" w:color="000000"/>
              <w:left w:val="single" w:sz="8" w:space="0" w:color="000000"/>
              <w:bottom w:val="single" w:sz="8" w:space="0" w:color="000000"/>
              <w:right w:val="single" w:sz="8" w:space="0" w:color="000000"/>
            </w:tcBorders>
          </w:tcPr>
          <w:p>
            <w:pPr>
              <w:pStyle w:val="TAL"/>
              <w:rPr>
                <w:lang w:eastAsia="ko-KR"/>
              </w:rPr>
            </w:pPr>
            <w:r>
              <w:rPr>
                <w:lang w:eastAsia="ko-KR"/>
              </w:rPr>
              <w:t>Bits</w:t>
            </w:r>
          </w:p>
        </w:tc>
        <w:tc>
          <w:tcPr>
            <w:tcW w:w="956" w:type="dxa"/>
            <w:tcBorders>
              <w:top w:val="single" w:sz="8" w:space="0" w:color="000000"/>
              <w:left w:val="single" w:sz="8" w:space="0" w:color="000000"/>
              <w:bottom w:val="single" w:sz="8" w:space="0" w:color="000000"/>
              <w:right w:val="single" w:sz="8" w:space="0" w:color="000000"/>
            </w:tcBorders>
          </w:tcPr>
          <w:p>
            <w:pPr>
              <w:pStyle w:val="TAL"/>
              <w:rPr>
                <w:lang w:eastAsia="ko-KR"/>
              </w:rPr>
            </w:pPr>
            <w:r>
              <w:rPr>
                <w:lang w:eastAsia="ko-KR"/>
              </w:rPr>
              <w:t>480</w:t>
            </w:r>
          </w:p>
        </w:tc>
      </w:tr>
      <w:tr>
        <w:trPr>
          <w:trHeight w:val="210" w:hRule="atLeast"/>
        </w:trPr>
        <w:tc>
          <w:tcPr>
            <w:tcW w:w="3346" w:type="dxa"/>
            <w:tcBorders>
              <w:top w:val="single" w:sz="8" w:space="0" w:color="000000"/>
              <w:left w:val="single" w:sz="8" w:space="0" w:color="000000"/>
              <w:bottom w:val="single" w:sz="8" w:space="0" w:color="000000"/>
              <w:right w:val="single" w:sz="8" w:space="0" w:color="000000"/>
            </w:tcBorders>
          </w:tcPr>
          <w:p>
            <w:pPr>
              <w:pStyle w:val="TAL"/>
              <w:rPr/>
            </w:pPr>
            <w:r>
              <w:rPr>
                <w:lang w:eastAsia="ko-KR"/>
              </w:rPr>
              <w:t>Coding Rate (N</w:t>
            </w:r>
            <w:r>
              <w:rPr>
                <w:vertAlign w:val="subscript"/>
                <w:lang w:eastAsia="ko-KR"/>
              </w:rPr>
              <w:t>INF</w:t>
            </w:r>
            <w:r>
              <w:rPr>
                <w:lang w:eastAsia="ko-KR"/>
              </w:rPr>
              <w:t>/ N</w:t>
            </w:r>
            <w:r>
              <w:rPr>
                <w:vertAlign w:val="subscript"/>
                <w:lang w:eastAsia="ko-KR"/>
              </w:rPr>
              <w:t>BIN</w:t>
            </w:r>
            <w:r>
              <w:rPr>
                <w:lang w:eastAsia="ko-KR"/>
              </w:rPr>
              <w:t>)</w:t>
            </w:r>
          </w:p>
        </w:tc>
        <w:tc>
          <w:tcPr>
            <w:tcW w:w="1795" w:type="dxa"/>
            <w:tcBorders>
              <w:top w:val="single" w:sz="8" w:space="0" w:color="000000"/>
              <w:left w:val="single" w:sz="8" w:space="0" w:color="000000"/>
              <w:bottom w:val="single" w:sz="8" w:space="0" w:color="000000"/>
              <w:right w:val="single" w:sz="8" w:space="0" w:color="000000"/>
            </w:tcBorders>
          </w:tcPr>
          <w:p>
            <w:pPr>
              <w:pStyle w:val="TAL"/>
              <w:snapToGrid w:val="false"/>
              <w:rPr>
                <w:lang w:eastAsia="ko-KR"/>
              </w:rPr>
            </w:pPr>
            <w:r>
              <w:rPr>
                <w:lang w:eastAsia="ko-KR"/>
              </w:rPr>
            </w:r>
          </w:p>
        </w:tc>
        <w:tc>
          <w:tcPr>
            <w:tcW w:w="956" w:type="dxa"/>
            <w:tcBorders>
              <w:top w:val="single" w:sz="8" w:space="0" w:color="000000"/>
              <w:left w:val="single" w:sz="8" w:space="0" w:color="000000"/>
              <w:bottom w:val="single" w:sz="8" w:space="0" w:color="000000"/>
              <w:right w:val="single" w:sz="8" w:space="0" w:color="000000"/>
            </w:tcBorders>
          </w:tcPr>
          <w:p>
            <w:pPr>
              <w:pStyle w:val="TAL"/>
              <w:rPr>
                <w:lang w:eastAsia="ko-KR"/>
              </w:rPr>
            </w:pPr>
            <w:r>
              <w:rPr>
                <w:lang w:eastAsia="ko-KR"/>
              </w:rPr>
              <w:t>0.25</w:t>
            </w:r>
          </w:p>
        </w:tc>
      </w:tr>
      <w:tr>
        <w:trPr>
          <w:trHeight w:val="418" w:hRule="atLeast"/>
        </w:trPr>
        <w:tc>
          <w:tcPr>
            <w:tcW w:w="3346" w:type="dxa"/>
            <w:tcBorders>
              <w:top w:val="single" w:sz="8" w:space="0" w:color="000000"/>
              <w:left w:val="single" w:sz="8" w:space="0" w:color="000000"/>
              <w:bottom w:val="single" w:sz="8" w:space="0" w:color="000000"/>
              <w:right w:val="single" w:sz="8" w:space="0" w:color="000000"/>
            </w:tcBorders>
          </w:tcPr>
          <w:p>
            <w:pPr>
              <w:pStyle w:val="TAL"/>
              <w:rPr>
                <w:lang w:eastAsia="ko-KR"/>
              </w:rPr>
            </w:pPr>
            <w:r>
              <w:rPr>
                <w:lang w:eastAsia="ko-KR"/>
              </w:rPr>
              <w:t>Physical Channel Codes</w:t>
            </w:r>
          </w:p>
        </w:tc>
        <w:tc>
          <w:tcPr>
            <w:tcW w:w="1795" w:type="dxa"/>
            <w:tcBorders>
              <w:top w:val="single" w:sz="8" w:space="0" w:color="000000"/>
              <w:left w:val="single" w:sz="8" w:space="0" w:color="000000"/>
              <w:bottom w:val="single" w:sz="8" w:space="0" w:color="000000"/>
              <w:right w:val="single" w:sz="8" w:space="0" w:color="000000"/>
            </w:tcBorders>
          </w:tcPr>
          <w:p>
            <w:pPr>
              <w:pStyle w:val="TAL"/>
              <w:rPr>
                <w:lang w:eastAsia="ko-KR"/>
              </w:rPr>
            </w:pPr>
            <w:r>
              <w:rPr>
                <w:lang w:eastAsia="ko-KR"/>
              </w:rPr>
              <w:t xml:space="preserve">SF for each physical channel </w:t>
            </w:r>
          </w:p>
        </w:tc>
        <w:tc>
          <w:tcPr>
            <w:tcW w:w="956" w:type="dxa"/>
            <w:tcBorders>
              <w:top w:val="single" w:sz="8" w:space="0" w:color="000000"/>
              <w:left w:val="single" w:sz="8" w:space="0" w:color="000000"/>
              <w:bottom w:val="single" w:sz="8" w:space="0" w:color="000000"/>
              <w:right w:val="single" w:sz="8" w:space="0" w:color="000000"/>
            </w:tcBorders>
          </w:tcPr>
          <w:p>
            <w:pPr>
              <w:pStyle w:val="TAL"/>
              <w:rPr>
                <w:lang w:eastAsia="ko-KR"/>
              </w:rPr>
            </w:pPr>
            <w:r>
              <w:rPr>
                <w:lang w:eastAsia="ko-KR"/>
              </w:rPr>
              <w:t>{16}</w:t>
            </w:r>
          </w:p>
        </w:tc>
      </w:tr>
      <w:tr>
        <w:trPr>
          <w:trHeight w:val="600" w:hRule="atLeast"/>
        </w:trPr>
        <w:tc>
          <w:tcPr>
            <w:tcW w:w="3346" w:type="dxa"/>
            <w:tcBorders>
              <w:top w:val="single" w:sz="8" w:space="0" w:color="000000"/>
              <w:left w:val="single" w:sz="8" w:space="0" w:color="000000"/>
              <w:bottom w:val="single" w:sz="8" w:space="0" w:color="000000"/>
              <w:right w:val="single" w:sz="8" w:space="0" w:color="000000"/>
            </w:tcBorders>
          </w:tcPr>
          <w:p>
            <w:pPr>
              <w:pStyle w:val="TAL"/>
              <w:rPr>
                <w:lang w:eastAsia="ko-KR"/>
              </w:rPr>
            </w:pPr>
            <w:r>
              <w:rPr>
                <w:lang w:eastAsia="ko-KR"/>
              </w:rPr>
              <w:t>E-DPDCH/DPCCH power ratio</w:t>
            </w:r>
          </w:p>
          <w:p>
            <w:pPr>
              <w:pStyle w:val="TAL"/>
              <w:rPr>
                <w:lang w:eastAsia="ko-KR"/>
              </w:rPr>
            </w:pPr>
            <w:r>
              <w:rPr>
                <w:lang w:eastAsia="ko-KR"/>
              </w:rPr>
              <w:t>E-DPCCH/DPCCH power ratio</w:t>
            </w:r>
          </w:p>
          <w:p>
            <w:pPr>
              <w:pStyle w:val="TAL"/>
              <w:rPr>
                <w:lang w:eastAsia="ko-KR"/>
              </w:rPr>
            </w:pPr>
            <w:r>
              <w:rPr>
                <w:lang w:eastAsia="ko-KR"/>
              </w:rPr>
              <w:t>HS-PDCCH/DPCCH power ratio</w:t>
            </w:r>
          </w:p>
        </w:tc>
        <w:tc>
          <w:tcPr>
            <w:tcW w:w="1795" w:type="dxa"/>
            <w:tcBorders>
              <w:top w:val="single" w:sz="8" w:space="0" w:color="000000"/>
              <w:left w:val="single" w:sz="8" w:space="0" w:color="000000"/>
              <w:bottom w:val="single" w:sz="8" w:space="0" w:color="000000"/>
              <w:right w:val="single" w:sz="8" w:space="0" w:color="000000"/>
            </w:tcBorders>
          </w:tcPr>
          <w:p>
            <w:pPr>
              <w:pStyle w:val="TAL"/>
              <w:rPr>
                <w:lang w:eastAsia="ko-KR"/>
              </w:rPr>
            </w:pPr>
            <w:r>
              <w:rPr>
                <w:lang w:eastAsia="ko-KR"/>
              </w:rPr>
              <w:t>dB</w:t>
            </w:r>
          </w:p>
          <w:p>
            <w:pPr>
              <w:pStyle w:val="TAL"/>
              <w:rPr>
                <w:lang w:eastAsia="ko-KR"/>
              </w:rPr>
            </w:pPr>
            <w:r>
              <w:rPr>
                <w:lang w:eastAsia="ko-KR"/>
              </w:rPr>
              <w:t>dB</w:t>
            </w:r>
          </w:p>
          <w:p>
            <w:pPr>
              <w:pStyle w:val="TAL"/>
              <w:rPr>
                <w:lang w:eastAsia="ko-KR"/>
              </w:rPr>
            </w:pPr>
            <w:r>
              <w:rPr>
                <w:lang w:eastAsia="ko-KR"/>
              </w:rPr>
              <w:t>dB</w:t>
            </w:r>
          </w:p>
        </w:tc>
        <w:tc>
          <w:tcPr>
            <w:tcW w:w="956" w:type="dxa"/>
            <w:tcBorders>
              <w:top w:val="single" w:sz="8" w:space="0" w:color="000000"/>
              <w:left w:val="single" w:sz="8" w:space="0" w:color="000000"/>
              <w:bottom w:val="single" w:sz="8" w:space="0" w:color="000000"/>
              <w:right w:val="single" w:sz="8" w:space="0" w:color="000000"/>
            </w:tcBorders>
          </w:tcPr>
          <w:p>
            <w:pPr>
              <w:pStyle w:val="TAL"/>
              <w:rPr>
                <w:lang w:eastAsia="ko-KR"/>
              </w:rPr>
            </w:pPr>
            <w:r>
              <w:rPr>
                <w:lang w:eastAsia="ko-KR"/>
              </w:rPr>
              <w:t>4.08</w:t>
            </w:r>
          </w:p>
          <w:p>
            <w:pPr>
              <w:pStyle w:val="TAL"/>
              <w:rPr>
                <w:lang w:eastAsia="ko-KR"/>
              </w:rPr>
            </w:pPr>
            <w:r>
              <w:rPr>
                <w:lang w:eastAsia="ko-KR"/>
              </w:rPr>
              <w:t>-9.54</w:t>
            </w:r>
          </w:p>
          <w:p>
            <w:pPr>
              <w:pStyle w:val="TAL"/>
              <w:rPr>
                <w:lang w:eastAsia="ko-KR"/>
              </w:rPr>
            </w:pPr>
            <w:r>
              <w:rPr>
                <w:lang w:eastAsia="ko-KR"/>
              </w:rPr>
              <w:t>-9.54</w:t>
            </w:r>
          </w:p>
        </w:tc>
      </w:tr>
      <w:tr>
        <w:trPr>
          <w:trHeight w:val="177" w:hRule="atLeast"/>
        </w:trPr>
        <w:tc>
          <w:tcPr>
            <w:tcW w:w="3346" w:type="dxa"/>
            <w:tcBorders>
              <w:top w:val="single" w:sz="8" w:space="0" w:color="000000"/>
              <w:left w:val="single" w:sz="8" w:space="0" w:color="000000"/>
              <w:bottom w:val="single" w:sz="8" w:space="0" w:color="000000"/>
              <w:right w:val="single" w:sz="8" w:space="0" w:color="000000"/>
            </w:tcBorders>
          </w:tcPr>
          <w:p>
            <w:pPr>
              <w:pStyle w:val="TAL"/>
              <w:rPr>
                <w:lang w:eastAsia="ko-KR"/>
              </w:rPr>
            </w:pPr>
            <w:r>
              <w:rPr>
                <w:lang w:eastAsia="ko-KR"/>
              </w:rPr>
              <w:t>Power imbalance</w:t>
            </w:r>
          </w:p>
        </w:tc>
        <w:tc>
          <w:tcPr>
            <w:tcW w:w="1795" w:type="dxa"/>
            <w:tcBorders>
              <w:top w:val="single" w:sz="8" w:space="0" w:color="000000"/>
              <w:left w:val="single" w:sz="8" w:space="0" w:color="000000"/>
              <w:bottom w:val="single" w:sz="8" w:space="0" w:color="000000"/>
              <w:right w:val="single" w:sz="8" w:space="0" w:color="000000"/>
            </w:tcBorders>
          </w:tcPr>
          <w:p>
            <w:pPr>
              <w:pStyle w:val="TAL"/>
              <w:rPr>
                <w:lang w:eastAsia="ko-KR"/>
              </w:rPr>
            </w:pPr>
            <w:r>
              <w:rPr>
                <w:lang w:eastAsia="ko-KR"/>
              </w:rPr>
              <w:t>dB</w:t>
            </w:r>
          </w:p>
        </w:tc>
        <w:tc>
          <w:tcPr>
            <w:tcW w:w="956" w:type="dxa"/>
            <w:tcBorders>
              <w:top w:val="single" w:sz="8" w:space="0" w:color="000000"/>
              <w:left w:val="single" w:sz="8" w:space="0" w:color="000000"/>
              <w:bottom w:val="single" w:sz="8" w:space="0" w:color="000000"/>
              <w:right w:val="single" w:sz="8" w:space="0" w:color="000000"/>
            </w:tcBorders>
          </w:tcPr>
          <w:p>
            <w:pPr>
              <w:pStyle w:val="TAL"/>
              <w:rPr>
                <w:lang w:eastAsia="ko-KR"/>
              </w:rPr>
            </w:pPr>
            <w:r>
              <w:rPr>
                <w:lang w:eastAsia="ko-KR"/>
              </w:rPr>
              <w:t>0</w:t>
            </w:r>
          </w:p>
        </w:tc>
      </w:tr>
      <w:tr>
        <w:trPr>
          <w:trHeight w:val="223" w:hRule="atLeast"/>
        </w:trPr>
        <w:tc>
          <w:tcPr>
            <w:tcW w:w="6097" w:type="dxa"/>
            <w:gridSpan w:val="3"/>
            <w:tcBorders>
              <w:top w:val="single" w:sz="8" w:space="0" w:color="000000"/>
              <w:left w:val="single" w:sz="8" w:space="0" w:color="000000"/>
              <w:bottom w:val="single" w:sz="8" w:space="0" w:color="000000"/>
              <w:right w:val="single" w:sz="8" w:space="0" w:color="000000"/>
            </w:tcBorders>
          </w:tcPr>
          <w:p>
            <w:pPr>
              <w:pStyle w:val="TAN"/>
              <w:rPr/>
            </w:pPr>
            <w:r>
              <w:rPr>
                <w:lang w:eastAsia="ko-KR"/>
              </w:rPr>
              <w:t>Note: HS-DPCCH is applicable only for the primary uplink frequency.</w:t>
            </w:r>
          </w:p>
        </w:tc>
      </w:tr>
    </w:tbl>
    <w:p>
      <w:pPr>
        <w:pStyle w:val="Normal"/>
        <w:rPr>
          <w:rFonts w:eastAsia="Batang;Malgun Gothic"/>
          <w:lang w:eastAsia="ko-KR"/>
        </w:rPr>
      </w:pPr>
      <w:r>
        <w:rPr>
          <w:rFonts w:eastAsia="Batang;Malgun Gothic"/>
          <w:lang w:eastAsia="ko-KR"/>
        </w:rPr>
      </w:r>
    </w:p>
    <w:p>
      <w:pPr>
        <w:pStyle w:val="TH"/>
        <w:rPr>
          <w:lang w:eastAsia="ko-KR"/>
        </w:rPr>
      </w:pPr>
      <w:bookmarkStart w:id="109" w:name="_1385800487"/>
      <w:bookmarkStart w:id="110" w:name="_1317096549"/>
      <w:bookmarkStart w:id="111" w:name="_1306842533"/>
      <w:bookmarkEnd w:id="109"/>
      <w:bookmarkEnd w:id="110"/>
      <w:bookmarkEnd w:id="111"/>
      <w:r>
        <w:rPr/>
        <w:object w:dxaOrig="13515" w:dyaOrig="4155">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405.45pt;height:124.65pt" filled="f" o:ole="">
            <v:imagedata r:id="rId87" o:title=""/>
          </v:shape>
          <o:OLEObject Type="Embed" ProgID="" ShapeID="ole_rId86" DrawAspect="Content" ObjectID="_315875927" r:id="rId86"/>
        </w:object>
      </w:r>
    </w:p>
    <w:p>
      <w:pPr>
        <w:pStyle w:val="TF"/>
        <w:rPr>
          <w:lang w:eastAsia="ko-KR"/>
        </w:rPr>
      </w:pPr>
      <w:r>
        <w:rPr/>
        <w:t xml:space="preserve">Figure </w:t>
      </w:r>
      <w:r>
        <w:rPr>
          <w:lang w:eastAsia="ko-KR"/>
        </w:rPr>
        <w:t>C.2.6</w:t>
      </w:r>
      <w:r>
        <w:rPr/>
        <w:t>:</w:t>
      </w:r>
      <w:r>
        <w:rPr>
          <w:lang w:eastAsia="ko-KR"/>
        </w:rPr>
        <w:t xml:space="preserve"> Coding rate for DC-HSUPA reference measurement channel using BPSK modulation</w:t>
      </w:r>
    </w:p>
    <w:p>
      <w:pPr>
        <w:pStyle w:val="Normal"/>
        <w:spacing w:before="0" w:after="0"/>
        <w:rPr>
          <w:lang w:eastAsia="ko-KR"/>
        </w:rPr>
      </w:pPr>
      <w:r>
        <w:rPr>
          <w:lang w:eastAsia="ko-KR"/>
        </w:rPr>
      </w:r>
    </w:p>
    <w:p>
      <w:pPr>
        <w:pStyle w:val="Heading2"/>
        <w:rPr/>
      </w:pPr>
      <w:r>
        <w:rPr>
          <w:rFonts w:cs="v5.0.0;Times New Roman"/>
        </w:rPr>
        <w:t>C.2.</w:t>
      </w:r>
      <w:r>
        <w:rPr>
          <w:rFonts w:cs="v5.0.0;Times New Roman"/>
          <w:lang w:eastAsia="ko-KR"/>
        </w:rPr>
        <w:t>7</w:t>
      </w:r>
      <w:r>
        <w:rPr>
          <w:rFonts w:cs="v5.0.0;Times New Roman"/>
        </w:rPr>
        <w:tab/>
        <w:t xml:space="preserve">UL </w:t>
      </w:r>
      <w:r>
        <w:rPr>
          <w:rFonts w:cs="v5.0.0;Times New Roman"/>
          <w:lang w:eastAsia="ko-KR"/>
        </w:rPr>
        <w:t xml:space="preserve">E-DCH </w:t>
      </w:r>
      <w:r>
        <w:rPr>
          <w:rFonts w:cs="v5.0.0;Times New Roman"/>
        </w:rPr>
        <w:t xml:space="preserve">reference measurement channel </w:t>
      </w:r>
      <w:r>
        <w:rPr>
          <w:rFonts w:cs="v5.0.0;Times New Roman"/>
          <w:lang w:eastAsia="ko-KR"/>
        </w:rPr>
        <w:t>for DC-HSUPA using 16QAM modulation</w:t>
      </w:r>
    </w:p>
    <w:p>
      <w:pPr>
        <w:pStyle w:val="Normal"/>
        <w:keepNext w:val="true"/>
        <w:rPr>
          <w:rFonts w:cs="v5.0.0;Times New Roman"/>
        </w:rPr>
      </w:pPr>
      <w:r>
        <w:rPr>
          <w:rFonts w:cs="v5.0.0;Times New Roman"/>
        </w:rPr>
        <w:t xml:space="preserve">The parameters for the UL measurement channel for </w:t>
      </w:r>
      <w:r>
        <w:rPr>
          <w:rFonts w:cs="v5.0.0;Times New Roman"/>
          <w:lang w:eastAsia="ko-KR"/>
        </w:rPr>
        <w:t>UE transmitter characteristics for DC-HSUPA</w:t>
      </w:r>
      <w:r>
        <w:rPr>
          <w:rFonts w:cs="v5.0.0;Times New Roman"/>
        </w:rPr>
        <w:t xml:space="preserve"> using 16QAM modulation are specified in Table C.</w:t>
      </w:r>
      <w:r>
        <w:rPr>
          <w:rFonts w:cs="v5.0.0;Times New Roman"/>
          <w:lang w:eastAsia="ko-KR"/>
        </w:rPr>
        <w:t>2.7.1</w:t>
      </w:r>
      <w:r>
        <w:rPr>
          <w:rFonts w:cs="v5.0.0;Times New Roman"/>
        </w:rPr>
        <w:t xml:space="preserve"> and </w:t>
      </w:r>
      <w:r>
        <w:rPr>
          <w:rFonts w:cs="v5.0.0;Times New Roman"/>
          <w:lang w:eastAsia="ko-KR"/>
        </w:rPr>
        <w:t>Figure</w:t>
      </w:r>
      <w:r>
        <w:rPr>
          <w:rFonts w:cs="v5.0.0;Times New Roman"/>
        </w:rPr>
        <w:t xml:space="preserve"> C.2.7. </w:t>
      </w:r>
      <w:r>
        <w:rPr>
          <w:rFonts w:cs="v5.0.0;Times New Roman"/>
          <w:lang w:eastAsia="ko-KR"/>
        </w:rPr>
        <w:t>The power imbalance in Table C.2.7.1 refers to the ratio of the DPCCH power of the primary uplink frequency to the DPCCH power of the secondary uplink frequency, expressed in dB.</w:t>
      </w:r>
    </w:p>
    <w:p>
      <w:pPr>
        <w:pStyle w:val="TH"/>
        <w:rPr>
          <w:rFonts w:cs="v5.0.0;Times New Roman"/>
          <w:lang w:eastAsia="ko-KR"/>
        </w:rPr>
      </w:pPr>
      <w:r>
        <w:rPr>
          <w:rFonts w:cs="v5.0.0;Times New Roman"/>
          <w:lang w:eastAsia="ko-KR"/>
        </w:rPr>
        <w:t>Table C.2.7.1: Settings for DC-HSUPA reference measurement channel using 16QAM modulation</w:t>
      </w:r>
    </w:p>
    <w:tbl>
      <w:tblPr>
        <w:tblW w:w="6875" w:type="dxa"/>
        <w:jc w:val="center"/>
        <w:tblInd w:w="0" w:type="dxa"/>
        <w:tblLayout w:type="fixed"/>
        <w:tblCellMar>
          <w:top w:w="12" w:type="dxa"/>
          <w:left w:w="108" w:type="dxa"/>
          <w:bottom w:w="0" w:type="dxa"/>
          <w:right w:w="108" w:type="dxa"/>
        </w:tblCellMar>
      </w:tblPr>
      <w:tblGrid>
        <w:gridCol w:w="4124"/>
        <w:gridCol w:w="1795"/>
        <w:gridCol w:w="956"/>
      </w:tblGrid>
      <w:tr>
        <w:trPr>
          <w:trHeight w:val="168" w:hRule="atLeast"/>
        </w:trPr>
        <w:tc>
          <w:tcPr>
            <w:tcW w:w="4124" w:type="dxa"/>
            <w:tcBorders>
              <w:top w:val="single" w:sz="8" w:space="0" w:color="000000"/>
              <w:left w:val="single" w:sz="8" w:space="0" w:color="000000"/>
              <w:bottom w:val="single" w:sz="8" w:space="0" w:color="000000"/>
              <w:right w:val="single" w:sz="8" w:space="0" w:color="000000"/>
            </w:tcBorders>
          </w:tcPr>
          <w:p>
            <w:pPr>
              <w:pStyle w:val="TH"/>
              <w:spacing w:before="60" w:after="180"/>
              <w:rPr>
                <w:lang w:eastAsia="ko-KR"/>
              </w:rPr>
            </w:pPr>
            <w:r>
              <w:rPr>
                <w:lang w:eastAsia="ko-KR"/>
              </w:rPr>
              <w:t>Parameter</w:t>
            </w:r>
          </w:p>
        </w:tc>
        <w:tc>
          <w:tcPr>
            <w:tcW w:w="1795" w:type="dxa"/>
            <w:tcBorders>
              <w:top w:val="single" w:sz="8" w:space="0" w:color="000000"/>
              <w:left w:val="single" w:sz="8" w:space="0" w:color="000000"/>
              <w:bottom w:val="single" w:sz="8" w:space="0" w:color="000000"/>
              <w:right w:val="single" w:sz="8" w:space="0" w:color="000000"/>
            </w:tcBorders>
          </w:tcPr>
          <w:p>
            <w:pPr>
              <w:pStyle w:val="TH"/>
              <w:spacing w:before="60" w:after="180"/>
              <w:rPr>
                <w:lang w:eastAsia="ko-KR"/>
              </w:rPr>
            </w:pPr>
            <w:r>
              <w:rPr>
                <w:lang w:eastAsia="ko-KR"/>
              </w:rPr>
              <w:t>Unit</w:t>
            </w:r>
          </w:p>
        </w:tc>
        <w:tc>
          <w:tcPr>
            <w:tcW w:w="956" w:type="dxa"/>
            <w:tcBorders>
              <w:top w:val="single" w:sz="8" w:space="0" w:color="000000"/>
              <w:left w:val="single" w:sz="8" w:space="0" w:color="000000"/>
              <w:bottom w:val="single" w:sz="8" w:space="0" w:color="000000"/>
              <w:right w:val="single" w:sz="8" w:space="0" w:color="000000"/>
            </w:tcBorders>
          </w:tcPr>
          <w:p>
            <w:pPr>
              <w:pStyle w:val="TH"/>
              <w:spacing w:before="60" w:after="180"/>
              <w:rPr>
                <w:lang w:eastAsia="ko-KR"/>
              </w:rPr>
            </w:pPr>
            <w:r>
              <w:rPr>
                <w:lang w:eastAsia="ko-KR"/>
              </w:rPr>
              <w:t>Value</w:t>
            </w:r>
          </w:p>
        </w:tc>
      </w:tr>
      <w:tr>
        <w:trPr>
          <w:trHeight w:val="210" w:hRule="atLeast"/>
        </w:trPr>
        <w:tc>
          <w:tcPr>
            <w:tcW w:w="4124" w:type="dxa"/>
            <w:tcBorders>
              <w:top w:val="single" w:sz="8" w:space="0" w:color="000000"/>
              <w:left w:val="single" w:sz="8" w:space="0" w:color="000000"/>
              <w:bottom w:val="single" w:sz="8" w:space="0" w:color="000000"/>
              <w:right w:val="single" w:sz="8" w:space="0" w:color="000000"/>
            </w:tcBorders>
          </w:tcPr>
          <w:p>
            <w:pPr>
              <w:pStyle w:val="TAL"/>
              <w:rPr>
                <w:lang w:eastAsia="en-US"/>
              </w:rPr>
            </w:pPr>
            <w:r>
              <w:rPr>
                <w:lang w:eastAsia="en-US"/>
              </w:rPr>
              <w:t>Modulation</w:t>
            </w:r>
          </w:p>
        </w:tc>
        <w:tc>
          <w:tcPr>
            <w:tcW w:w="1795" w:type="dxa"/>
            <w:tcBorders>
              <w:top w:val="single" w:sz="8" w:space="0" w:color="000000"/>
              <w:left w:val="single" w:sz="8" w:space="0" w:color="000000"/>
              <w:bottom w:val="single" w:sz="8" w:space="0" w:color="000000"/>
              <w:right w:val="single" w:sz="8" w:space="0" w:color="000000"/>
            </w:tcBorders>
          </w:tcPr>
          <w:p>
            <w:pPr>
              <w:pStyle w:val="TAL"/>
              <w:snapToGrid w:val="false"/>
              <w:rPr>
                <w:lang w:eastAsia="en-US"/>
              </w:rPr>
            </w:pPr>
            <w:r>
              <w:rPr>
                <w:lang w:eastAsia="en-US"/>
              </w:rPr>
            </w:r>
          </w:p>
        </w:tc>
        <w:tc>
          <w:tcPr>
            <w:tcW w:w="956" w:type="dxa"/>
            <w:tcBorders>
              <w:top w:val="single" w:sz="8" w:space="0" w:color="000000"/>
              <w:left w:val="single" w:sz="8" w:space="0" w:color="000000"/>
              <w:bottom w:val="single" w:sz="8" w:space="0" w:color="000000"/>
              <w:right w:val="single" w:sz="8" w:space="0" w:color="000000"/>
            </w:tcBorders>
          </w:tcPr>
          <w:p>
            <w:pPr>
              <w:pStyle w:val="TAL"/>
              <w:rPr>
                <w:lang w:eastAsia="en-US"/>
              </w:rPr>
            </w:pPr>
            <w:r>
              <w:rPr/>
              <w:t>16QAM</w:t>
            </w:r>
          </w:p>
        </w:tc>
      </w:tr>
      <w:tr>
        <w:trPr>
          <w:trHeight w:val="210" w:hRule="atLeast"/>
        </w:trPr>
        <w:tc>
          <w:tcPr>
            <w:tcW w:w="4124" w:type="dxa"/>
            <w:tcBorders>
              <w:top w:val="single" w:sz="8" w:space="0" w:color="000000"/>
              <w:left w:val="single" w:sz="8" w:space="0" w:color="000000"/>
              <w:bottom w:val="single" w:sz="8" w:space="0" w:color="000000"/>
              <w:right w:val="single" w:sz="8" w:space="0" w:color="000000"/>
            </w:tcBorders>
          </w:tcPr>
          <w:p>
            <w:pPr>
              <w:pStyle w:val="TAL"/>
              <w:rPr>
                <w:lang w:eastAsia="en-US"/>
              </w:rPr>
            </w:pPr>
            <w:r>
              <w:rPr>
                <w:lang w:eastAsia="en-US"/>
              </w:rPr>
              <w:t>Maximum. Inf. Bit Rate</w:t>
            </w:r>
          </w:p>
        </w:tc>
        <w:tc>
          <w:tcPr>
            <w:tcW w:w="1795" w:type="dxa"/>
            <w:tcBorders>
              <w:top w:val="single" w:sz="8" w:space="0" w:color="000000"/>
              <w:left w:val="single" w:sz="8" w:space="0" w:color="000000"/>
              <w:bottom w:val="single" w:sz="8" w:space="0" w:color="000000"/>
              <w:right w:val="single" w:sz="8" w:space="0" w:color="000000"/>
            </w:tcBorders>
          </w:tcPr>
          <w:p>
            <w:pPr>
              <w:pStyle w:val="TAL"/>
              <w:rPr>
                <w:lang w:eastAsia="en-US"/>
              </w:rPr>
            </w:pPr>
            <w:r>
              <w:rPr>
                <w:lang w:eastAsia="en-US"/>
              </w:rPr>
              <w:t>kbps</w:t>
            </w:r>
          </w:p>
        </w:tc>
        <w:tc>
          <w:tcPr>
            <w:tcW w:w="956" w:type="dxa"/>
            <w:tcBorders>
              <w:top w:val="single" w:sz="8" w:space="0" w:color="000000"/>
              <w:left w:val="single" w:sz="8" w:space="0" w:color="000000"/>
              <w:bottom w:val="single" w:sz="8" w:space="0" w:color="000000"/>
              <w:right w:val="single" w:sz="8" w:space="0" w:color="000000"/>
            </w:tcBorders>
          </w:tcPr>
          <w:p>
            <w:pPr>
              <w:pStyle w:val="TAL"/>
              <w:rPr>
                <w:lang w:eastAsia="en-US"/>
              </w:rPr>
            </w:pPr>
            <w:r>
              <w:rPr/>
              <w:t>4227</w:t>
            </w:r>
          </w:p>
        </w:tc>
      </w:tr>
      <w:tr>
        <w:trPr>
          <w:trHeight w:val="210" w:hRule="atLeast"/>
        </w:trPr>
        <w:tc>
          <w:tcPr>
            <w:tcW w:w="4124" w:type="dxa"/>
            <w:tcBorders>
              <w:top w:val="single" w:sz="8" w:space="0" w:color="000000"/>
              <w:left w:val="single" w:sz="8" w:space="0" w:color="000000"/>
              <w:bottom w:val="single" w:sz="8" w:space="0" w:color="000000"/>
              <w:right w:val="single" w:sz="8" w:space="0" w:color="000000"/>
            </w:tcBorders>
          </w:tcPr>
          <w:p>
            <w:pPr>
              <w:pStyle w:val="TAL"/>
              <w:rPr>
                <w:lang w:eastAsia="en-US"/>
              </w:rPr>
            </w:pPr>
            <w:r>
              <w:rPr>
                <w:lang w:eastAsia="en-US"/>
              </w:rPr>
              <w:t>TTI</w:t>
            </w:r>
          </w:p>
        </w:tc>
        <w:tc>
          <w:tcPr>
            <w:tcW w:w="1795" w:type="dxa"/>
            <w:tcBorders>
              <w:top w:val="single" w:sz="8" w:space="0" w:color="000000"/>
              <w:left w:val="single" w:sz="8" w:space="0" w:color="000000"/>
              <w:bottom w:val="single" w:sz="8" w:space="0" w:color="000000"/>
              <w:right w:val="single" w:sz="8" w:space="0" w:color="000000"/>
            </w:tcBorders>
          </w:tcPr>
          <w:p>
            <w:pPr>
              <w:pStyle w:val="TAL"/>
              <w:rPr>
                <w:lang w:eastAsia="en-US"/>
              </w:rPr>
            </w:pPr>
            <w:r>
              <w:rPr>
                <w:lang w:eastAsia="en-US"/>
              </w:rPr>
              <w:t>ms</w:t>
            </w:r>
          </w:p>
        </w:tc>
        <w:tc>
          <w:tcPr>
            <w:tcW w:w="956" w:type="dxa"/>
            <w:tcBorders>
              <w:top w:val="single" w:sz="8" w:space="0" w:color="000000"/>
              <w:left w:val="single" w:sz="8" w:space="0" w:color="000000"/>
              <w:bottom w:val="single" w:sz="8" w:space="0" w:color="000000"/>
              <w:right w:val="single" w:sz="8" w:space="0" w:color="000000"/>
            </w:tcBorders>
          </w:tcPr>
          <w:p>
            <w:pPr>
              <w:pStyle w:val="TAL"/>
              <w:rPr>
                <w:lang w:eastAsia="en-US"/>
              </w:rPr>
            </w:pPr>
            <w:r>
              <w:rPr/>
              <w:t>2</w:t>
            </w:r>
          </w:p>
        </w:tc>
      </w:tr>
      <w:tr>
        <w:trPr>
          <w:trHeight w:val="210" w:hRule="atLeast"/>
        </w:trPr>
        <w:tc>
          <w:tcPr>
            <w:tcW w:w="4124" w:type="dxa"/>
            <w:tcBorders>
              <w:top w:val="single" w:sz="8" w:space="0" w:color="000000"/>
              <w:left w:val="single" w:sz="8" w:space="0" w:color="000000"/>
              <w:bottom w:val="single" w:sz="8" w:space="0" w:color="000000"/>
              <w:right w:val="single" w:sz="8" w:space="0" w:color="000000"/>
            </w:tcBorders>
          </w:tcPr>
          <w:p>
            <w:pPr>
              <w:pStyle w:val="TAL"/>
              <w:rPr>
                <w:lang w:eastAsia="en-US"/>
              </w:rPr>
            </w:pPr>
            <w:r>
              <w:rPr>
                <w:lang w:eastAsia="en-US"/>
              </w:rPr>
              <w:t>Number of HARQ Processes</w:t>
            </w:r>
          </w:p>
        </w:tc>
        <w:tc>
          <w:tcPr>
            <w:tcW w:w="1795" w:type="dxa"/>
            <w:tcBorders>
              <w:top w:val="single" w:sz="8" w:space="0" w:color="000000"/>
              <w:left w:val="single" w:sz="8" w:space="0" w:color="000000"/>
              <w:bottom w:val="single" w:sz="8" w:space="0" w:color="000000"/>
              <w:right w:val="single" w:sz="8" w:space="0" w:color="000000"/>
            </w:tcBorders>
          </w:tcPr>
          <w:p>
            <w:pPr>
              <w:pStyle w:val="TAL"/>
              <w:rPr>
                <w:lang w:eastAsia="en-US"/>
              </w:rPr>
            </w:pPr>
            <w:r>
              <w:rPr>
                <w:lang w:eastAsia="en-US"/>
              </w:rPr>
              <w:t>Processes</w:t>
            </w:r>
          </w:p>
        </w:tc>
        <w:tc>
          <w:tcPr>
            <w:tcW w:w="956" w:type="dxa"/>
            <w:tcBorders>
              <w:top w:val="single" w:sz="8" w:space="0" w:color="000000"/>
              <w:left w:val="single" w:sz="8" w:space="0" w:color="000000"/>
              <w:bottom w:val="single" w:sz="8" w:space="0" w:color="000000"/>
              <w:right w:val="single" w:sz="8" w:space="0" w:color="000000"/>
            </w:tcBorders>
          </w:tcPr>
          <w:p>
            <w:pPr>
              <w:pStyle w:val="TAL"/>
              <w:rPr>
                <w:lang w:eastAsia="en-US"/>
              </w:rPr>
            </w:pPr>
            <w:r>
              <w:rPr/>
              <w:t>8</w:t>
            </w:r>
          </w:p>
        </w:tc>
      </w:tr>
      <w:tr>
        <w:trPr>
          <w:trHeight w:val="210" w:hRule="atLeast"/>
        </w:trPr>
        <w:tc>
          <w:tcPr>
            <w:tcW w:w="4124" w:type="dxa"/>
            <w:tcBorders>
              <w:top w:val="single" w:sz="8" w:space="0" w:color="000000"/>
              <w:left w:val="single" w:sz="8" w:space="0" w:color="000000"/>
              <w:bottom w:val="single" w:sz="8" w:space="0" w:color="000000"/>
              <w:right w:val="single" w:sz="8" w:space="0" w:color="000000"/>
            </w:tcBorders>
          </w:tcPr>
          <w:p>
            <w:pPr>
              <w:pStyle w:val="TAL"/>
              <w:rPr>
                <w:lang w:eastAsia="en-US"/>
              </w:rPr>
            </w:pPr>
            <w:r>
              <w:rPr>
                <w:lang w:eastAsia="en-US"/>
              </w:rPr>
              <w:t>Information Bit Payload (NINF)</w:t>
            </w:r>
          </w:p>
        </w:tc>
        <w:tc>
          <w:tcPr>
            <w:tcW w:w="1795" w:type="dxa"/>
            <w:tcBorders>
              <w:top w:val="single" w:sz="8" w:space="0" w:color="000000"/>
              <w:left w:val="single" w:sz="8" w:space="0" w:color="000000"/>
              <w:bottom w:val="single" w:sz="8" w:space="0" w:color="000000"/>
              <w:right w:val="single" w:sz="8" w:space="0" w:color="000000"/>
            </w:tcBorders>
          </w:tcPr>
          <w:p>
            <w:pPr>
              <w:pStyle w:val="TAL"/>
              <w:rPr>
                <w:lang w:eastAsia="en-US"/>
              </w:rPr>
            </w:pPr>
            <w:r>
              <w:rPr>
                <w:lang w:eastAsia="en-US"/>
              </w:rPr>
              <w:t>Bits</w:t>
            </w:r>
          </w:p>
        </w:tc>
        <w:tc>
          <w:tcPr>
            <w:tcW w:w="956" w:type="dxa"/>
            <w:tcBorders>
              <w:top w:val="single" w:sz="8" w:space="0" w:color="000000"/>
              <w:left w:val="single" w:sz="8" w:space="0" w:color="000000"/>
              <w:bottom w:val="single" w:sz="8" w:space="0" w:color="000000"/>
              <w:right w:val="single" w:sz="8" w:space="0" w:color="000000"/>
            </w:tcBorders>
          </w:tcPr>
          <w:p>
            <w:pPr>
              <w:pStyle w:val="TAL"/>
              <w:rPr>
                <w:lang w:eastAsia="en-US"/>
              </w:rPr>
            </w:pPr>
            <w:r>
              <w:rPr/>
              <w:t>8454</w:t>
            </w:r>
          </w:p>
        </w:tc>
      </w:tr>
      <w:tr>
        <w:trPr>
          <w:trHeight w:val="418" w:hRule="atLeast"/>
        </w:trPr>
        <w:tc>
          <w:tcPr>
            <w:tcW w:w="4124" w:type="dxa"/>
            <w:tcBorders>
              <w:top w:val="single" w:sz="8" w:space="0" w:color="000000"/>
              <w:left w:val="single" w:sz="8" w:space="0" w:color="000000"/>
              <w:bottom w:val="single" w:sz="8" w:space="0" w:color="000000"/>
              <w:right w:val="single" w:sz="8" w:space="0" w:color="000000"/>
            </w:tcBorders>
          </w:tcPr>
          <w:p>
            <w:pPr>
              <w:pStyle w:val="TAL"/>
              <w:rPr>
                <w:lang w:eastAsia="en-US"/>
              </w:rPr>
            </w:pPr>
            <w:r>
              <w:rPr>
                <w:lang w:eastAsia="en-US"/>
              </w:rPr>
              <w:t>Binary Channel Bits per TTI (NBIN)</w:t>
            </w:r>
          </w:p>
          <w:p>
            <w:pPr>
              <w:pStyle w:val="TAL"/>
              <w:rPr>
                <w:lang w:eastAsia="en-US"/>
              </w:rPr>
            </w:pPr>
            <w:r>
              <w:rPr>
                <w:lang w:eastAsia="en-US"/>
              </w:rPr>
              <w:t>(3840 / SF x TTI sum for all channels)</w:t>
            </w:r>
          </w:p>
        </w:tc>
        <w:tc>
          <w:tcPr>
            <w:tcW w:w="1795" w:type="dxa"/>
            <w:tcBorders>
              <w:top w:val="single" w:sz="8" w:space="0" w:color="000000"/>
              <w:left w:val="single" w:sz="8" w:space="0" w:color="000000"/>
              <w:bottom w:val="single" w:sz="8" w:space="0" w:color="000000"/>
              <w:right w:val="single" w:sz="8" w:space="0" w:color="000000"/>
            </w:tcBorders>
          </w:tcPr>
          <w:p>
            <w:pPr>
              <w:pStyle w:val="TAL"/>
              <w:rPr>
                <w:lang w:eastAsia="en-US"/>
              </w:rPr>
            </w:pPr>
            <w:r>
              <w:rPr>
                <w:lang w:eastAsia="en-US"/>
              </w:rPr>
              <w:t>Bits</w:t>
            </w:r>
          </w:p>
        </w:tc>
        <w:tc>
          <w:tcPr>
            <w:tcW w:w="956" w:type="dxa"/>
            <w:tcBorders>
              <w:top w:val="single" w:sz="8" w:space="0" w:color="000000"/>
              <w:left w:val="single" w:sz="8" w:space="0" w:color="000000"/>
              <w:bottom w:val="single" w:sz="8" w:space="0" w:color="000000"/>
              <w:right w:val="single" w:sz="8" w:space="0" w:color="000000"/>
            </w:tcBorders>
          </w:tcPr>
          <w:p>
            <w:pPr>
              <w:pStyle w:val="TAL"/>
              <w:rPr>
                <w:lang w:eastAsia="en-US"/>
              </w:rPr>
            </w:pPr>
            <w:r>
              <w:rPr/>
              <w:t>23040</w:t>
            </w:r>
          </w:p>
        </w:tc>
      </w:tr>
      <w:tr>
        <w:trPr>
          <w:trHeight w:val="210" w:hRule="atLeast"/>
        </w:trPr>
        <w:tc>
          <w:tcPr>
            <w:tcW w:w="4124" w:type="dxa"/>
            <w:tcBorders>
              <w:top w:val="single" w:sz="8" w:space="0" w:color="000000"/>
              <w:left w:val="single" w:sz="8" w:space="0" w:color="000000"/>
              <w:bottom w:val="single" w:sz="8" w:space="0" w:color="000000"/>
              <w:right w:val="single" w:sz="8" w:space="0" w:color="000000"/>
            </w:tcBorders>
          </w:tcPr>
          <w:p>
            <w:pPr>
              <w:pStyle w:val="TAL"/>
              <w:rPr>
                <w:lang w:eastAsia="en-US"/>
              </w:rPr>
            </w:pPr>
            <w:r>
              <w:rPr>
                <w:lang w:eastAsia="en-US"/>
              </w:rPr>
              <w:t>Coding Rate (NINF/ NBIN)</w:t>
            </w:r>
          </w:p>
        </w:tc>
        <w:tc>
          <w:tcPr>
            <w:tcW w:w="1795" w:type="dxa"/>
            <w:tcBorders>
              <w:top w:val="single" w:sz="8" w:space="0" w:color="000000"/>
              <w:left w:val="single" w:sz="8" w:space="0" w:color="000000"/>
              <w:bottom w:val="single" w:sz="8" w:space="0" w:color="000000"/>
              <w:right w:val="single" w:sz="8" w:space="0" w:color="000000"/>
            </w:tcBorders>
          </w:tcPr>
          <w:p>
            <w:pPr>
              <w:pStyle w:val="TAL"/>
              <w:snapToGrid w:val="false"/>
              <w:rPr>
                <w:lang w:eastAsia="en-US"/>
              </w:rPr>
            </w:pPr>
            <w:r>
              <w:rPr>
                <w:lang w:eastAsia="en-US"/>
              </w:rPr>
            </w:r>
          </w:p>
        </w:tc>
        <w:tc>
          <w:tcPr>
            <w:tcW w:w="956" w:type="dxa"/>
            <w:tcBorders>
              <w:top w:val="single" w:sz="8" w:space="0" w:color="000000"/>
              <w:left w:val="single" w:sz="8" w:space="0" w:color="000000"/>
              <w:bottom w:val="single" w:sz="8" w:space="0" w:color="000000"/>
              <w:right w:val="single" w:sz="8" w:space="0" w:color="000000"/>
            </w:tcBorders>
          </w:tcPr>
          <w:p>
            <w:pPr>
              <w:pStyle w:val="TAL"/>
              <w:rPr>
                <w:lang w:eastAsia="en-US"/>
              </w:rPr>
            </w:pPr>
            <w:r>
              <w:rPr/>
              <w:t>0.367</w:t>
            </w:r>
          </w:p>
        </w:tc>
      </w:tr>
      <w:tr>
        <w:trPr>
          <w:trHeight w:val="418" w:hRule="atLeast"/>
        </w:trPr>
        <w:tc>
          <w:tcPr>
            <w:tcW w:w="4124" w:type="dxa"/>
            <w:tcBorders>
              <w:top w:val="single" w:sz="8" w:space="0" w:color="000000"/>
              <w:left w:val="single" w:sz="8" w:space="0" w:color="000000"/>
              <w:bottom w:val="single" w:sz="8" w:space="0" w:color="000000"/>
              <w:right w:val="single" w:sz="8" w:space="0" w:color="000000"/>
            </w:tcBorders>
          </w:tcPr>
          <w:p>
            <w:pPr>
              <w:pStyle w:val="TAL"/>
              <w:rPr>
                <w:lang w:eastAsia="en-US"/>
              </w:rPr>
            </w:pPr>
            <w:r>
              <w:rPr>
                <w:lang w:eastAsia="en-US"/>
              </w:rPr>
              <w:t>Physical Channel Codes</w:t>
            </w:r>
          </w:p>
        </w:tc>
        <w:tc>
          <w:tcPr>
            <w:tcW w:w="1795" w:type="dxa"/>
            <w:tcBorders>
              <w:top w:val="single" w:sz="8" w:space="0" w:color="000000"/>
              <w:left w:val="single" w:sz="8" w:space="0" w:color="000000"/>
              <w:bottom w:val="single" w:sz="8" w:space="0" w:color="000000"/>
              <w:right w:val="single" w:sz="8" w:space="0" w:color="000000"/>
            </w:tcBorders>
          </w:tcPr>
          <w:p>
            <w:pPr>
              <w:pStyle w:val="TAL"/>
              <w:rPr/>
            </w:pPr>
            <w:r>
              <w:rPr>
                <w:lang w:eastAsia="en-US"/>
              </w:rPr>
              <w:t xml:space="preserve">SF for each physical channel </w:t>
            </w:r>
          </w:p>
        </w:tc>
        <w:tc>
          <w:tcPr>
            <w:tcW w:w="956" w:type="dxa"/>
            <w:tcBorders>
              <w:top w:val="single" w:sz="8" w:space="0" w:color="000000"/>
              <w:left w:val="single" w:sz="8" w:space="0" w:color="000000"/>
              <w:bottom w:val="single" w:sz="8" w:space="0" w:color="000000"/>
              <w:right w:val="single" w:sz="8" w:space="0" w:color="000000"/>
            </w:tcBorders>
          </w:tcPr>
          <w:p>
            <w:pPr>
              <w:pStyle w:val="TAL"/>
              <w:rPr>
                <w:lang w:eastAsia="en-US"/>
              </w:rPr>
            </w:pPr>
            <w:r>
              <w:rPr/>
              <w:t>{2,2,4,4}</w:t>
            </w:r>
          </w:p>
        </w:tc>
      </w:tr>
      <w:tr>
        <w:trPr>
          <w:trHeight w:val="910" w:hRule="atLeast"/>
        </w:trPr>
        <w:tc>
          <w:tcPr>
            <w:tcW w:w="4124" w:type="dxa"/>
            <w:tcBorders>
              <w:top w:val="single" w:sz="8" w:space="0" w:color="000000"/>
              <w:left w:val="single" w:sz="8" w:space="0" w:color="000000"/>
              <w:bottom w:val="single" w:sz="8" w:space="0" w:color="000000"/>
              <w:right w:val="single" w:sz="8" w:space="0" w:color="000000"/>
            </w:tcBorders>
          </w:tcPr>
          <w:p>
            <w:pPr>
              <w:pStyle w:val="TAL"/>
              <w:rPr>
                <w:lang w:eastAsia="en-US"/>
              </w:rPr>
            </w:pPr>
            <w:r>
              <w:rPr>
                <w:lang w:eastAsia="en-US"/>
              </w:rPr>
              <w:t>E-DPDCH/DPCCH power ratio SF4 codes</w:t>
            </w:r>
          </w:p>
          <w:p>
            <w:pPr>
              <w:pStyle w:val="TAL"/>
              <w:rPr>
                <w:lang w:eastAsia="en-US"/>
              </w:rPr>
            </w:pPr>
            <w:r>
              <w:rPr>
                <w:lang w:eastAsia="en-US"/>
              </w:rPr>
              <w:t>E-DPCCH/DPCCH power ratio SF2 codes</w:t>
            </w:r>
          </w:p>
          <w:p>
            <w:pPr>
              <w:pStyle w:val="TAL"/>
              <w:rPr>
                <w:lang w:eastAsia="en-US"/>
              </w:rPr>
            </w:pPr>
            <w:r>
              <w:rPr>
                <w:lang w:eastAsia="en-US"/>
              </w:rPr>
              <w:t>E-DPCCH/DPCCH power ratio</w:t>
            </w:r>
          </w:p>
          <w:p>
            <w:pPr>
              <w:pStyle w:val="TAL"/>
              <w:rPr>
                <w:lang w:eastAsia="en-US"/>
              </w:rPr>
            </w:pPr>
            <w:r>
              <w:rPr>
                <w:lang w:eastAsia="en-US"/>
              </w:rPr>
              <w:t>HS-PDCCH/DPCCH power ratio</w:t>
            </w:r>
          </w:p>
        </w:tc>
        <w:tc>
          <w:tcPr>
            <w:tcW w:w="1795" w:type="dxa"/>
            <w:tcBorders>
              <w:top w:val="single" w:sz="8" w:space="0" w:color="000000"/>
              <w:left w:val="single" w:sz="8" w:space="0" w:color="000000"/>
              <w:bottom w:val="single" w:sz="8" w:space="0" w:color="000000"/>
              <w:right w:val="single" w:sz="8" w:space="0" w:color="000000"/>
            </w:tcBorders>
          </w:tcPr>
          <w:p>
            <w:pPr>
              <w:pStyle w:val="TAL"/>
              <w:rPr>
                <w:lang w:eastAsia="en-US"/>
              </w:rPr>
            </w:pPr>
            <w:r>
              <w:rPr>
                <w:lang w:eastAsia="en-US"/>
              </w:rPr>
              <w:t>dB</w:t>
            </w:r>
          </w:p>
          <w:p>
            <w:pPr>
              <w:pStyle w:val="TAL"/>
              <w:rPr>
                <w:lang w:eastAsia="en-US"/>
              </w:rPr>
            </w:pPr>
            <w:r>
              <w:rPr>
                <w:lang w:eastAsia="en-US"/>
              </w:rPr>
              <w:t>dB</w:t>
            </w:r>
          </w:p>
          <w:p>
            <w:pPr>
              <w:pStyle w:val="TAL"/>
              <w:rPr>
                <w:lang w:eastAsia="en-US"/>
              </w:rPr>
            </w:pPr>
            <w:r>
              <w:rPr>
                <w:lang w:eastAsia="en-US"/>
              </w:rPr>
              <w:t>dB</w:t>
            </w:r>
          </w:p>
          <w:p>
            <w:pPr>
              <w:pStyle w:val="TAL"/>
              <w:rPr>
                <w:lang w:eastAsia="en-US"/>
              </w:rPr>
            </w:pPr>
            <w:r>
              <w:rPr>
                <w:lang w:eastAsia="en-US"/>
              </w:rPr>
              <w:t>dB</w:t>
            </w:r>
          </w:p>
        </w:tc>
        <w:tc>
          <w:tcPr>
            <w:tcW w:w="956" w:type="dxa"/>
            <w:tcBorders>
              <w:top w:val="single" w:sz="8" w:space="0" w:color="000000"/>
              <w:left w:val="single" w:sz="8" w:space="0" w:color="000000"/>
              <w:bottom w:val="single" w:sz="8" w:space="0" w:color="000000"/>
              <w:right w:val="single" w:sz="8" w:space="0" w:color="000000"/>
            </w:tcBorders>
          </w:tcPr>
          <w:p>
            <w:pPr>
              <w:pStyle w:val="TAL"/>
              <w:rPr/>
            </w:pPr>
            <w:r>
              <w:rPr/>
              <w:t>16.03</w:t>
            </w:r>
          </w:p>
          <w:p>
            <w:pPr>
              <w:pStyle w:val="TAL"/>
              <w:rPr/>
            </w:pPr>
            <w:r>
              <w:rPr/>
              <w:t>19.02</w:t>
            </w:r>
          </w:p>
          <w:p>
            <w:pPr>
              <w:pStyle w:val="TAL"/>
              <w:rPr/>
            </w:pPr>
            <w:r>
              <w:rPr/>
              <w:t>8.07</w:t>
            </w:r>
          </w:p>
          <w:p>
            <w:pPr>
              <w:pStyle w:val="TAL"/>
              <w:rPr>
                <w:lang w:eastAsia="en-US"/>
              </w:rPr>
            </w:pPr>
            <w:r>
              <w:rPr/>
              <w:t>2.05</w:t>
            </w:r>
          </w:p>
        </w:tc>
      </w:tr>
      <w:tr>
        <w:trPr>
          <w:trHeight w:val="207" w:hRule="atLeast"/>
        </w:trPr>
        <w:tc>
          <w:tcPr>
            <w:tcW w:w="4124" w:type="dxa"/>
            <w:tcBorders>
              <w:top w:val="single" w:sz="8" w:space="0" w:color="000000"/>
              <w:left w:val="single" w:sz="8" w:space="0" w:color="000000"/>
              <w:bottom w:val="single" w:sz="8" w:space="0" w:color="000000"/>
              <w:right w:val="single" w:sz="8" w:space="0" w:color="000000"/>
            </w:tcBorders>
          </w:tcPr>
          <w:p>
            <w:pPr>
              <w:pStyle w:val="TAL"/>
              <w:rPr>
                <w:lang w:eastAsia="en-US"/>
              </w:rPr>
            </w:pPr>
            <w:r>
              <w:rPr>
                <w:lang w:eastAsia="en-US"/>
              </w:rPr>
              <w:t>Power imbalance</w:t>
            </w:r>
          </w:p>
        </w:tc>
        <w:tc>
          <w:tcPr>
            <w:tcW w:w="1795" w:type="dxa"/>
            <w:tcBorders>
              <w:top w:val="single" w:sz="8" w:space="0" w:color="000000"/>
              <w:left w:val="single" w:sz="8" w:space="0" w:color="000000"/>
              <w:bottom w:val="single" w:sz="8" w:space="0" w:color="000000"/>
              <w:right w:val="single" w:sz="8" w:space="0" w:color="000000"/>
            </w:tcBorders>
          </w:tcPr>
          <w:p>
            <w:pPr>
              <w:pStyle w:val="TAL"/>
              <w:rPr>
                <w:lang w:eastAsia="en-US"/>
              </w:rPr>
            </w:pPr>
            <w:r>
              <w:rPr>
                <w:lang w:eastAsia="en-US"/>
              </w:rPr>
              <w:t>dB</w:t>
            </w:r>
          </w:p>
        </w:tc>
        <w:tc>
          <w:tcPr>
            <w:tcW w:w="956" w:type="dxa"/>
            <w:tcBorders>
              <w:top w:val="single" w:sz="8" w:space="0" w:color="000000"/>
              <w:left w:val="single" w:sz="8" w:space="0" w:color="000000"/>
              <w:bottom w:val="single" w:sz="8" w:space="0" w:color="000000"/>
              <w:right w:val="single" w:sz="8" w:space="0" w:color="000000"/>
            </w:tcBorders>
          </w:tcPr>
          <w:p>
            <w:pPr>
              <w:pStyle w:val="TAL"/>
              <w:rPr/>
            </w:pPr>
            <w:r>
              <w:rPr/>
              <w:t>0</w:t>
            </w:r>
          </w:p>
        </w:tc>
      </w:tr>
      <w:tr>
        <w:trPr>
          <w:trHeight w:val="253" w:hRule="atLeast"/>
        </w:trPr>
        <w:tc>
          <w:tcPr>
            <w:tcW w:w="6875" w:type="dxa"/>
            <w:gridSpan w:val="3"/>
            <w:tcBorders>
              <w:top w:val="single" w:sz="8" w:space="0" w:color="000000"/>
              <w:left w:val="single" w:sz="8" w:space="0" w:color="000000"/>
              <w:bottom w:val="single" w:sz="8" w:space="0" w:color="000000"/>
              <w:right w:val="single" w:sz="8" w:space="0" w:color="000000"/>
            </w:tcBorders>
          </w:tcPr>
          <w:p>
            <w:pPr>
              <w:pStyle w:val="TAN"/>
              <w:rPr>
                <w:rFonts w:ascii="Times New Roman" w:hAnsi="Times New Roman" w:cs="Times New Roman"/>
              </w:rPr>
            </w:pPr>
            <w:r>
              <w:rPr>
                <w:lang w:eastAsia="ko-KR"/>
              </w:rPr>
              <w:t>Note: HS-DPCCH is applicable only for the primary uplink frequency.</w:t>
            </w:r>
          </w:p>
        </w:tc>
      </w:tr>
    </w:tbl>
    <w:p>
      <w:pPr>
        <w:pStyle w:val="Normal"/>
        <w:rPr>
          <w:rFonts w:eastAsia="Batang;Malgun Gothic"/>
          <w:lang w:eastAsia="ko-KR"/>
        </w:rPr>
      </w:pPr>
      <w:r>
        <w:rPr>
          <w:rFonts w:eastAsia="Batang;Malgun Gothic"/>
          <w:lang w:eastAsia="ko-KR"/>
        </w:rPr>
      </w:r>
    </w:p>
    <w:p>
      <w:pPr>
        <w:pStyle w:val="TH"/>
        <w:rPr/>
      </w:pPr>
      <w:bookmarkStart w:id="112" w:name="_1400658826"/>
      <w:bookmarkStart w:id="113" w:name="_1400658123"/>
      <w:bookmarkStart w:id="114" w:name="_1400658096"/>
      <w:bookmarkStart w:id="115" w:name="_1400657836"/>
      <w:bookmarkStart w:id="116" w:name="_1400657430"/>
      <w:bookmarkStart w:id="117" w:name="_1400657397"/>
      <w:bookmarkStart w:id="118" w:name="_1244564973"/>
      <w:bookmarkStart w:id="119" w:name="_1244564202"/>
      <w:bookmarkStart w:id="120" w:name="_1244562565"/>
      <w:bookmarkStart w:id="121" w:name="_1230032329"/>
      <w:bookmarkStart w:id="122" w:name="_1230027991"/>
      <w:bookmarkStart w:id="123" w:name="_1229980351"/>
      <w:bookmarkEnd w:id="112"/>
      <w:bookmarkEnd w:id="113"/>
      <w:bookmarkEnd w:id="114"/>
      <w:bookmarkEnd w:id="115"/>
      <w:bookmarkEnd w:id="116"/>
      <w:bookmarkEnd w:id="117"/>
      <w:bookmarkEnd w:id="118"/>
      <w:bookmarkEnd w:id="119"/>
      <w:bookmarkEnd w:id="120"/>
      <w:bookmarkEnd w:id="121"/>
      <w:bookmarkEnd w:id="122"/>
      <w:bookmarkEnd w:id="123"/>
      <w:r>
        <w:rPr/>
        <w:object w:dxaOrig="13335" w:dyaOrig="4185">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442.7pt;height:138.9pt" filled="f" o:ole="">
            <v:imagedata r:id="rId89" o:title=""/>
          </v:shape>
          <o:OLEObject Type="Embed" ProgID="" ShapeID="ole_rId88" DrawAspect="Content" ObjectID="_1920248666" r:id="rId88"/>
        </w:object>
      </w:r>
      <w:r>
        <w:rPr>
          <w:rFonts w:eastAsia="Arial"/>
        </w:rPr>
        <w:t xml:space="preserve"> </w:t>
      </w:r>
    </w:p>
    <w:p>
      <w:pPr>
        <w:pStyle w:val="TF"/>
        <w:rPr/>
      </w:pPr>
      <w:r>
        <w:rPr/>
        <w:t xml:space="preserve">Figure </w:t>
      </w:r>
      <w:r>
        <w:rPr>
          <w:lang w:eastAsia="ko-KR"/>
        </w:rPr>
        <w:t>C.2.7</w:t>
      </w:r>
      <w:r>
        <w:rPr/>
        <w:t>:</w:t>
      </w:r>
      <w:r>
        <w:rPr>
          <w:lang w:eastAsia="ko-KR"/>
        </w:rPr>
        <w:t xml:space="preserve"> Coding rate for DC-HSUPA reference measurement channel using 16QAM modulation</w:t>
      </w:r>
    </w:p>
    <w:p>
      <w:pPr>
        <w:pStyle w:val="Normal"/>
        <w:spacing w:before="0" w:after="0"/>
        <w:rPr>
          <w:lang w:eastAsia="ko-KR"/>
        </w:rPr>
      </w:pPr>
      <w:r>
        <w:rPr>
          <w:lang w:eastAsia="ko-KR"/>
        </w:rPr>
      </w:r>
    </w:p>
    <w:p>
      <w:pPr>
        <w:pStyle w:val="Heading2"/>
        <w:rPr/>
      </w:pPr>
      <w:r>
        <w:rPr>
          <w:rFonts w:cs="v5.0.0;Times New Roman"/>
        </w:rPr>
        <w:t>C.2.8</w:t>
        <w:tab/>
        <w:t xml:space="preserve">Combinations of UL </w:t>
      </w:r>
      <w:r>
        <w:rPr>
          <w:rFonts w:cs="v5.0.0;Times New Roman"/>
          <w:lang w:eastAsia="ko-KR"/>
        </w:rPr>
        <w:t xml:space="preserve">E-DCH </w:t>
      </w:r>
      <w:r>
        <w:rPr>
          <w:rFonts w:cs="v5.0.0;Times New Roman"/>
        </w:rPr>
        <w:t xml:space="preserve">reference measurement channel </w:t>
      </w:r>
      <w:r>
        <w:rPr>
          <w:rFonts w:cs="v5.0.0;Times New Roman"/>
          <w:lang w:eastAsia="ko-KR"/>
        </w:rPr>
        <w:t>for DC-HSUPA tests</w:t>
      </w:r>
    </w:p>
    <w:p>
      <w:pPr>
        <w:pStyle w:val="Normal"/>
        <w:keepNext w:val="true"/>
        <w:rPr>
          <w:lang w:eastAsia="ko-KR"/>
        </w:rPr>
      </w:pPr>
      <w:r>
        <w:rPr>
          <w:rFonts w:cs="v5.0.0;Times New Roman"/>
        </w:rPr>
        <w:t xml:space="preserve">The combinations of BPSK and 16QAM reference measurement channels in Table C.2.8.1 shall be used for verifying the UE maximum output power for DC-HSUPA, </w:t>
      </w:r>
      <w:r>
        <w:rPr>
          <w:lang w:eastAsia="ko-KR"/>
        </w:rPr>
        <w:t xml:space="preserve">additional </w:t>
      </w:r>
      <w:r>
        <w:rPr/>
        <w:t>Spectrum emission mask</w:t>
      </w:r>
      <w:r>
        <w:rPr>
          <w:lang w:eastAsia="ko-KR"/>
        </w:rPr>
        <w:t xml:space="preserve"> for DC-HSUPA, and additional ACLR requirement for DC-HSUPA. The entry BPSK in Table C.2.8.1 refers to the </w:t>
      </w:r>
      <w:r>
        <w:rPr>
          <w:rFonts w:cs="v5.0.0;Times New Roman"/>
        </w:rPr>
        <w:t xml:space="preserve">UL </w:t>
      </w:r>
      <w:r>
        <w:rPr>
          <w:rFonts w:cs="v5.0.0;Times New Roman"/>
          <w:lang w:eastAsia="ko-KR"/>
        </w:rPr>
        <w:t xml:space="preserve">E-DCH </w:t>
      </w:r>
      <w:r>
        <w:rPr>
          <w:rFonts w:cs="v5.0.0;Times New Roman"/>
        </w:rPr>
        <w:t xml:space="preserve">reference measurement channel </w:t>
      </w:r>
      <w:r>
        <w:rPr>
          <w:rFonts w:cs="v5.0.0;Times New Roman"/>
          <w:lang w:eastAsia="ko-KR"/>
        </w:rPr>
        <w:t xml:space="preserve">for DC-HSUPA using BPSK modulation, specified in subclause C.2.6, and the entry 16QAM </w:t>
      </w:r>
      <w:r>
        <w:rPr>
          <w:lang w:eastAsia="ko-KR"/>
        </w:rPr>
        <w:t xml:space="preserve">refers to the </w:t>
      </w:r>
      <w:r>
        <w:rPr>
          <w:rFonts w:cs="v5.0.0;Times New Roman"/>
        </w:rPr>
        <w:t xml:space="preserve">UL </w:t>
      </w:r>
      <w:r>
        <w:rPr>
          <w:rFonts w:cs="v5.0.0;Times New Roman"/>
          <w:lang w:eastAsia="ko-KR"/>
        </w:rPr>
        <w:t xml:space="preserve">E-DCH </w:t>
      </w:r>
      <w:r>
        <w:rPr>
          <w:rFonts w:cs="v5.0.0;Times New Roman"/>
        </w:rPr>
        <w:t xml:space="preserve">reference measurement channel </w:t>
      </w:r>
      <w:r>
        <w:rPr>
          <w:rFonts w:cs="v5.0.0;Times New Roman"/>
          <w:lang w:eastAsia="ko-KR"/>
        </w:rPr>
        <w:t>for DC-HSUPA using 16QAM modulation, specified in subclause C.2.7. The power imbalance in subclause C.2.6 and C.2.7 have been adjusted as shown in Table C.2.8.1.</w:t>
      </w:r>
    </w:p>
    <w:p>
      <w:pPr>
        <w:pStyle w:val="TH"/>
        <w:rPr>
          <w:rFonts w:cs="v5.0.0;Times New Roman"/>
          <w:lang w:eastAsia="ko-KR"/>
        </w:rPr>
      </w:pPr>
      <w:r>
        <w:rPr>
          <w:rFonts w:cs="v5.0.0;Times New Roman"/>
          <w:lang w:eastAsia="ko-KR"/>
        </w:rPr>
        <w:t>Table C.2.8.1: E-DPDCH settings for DC-HSUPA reference measurement channel</w:t>
      </w:r>
    </w:p>
    <w:tbl>
      <w:tblPr>
        <w:tblW w:w="5945" w:type="dxa"/>
        <w:jc w:val="center"/>
        <w:tblInd w:w="0" w:type="dxa"/>
        <w:tblLayout w:type="fixed"/>
        <w:tblCellMar>
          <w:top w:w="0" w:type="dxa"/>
          <w:left w:w="108" w:type="dxa"/>
          <w:bottom w:w="0" w:type="dxa"/>
          <w:right w:w="108" w:type="dxa"/>
        </w:tblCellMar>
      </w:tblPr>
      <w:tblGrid>
        <w:gridCol w:w="1189"/>
        <w:gridCol w:w="1189"/>
        <w:gridCol w:w="1189"/>
        <w:gridCol w:w="1189"/>
        <w:gridCol w:w="1189"/>
      </w:tblGrid>
      <w:tr>
        <w:trPr/>
        <w:tc>
          <w:tcPr>
            <w:tcW w:w="1189" w:type="dxa"/>
            <w:tcBorders>
              <w:top w:val="single" w:sz="4" w:space="0" w:color="000000"/>
              <w:left w:val="single" w:sz="4" w:space="0" w:color="000000"/>
              <w:bottom w:val="single" w:sz="4" w:space="0" w:color="000000"/>
              <w:right w:val="single" w:sz="4" w:space="0" w:color="000000"/>
            </w:tcBorders>
          </w:tcPr>
          <w:p>
            <w:pPr>
              <w:pStyle w:val="TAH"/>
              <w:rPr/>
            </w:pPr>
            <w:r>
              <w:rPr/>
              <w:t>Config #</w:t>
            </w:r>
          </w:p>
        </w:tc>
        <w:tc>
          <w:tcPr>
            <w:tcW w:w="1189" w:type="dxa"/>
            <w:tcBorders>
              <w:top w:val="single" w:sz="4" w:space="0" w:color="000000"/>
              <w:left w:val="single" w:sz="4" w:space="0" w:color="000000"/>
              <w:bottom w:val="single" w:sz="4" w:space="0" w:color="000000"/>
              <w:right w:val="single" w:sz="4" w:space="0" w:color="000000"/>
            </w:tcBorders>
          </w:tcPr>
          <w:p>
            <w:pPr>
              <w:pStyle w:val="TAH"/>
              <w:rPr/>
            </w:pPr>
            <w:r>
              <w:rPr/>
              <w:t>Primary carrier</w:t>
            </w:r>
          </w:p>
        </w:tc>
        <w:tc>
          <w:tcPr>
            <w:tcW w:w="1189" w:type="dxa"/>
            <w:tcBorders>
              <w:top w:val="single" w:sz="4" w:space="0" w:color="000000"/>
              <w:left w:val="single" w:sz="4" w:space="0" w:color="000000"/>
              <w:bottom w:val="single" w:sz="4" w:space="0" w:color="000000"/>
              <w:right w:val="single" w:sz="4" w:space="0" w:color="000000"/>
            </w:tcBorders>
          </w:tcPr>
          <w:p>
            <w:pPr>
              <w:pStyle w:val="TAH"/>
              <w:rPr/>
            </w:pPr>
            <w:r>
              <w:rPr/>
              <w:t>Secondary carrier</w:t>
            </w:r>
          </w:p>
        </w:tc>
        <w:tc>
          <w:tcPr>
            <w:tcW w:w="1189" w:type="dxa"/>
            <w:tcBorders>
              <w:top w:val="single" w:sz="4" w:space="0" w:color="000000"/>
              <w:left w:val="single" w:sz="4" w:space="0" w:color="000000"/>
              <w:bottom w:val="single" w:sz="4" w:space="0" w:color="000000"/>
              <w:right w:val="single" w:sz="4" w:space="0" w:color="000000"/>
            </w:tcBorders>
          </w:tcPr>
          <w:p>
            <w:pPr>
              <w:pStyle w:val="TAH"/>
              <w:rPr/>
            </w:pPr>
            <w:r>
              <w:rPr/>
              <w:t>Power imbalance [dB]</w:t>
            </w:r>
          </w:p>
        </w:tc>
        <w:tc>
          <w:tcPr>
            <w:tcW w:w="1189" w:type="dxa"/>
            <w:tcBorders>
              <w:top w:val="single" w:sz="4" w:space="0" w:color="000000"/>
              <w:left w:val="single" w:sz="4" w:space="0" w:color="000000"/>
              <w:bottom w:val="single" w:sz="4" w:space="0" w:color="000000"/>
              <w:right w:val="single" w:sz="4" w:space="0" w:color="000000"/>
            </w:tcBorders>
          </w:tcPr>
          <w:p>
            <w:pPr>
              <w:pStyle w:val="TAH"/>
              <w:rPr/>
            </w:pPr>
            <w:r>
              <w:rPr/>
              <w:t>Allowed MPR [dB]</w:t>
            </w:r>
          </w:p>
        </w:tc>
      </w:tr>
      <w:tr>
        <w:trPr/>
        <w:tc>
          <w:tcPr>
            <w:tcW w:w="118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189" w:type="dxa"/>
            <w:tcBorders>
              <w:top w:val="single" w:sz="4" w:space="0" w:color="000000"/>
              <w:left w:val="single" w:sz="4" w:space="0" w:color="000000"/>
              <w:bottom w:val="single" w:sz="4" w:space="0" w:color="000000"/>
              <w:right w:val="single" w:sz="4" w:space="0" w:color="000000"/>
            </w:tcBorders>
          </w:tcPr>
          <w:p>
            <w:pPr>
              <w:pStyle w:val="TAC"/>
              <w:rPr/>
            </w:pPr>
            <w:r>
              <w:rPr/>
              <w:t>BPSK</w:t>
            </w:r>
          </w:p>
        </w:tc>
        <w:tc>
          <w:tcPr>
            <w:tcW w:w="1189" w:type="dxa"/>
            <w:tcBorders>
              <w:top w:val="single" w:sz="4" w:space="0" w:color="000000"/>
              <w:left w:val="single" w:sz="4" w:space="0" w:color="000000"/>
              <w:bottom w:val="single" w:sz="4" w:space="0" w:color="000000"/>
              <w:right w:val="single" w:sz="4" w:space="0" w:color="000000"/>
            </w:tcBorders>
          </w:tcPr>
          <w:p>
            <w:pPr>
              <w:pStyle w:val="TAC"/>
              <w:rPr/>
            </w:pPr>
            <w:r>
              <w:rPr/>
              <w:t>BPSK</w:t>
            </w:r>
          </w:p>
        </w:tc>
        <w:tc>
          <w:tcPr>
            <w:tcW w:w="1189"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1189" w:type="dxa"/>
            <w:tcBorders>
              <w:top w:val="single" w:sz="4" w:space="0" w:color="000000"/>
              <w:left w:val="single" w:sz="4" w:space="0" w:color="000000"/>
              <w:bottom w:val="single" w:sz="4" w:space="0" w:color="000000"/>
              <w:right w:val="single" w:sz="4" w:space="0" w:color="000000"/>
            </w:tcBorders>
          </w:tcPr>
          <w:p>
            <w:pPr>
              <w:pStyle w:val="TAC"/>
              <w:rPr/>
            </w:pPr>
            <w:r>
              <w:rPr/>
              <w:t>[0.5]</w:t>
            </w:r>
          </w:p>
        </w:tc>
      </w:tr>
      <w:tr>
        <w:trPr/>
        <w:tc>
          <w:tcPr>
            <w:tcW w:w="1189"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1189" w:type="dxa"/>
            <w:tcBorders>
              <w:top w:val="single" w:sz="4" w:space="0" w:color="000000"/>
              <w:left w:val="single" w:sz="4" w:space="0" w:color="000000"/>
              <w:bottom w:val="single" w:sz="4" w:space="0" w:color="000000"/>
              <w:right w:val="single" w:sz="4" w:space="0" w:color="000000"/>
            </w:tcBorders>
          </w:tcPr>
          <w:p>
            <w:pPr>
              <w:pStyle w:val="TAC"/>
              <w:rPr/>
            </w:pPr>
            <w:r>
              <w:rPr/>
              <w:t>BPSK</w:t>
            </w:r>
          </w:p>
        </w:tc>
        <w:tc>
          <w:tcPr>
            <w:tcW w:w="1189" w:type="dxa"/>
            <w:tcBorders>
              <w:top w:val="single" w:sz="4" w:space="0" w:color="000000"/>
              <w:left w:val="single" w:sz="4" w:space="0" w:color="000000"/>
              <w:bottom w:val="single" w:sz="4" w:space="0" w:color="000000"/>
              <w:right w:val="single" w:sz="4" w:space="0" w:color="000000"/>
            </w:tcBorders>
          </w:tcPr>
          <w:p>
            <w:pPr>
              <w:pStyle w:val="TAC"/>
              <w:rPr/>
            </w:pPr>
            <w:r>
              <w:rPr/>
              <w:t>BPSK</w:t>
            </w:r>
          </w:p>
        </w:tc>
        <w:tc>
          <w:tcPr>
            <w:tcW w:w="1189"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1189" w:type="dxa"/>
            <w:tcBorders>
              <w:top w:val="single" w:sz="4" w:space="0" w:color="000000"/>
              <w:left w:val="single" w:sz="4" w:space="0" w:color="000000"/>
              <w:bottom w:val="single" w:sz="4" w:space="0" w:color="000000"/>
              <w:right w:val="single" w:sz="4" w:space="0" w:color="000000"/>
            </w:tcBorders>
          </w:tcPr>
          <w:p>
            <w:pPr>
              <w:pStyle w:val="TAC"/>
              <w:rPr/>
            </w:pPr>
            <w:r>
              <w:rPr/>
              <w:t>[1.0]</w:t>
            </w:r>
          </w:p>
        </w:tc>
      </w:tr>
      <w:tr>
        <w:trPr/>
        <w:tc>
          <w:tcPr>
            <w:tcW w:w="1189"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1189" w:type="dxa"/>
            <w:tcBorders>
              <w:top w:val="single" w:sz="4" w:space="0" w:color="000000"/>
              <w:left w:val="single" w:sz="4" w:space="0" w:color="000000"/>
              <w:bottom w:val="single" w:sz="4" w:space="0" w:color="000000"/>
              <w:right w:val="single" w:sz="4" w:space="0" w:color="000000"/>
            </w:tcBorders>
          </w:tcPr>
          <w:p>
            <w:pPr>
              <w:pStyle w:val="TAC"/>
              <w:rPr/>
            </w:pPr>
            <w:r>
              <w:rPr/>
              <w:t>BPSK</w:t>
            </w:r>
          </w:p>
        </w:tc>
        <w:tc>
          <w:tcPr>
            <w:tcW w:w="1189" w:type="dxa"/>
            <w:tcBorders>
              <w:top w:val="single" w:sz="4" w:space="0" w:color="000000"/>
              <w:left w:val="single" w:sz="4" w:space="0" w:color="000000"/>
              <w:bottom w:val="single" w:sz="4" w:space="0" w:color="000000"/>
              <w:right w:val="single" w:sz="4" w:space="0" w:color="000000"/>
            </w:tcBorders>
          </w:tcPr>
          <w:p>
            <w:pPr>
              <w:pStyle w:val="TAC"/>
              <w:rPr/>
            </w:pPr>
            <w:r>
              <w:rPr/>
              <w:t>BPSK</w:t>
            </w:r>
          </w:p>
        </w:tc>
        <w:tc>
          <w:tcPr>
            <w:tcW w:w="118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189" w:type="dxa"/>
            <w:tcBorders>
              <w:top w:val="single" w:sz="4" w:space="0" w:color="000000"/>
              <w:left w:val="single" w:sz="4" w:space="0" w:color="000000"/>
              <w:bottom w:val="single" w:sz="4" w:space="0" w:color="000000"/>
              <w:right w:val="single" w:sz="4" w:space="0" w:color="000000"/>
            </w:tcBorders>
          </w:tcPr>
          <w:p>
            <w:pPr>
              <w:pStyle w:val="TAC"/>
              <w:rPr/>
            </w:pPr>
            <w:r>
              <w:rPr/>
              <w:t>[1.5]</w:t>
            </w:r>
          </w:p>
        </w:tc>
      </w:tr>
      <w:tr>
        <w:trPr/>
        <w:tc>
          <w:tcPr>
            <w:tcW w:w="1189"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1189" w:type="dxa"/>
            <w:tcBorders>
              <w:top w:val="single" w:sz="4" w:space="0" w:color="000000"/>
              <w:left w:val="single" w:sz="4" w:space="0" w:color="000000"/>
              <w:bottom w:val="single" w:sz="4" w:space="0" w:color="000000"/>
              <w:right w:val="single" w:sz="4" w:space="0" w:color="000000"/>
            </w:tcBorders>
          </w:tcPr>
          <w:p>
            <w:pPr>
              <w:pStyle w:val="TAC"/>
              <w:rPr/>
            </w:pPr>
            <w:r>
              <w:rPr/>
              <w:t>16QAM</w:t>
            </w:r>
          </w:p>
        </w:tc>
        <w:tc>
          <w:tcPr>
            <w:tcW w:w="1189" w:type="dxa"/>
            <w:tcBorders>
              <w:top w:val="single" w:sz="4" w:space="0" w:color="000000"/>
              <w:left w:val="single" w:sz="4" w:space="0" w:color="000000"/>
              <w:bottom w:val="single" w:sz="4" w:space="0" w:color="000000"/>
              <w:right w:val="single" w:sz="4" w:space="0" w:color="000000"/>
            </w:tcBorders>
          </w:tcPr>
          <w:p>
            <w:pPr>
              <w:pStyle w:val="TAC"/>
              <w:rPr/>
            </w:pPr>
            <w:r>
              <w:rPr/>
              <w:t>16QAM</w:t>
            </w:r>
          </w:p>
        </w:tc>
        <w:tc>
          <w:tcPr>
            <w:tcW w:w="1189"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189" w:type="dxa"/>
            <w:tcBorders>
              <w:top w:val="single" w:sz="4" w:space="0" w:color="000000"/>
              <w:left w:val="single" w:sz="4" w:space="0" w:color="000000"/>
              <w:bottom w:val="single" w:sz="4" w:space="0" w:color="000000"/>
              <w:right w:val="single" w:sz="4" w:space="0" w:color="000000"/>
            </w:tcBorders>
          </w:tcPr>
          <w:p>
            <w:pPr>
              <w:pStyle w:val="TAC"/>
              <w:rPr/>
            </w:pPr>
            <w:r>
              <w:rPr/>
              <w:t>[TBD]</w:t>
            </w:r>
          </w:p>
        </w:tc>
      </w:tr>
    </w:tbl>
    <w:p>
      <w:pPr>
        <w:pStyle w:val="Normal"/>
        <w:spacing w:before="0" w:after="0"/>
        <w:rPr/>
      </w:pPr>
      <w:r>
        <w:rPr/>
      </w:r>
    </w:p>
    <w:p>
      <w:pPr>
        <w:pStyle w:val="Heading1"/>
        <w:ind w:left="1134" w:hanging="1134"/>
        <w:rPr/>
      </w:pPr>
      <w:r>
        <w:rPr/>
        <w:t>C.3</w:t>
        <w:tab/>
        <w:t>DL reference measurement channel</w:t>
      </w:r>
    </w:p>
    <w:p>
      <w:pPr>
        <w:pStyle w:val="Heading2"/>
        <w:rPr/>
      </w:pPr>
      <w:r>
        <w:rPr/>
        <w:t>C.3.1</w:t>
        <w:tab/>
        <w:t>DL reference measurement channel (12.2 kbps)</w:t>
      </w:r>
    </w:p>
    <w:p>
      <w:pPr>
        <w:pStyle w:val="Normal"/>
        <w:keepNext w:val="true"/>
        <w:rPr/>
      </w:pPr>
      <w:r>
        <w:rPr/>
        <w:t>The parameters for the 12,2 kbps DL reference measurement channel are specified in table C.3.1.1, table C.3.1.2 and table C.3.1.3. The channel coding is detailed in figure C.3.1. For the RLC configuration of AM DCCHs Timer_STATUS_Periodic shall not be set in RRC CONNECTION SETUP message used in test procedure for RF test as defined in TS 34.108 [3] clause 7.3. This is to prevent unexpected DCHs from being transmitted through such RLC entities when the timer has expired in order to sure that the required TFC from the minimum set of TFCs can continuously convey a DCH for DTCH during the test.</w:t>
      </w:r>
    </w:p>
    <w:p>
      <w:pPr>
        <w:pStyle w:val="TH"/>
        <w:rPr/>
      </w:pPr>
      <w:r>
        <w:rPr/>
        <w:t>Table C.3.1.1: DL reference measurement channel (12.2 kbps)</w:t>
      </w:r>
    </w:p>
    <w:tbl>
      <w:tblPr>
        <w:tblW w:w="7440" w:type="dxa"/>
        <w:jc w:val="center"/>
        <w:tblInd w:w="0" w:type="dxa"/>
        <w:tblLayout w:type="fixed"/>
        <w:tblCellMar>
          <w:top w:w="0" w:type="dxa"/>
          <w:left w:w="108" w:type="dxa"/>
          <w:bottom w:w="0" w:type="dxa"/>
          <w:right w:w="108" w:type="dxa"/>
        </w:tblCellMar>
      </w:tblPr>
      <w:tblGrid>
        <w:gridCol w:w="3060"/>
        <w:gridCol w:w="2100"/>
        <w:gridCol w:w="2280"/>
      </w:tblGrid>
      <w:tr>
        <w:trPr>
          <w:cantSplit w:val="true"/>
        </w:trPr>
        <w:tc>
          <w:tcPr>
            <w:tcW w:w="3060"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2100" w:type="dxa"/>
            <w:tcBorders>
              <w:top w:val="single" w:sz="6" w:space="0" w:color="000000"/>
              <w:left w:val="single" w:sz="6" w:space="0" w:color="000000"/>
              <w:bottom w:val="single" w:sz="6" w:space="0" w:color="000000"/>
              <w:right w:val="single" w:sz="6" w:space="0" w:color="000000"/>
            </w:tcBorders>
          </w:tcPr>
          <w:p>
            <w:pPr>
              <w:pStyle w:val="TAH"/>
              <w:rPr/>
            </w:pPr>
            <w:r>
              <w:rPr/>
              <w:t>Level</w:t>
            </w:r>
          </w:p>
        </w:tc>
        <w:tc>
          <w:tcPr>
            <w:tcW w:w="2280" w:type="dxa"/>
            <w:tcBorders>
              <w:top w:val="single" w:sz="6" w:space="0" w:color="000000"/>
              <w:left w:val="single" w:sz="6" w:space="0" w:color="000000"/>
              <w:bottom w:val="single" w:sz="6" w:space="0" w:color="000000"/>
              <w:right w:val="single" w:sz="6" w:space="0" w:color="000000"/>
            </w:tcBorders>
          </w:tcPr>
          <w:p>
            <w:pPr>
              <w:pStyle w:val="TAH"/>
              <w:rPr/>
            </w:pPr>
            <w:r>
              <w:rPr/>
              <w:t>Unit</w:t>
            </w:r>
          </w:p>
        </w:tc>
      </w:tr>
      <w:tr>
        <w:trPr>
          <w:cantSplit w:val="true"/>
        </w:trPr>
        <w:tc>
          <w:tcPr>
            <w:tcW w:w="3060" w:type="dxa"/>
            <w:tcBorders>
              <w:top w:val="single" w:sz="6" w:space="0" w:color="000000"/>
              <w:left w:val="single" w:sz="6" w:space="0" w:color="000000"/>
              <w:bottom w:val="single" w:sz="6" w:space="0" w:color="000000"/>
              <w:right w:val="single" w:sz="6" w:space="0" w:color="000000"/>
            </w:tcBorders>
          </w:tcPr>
          <w:p>
            <w:pPr>
              <w:pStyle w:val="TAL"/>
              <w:rPr/>
            </w:pPr>
            <w:r>
              <w:rPr/>
              <w:t>Information bit rate</w:t>
            </w:r>
          </w:p>
        </w:tc>
        <w:tc>
          <w:tcPr>
            <w:tcW w:w="2100" w:type="dxa"/>
            <w:tcBorders>
              <w:top w:val="single" w:sz="6" w:space="0" w:color="000000"/>
              <w:left w:val="single" w:sz="6" w:space="0" w:color="000000"/>
              <w:bottom w:val="single" w:sz="6" w:space="0" w:color="000000"/>
              <w:right w:val="single" w:sz="6" w:space="0" w:color="000000"/>
            </w:tcBorders>
          </w:tcPr>
          <w:p>
            <w:pPr>
              <w:pStyle w:val="TAC"/>
              <w:rPr/>
            </w:pPr>
            <w:r>
              <w:rPr/>
              <w:t>12.2</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kbps</w:t>
            </w:r>
          </w:p>
        </w:tc>
      </w:tr>
      <w:tr>
        <w:trPr>
          <w:cantSplit w:val="true"/>
        </w:trPr>
        <w:tc>
          <w:tcPr>
            <w:tcW w:w="3060" w:type="dxa"/>
            <w:tcBorders>
              <w:top w:val="single" w:sz="6" w:space="0" w:color="000000"/>
              <w:left w:val="single" w:sz="6" w:space="0" w:color="000000"/>
              <w:bottom w:val="single" w:sz="6" w:space="0" w:color="000000"/>
              <w:right w:val="single" w:sz="6" w:space="0" w:color="000000"/>
            </w:tcBorders>
          </w:tcPr>
          <w:p>
            <w:pPr>
              <w:pStyle w:val="TAL"/>
              <w:rPr/>
            </w:pPr>
            <w:r>
              <w:rPr/>
              <w:t>DPCH</w:t>
            </w:r>
          </w:p>
        </w:tc>
        <w:tc>
          <w:tcPr>
            <w:tcW w:w="2100" w:type="dxa"/>
            <w:tcBorders>
              <w:top w:val="single" w:sz="6" w:space="0" w:color="000000"/>
              <w:left w:val="single" w:sz="6" w:space="0" w:color="000000"/>
              <w:bottom w:val="single" w:sz="6" w:space="0" w:color="000000"/>
              <w:right w:val="single" w:sz="6" w:space="0" w:color="000000"/>
            </w:tcBorders>
          </w:tcPr>
          <w:p>
            <w:pPr>
              <w:pStyle w:val="TAC"/>
              <w:rPr/>
            </w:pPr>
            <w:r>
              <w:rPr/>
              <w:t>30</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ksps</w:t>
            </w:r>
          </w:p>
        </w:tc>
      </w:tr>
      <w:tr>
        <w:trPr>
          <w:cantSplit w:val="true"/>
        </w:trPr>
        <w:tc>
          <w:tcPr>
            <w:tcW w:w="3060" w:type="dxa"/>
            <w:tcBorders>
              <w:top w:val="single" w:sz="6" w:space="0" w:color="000000"/>
              <w:left w:val="single" w:sz="6" w:space="0" w:color="000000"/>
              <w:bottom w:val="single" w:sz="6" w:space="0" w:color="000000"/>
              <w:right w:val="single" w:sz="6" w:space="0" w:color="000000"/>
            </w:tcBorders>
          </w:tcPr>
          <w:p>
            <w:pPr>
              <w:pStyle w:val="TAL"/>
              <w:rPr/>
            </w:pPr>
            <w:r>
              <w:rPr/>
              <w:t>Slot Format #I</w:t>
            </w:r>
          </w:p>
        </w:tc>
        <w:tc>
          <w:tcPr>
            <w:tcW w:w="2100" w:type="dxa"/>
            <w:tcBorders>
              <w:top w:val="single" w:sz="6" w:space="0" w:color="000000"/>
              <w:left w:val="single" w:sz="6" w:space="0" w:color="000000"/>
              <w:bottom w:val="single" w:sz="6" w:space="0" w:color="000000"/>
              <w:right w:val="single" w:sz="6" w:space="0" w:color="000000"/>
            </w:tcBorders>
          </w:tcPr>
          <w:p>
            <w:pPr>
              <w:pStyle w:val="TAC"/>
              <w:rPr/>
            </w:pPr>
            <w:r>
              <w:rPr/>
              <w:t>11</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w:t>
            </w:r>
          </w:p>
        </w:tc>
      </w:tr>
      <w:tr>
        <w:trPr>
          <w:cantSplit w:val="true"/>
        </w:trPr>
        <w:tc>
          <w:tcPr>
            <w:tcW w:w="3060" w:type="dxa"/>
            <w:tcBorders>
              <w:top w:val="single" w:sz="6" w:space="0" w:color="000000"/>
              <w:left w:val="single" w:sz="6" w:space="0" w:color="000000"/>
              <w:bottom w:val="single" w:sz="6" w:space="0" w:color="000000"/>
              <w:right w:val="single" w:sz="6" w:space="0" w:color="000000"/>
            </w:tcBorders>
          </w:tcPr>
          <w:p>
            <w:pPr>
              <w:pStyle w:val="TAL"/>
              <w:rPr/>
            </w:pPr>
            <w:r>
              <w:rPr/>
              <w:t>TFCI</w:t>
            </w:r>
          </w:p>
        </w:tc>
        <w:tc>
          <w:tcPr>
            <w:tcW w:w="2100" w:type="dxa"/>
            <w:tcBorders>
              <w:top w:val="single" w:sz="6" w:space="0" w:color="000000"/>
              <w:left w:val="single" w:sz="6" w:space="0" w:color="000000"/>
              <w:bottom w:val="single" w:sz="6" w:space="0" w:color="000000"/>
              <w:right w:val="single" w:sz="6" w:space="0" w:color="000000"/>
            </w:tcBorders>
          </w:tcPr>
          <w:p>
            <w:pPr>
              <w:pStyle w:val="TAC"/>
              <w:rPr/>
            </w:pPr>
            <w:r>
              <w:rPr/>
              <w:t>On</w:t>
            </w:r>
          </w:p>
        </w:tc>
        <w:tc>
          <w:tcPr>
            <w:tcW w:w="228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trHeight w:val="158" w:hRule="atLeast"/>
          <w:cantSplit w:val="true"/>
        </w:trPr>
        <w:tc>
          <w:tcPr>
            <w:tcW w:w="3060" w:type="dxa"/>
            <w:tcBorders>
              <w:top w:val="single" w:sz="6" w:space="0" w:color="000000"/>
              <w:left w:val="single" w:sz="6" w:space="0" w:color="000000"/>
              <w:bottom w:val="single" w:sz="6" w:space="0" w:color="000000"/>
              <w:right w:val="single" w:sz="6" w:space="0" w:color="000000"/>
            </w:tcBorders>
          </w:tcPr>
          <w:p>
            <w:pPr>
              <w:pStyle w:val="TAL"/>
              <w:rPr/>
            </w:pPr>
            <w:r>
              <w:rPr/>
              <w:t>Power offsets PO1, PO2 and PO3</w:t>
            </w:r>
          </w:p>
        </w:tc>
        <w:tc>
          <w:tcPr>
            <w:tcW w:w="2100"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dB</w:t>
            </w:r>
          </w:p>
        </w:tc>
      </w:tr>
      <w:tr>
        <w:trPr>
          <w:cantSplit w:val="true"/>
        </w:trPr>
        <w:tc>
          <w:tcPr>
            <w:tcW w:w="3060" w:type="dxa"/>
            <w:tcBorders>
              <w:top w:val="single" w:sz="6" w:space="0" w:color="000000"/>
              <w:left w:val="single" w:sz="6" w:space="0" w:color="000000"/>
              <w:bottom w:val="single" w:sz="6" w:space="0" w:color="000000"/>
              <w:right w:val="single" w:sz="6" w:space="0" w:color="000000"/>
            </w:tcBorders>
          </w:tcPr>
          <w:p>
            <w:pPr>
              <w:pStyle w:val="TAL"/>
              <w:rPr/>
            </w:pPr>
            <w:r>
              <w:rPr/>
              <w:t>DTX position</w:t>
            </w:r>
          </w:p>
        </w:tc>
        <w:tc>
          <w:tcPr>
            <w:tcW w:w="2100" w:type="dxa"/>
            <w:tcBorders>
              <w:top w:val="single" w:sz="6" w:space="0" w:color="000000"/>
              <w:left w:val="single" w:sz="6" w:space="0" w:color="000000"/>
              <w:bottom w:val="single" w:sz="6" w:space="0" w:color="000000"/>
              <w:right w:val="single" w:sz="6" w:space="0" w:color="000000"/>
            </w:tcBorders>
          </w:tcPr>
          <w:p>
            <w:pPr>
              <w:pStyle w:val="TAC"/>
              <w:rPr/>
            </w:pPr>
            <w:r>
              <w:rPr/>
              <w:t>Fixed</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w:t>
            </w:r>
          </w:p>
        </w:tc>
      </w:tr>
    </w:tbl>
    <w:p>
      <w:pPr>
        <w:pStyle w:val="Normal"/>
        <w:rPr/>
      </w:pPr>
      <w:r>
        <w:rPr/>
      </w:r>
    </w:p>
    <w:p>
      <w:pPr>
        <w:pStyle w:val="TH"/>
        <w:rPr/>
      </w:pPr>
      <w:r>
        <w:rPr/>
        <w:t>Table C.3.1.2: DL reference measurement channel using RLC-TM for DTCH, transport channel parameters (12.2 kbps)</w:t>
      </w:r>
    </w:p>
    <w:tbl>
      <w:tblPr>
        <w:tblW w:w="9073" w:type="dxa"/>
        <w:jc w:val="center"/>
        <w:tblInd w:w="0" w:type="dxa"/>
        <w:tblLayout w:type="fixed"/>
        <w:tblCellMar>
          <w:top w:w="0" w:type="dxa"/>
          <w:left w:w="107" w:type="dxa"/>
          <w:bottom w:w="0" w:type="dxa"/>
          <w:right w:w="107" w:type="dxa"/>
        </w:tblCellMar>
      </w:tblPr>
      <w:tblGrid>
        <w:gridCol w:w="1100"/>
        <w:gridCol w:w="990"/>
        <w:gridCol w:w="3013"/>
        <w:gridCol w:w="1985"/>
        <w:gridCol w:w="1985"/>
      </w:tblGrid>
      <w:tr>
        <w:trPr>
          <w:cantSplit w:val="true"/>
        </w:trPr>
        <w:tc>
          <w:tcPr>
            <w:tcW w:w="1100" w:type="dxa"/>
            <w:tcBorders>
              <w:top w:val="single" w:sz="12" w:space="0" w:color="000000"/>
              <w:left w:val="single" w:sz="12" w:space="0" w:color="000000"/>
              <w:bottom w:val="single" w:sz="6" w:space="0" w:color="000000"/>
              <w:right w:val="single" w:sz="6" w:space="0" w:color="000000"/>
            </w:tcBorders>
          </w:tcPr>
          <w:p>
            <w:pPr>
              <w:pStyle w:val="TAH"/>
              <w:rPr/>
            </w:pPr>
            <w:r>
              <w:rPr/>
              <w:t>Higher</w:t>
            </w:r>
          </w:p>
          <w:p>
            <w:pPr>
              <w:pStyle w:val="TAH"/>
              <w:rPr/>
            </w:pPr>
            <w:r>
              <w:rPr/>
              <w:t>Layer</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H"/>
              <w:rPr/>
            </w:pPr>
            <w:r>
              <w:rPr/>
              <w:t>RAB/Signalling RB</w:t>
            </w:r>
          </w:p>
        </w:tc>
        <w:tc>
          <w:tcPr>
            <w:tcW w:w="1985" w:type="dxa"/>
            <w:tcBorders>
              <w:top w:val="single" w:sz="12" w:space="0" w:color="000000"/>
              <w:left w:val="single" w:sz="12" w:space="0" w:color="000000"/>
              <w:bottom w:val="single" w:sz="6" w:space="0" w:color="000000"/>
              <w:right w:val="single" w:sz="12" w:space="0" w:color="000000"/>
            </w:tcBorders>
          </w:tcPr>
          <w:p>
            <w:pPr>
              <w:pStyle w:val="TAH"/>
              <w:rPr/>
            </w:pPr>
            <w:r>
              <w:rPr/>
              <w:t>RAB</w:t>
            </w:r>
          </w:p>
        </w:tc>
        <w:tc>
          <w:tcPr>
            <w:tcW w:w="1985" w:type="dxa"/>
            <w:tcBorders>
              <w:top w:val="single" w:sz="12" w:space="0" w:color="000000"/>
              <w:left w:val="single" w:sz="12" w:space="0" w:color="000000"/>
              <w:bottom w:val="single" w:sz="6" w:space="0" w:color="000000"/>
              <w:right w:val="single" w:sz="12" w:space="0" w:color="000000"/>
            </w:tcBorders>
          </w:tcPr>
          <w:p>
            <w:pPr>
              <w:pStyle w:val="TAH"/>
              <w:rPr/>
            </w:pPr>
            <w:r>
              <w:rPr/>
              <w:t>SRB</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RLC</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Logical channel type</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DTCH</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RLC mode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TM</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UM/AM</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Payload sizes,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244</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88/80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Max data rate, bps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12200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2200/2000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PDU header,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8/16</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TrD PDU header, bit</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0</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MAC</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MAC header, bit</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0</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4</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MAC multiplexing</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Yes</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Layer 1</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TrCH type</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DCH</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Transport Channel Identity</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TB sizes,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244</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restart"/>
            <w:tcBorders>
              <w:top w:val="single" w:sz="6" w:space="0" w:color="000000"/>
              <w:left w:val="single" w:sz="6" w:space="0" w:color="000000"/>
              <w:bottom w:val="single" w:sz="6" w:space="0" w:color="000000"/>
              <w:right w:val="single" w:sz="6" w:space="0" w:color="000000"/>
            </w:tcBorders>
          </w:tcPr>
          <w:p>
            <w:pPr>
              <w:pStyle w:val="TAL"/>
              <w:rPr/>
            </w:pPr>
            <w:r>
              <w:rPr/>
              <w:t>TFS</w:t>
            </w:r>
          </w:p>
        </w:tc>
        <w:tc>
          <w:tcPr>
            <w:tcW w:w="3013" w:type="dxa"/>
            <w:tcBorders>
              <w:top w:val="single" w:sz="6" w:space="0" w:color="000000"/>
              <w:left w:val="single" w:sz="6" w:space="0" w:color="000000"/>
              <w:bottom w:val="single" w:sz="6" w:space="0" w:color="000000"/>
              <w:right w:val="single" w:sz="12" w:space="0" w:color="000000"/>
            </w:tcBorders>
          </w:tcPr>
          <w:p>
            <w:pPr>
              <w:pStyle w:val="TAL"/>
              <w:rPr/>
            </w:pPr>
            <w:r>
              <w:rPr/>
              <w:t>TF0, bits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0*244</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0*100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3013" w:type="dxa"/>
            <w:tcBorders>
              <w:top w:val="single" w:sz="6" w:space="0" w:color="000000"/>
              <w:left w:val="single" w:sz="6" w:space="0" w:color="000000"/>
              <w:bottom w:val="single" w:sz="6" w:space="0" w:color="000000"/>
              <w:right w:val="single" w:sz="12" w:space="0" w:color="000000"/>
            </w:tcBorders>
          </w:tcPr>
          <w:p>
            <w:pPr>
              <w:pStyle w:val="TAL"/>
              <w:rPr/>
            </w:pPr>
            <w:r>
              <w:rPr/>
              <w:t>TF1, bits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1*244</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TTI, ms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40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type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Convolution Coding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Convolution Coding</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Rate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1/3</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1/3</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CRC,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12</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Max number of bits/TTI after channel coding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804</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360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u w:val="single"/>
              </w:rPr>
            </w:pPr>
            <w:r>
              <w:rPr>
                <w:u w:val="single"/>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RM attribute</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256</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256</w:t>
            </w:r>
          </w:p>
        </w:tc>
      </w:tr>
    </w:tbl>
    <w:p>
      <w:pPr>
        <w:pStyle w:val="Normal"/>
        <w:rPr/>
      </w:pPr>
      <w:r>
        <w:rPr/>
      </w:r>
    </w:p>
    <w:p>
      <w:pPr>
        <w:pStyle w:val="TH"/>
        <w:rPr/>
      </w:pPr>
      <w:r>
        <w:rPr/>
        <w:t>Table C.3.1.3: DL reference measurement channel, TFCS (12.2 kbps)</w:t>
      </w:r>
    </w:p>
    <w:tbl>
      <w:tblPr>
        <w:tblW w:w="9491" w:type="dxa"/>
        <w:jc w:val="center"/>
        <w:tblInd w:w="0" w:type="dxa"/>
        <w:tblLayout w:type="fixed"/>
        <w:tblCellMar>
          <w:top w:w="0" w:type="dxa"/>
          <w:left w:w="99" w:type="dxa"/>
          <w:bottom w:w="0" w:type="dxa"/>
          <w:right w:w="99" w:type="dxa"/>
        </w:tblCellMar>
      </w:tblPr>
      <w:tblGrid>
        <w:gridCol w:w="1631"/>
        <w:gridCol w:w="7860"/>
      </w:tblGrid>
      <w:tr>
        <w:trPr/>
        <w:tc>
          <w:tcPr>
            <w:tcW w:w="1631" w:type="dxa"/>
            <w:tcBorders>
              <w:top w:val="single" w:sz="12" w:space="0" w:color="000000"/>
              <w:left w:val="single" w:sz="12" w:space="0" w:color="000000"/>
              <w:bottom w:val="single" w:sz="4" w:space="0" w:color="000000"/>
              <w:right w:val="single" w:sz="4" w:space="0" w:color="000000"/>
            </w:tcBorders>
          </w:tcPr>
          <w:p>
            <w:pPr>
              <w:pStyle w:val="TAL"/>
              <w:rPr/>
            </w:pPr>
            <w:r>
              <w:rPr/>
              <w:t>TFCS size</w:t>
            </w:r>
          </w:p>
        </w:tc>
        <w:tc>
          <w:tcPr>
            <w:tcW w:w="7860" w:type="dxa"/>
            <w:tcBorders>
              <w:top w:val="single" w:sz="12" w:space="0" w:color="000000"/>
              <w:left w:val="single" w:sz="4" w:space="0" w:color="000000"/>
              <w:bottom w:val="single" w:sz="4" w:space="0" w:color="000000"/>
              <w:right w:val="single" w:sz="12" w:space="0" w:color="000000"/>
            </w:tcBorders>
          </w:tcPr>
          <w:p>
            <w:pPr>
              <w:pStyle w:val="TAL"/>
              <w:rPr/>
            </w:pPr>
            <w:r>
              <w:rPr/>
              <w:t>4</w:t>
            </w:r>
          </w:p>
        </w:tc>
      </w:tr>
      <w:tr>
        <w:trPr/>
        <w:tc>
          <w:tcPr>
            <w:tcW w:w="1631" w:type="dxa"/>
            <w:tcBorders>
              <w:top w:val="single" w:sz="4" w:space="0" w:color="000000"/>
              <w:left w:val="single" w:sz="12" w:space="0" w:color="000000"/>
              <w:bottom w:val="single" w:sz="12" w:space="0" w:color="000000"/>
              <w:right w:val="single" w:sz="4" w:space="0" w:color="000000"/>
            </w:tcBorders>
          </w:tcPr>
          <w:p>
            <w:pPr>
              <w:pStyle w:val="TAL"/>
              <w:rPr/>
            </w:pPr>
            <w:r>
              <w:rPr/>
              <w:t>TFCS</w:t>
            </w:r>
          </w:p>
        </w:tc>
        <w:tc>
          <w:tcPr>
            <w:tcW w:w="7860" w:type="dxa"/>
            <w:tcBorders>
              <w:top w:val="single" w:sz="4" w:space="0" w:color="000000"/>
              <w:left w:val="single" w:sz="4" w:space="0" w:color="000000"/>
              <w:bottom w:val="single" w:sz="12" w:space="0" w:color="000000"/>
              <w:right w:val="single" w:sz="12" w:space="0" w:color="000000"/>
            </w:tcBorders>
          </w:tcPr>
          <w:p>
            <w:pPr>
              <w:pStyle w:val="TAL"/>
              <w:rPr/>
            </w:pPr>
            <w:r>
              <w:rPr/>
              <w:t>(DTCH, DCCH)=</w:t>
            </w:r>
          </w:p>
          <w:p>
            <w:pPr>
              <w:pStyle w:val="TAL"/>
              <w:rPr/>
            </w:pPr>
            <w:r>
              <w:rPr/>
              <w:t>(TF0, TF0), (TF1, TF0), (TF0, TF1), (TF1, TF1)</w:t>
            </w:r>
          </w:p>
        </w:tc>
      </w:tr>
    </w:tbl>
    <w:p>
      <w:pPr>
        <w:pStyle w:val="TH"/>
        <w:rPr/>
      </w:pPr>
      <w:r>
        <w:rPr/>
      </w:r>
    </w:p>
    <w:p>
      <w:pPr>
        <w:pStyle w:val="TH"/>
        <w:rPr/>
      </w:pPr>
      <w:r>
        <w:rPr/>
        <w:drawing>
          <wp:inline distT="0" distB="0" distL="0" distR="0">
            <wp:extent cx="6096635" cy="3627755"/>
            <wp:effectExtent l="0" t="0" r="0" b="0"/>
            <wp:docPr id="2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 descr=""/>
                    <pic:cNvPicPr>
                      <a:picLocks noChangeAspect="1" noChangeArrowheads="1"/>
                    </pic:cNvPicPr>
                  </pic:nvPicPr>
                  <pic:blipFill>
                    <a:blip r:embed="rId90"/>
                    <a:srcRect l="-5" t="-8" r="-5" b="-8"/>
                    <a:stretch>
                      <a:fillRect/>
                    </a:stretch>
                  </pic:blipFill>
                  <pic:spPr bwMode="auto">
                    <a:xfrm>
                      <a:off x="0" y="0"/>
                      <a:ext cx="6096635" cy="3627755"/>
                    </a:xfrm>
                    <a:prstGeom prst="rect">
                      <a:avLst/>
                    </a:prstGeom>
                  </pic:spPr>
                </pic:pic>
              </a:graphicData>
            </a:graphic>
          </wp:inline>
        </w:drawing>
      </w:r>
    </w:p>
    <w:p>
      <w:pPr>
        <w:pStyle w:val="TF"/>
        <w:rPr/>
      </w:pPr>
      <w:r>
        <w:rPr/>
        <w:t>Figure C.3.1 (informative): Channel coding of DL reference measurement channel (12.2 kbps)</w:t>
      </w:r>
    </w:p>
    <w:p>
      <w:pPr>
        <w:pStyle w:val="Normal"/>
        <w:rPr/>
      </w:pPr>
      <w:r>
        <w:rPr/>
      </w:r>
    </w:p>
    <w:p>
      <w:pPr>
        <w:pStyle w:val="Heading2"/>
        <w:rPr>
          <w:rFonts w:cs="v5.0.0;Times New Roman"/>
        </w:rPr>
      </w:pPr>
      <w:r>
        <w:rPr>
          <w:rFonts w:cs="v5.0.0;Times New Roman"/>
        </w:rPr>
        <w:t>C.3.1A</w:t>
        <w:tab/>
        <w:t>DL reference measurement channel (0 kbps and 12.2 kbps)</w:t>
      </w:r>
    </w:p>
    <w:p>
      <w:pPr>
        <w:pStyle w:val="Normal"/>
        <w:rPr/>
      </w:pPr>
      <w:r>
        <w:rPr/>
        <w:t>The parameters for the 0 kbps and 12.2 kbps DL reference measurement channel are specified in table C.3.1A.1, table C.3.1A.2 and table C.3.1A.3. The channel coding is detailed in figures C.3.1A and C.3.1B. For the RLC configuration of AM DCCHs Timer_STATUS_Periodic shall not be set in RRC CONNECTION SETUP message used in the test procedure for RF testing as defined in TS 34.108 [3] clause 7.3. This is to prevent unexpected DCHs from being transmitted through such RLC entities when the timer has expired in order to make sure that the required TFC from the minimum set of TFCs can continuously convey a DCH for DTCH during the test.</w:t>
      </w:r>
    </w:p>
    <w:p>
      <w:pPr>
        <w:pStyle w:val="TH"/>
        <w:rPr/>
      </w:pPr>
      <w:r>
        <w:rPr/>
        <w:t>Table C.3.1A.1: DL reference measurement channel (0 kbps and 12.2 kbps)</w:t>
      </w:r>
    </w:p>
    <w:tbl>
      <w:tblPr>
        <w:tblW w:w="7440" w:type="dxa"/>
        <w:jc w:val="center"/>
        <w:tblInd w:w="0" w:type="dxa"/>
        <w:tblLayout w:type="fixed"/>
        <w:tblCellMar>
          <w:top w:w="0" w:type="dxa"/>
          <w:left w:w="108" w:type="dxa"/>
          <w:bottom w:w="0" w:type="dxa"/>
          <w:right w:w="108" w:type="dxa"/>
        </w:tblCellMar>
      </w:tblPr>
      <w:tblGrid>
        <w:gridCol w:w="3060"/>
        <w:gridCol w:w="2100"/>
        <w:gridCol w:w="2280"/>
      </w:tblGrid>
      <w:tr>
        <w:trPr>
          <w:cantSplit w:val="true"/>
        </w:trPr>
        <w:tc>
          <w:tcPr>
            <w:tcW w:w="3060"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2100" w:type="dxa"/>
            <w:tcBorders>
              <w:top w:val="single" w:sz="6" w:space="0" w:color="000000"/>
              <w:left w:val="single" w:sz="6" w:space="0" w:color="000000"/>
              <w:bottom w:val="single" w:sz="6" w:space="0" w:color="000000"/>
              <w:right w:val="single" w:sz="6" w:space="0" w:color="000000"/>
            </w:tcBorders>
          </w:tcPr>
          <w:p>
            <w:pPr>
              <w:pStyle w:val="TAH"/>
              <w:rPr/>
            </w:pPr>
            <w:r>
              <w:rPr/>
              <w:t>Level</w:t>
            </w:r>
          </w:p>
        </w:tc>
        <w:tc>
          <w:tcPr>
            <w:tcW w:w="2280" w:type="dxa"/>
            <w:tcBorders>
              <w:top w:val="single" w:sz="6" w:space="0" w:color="000000"/>
              <w:left w:val="single" w:sz="6" w:space="0" w:color="000000"/>
              <w:bottom w:val="single" w:sz="6" w:space="0" w:color="000000"/>
              <w:right w:val="single" w:sz="6" w:space="0" w:color="000000"/>
            </w:tcBorders>
          </w:tcPr>
          <w:p>
            <w:pPr>
              <w:pStyle w:val="TAH"/>
              <w:rPr/>
            </w:pPr>
            <w:r>
              <w:rPr/>
              <w:t>Unit</w:t>
            </w:r>
          </w:p>
        </w:tc>
      </w:tr>
      <w:tr>
        <w:trPr>
          <w:cantSplit w:val="true"/>
        </w:trPr>
        <w:tc>
          <w:tcPr>
            <w:tcW w:w="3060" w:type="dxa"/>
            <w:tcBorders>
              <w:top w:val="single" w:sz="6" w:space="0" w:color="000000"/>
              <w:left w:val="single" w:sz="6" w:space="0" w:color="000000"/>
              <w:bottom w:val="single" w:sz="6" w:space="0" w:color="000000"/>
              <w:right w:val="single" w:sz="6" w:space="0" w:color="000000"/>
            </w:tcBorders>
          </w:tcPr>
          <w:p>
            <w:pPr>
              <w:pStyle w:val="TAL"/>
              <w:rPr/>
            </w:pPr>
            <w:r>
              <w:rPr/>
              <w:t>Information bit rate</w:t>
            </w:r>
          </w:p>
        </w:tc>
        <w:tc>
          <w:tcPr>
            <w:tcW w:w="2100" w:type="dxa"/>
            <w:tcBorders>
              <w:top w:val="single" w:sz="6" w:space="0" w:color="000000"/>
              <w:left w:val="single" w:sz="6" w:space="0" w:color="000000"/>
              <w:bottom w:val="single" w:sz="6" w:space="0" w:color="000000"/>
              <w:right w:val="single" w:sz="6" w:space="0" w:color="000000"/>
            </w:tcBorders>
          </w:tcPr>
          <w:p>
            <w:pPr>
              <w:pStyle w:val="TAC"/>
              <w:rPr/>
            </w:pPr>
            <w:r>
              <w:rPr/>
              <w:t>12.2</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kbps</w:t>
            </w:r>
          </w:p>
        </w:tc>
      </w:tr>
      <w:tr>
        <w:trPr>
          <w:cantSplit w:val="true"/>
        </w:trPr>
        <w:tc>
          <w:tcPr>
            <w:tcW w:w="3060" w:type="dxa"/>
            <w:tcBorders>
              <w:top w:val="single" w:sz="6" w:space="0" w:color="000000"/>
              <w:left w:val="single" w:sz="6" w:space="0" w:color="000000"/>
              <w:bottom w:val="single" w:sz="6" w:space="0" w:color="000000"/>
              <w:right w:val="single" w:sz="6" w:space="0" w:color="000000"/>
            </w:tcBorders>
          </w:tcPr>
          <w:p>
            <w:pPr>
              <w:pStyle w:val="TAL"/>
              <w:rPr/>
            </w:pPr>
            <w:r>
              <w:rPr/>
              <w:t>DPCH</w:t>
            </w:r>
          </w:p>
        </w:tc>
        <w:tc>
          <w:tcPr>
            <w:tcW w:w="2100" w:type="dxa"/>
            <w:tcBorders>
              <w:top w:val="single" w:sz="6" w:space="0" w:color="000000"/>
              <w:left w:val="single" w:sz="6" w:space="0" w:color="000000"/>
              <w:bottom w:val="single" w:sz="6" w:space="0" w:color="000000"/>
              <w:right w:val="single" w:sz="6" w:space="0" w:color="000000"/>
            </w:tcBorders>
          </w:tcPr>
          <w:p>
            <w:pPr>
              <w:pStyle w:val="TAC"/>
              <w:rPr/>
            </w:pPr>
            <w:r>
              <w:rPr/>
              <w:t>30</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ksps</w:t>
            </w:r>
          </w:p>
        </w:tc>
      </w:tr>
      <w:tr>
        <w:trPr>
          <w:cantSplit w:val="true"/>
        </w:trPr>
        <w:tc>
          <w:tcPr>
            <w:tcW w:w="3060" w:type="dxa"/>
            <w:tcBorders>
              <w:top w:val="single" w:sz="6" w:space="0" w:color="000000"/>
              <w:left w:val="single" w:sz="6" w:space="0" w:color="000000"/>
              <w:bottom w:val="single" w:sz="6" w:space="0" w:color="000000"/>
              <w:right w:val="single" w:sz="6" w:space="0" w:color="000000"/>
            </w:tcBorders>
          </w:tcPr>
          <w:p>
            <w:pPr>
              <w:pStyle w:val="TAL"/>
              <w:rPr/>
            </w:pPr>
            <w:r>
              <w:rPr/>
              <w:t>Slot Format #I</w:t>
            </w:r>
          </w:p>
        </w:tc>
        <w:tc>
          <w:tcPr>
            <w:tcW w:w="2100" w:type="dxa"/>
            <w:tcBorders>
              <w:top w:val="single" w:sz="6" w:space="0" w:color="000000"/>
              <w:left w:val="single" w:sz="6" w:space="0" w:color="000000"/>
              <w:bottom w:val="single" w:sz="6" w:space="0" w:color="000000"/>
              <w:right w:val="single" w:sz="6" w:space="0" w:color="000000"/>
            </w:tcBorders>
          </w:tcPr>
          <w:p>
            <w:pPr>
              <w:pStyle w:val="TAC"/>
              <w:rPr/>
            </w:pPr>
            <w:r>
              <w:rPr/>
              <w:t>11</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w:t>
            </w:r>
          </w:p>
        </w:tc>
      </w:tr>
      <w:tr>
        <w:trPr>
          <w:cantSplit w:val="true"/>
        </w:trPr>
        <w:tc>
          <w:tcPr>
            <w:tcW w:w="3060" w:type="dxa"/>
            <w:tcBorders>
              <w:top w:val="single" w:sz="6" w:space="0" w:color="000000"/>
              <w:left w:val="single" w:sz="6" w:space="0" w:color="000000"/>
              <w:bottom w:val="single" w:sz="6" w:space="0" w:color="000000"/>
              <w:right w:val="single" w:sz="6" w:space="0" w:color="000000"/>
            </w:tcBorders>
          </w:tcPr>
          <w:p>
            <w:pPr>
              <w:pStyle w:val="TAL"/>
              <w:rPr/>
            </w:pPr>
            <w:r>
              <w:rPr/>
              <w:t>TFCI</w:t>
            </w:r>
          </w:p>
        </w:tc>
        <w:tc>
          <w:tcPr>
            <w:tcW w:w="2100" w:type="dxa"/>
            <w:tcBorders>
              <w:top w:val="single" w:sz="6" w:space="0" w:color="000000"/>
              <w:left w:val="single" w:sz="6" w:space="0" w:color="000000"/>
              <w:bottom w:val="single" w:sz="6" w:space="0" w:color="000000"/>
              <w:right w:val="single" w:sz="6" w:space="0" w:color="000000"/>
            </w:tcBorders>
          </w:tcPr>
          <w:p>
            <w:pPr>
              <w:pStyle w:val="TAC"/>
              <w:rPr/>
            </w:pPr>
            <w:r>
              <w:rPr/>
              <w:t>On</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w:t>
            </w:r>
          </w:p>
        </w:tc>
      </w:tr>
      <w:tr>
        <w:trPr>
          <w:trHeight w:val="158" w:hRule="atLeast"/>
          <w:cantSplit w:val="true"/>
        </w:trPr>
        <w:tc>
          <w:tcPr>
            <w:tcW w:w="3060" w:type="dxa"/>
            <w:tcBorders>
              <w:top w:val="single" w:sz="6" w:space="0" w:color="000000"/>
              <w:left w:val="single" w:sz="6" w:space="0" w:color="000000"/>
              <w:bottom w:val="single" w:sz="6" w:space="0" w:color="000000"/>
              <w:right w:val="single" w:sz="6" w:space="0" w:color="000000"/>
            </w:tcBorders>
          </w:tcPr>
          <w:p>
            <w:pPr>
              <w:pStyle w:val="TAL"/>
              <w:rPr/>
            </w:pPr>
            <w:r>
              <w:rPr/>
              <w:t>Power offsets PO1, PO2 and PO3</w:t>
            </w:r>
          </w:p>
        </w:tc>
        <w:tc>
          <w:tcPr>
            <w:tcW w:w="2100"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dB</w:t>
            </w:r>
          </w:p>
        </w:tc>
      </w:tr>
      <w:tr>
        <w:trPr>
          <w:cantSplit w:val="true"/>
        </w:trPr>
        <w:tc>
          <w:tcPr>
            <w:tcW w:w="3060" w:type="dxa"/>
            <w:tcBorders>
              <w:top w:val="single" w:sz="6" w:space="0" w:color="000000"/>
              <w:left w:val="single" w:sz="6" w:space="0" w:color="000000"/>
              <w:bottom w:val="single" w:sz="6" w:space="0" w:color="000000"/>
              <w:right w:val="single" w:sz="6" w:space="0" w:color="000000"/>
            </w:tcBorders>
          </w:tcPr>
          <w:p>
            <w:pPr>
              <w:pStyle w:val="TAL"/>
              <w:rPr/>
            </w:pPr>
            <w:r>
              <w:rPr/>
              <w:t>DTX position</w:t>
            </w:r>
          </w:p>
        </w:tc>
        <w:tc>
          <w:tcPr>
            <w:tcW w:w="2100" w:type="dxa"/>
            <w:tcBorders>
              <w:top w:val="single" w:sz="6" w:space="0" w:color="000000"/>
              <w:left w:val="single" w:sz="6" w:space="0" w:color="000000"/>
              <w:bottom w:val="single" w:sz="6" w:space="0" w:color="000000"/>
              <w:right w:val="single" w:sz="6" w:space="0" w:color="000000"/>
            </w:tcBorders>
          </w:tcPr>
          <w:p>
            <w:pPr>
              <w:pStyle w:val="TAC"/>
              <w:rPr/>
            </w:pPr>
            <w:r>
              <w:rPr/>
              <w:t>Fixed</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w:t>
            </w:r>
          </w:p>
        </w:tc>
      </w:tr>
    </w:tbl>
    <w:p>
      <w:pPr>
        <w:pStyle w:val="Normal"/>
        <w:rPr/>
      </w:pPr>
      <w:r>
        <w:rPr/>
      </w:r>
    </w:p>
    <w:p>
      <w:pPr>
        <w:pStyle w:val="TH"/>
        <w:rPr/>
      </w:pPr>
      <w:r>
        <w:rPr/>
        <w:t>Table C.3.1A.2: DL reference measurement channel using RLC-TM for DTCH, transport channel parameters (0 kbps and 12.2 kbps)</w:t>
      </w:r>
    </w:p>
    <w:tbl>
      <w:tblPr>
        <w:tblW w:w="9073" w:type="dxa"/>
        <w:jc w:val="center"/>
        <w:tblInd w:w="0" w:type="dxa"/>
        <w:tblLayout w:type="fixed"/>
        <w:tblCellMar>
          <w:top w:w="0" w:type="dxa"/>
          <w:left w:w="107" w:type="dxa"/>
          <w:bottom w:w="0" w:type="dxa"/>
          <w:right w:w="107" w:type="dxa"/>
        </w:tblCellMar>
      </w:tblPr>
      <w:tblGrid>
        <w:gridCol w:w="1100"/>
        <w:gridCol w:w="990"/>
        <w:gridCol w:w="3013"/>
        <w:gridCol w:w="1985"/>
        <w:gridCol w:w="1985"/>
      </w:tblGrid>
      <w:tr>
        <w:trPr>
          <w:cantSplit w:val="true"/>
        </w:trPr>
        <w:tc>
          <w:tcPr>
            <w:tcW w:w="1100" w:type="dxa"/>
            <w:tcBorders>
              <w:top w:val="single" w:sz="12" w:space="0" w:color="000000"/>
              <w:left w:val="single" w:sz="12" w:space="0" w:color="000000"/>
              <w:bottom w:val="single" w:sz="6" w:space="0" w:color="000000"/>
              <w:right w:val="single" w:sz="6" w:space="0" w:color="000000"/>
            </w:tcBorders>
          </w:tcPr>
          <w:p>
            <w:pPr>
              <w:pStyle w:val="TAH"/>
              <w:rPr/>
            </w:pPr>
            <w:r>
              <w:rPr/>
              <w:t>Higher</w:t>
            </w:r>
          </w:p>
          <w:p>
            <w:pPr>
              <w:pStyle w:val="TAH"/>
              <w:rPr/>
            </w:pPr>
            <w:r>
              <w:rPr/>
              <w:t>Layer</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H"/>
              <w:rPr/>
            </w:pPr>
            <w:r>
              <w:rPr/>
              <w:t>RAB/Signalling RB</w:t>
            </w:r>
          </w:p>
        </w:tc>
        <w:tc>
          <w:tcPr>
            <w:tcW w:w="1985" w:type="dxa"/>
            <w:tcBorders>
              <w:top w:val="single" w:sz="12" w:space="0" w:color="000000"/>
              <w:left w:val="single" w:sz="12" w:space="0" w:color="000000"/>
              <w:bottom w:val="single" w:sz="6" w:space="0" w:color="000000"/>
              <w:right w:val="single" w:sz="12" w:space="0" w:color="000000"/>
            </w:tcBorders>
          </w:tcPr>
          <w:p>
            <w:pPr>
              <w:pStyle w:val="TAH"/>
              <w:rPr/>
            </w:pPr>
            <w:r>
              <w:rPr/>
              <w:t>RAB</w:t>
            </w:r>
          </w:p>
        </w:tc>
        <w:tc>
          <w:tcPr>
            <w:tcW w:w="1985" w:type="dxa"/>
            <w:tcBorders>
              <w:top w:val="single" w:sz="12" w:space="0" w:color="000000"/>
              <w:left w:val="single" w:sz="12" w:space="0" w:color="000000"/>
              <w:bottom w:val="single" w:sz="6" w:space="0" w:color="000000"/>
              <w:right w:val="single" w:sz="12" w:space="0" w:color="000000"/>
            </w:tcBorders>
          </w:tcPr>
          <w:p>
            <w:pPr>
              <w:pStyle w:val="TAH"/>
              <w:rPr/>
            </w:pPr>
            <w:r>
              <w:rPr/>
              <w:t>SRB</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RLC</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Logical channel type</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DTCH</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RLC mode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TM</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UM/AM</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Payload sizes,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244</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88/80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Max data rate, bps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12200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2200/2000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PDU header,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8/16</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TrD PDU header, bit</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0</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MAC</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MAC header, bit</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0</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4</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MAC multiplexing</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Yes</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Layer 1</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TrCH type</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DCH</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Transport Channel Identity</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TB sizes,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244</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restart"/>
            <w:tcBorders>
              <w:top w:val="single" w:sz="6" w:space="0" w:color="000000"/>
              <w:left w:val="single" w:sz="6" w:space="0" w:color="000000"/>
              <w:bottom w:val="single" w:sz="6" w:space="0" w:color="000000"/>
              <w:right w:val="single" w:sz="6" w:space="0" w:color="000000"/>
            </w:tcBorders>
          </w:tcPr>
          <w:p>
            <w:pPr>
              <w:pStyle w:val="TAL"/>
              <w:rPr/>
            </w:pPr>
            <w:r>
              <w:rPr/>
              <w:t>TFS</w:t>
            </w:r>
          </w:p>
        </w:tc>
        <w:tc>
          <w:tcPr>
            <w:tcW w:w="3013" w:type="dxa"/>
            <w:tcBorders>
              <w:top w:val="single" w:sz="6" w:space="0" w:color="000000"/>
              <w:left w:val="single" w:sz="6" w:space="0" w:color="000000"/>
              <w:bottom w:val="single" w:sz="6" w:space="0" w:color="000000"/>
              <w:right w:val="single" w:sz="12" w:space="0" w:color="000000"/>
            </w:tcBorders>
          </w:tcPr>
          <w:p>
            <w:pPr>
              <w:pStyle w:val="TAL"/>
              <w:rPr/>
            </w:pPr>
            <w:r>
              <w:rPr/>
              <w:t>TF0, bits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0*100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3013" w:type="dxa"/>
            <w:tcBorders>
              <w:top w:val="single" w:sz="6" w:space="0" w:color="000000"/>
              <w:left w:val="single" w:sz="6" w:space="0" w:color="000000"/>
              <w:bottom w:val="single" w:sz="6" w:space="0" w:color="000000"/>
              <w:right w:val="single" w:sz="12" w:space="0" w:color="000000"/>
            </w:tcBorders>
          </w:tcPr>
          <w:p>
            <w:pPr>
              <w:pStyle w:val="TAL"/>
              <w:rPr/>
            </w:pPr>
            <w:r>
              <w:rPr/>
              <w:t>TF1, bits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1*244</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TTI, ms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40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type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Convolution Coding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Convolution Coding</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Rate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1/3</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1/3</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CRC,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12</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Max number of bits/TTI after channel coding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804</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360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u w:val="single"/>
              </w:rPr>
            </w:pPr>
            <w:r>
              <w:rPr>
                <w:u w:val="single"/>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RM attribute</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256</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256</w:t>
            </w:r>
          </w:p>
        </w:tc>
      </w:tr>
    </w:tbl>
    <w:p>
      <w:pPr>
        <w:pStyle w:val="Normal"/>
        <w:rPr/>
      </w:pPr>
      <w:r>
        <w:rPr/>
      </w:r>
    </w:p>
    <w:p>
      <w:pPr>
        <w:pStyle w:val="TH"/>
        <w:rPr/>
      </w:pPr>
      <w:r>
        <w:rPr/>
        <w:t>Table C.3.1A.3: DL reference measurement channel, TFCS (0 kbps and 12.2 kbps)</w:t>
      </w:r>
    </w:p>
    <w:tbl>
      <w:tblPr>
        <w:tblW w:w="9491" w:type="dxa"/>
        <w:jc w:val="center"/>
        <w:tblInd w:w="0" w:type="dxa"/>
        <w:tblLayout w:type="fixed"/>
        <w:tblCellMar>
          <w:top w:w="0" w:type="dxa"/>
          <w:left w:w="99" w:type="dxa"/>
          <w:bottom w:w="0" w:type="dxa"/>
          <w:right w:w="99" w:type="dxa"/>
        </w:tblCellMar>
      </w:tblPr>
      <w:tblGrid>
        <w:gridCol w:w="1631"/>
        <w:gridCol w:w="7860"/>
      </w:tblGrid>
      <w:tr>
        <w:trPr/>
        <w:tc>
          <w:tcPr>
            <w:tcW w:w="1631" w:type="dxa"/>
            <w:tcBorders>
              <w:top w:val="single" w:sz="12" w:space="0" w:color="000000"/>
              <w:left w:val="single" w:sz="12" w:space="0" w:color="000000"/>
              <w:bottom w:val="single" w:sz="4" w:space="0" w:color="000000"/>
              <w:right w:val="single" w:sz="4" w:space="0" w:color="000000"/>
            </w:tcBorders>
          </w:tcPr>
          <w:p>
            <w:pPr>
              <w:pStyle w:val="TAL"/>
              <w:rPr/>
            </w:pPr>
            <w:r>
              <w:rPr/>
              <w:t>TFCS size</w:t>
            </w:r>
          </w:p>
        </w:tc>
        <w:tc>
          <w:tcPr>
            <w:tcW w:w="7860" w:type="dxa"/>
            <w:tcBorders>
              <w:top w:val="single" w:sz="12" w:space="0" w:color="000000"/>
              <w:left w:val="single" w:sz="4" w:space="0" w:color="000000"/>
              <w:bottom w:val="single" w:sz="4" w:space="0" w:color="000000"/>
              <w:right w:val="single" w:sz="12" w:space="0" w:color="000000"/>
            </w:tcBorders>
          </w:tcPr>
          <w:p>
            <w:pPr>
              <w:pStyle w:val="TAL"/>
              <w:rPr/>
            </w:pPr>
            <w:r>
              <w:rPr/>
              <w:t>4</w:t>
            </w:r>
          </w:p>
        </w:tc>
      </w:tr>
      <w:tr>
        <w:trPr/>
        <w:tc>
          <w:tcPr>
            <w:tcW w:w="1631" w:type="dxa"/>
            <w:tcBorders>
              <w:top w:val="single" w:sz="4" w:space="0" w:color="000000"/>
              <w:left w:val="single" w:sz="12" w:space="0" w:color="000000"/>
              <w:bottom w:val="single" w:sz="12" w:space="0" w:color="000000"/>
              <w:right w:val="single" w:sz="4" w:space="0" w:color="000000"/>
            </w:tcBorders>
          </w:tcPr>
          <w:p>
            <w:pPr>
              <w:pStyle w:val="TAL"/>
              <w:rPr/>
            </w:pPr>
            <w:r>
              <w:rPr/>
              <w:t>TFCS</w:t>
            </w:r>
          </w:p>
        </w:tc>
        <w:tc>
          <w:tcPr>
            <w:tcW w:w="7860" w:type="dxa"/>
            <w:tcBorders>
              <w:top w:val="single" w:sz="4" w:space="0" w:color="000000"/>
              <w:left w:val="single" w:sz="4" w:space="0" w:color="000000"/>
              <w:bottom w:val="single" w:sz="12" w:space="0" w:color="000000"/>
              <w:right w:val="single" w:sz="12" w:space="0" w:color="000000"/>
            </w:tcBorders>
          </w:tcPr>
          <w:p>
            <w:pPr>
              <w:pStyle w:val="TAL"/>
              <w:rPr/>
            </w:pPr>
            <w:r>
              <w:rPr/>
              <w:t>(DTCH, DCCH)=</w:t>
            </w:r>
          </w:p>
          <w:p>
            <w:pPr>
              <w:pStyle w:val="TAL"/>
              <w:rPr/>
            </w:pPr>
            <w:r>
              <w:rPr/>
              <w:t>(TF0, TF0), (TF1, TF0), (TF0, TF1), (TF1, TF1)</w:t>
            </w:r>
          </w:p>
        </w:tc>
      </w:tr>
    </w:tbl>
    <w:p>
      <w:pPr>
        <w:pStyle w:val="Normal"/>
        <w:rPr>
          <w:rFonts w:cs="v5.0.0;Times New Roman"/>
        </w:rPr>
      </w:pPr>
      <w:r>
        <w:rPr>
          <w:rFonts w:cs="v5.0.0;Times New Roman"/>
        </w:rPr>
      </w:r>
    </w:p>
    <w:p>
      <w:pPr>
        <w:pStyle w:val="TH"/>
        <w:rPr>
          <w:rFonts w:ascii="Times New Roman" w:hAnsi="Times New Roman" w:cs="v5.0.0;Times New Roman"/>
        </w:rPr>
      </w:pPr>
      <w:r>
        <w:rPr>
          <w:rFonts w:cs="v5.0.0;Times New Roman" w:ascii="Times New Roman" w:hAnsi="Times New Roman"/>
        </w:rPr>
        <w:object w:dxaOrig="9631" w:dyaOrig="5716">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481.55pt;height:285.8pt" filled="f" o:ole="">
            <v:imagedata r:id="rId92" o:title=""/>
          </v:shape>
          <o:OLEObject Type="Embed" ProgID="" ShapeID="ole_rId91" DrawAspect="Content" ObjectID="_990044438" r:id="rId91"/>
        </w:object>
      </w:r>
    </w:p>
    <w:p>
      <w:pPr>
        <w:pStyle w:val="TF"/>
        <w:rPr/>
      </w:pPr>
      <w:r>
        <w:rPr/>
        <w:t>Figure C.3.1A (Informative): Channel coding of DL reference measurement channel (0 kbps)</w:t>
      </w:r>
    </w:p>
    <w:p>
      <w:pPr>
        <w:pStyle w:val="Normal"/>
        <w:rPr/>
      </w:pPr>
      <w:r>
        <w:rPr/>
      </w:r>
    </w:p>
    <w:p>
      <w:pPr>
        <w:pStyle w:val="TH"/>
        <w:rPr/>
      </w:pPr>
      <w:r>
        <w:rPr/>
        <w:drawing>
          <wp:inline distT="0" distB="0" distL="0" distR="0">
            <wp:extent cx="6096635" cy="3627755"/>
            <wp:effectExtent l="0" t="0" r="0" b="0"/>
            <wp:docPr id="2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descr=""/>
                    <pic:cNvPicPr>
                      <a:picLocks noChangeAspect="1" noChangeArrowheads="1"/>
                    </pic:cNvPicPr>
                  </pic:nvPicPr>
                  <pic:blipFill>
                    <a:blip r:embed="rId93"/>
                    <a:srcRect l="-5" t="-8" r="-5" b="-8"/>
                    <a:stretch>
                      <a:fillRect/>
                    </a:stretch>
                  </pic:blipFill>
                  <pic:spPr bwMode="auto">
                    <a:xfrm>
                      <a:off x="0" y="0"/>
                      <a:ext cx="6096635" cy="3627755"/>
                    </a:xfrm>
                    <a:prstGeom prst="rect">
                      <a:avLst/>
                    </a:prstGeom>
                  </pic:spPr>
                </pic:pic>
              </a:graphicData>
            </a:graphic>
          </wp:inline>
        </w:drawing>
      </w:r>
    </w:p>
    <w:p>
      <w:pPr>
        <w:pStyle w:val="TF"/>
        <w:rPr/>
      </w:pPr>
      <w:r>
        <w:rPr/>
        <w:t>Figure C.3.1B (informative): Channel coding of DL reference measurement channel (12.2 kbps)</w:t>
      </w:r>
    </w:p>
    <w:p>
      <w:pPr>
        <w:pStyle w:val="Normal"/>
        <w:rPr/>
      </w:pPr>
      <w:r>
        <w:rPr/>
      </w:r>
    </w:p>
    <w:p>
      <w:pPr>
        <w:pStyle w:val="Heading2"/>
        <w:rPr/>
      </w:pPr>
      <w:r>
        <w:rPr/>
        <w:t>C.3.2</w:t>
        <w:tab/>
        <w:t>DL reference measurement channel (64 kbps)</w:t>
      </w:r>
    </w:p>
    <w:p>
      <w:pPr>
        <w:pStyle w:val="Normal"/>
        <w:rPr/>
      </w:pPr>
      <w:r>
        <w:rPr/>
        <w:t>The parameters for the DL reference measurement channel for 64 kbps are specified in table C.3.2.1, table C.3.2.2, table C.3.2.3 and table C.3.2.4. The channel coding is detailed in figure C.3.2. For the RLC configuration of AM DCCHs Timer_STATUS_Periodic shall not be set in RRC CONNECTION SETUP message used in test procedure for RF test as defined in TS 34.108 [3] clause 7.3. This is to prevent unexpected DCHs from being transmitted through such RLC entities when the timer has expired in order to sure that the required TFC from the minimum set of TFCs can continuously convey a DCH for DTCH during the test.</w:t>
      </w:r>
    </w:p>
    <w:p>
      <w:pPr>
        <w:pStyle w:val="TH"/>
        <w:rPr/>
      </w:pPr>
      <w:r>
        <w:rPr/>
        <w:t>Table C.3.2.1: DL reference measurement channel (64 kbps)</w:t>
      </w:r>
    </w:p>
    <w:tbl>
      <w:tblPr>
        <w:tblW w:w="7440" w:type="dxa"/>
        <w:jc w:val="center"/>
        <w:tblInd w:w="0" w:type="dxa"/>
        <w:tblLayout w:type="fixed"/>
        <w:tblCellMar>
          <w:top w:w="0" w:type="dxa"/>
          <w:left w:w="108" w:type="dxa"/>
          <w:bottom w:w="0" w:type="dxa"/>
          <w:right w:w="108" w:type="dxa"/>
        </w:tblCellMar>
      </w:tblPr>
      <w:tblGrid>
        <w:gridCol w:w="3060"/>
        <w:gridCol w:w="2100"/>
        <w:gridCol w:w="2280"/>
      </w:tblGrid>
      <w:tr>
        <w:trPr>
          <w:cantSplit w:val="true"/>
        </w:trPr>
        <w:tc>
          <w:tcPr>
            <w:tcW w:w="3060"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2100" w:type="dxa"/>
            <w:tcBorders>
              <w:top w:val="single" w:sz="6" w:space="0" w:color="000000"/>
              <w:left w:val="single" w:sz="6" w:space="0" w:color="000000"/>
              <w:bottom w:val="single" w:sz="6" w:space="0" w:color="000000"/>
              <w:right w:val="single" w:sz="6" w:space="0" w:color="000000"/>
            </w:tcBorders>
          </w:tcPr>
          <w:p>
            <w:pPr>
              <w:pStyle w:val="TAH"/>
              <w:rPr/>
            </w:pPr>
            <w:r>
              <w:rPr/>
              <w:t>Level</w:t>
            </w:r>
          </w:p>
        </w:tc>
        <w:tc>
          <w:tcPr>
            <w:tcW w:w="2280" w:type="dxa"/>
            <w:tcBorders>
              <w:top w:val="single" w:sz="6" w:space="0" w:color="000000"/>
              <w:left w:val="single" w:sz="6" w:space="0" w:color="000000"/>
              <w:bottom w:val="single" w:sz="6" w:space="0" w:color="000000"/>
              <w:right w:val="single" w:sz="6" w:space="0" w:color="000000"/>
            </w:tcBorders>
          </w:tcPr>
          <w:p>
            <w:pPr>
              <w:pStyle w:val="TAH"/>
              <w:rPr/>
            </w:pPr>
            <w:r>
              <w:rPr/>
              <w:t>Unit</w:t>
            </w:r>
          </w:p>
        </w:tc>
      </w:tr>
      <w:tr>
        <w:trPr>
          <w:cantSplit w:val="true"/>
        </w:trPr>
        <w:tc>
          <w:tcPr>
            <w:tcW w:w="3060" w:type="dxa"/>
            <w:tcBorders>
              <w:top w:val="single" w:sz="6" w:space="0" w:color="000000"/>
              <w:left w:val="single" w:sz="6" w:space="0" w:color="000000"/>
              <w:bottom w:val="single" w:sz="6" w:space="0" w:color="000000"/>
              <w:right w:val="single" w:sz="6" w:space="0" w:color="000000"/>
            </w:tcBorders>
          </w:tcPr>
          <w:p>
            <w:pPr>
              <w:pStyle w:val="TAL"/>
              <w:rPr/>
            </w:pPr>
            <w:r>
              <w:rPr/>
              <w:t>Information bit rate</w:t>
            </w:r>
          </w:p>
        </w:tc>
        <w:tc>
          <w:tcPr>
            <w:tcW w:w="2100" w:type="dxa"/>
            <w:tcBorders>
              <w:top w:val="single" w:sz="6" w:space="0" w:color="000000"/>
              <w:left w:val="single" w:sz="6" w:space="0" w:color="000000"/>
              <w:bottom w:val="single" w:sz="6" w:space="0" w:color="000000"/>
              <w:right w:val="single" w:sz="6" w:space="0" w:color="000000"/>
            </w:tcBorders>
          </w:tcPr>
          <w:p>
            <w:pPr>
              <w:pStyle w:val="TAC"/>
              <w:rPr/>
            </w:pPr>
            <w:r>
              <w:rPr/>
              <w:t>64</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kbps</w:t>
            </w:r>
          </w:p>
        </w:tc>
      </w:tr>
      <w:tr>
        <w:trPr>
          <w:cantSplit w:val="true"/>
        </w:trPr>
        <w:tc>
          <w:tcPr>
            <w:tcW w:w="3060" w:type="dxa"/>
            <w:tcBorders>
              <w:top w:val="single" w:sz="6" w:space="0" w:color="000000"/>
              <w:left w:val="single" w:sz="6" w:space="0" w:color="000000"/>
              <w:bottom w:val="single" w:sz="6" w:space="0" w:color="000000"/>
              <w:right w:val="single" w:sz="6" w:space="0" w:color="000000"/>
            </w:tcBorders>
          </w:tcPr>
          <w:p>
            <w:pPr>
              <w:pStyle w:val="TAL"/>
              <w:rPr/>
            </w:pPr>
            <w:r>
              <w:rPr/>
              <w:t>DPCH</w:t>
            </w:r>
          </w:p>
        </w:tc>
        <w:tc>
          <w:tcPr>
            <w:tcW w:w="2100" w:type="dxa"/>
            <w:tcBorders>
              <w:top w:val="single" w:sz="6" w:space="0" w:color="000000"/>
              <w:left w:val="single" w:sz="6" w:space="0" w:color="000000"/>
              <w:bottom w:val="single" w:sz="6" w:space="0" w:color="000000"/>
              <w:right w:val="single" w:sz="6" w:space="0" w:color="000000"/>
            </w:tcBorders>
          </w:tcPr>
          <w:p>
            <w:pPr>
              <w:pStyle w:val="TAC"/>
              <w:rPr/>
            </w:pPr>
            <w:r>
              <w:rPr/>
              <w:t>120</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ksps</w:t>
            </w:r>
          </w:p>
        </w:tc>
      </w:tr>
      <w:tr>
        <w:trPr>
          <w:cantSplit w:val="true"/>
        </w:trPr>
        <w:tc>
          <w:tcPr>
            <w:tcW w:w="3060" w:type="dxa"/>
            <w:tcBorders>
              <w:top w:val="single" w:sz="6" w:space="0" w:color="000000"/>
              <w:left w:val="single" w:sz="6" w:space="0" w:color="000000"/>
              <w:bottom w:val="single" w:sz="6" w:space="0" w:color="000000"/>
              <w:right w:val="single" w:sz="6" w:space="0" w:color="000000"/>
            </w:tcBorders>
          </w:tcPr>
          <w:p>
            <w:pPr>
              <w:pStyle w:val="TAL"/>
              <w:rPr/>
            </w:pPr>
            <w:r>
              <w:rPr/>
              <w:t>Slot Format #i</w:t>
            </w:r>
          </w:p>
        </w:tc>
        <w:tc>
          <w:tcPr>
            <w:tcW w:w="2100" w:type="dxa"/>
            <w:tcBorders>
              <w:top w:val="single" w:sz="6" w:space="0" w:color="000000"/>
              <w:left w:val="single" w:sz="6" w:space="0" w:color="000000"/>
              <w:bottom w:val="single" w:sz="6" w:space="0" w:color="000000"/>
              <w:right w:val="single" w:sz="6" w:space="0" w:color="000000"/>
            </w:tcBorders>
          </w:tcPr>
          <w:p>
            <w:pPr>
              <w:pStyle w:val="TAC"/>
              <w:rPr/>
            </w:pPr>
            <w:r>
              <w:rPr/>
              <w:t>13</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w:t>
            </w:r>
          </w:p>
        </w:tc>
      </w:tr>
      <w:tr>
        <w:trPr>
          <w:cantSplit w:val="true"/>
        </w:trPr>
        <w:tc>
          <w:tcPr>
            <w:tcW w:w="3060" w:type="dxa"/>
            <w:tcBorders>
              <w:top w:val="single" w:sz="6" w:space="0" w:color="000000"/>
              <w:left w:val="single" w:sz="6" w:space="0" w:color="000000"/>
              <w:bottom w:val="single" w:sz="6" w:space="0" w:color="000000"/>
              <w:right w:val="single" w:sz="6" w:space="0" w:color="000000"/>
            </w:tcBorders>
          </w:tcPr>
          <w:p>
            <w:pPr>
              <w:pStyle w:val="TAL"/>
              <w:rPr/>
            </w:pPr>
            <w:r>
              <w:rPr/>
              <w:t>TFCI</w:t>
            </w:r>
          </w:p>
        </w:tc>
        <w:tc>
          <w:tcPr>
            <w:tcW w:w="2100" w:type="dxa"/>
            <w:tcBorders>
              <w:top w:val="single" w:sz="6" w:space="0" w:color="000000"/>
              <w:left w:val="single" w:sz="6" w:space="0" w:color="000000"/>
              <w:bottom w:val="single" w:sz="6" w:space="0" w:color="000000"/>
              <w:right w:val="single" w:sz="6" w:space="0" w:color="000000"/>
            </w:tcBorders>
          </w:tcPr>
          <w:p>
            <w:pPr>
              <w:pStyle w:val="TAC"/>
              <w:rPr/>
            </w:pPr>
            <w:r>
              <w:rPr/>
              <w:t>On</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w:t>
            </w:r>
          </w:p>
        </w:tc>
      </w:tr>
      <w:tr>
        <w:trPr>
          <w:cantSplit w:val="true"/>
        </w:trPr>
        <w:tc>
          <w:tcPr>
            <w:tcW w:w="3060" w:type="dxa"/>
            <w:tcBorders>
              <w:top w:val="single" w:sz="6" w:space="0" w:color="000000"/>
              <w:left w:val="single" w:sz="6" w:space="0" w:color="000000"/>
              <w:bottom w:val="single" w:sz="6" w:space="0" w:color="000000"/>
              <w:right w:val="single" w:sz="6" w:space="0" w:color="000000"/>
            </w:tcBorders>
          </w:tcPr>
          <w:p>
            <w:pPr>
              <w:pStyle w:val="TAL"/>
              <w:rPr/>
            </w:pPr>
            <w:r>
              <w:rPr/>
              <w:t>Power offsets PO1, PO2 and PO3</w:t>
            </w:r>
          </w:p>
        </w:tc>
        <w:tc>
          <w:tcPr>
            <w:tcW w:w="2100"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dB</w:t>
            </w:r>
          </w:p>
        </w:tc>
      </w:tr>
      <w:tr>
        <w:trPr>
          <w:cantSplit w:val="true"/>
        </w:trPr>
        <w:tc>
          <w:tcPr>
            <w:tcW w:w="3060" w:type="dxa"/>
            <w:tcBorders>
              <w:top w:val="single" w:sz="6" w:space="0" w:color="000000"/>
              <w:left w:val="single" w:sz="6" w:space="0" w:color="000000"/>
              <w:bottom w:val="single" w:sz="6" w:space="0" w:color="000000"/>
              <w:right w:val="single" w:sz="6" w:space="0" w:color="000000"/>
            </w:tcBorders>
          </w:tcPr>
          <w:p>
            <w:pPr>
              <w:pStyle w:val="TAL"/>
              <w:rPr/>
            </w:pPr>
            <w:r>
              <w:rPr/>
              <w:t>DTX position</w:t>
            </w:r>
          </w:p>
        </w:tc>
        <w:tc>
          <w:tcPr>
            <w:tcW w:w="2100" w:type="dxa"/>
            <w:tcBorders>
              <w:top w:val="single" w:sz="6" w:space="0" w:color="000000"/>
              <w:left w:val="single" w:sz="6" w:space="0" w:color="000000"/>
              <w:bottom w:val="single" w:sz="6" w:space="0" w:color="000000"/>
              <w:right w:val="single" w:sz="6" w:space="0" w:color="000000"/>
            </w:tcBorders>
          </w:tcPr>
          <w:p>
            <w:pPr>
              <w:pStyle w:val="TAC"/>
              <w:rPr/>
            </w:pPr>
            <w:r>
              <w:rPr/>
              <w:t>Fixed</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w:t>
            </w:r>
          </w:p>
        </w:tc>
      </w:tr>
    </w:tbl>
    <w:p>
      <w:pPr>
        <w:pStyle w:val="Normal"/>
        <w:rPr/>
      </w:pPr>
      <w:r>
        <w:rPr/>
      </w:r>
    </w:p>
    <w:p>
      <w:pPr>
        <w:pStyle w:val="TH"/>
        <w:rPr/>
      </w:pPr>
      <w:r>
        <w:rPr/>
        <w:t>Table C.3.2.2: DL reference measurement channel using RLC-TM for DTCH, transport channel parameters (64 kbps)</w:t>
      </w:r>
    </w:p>
    <w:tbl>
      <w:tblPr>
        <w:tblW w:w="9073" w:type="dxa"/>
        <w:jc w:val="center"/>
        <w:tblInd w:w="0" w:type="dxa"/>
        <w:tblLayout w:type="fixed"/>
        <w:tblCellMar>
          <w:top w:w="0" w:type="dxa"/>
          <w:left w:w="107" w:type="dxa"/>
          <w:bottom w:w="0" w:type="dxa"/>
          <w:right w:w="107" w:type="dxa"/>
        </w:tblCellMar>
      </w:tblPr>
      <w:tblGrid>
        <w:gridCol w:w="1100"/>
        <w:gridCol w:w="990"/>
        <w:gridCol w:w="3013"/>
        <w:gridCol w:w="1985"/>
        <w:gridCol w:w="1985"/>
      </w:tblGrid>
      <w:tr>
        <w:trPr>
          <w:cantSplit w:val="true"/>
        </w:trPr>
        <w:tc>
          <w:tcPr>
            <w:tcW w:w="1100" w:type="dxa"/>
            <w:tcBorders>
              <w:top w:val="single" w:sz="12" w:space="0" w:color="000000"/>
              <w:left w:val="single" w:sz="12" w:space="0" w:color="000000"/>
              <w:bottom w:val="single" w:sz="6" w:space="0" w:color="000000"/>
              <w:right w:val="single" w:sz="6" w:space="0" w:color="000000"/>
            </w:tcBorders>
          </w:tcPr>
          <w:p>
            <w:pPr>
              <w:pStyle w:val="TAH"/>
              <w:rPr/>
            </w:pPr>
            <w:r>
              <w:rPr/>
              <w:t>Higher</w:t>
            </w:r>
          </w:p>
          <w:p>
            <w:pPr>
              <w:pStyle w:val="TAH"/>
              <w:rPr/>
            </w:pPr>
            <w:r>
              <w:rPr/>
              <w:t>Layer</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H"/>
              <w:rPr/>
            </w:pPr>
            <w:r>
              <w:rPr/>
              <w:t>RAB/Signalling RB</w:t>
            </w:r>
          </w:p>
        </w:tc>
        <w:tc>
          <w:tcPr>
            <w:tcW w:w="1985" w:type="dxa"/>
            <w:tcBorders>
              <w:top w:val="single" w:sz="12" w:space="0" w:color="000000"/>
              <w:left w:val="single" w:sz="12" w:space="0" w:color="000000"/>
              <w:bottom w:val="single" w:sz="6" w:space="0" w:color="000000"/>
              <w:right w:val="single" w:sz="12" w:space="0" w:color="000000"/>
            </w:tcBorders>
          </w:tcPr>
          <w:p>
            <w:pPr>
              <w:pStyle w:val="TAH"/>
              <w:rPr/>
            </w:pPr>
            <w:r>
              <w:rPr/>
              <w:t>RAB</w:t>
            </w:r>
          </w:p>
        </w:tc>
        <w:tc>
          <w:tcPr>
            <w:tcW w:w="1985" w:type="dxa"/>
            <w:tcBorders>
              <w:top w:val="single" w:sz="12" w:space="0" w:color="000000"/>
              <w:left w:val="single" w:sz="12" w:space="0" w:color="000000"/>
              <w:bottom w:val="single" w:sz="6" w:space="0" w:color="000000"/>
              <w:right w:val="single" w:sz="12" w:space="0" w:color="000000"/>
            </w:tcBorders>
          </w:tcPr>
          <w:p>
            <w:pPr>
              <w:pStyle w:val="TAH"/>
              <w:rPr/>
            </w:pPr>
            <w:r>
              <w:rPr/>
              <w:t>SRB</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RLC</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Logical channel type</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DTCH</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RLC mode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TM</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UM/AM</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Payload sizes,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1280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88/80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Max data rate, bps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64000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2200/2000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PDU header,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8/16</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TrD PDU header, bit</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0</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MAC</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MAC header, bit</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0</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4</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MAC multiplexing</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Yes</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Layer 1</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TrCH type</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DCH</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Transport Channel Identity</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TB sizes,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1280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restart"/>
            <w:tcBorders>
              <w:top w:val="single" w:sz="6" w:space="0" w:color="000000"/>
              <w:left w:val="single" w:sz="6" w:space="0" w:color="000000"/>
              <w:bottom w:val="single" w:sz="6" w:space="0" w:color="000000"/>
              <w:right w:val="single" w:sz="6" w:space="0" w:color="000000"/>
            </w:tcBorders>
          </w:tcPr>
          <w:p>
            <w:pPr>
              <w:pStyle w:val="TAL"/>
              <w:rPr/>
            </w:pPr>
            <w:r>
              <w:rPr/>
              <w:t>TFS</w:t>
            </w:r>
          </w:p>
        </w:tc>
        <w:tc>
          <w:tcPr>
            <w:tcW w:w="3013" w:type="dxa"/>
            <w:tcBorders>
              <w:top w:val="single" w:sz="6" w:space="0" w:color="000000"/>
              <w:left w:val="single" w:sz="6" w:space="0" w:color="000000"/>
              <w:bottom w:val="single" w:sz="6" w:space="0" w:color="000000"/>
              <w:right w:val="single" w:sz="12" w:space="0" w:color="000000"/>
            </w:tcBorders>
          </w:tcPr>
          <w:p>
            <w:pPr>
              <w:pStyle w:val="TAL"/>
              <w:rPr/>
            </w:pPr>
            <w:r>
              <w:rPr/>
              <w:t>TF0, bits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0*1280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0*100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3013" w:type="dxa"/>
            <w:tcBorders>
              <w:top w:val="single" w:sz="6" w:space="0" w:color="000000"/>
              <w:left w:val="single" w:sz="6" w:space="0" w:color="000000"/>
              <w:bottom w:val="single" w:sz="6" w:space="0" w:color="000000"/>
              <w:right w:val="single" w:sz="12" w:space="0" w:color="000000"/>
            </w:tcBorders>
          </w:tcPr>
          <w:p>
            <w:pPr>
              <w:pStyle w:val="TAL"/>
              <w:rPr/>
            </w:pPr>
            <w:r>
              <w:rPr/>
              <w:t>TF1, bits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1*1280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TTI, ms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40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type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Turbo Coding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Convolution Coding</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Rate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1/3</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CRC,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12</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Max number of bits/TTI after channel coding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3900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360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u w:val="single"/>
              </w:rPr>
            </w:pPr>
            <w:r>
              <w:rPr>
                <w:u w:val="single"/>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RM attribute</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256</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256</w:t>
            </w:r>
          </w:p>
        </w:tc>
      </w:tr>
    </w:tbl>
    <w:p>
      <w:pPr>
        <w:pStyle w:val="Normal"/>
        <w:rPr/>
      </w:pPr>
      <w:r>
        <w:rPr/>
      </w:r>
    </w:p>
    <w:p>
      <w:pPr>
        <w:pStyle w:val="TH"/>
        <w:rPr/>
      </w:pPr>
      <w:r>
        <w:rPr/>
        <w:t>Table C.3.2.3: DL reference measurement channel using RLC-AM for DTCH, transport channel parameters (64 kbps)</w:t>
      </w:r>
    </w:p>
    <w:tbl>
      <w:tblPr>
        <w:tblW w:w="9073" w:type="dxa"/>
        <w:jc w:val="center"/>
        <w:tblInd w:w="0" w:type="dxa"/>
        <w:tblLayout w:type="fixed"/>
        <w:tblCellMar>
          <w:top w:w="0" w:type="dxa"/>
          <w:left w:w="107" w:type="dxa"/>
          <w:bottom w:w="0" w:type="dxa"/>
          <w:right w:w="107" w:type="dxa"/>
        </w:tblCellMar>
      </w:tblPr>
      <w:tblGrid>
        <w:gridCol w:w="1100"/>
        <w:gridCol w:w="990"/>
        <w:gridCol w:w="3013"/>
        <w:gridCol w:w="1985"/>
        <w:gridCol w:w="1985"/>
      </w:tblGrid>
      <w:tr>
        <w:trPr>
          <w:cantSplit w:val="true"/>
        </w:trPr>
        <w:tc>
          <w:tcPr>
            <w:tcW w:w="1100" w:type="dxa"/>
            <w:tcBorders>
              <w:top w:val="single" w:sz="12" w:space="0" w:color="000000"/>
              <w:left w:val="single" w:sz="12" w:space="0" w:color="000000"/>
              <w:bottom w:val="single" w:sz="6" w:space="0" w:color="000000"/>
              <w:right w:val="single" w:sz="6" w:space="0" w:color="000000"/>
            </w:tcBorders>
          </w:tcPr>
          <w:p>
            <w:pPr>
              <w:pStyle w:val="TAL"/>
              <w:rPr/>
            </w:pPr>
            <w:r>
              <w:rPr/>
              <w:t>Higher</w:t>
            </w:r>
          </w:p>
          <w:p>
            <w:pPr>
              <w:pStyle w:val="TAL"/>
              <w:rPr/>
            </w:pPr>
            <w:r>
              <w:rPr/>
              <w:t>Layer</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RAB/Signalling RB</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RAB</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SRB</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RLC</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Logical channel type</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DTCH</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RLC mode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AM</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UM/AM</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Payload sizes,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1264</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88/80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Max data rate, bps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63200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2200/2000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PDU header,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8/16</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TrD PDU header, bit</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MAC</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MAC header, bit</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0</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4</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MAC multiplexing</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Yes</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Layer 1</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TrCH type</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DCH</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Transport Channel Identity</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TB sizes,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1280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restart"/>
            <w:tcBorders>
              <w:top w:val="single" w:sz="6" w:space="0" w:color="000000"/>
              <w:left w:val="single" w:sz="6" w:space="0" w:color="000000"/>
              <w:bottom w:val="single" w:sz="6" w:space="0" w:color="000000"/>
              <w:right w:val="single" w:sz="6" w:space="0" w:color="000000"/>
            </w:tcBorders>
          </w:tcPr>
          <w:p>
            <w:pPr>
              <w:pStyle w:val="TAL"/>
              <w:rPr/>
            </w:pPr>
            <w:r>
              <w:rPr/>
              <w:t>TFS</w:t>
            </w:r>
          </w:p>
        </w:tc>
        <w:tc>
          <w:tcPr>
            <w:tcW w:w="3013" w:type="dxa"/>
            <w:tcBorders>
              <w:top w:val="single" w:sz="6" w:space="0" w:color="000000"/>
              <w:left w:val="single" w:sz="6" w:space="0" w:color="000000"/>
              <w:bottom w:val="single" w:sz="6" w:space="0" w:color="000000"/>
              <w:right w:val="single" w:sz="12" w:space="0" w:color="000000"/>
            </w:tcBorders>
          </w:tcPr>
          <w:p>
            <w:pPr>
              <w:pStyle w:val="TAL"/>
              <w:rPr/>
            </w:pPr>
            <w:r>
              <w:rPr/>
              <w:t>TF0, bits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0*1280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0*100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3013" w:type="dxa"/>
            <w:tcBorders>
              <w:top w:val="single" w:sz="6" w:space="0" w:color="000000"/>
              <w:left w:val="single" w:sz="6" w:space="0" w:color="000000"/>
              <w:bottom w:val="single" w:sz="6" w:space="0" w:color="000000"/>
              <w:right w:val="single" w:sz="12" w:space="0" w:color="000000"/>
            </w:tcBorders>
          </w:tcPr>
          <w:p>
            <w:pPr>
              <w:pStyle w:val="TAL"/>
              <w:rPr/>
            </w:pPr>
            <w:r>
              <w:rPr/>
              <w:t>TF1, bits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1*1280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TTI, ms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40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type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Turbo Coding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Convolution Coding</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Rate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1/3</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CRC,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12</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Max number of bits/TTI after channel coding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3900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360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u w:val="single"/>
              </w:rPr>
            </w:pPr>
            <w:r>
              <w:rPr>
                <w:u w:val="single"/>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RM attribute</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256</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256</w:t>
            </w:r>
          </w:p>
        </w:tc>
      </w:tr>
    </w:tbl>
    <w:p>
      <w:pPr>
        <w:pStyle w:val="Normal"/>
        <w:rPr/>
      </w:pPr>
      <w:r>
        <w:rPr/>
      </w:r>
    </w:p>
    <w:p>
      <w:pPr>
        <w:pStyle w:val="TH"/>
        <w:rPr/>
      </w:pPr>
      <w:r>
        <w:rPr/>
        <w:t>Table C.3.2.4: DL reference measurement channel, TFCS (64 kbps)</w:t>
      </w:r>
    </w:p>
    <w:tbl>
      <w:tblPr>
        <w:tblW w:w="9491" w:type="dxa"/>
        <w:jc w:val="center"/>
        <w:tblInd w:w="0" w:type="dxa"/>
        <w:tblLayout w:type="fixed"/>
        <w:tblCellMar>
          <w:top w:w="0" w:type="dxa"/>
          <w:left w:w="99" w:type="dxa"/>
          <w:bottom w:w="0" w:type="dxa"/>
          <w:right w:w="99" w:type="dxa"/>
        </w:tblCellMar>
      </w:tblPr>
      <w:tblGrid>
        <w:gridCol w:w="1631"/>
        <w:gridCol w:w="7860"/>
      </w:tblGrid>
      <w:tr>
        <w:trPr/>
        <w:tc>
          <w:tcPr>
            <w:tcW w:w="1631" w:type="dxa"/>
            <w:tcBorders>
              <w:top w:val="single" w:sz="12" w:space="0" w:color="000000"/>
              <w:left w:val="single" w:sz="12" w:space="0" w:color="000000"/>
              <w:bottom w:val="single" w:sz="4" w:space="0" w:color="000000"/>
              <w:right w:val="single" w:sz="4" w:space="0" w:color="000000"/>
            </w:tcBorders>
          </w:tcPr>
          <w:p>
            <w:pPr>
              <w:pStyle w:val="TAL"/>
              <w:rPr/>
            </w:pPr>
            <w:r>
              <w:rPr/>
              <w:t>TFCS size</w:t>
            </w:r>
          </w:p>
        </w:tc>
        <w:tc>
          <w:tcPr>
            <w:tcW w:w="7860" w:type="dxa"/>
            <w:tcBorders>
              <w:top w:val="single" w:sz="12" w:space="0" w:color="000000"/>
              <w:left w:val="single" w:sz="4" w:space="0" w:color="000000"/>
              <w:bottom w:val="single" w:sz="4" w:space="0" w:color="000000"/>
              <w:right w:val="single" w:sz="12" w:space="0" w:color="000000"/>
            </w:tcBorders>
          </w:tcPr>
          <w:p>
            <w:pPr>
              <w:pStyle w:val="TAL"/>
              <w:rPr/>
            </w:pPr>
            <w:r>
              <w:rPr/>
              <w:t>4</w:t>
            </w:r>
          </w:p>
        </w:tc>
      </w:tr>
      <w:tr>
        <w:trPr/>
        <w:tc>
          <w:tcPr>
            <w:tcW w:w="1631" w:type="dxa"/>
            <w:tcBorders>
              <w:top w:val="single" w:sz="4" w:space="0" w:color="000000"/>
              <w:left w:val="single" w:sz="12" w:space="0" w:color="000000"/>
              <w:bottom w:val="single" w:sz="12" w:space="0" w:color="000000"/>
              <w:right w:val="single" w:sz="4" w:space="0" w:color="000000"/>
            </w:tcBorders>
          </w:tcPr>
          <w:p>
            <w:pPr>
              <w:pStyle w:val="TAL"/>
              <w:rPr/>
            </w:pPr>
            <w:r>
              <w:rPr/>
              <w:t>TFCS</w:t>
            </w:r>
          </w:p>
        </w:tc>
        <w:tc>
          <w:tcPr>
            <w:tcW w:w="7860" w:type="dxa"/>
            <w:tcBorders>
              <w:top w:val="single" w:sz="4" w:space="0" w:color="000000"/>
              <w:left w:val="single" w:sz="4" w:space="0" w:color="000000"/>
              <w:bottom w:val="single" w:sz="12" w:space="0" w:color="000000"/>
              <w:right w:val="single" w:sz="12" w:space="0" w:color="000000"/>
            </w:tcBorders>
          </w:tcPr>
          <w:p>
            <w:pPr>
              <w:pStyle w:val="TAL"/>
              <w:rPr/>
            </w:pPr>
            <w:r>
              <w:rPr/>
              <w:t>(DTCH, DCCH)=</w:t>
            </w:r>
          </w:p>
          <w:p>
            <w:pPr>
              <w:pStyle w:val="TAL"/>
              <w:rPr/>
            </w:pPr>
            <w:r>
              <w:rPr/>
              <w:t>(TF0, TF0), (TF1, TF0), (TF0, TF1), (TF1, TF1)</w:t>
            </w:r>
          </w:p>
        </w:tc>
      </w:tr>
    </w:tbl>
    <w:p>
      <w:pPr>
        <w:pStyle w:val="Normal"/>
        <w:rPr/>
      </w:pPr>
      <w:r>
        <w:rPr/>
      </w:r>
    </w:p>
    <w:p>
      <w:pPr>
        <w:pStyle w:val="TH"/>
        <w:rPr/>
      </w:pPr>
      <w:r>
        <w:rPr/>
        <w:drawing>
          <wp:inline distT="0" distB="0" distL="0" distR="0">
            <wp:extent cx="6096635" cy="3627755"/>
            <wp:effectExtent l="0" t="0" r="0" b="0"/>
            <wp:docPr id="2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0" descr=""/>
                    <pic:cNvPicPr>
                      <a:picLocks noChangeAspect="1" noChangeArrowheads="1"/>
                    </pic:cNvPicPr>
                  </pic:nvPicPr>
                  <pic:blipFill>
                    <a:blip r:embed="rId94"/>
                    <a:srcRect l="-5" t="-8" r="-5" b="-8"/>
                    <a:stretch>
                      <a:fillRect/>
                    </a:stretch>
                  </pic:blipFill>
                  <pic:spPr bwMode="auto">
                    <a:xfrm>
                      <a:off x="0" y="0"/>
                      <a:ext cx="6096635" cy="3627755"/>
                    </a:xfrm>
                    <a:prstGeom prst="rect">
                      <a:avLst/>
                    </a:prstGeom>
                  </pic:spPr>
                </pic:pic>
              </a:graphicData>
            </a:graphic>
          </wp:inline>
        </w:drawing>
      </w:r>
    </w:p>
    <w:p>
      <w:pPr>
        <w:pStyle w:val="TF"/>
        <w:rPr/>
      </w:pPr>
      <w:r>
        <w:rPr/>
        <w:t>Figure C.3.2 (informative): Channel coding of DL reference measurement channel (64 kbps)</w:t>
      </w:r>
    </w:p>
    <w:p>
      <w:pPr>
        <w:pStyle w:val="Normal"/>
        <w:rPr/>
      </w:pPr>
      <w:r>
        <w:rPr/>
      </w:r>
    </w:p>
    <w:p>
      <w:pPr>
        <w:pStyle w:val="Heading2"/>
        <w:rPr/>
      </w:pPr>
      <w:r>
        <w:rPr/>
        <w:t>C.3.3</w:t>
        <w:tab/>
        <w:t>DL reference measurement channel (144 kbps)</w:t>
      </w:r>
    </w:p>
    <w:p>
      <w:pPr>
        <w:pStyle w:val="Normal"/>
        <w:rPr/>
      </w:pPr>
      <w:r>
        <w:rPr/>
        <w:t>The parameters for the DL reference measurement channel for 144 kbps are specified in table C.3.3.1, table C.3.3.2, table C.3.3.3 and table C.3.3.4. The channel coding is detailed in figure C.3.3. For the RLC configuration of AM DCCHs Timer_STATUS_Periodic shall not be set in RRC CONNECTION SETUP message used in test procedure for RF test as defined in TS 34.108 [3] clause 7.3. This is to prevent unexpected DCHs from being transmitted through such RLC entities when the timer has expired in order to sure that the required TFC from the minimum set of TFCs can continuously convey a DCH for DTCH during the test.</w:t>
      </w:r>
    </w:p>
    <w:p>
      <w:pPr>
        <w:pStyle w:val="TH"/>
        <w:rPr/>
      </w:pPr>
      <w:r>
        <w:rPr/>
        <w:t>Table C.3.3.1: DL reference measurement channel (144kbps)</w:t>
      </w:r>
    </w:p>
    <w:tbl>
      <w:tblPr>
        <w:tblW w:w="7440" w:type="dxa"/>
        <w:jc w:val="center"/>
        <w:tblInd w:w="0" w:type="dxa"/>
        <w:tblLayout w:type="fixed"/>
        <w:tblCellMar>
          <w:top w:w="0" w:type="dxa"/>
          <w:left w:w="108" w:type="dxa"/>
          <w:bottom w:w="0" w:type="dxa"/>
          <w:right w:w="108" w:type="dxa"/>
        </w:tblCellMar>
      </w:tblPr>
      <w:tblGrid>
        <w:gridCol w:w="3060"/>
        <w:gridCol w:w="2100"/>
        <w:gridCol w:w="2280"/>
      </w:tblGrid>
      <w:tr>
        <w:trPr>
          <w:cantSplit w:val="true"/>
        </w:trPr>
        <w:tc>
          <w:tcPr>
            <w:tcW w:w="3060"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2100" w:type="dxa"/>
            <w:tcBorders>
              <w:top w:val="single" w:sz="6" w:space="0" w:color="000000"/>
              <w:left w:val="single" w:sz="6" w:space="0" w:color="000000"/>
              <w:bottom w:val="single" w:sz="6" w:space="0" w:color="000000"/>
              <w:right w:val="single" w:sz="6" w:space="0" w:color="000000"/>
            </w:tcBorders>
          </w:tcPr>
          <w:p>
            <w:pPr>
              <w:pStyle w:val="TAH"/>
              <w:rPr/>
            </w:pPr>
            <w:r>
              <w:rPr/>
              <w:t>Level</w:t>
            </w:r>
          </w:p>
        </w:tc>
        <w:tc>
          <w:tcPr>
            <w:tcW w:w="2280" w:type="dxa"/>
            <w:tcBorders>
              <w:top w:val="single" w:sz="6" w:space="0" w:color="000000"/>
              <w:left w:val="single" w:sz="6" w:space="0" w:color="000000"/>
              <w:bottom w:val="single" w:sz="6" w:space="0" w:color="000000"/>
              <w:right w:val="single" w:sz="6" w:space="0" w:color="000000"/>
            </w:tcBorders>
          </w:tcPr>
          <w:p>
            <w:pPr>
              <w:pStyle w:val="TAH"/>
              <w:rPr/>
            </w:pPr>
            <w:r>
              <w:rPr/>
              <w:t>Unit</w:t>
            </w:r>
          </w:p>
        </w:tc>
      </w:tr>
      <w:tr>
        <w:trPr>
          <w:cantSplit w:val="true"/>
        </w:trPr>
        <w:tc>
          <w:tcPr>
            <w:tcW w:w="3060" w:type="dxa"/>
            <w:tcBorders>
              <w:top w:val="single" w:sz="6" w:space="0" w:color="000000"/>
              <w:left w:val="single" w:sz="6" w:space="0" w:color="000000"/>
              <w:bottom w:val="single" w:sz="6" w:space="0" w:color="000000"/>
              <w:right w:val="single" w:sz="6" w:space="0" w:color="000000"/>
            </w:tcBorders>
          </w:tcPr>
          <w:p>
            <w:pPr>
              <w:pStyle w:val="TAL"/>
              <w:rPr/>
            </w:pPr>
            <w:r>
              <w:rPr/>
              <w:t>Information bit rate</w:t>
            </w:r>
          </w:p>
        </w:tc>
        <w:tc>
          <w:tcPr>
            <w:tcW w:w="2100" w:type="dxa"/>
            <w:tcBorders>
              <w:top w:val="single" w:sz="6" w:space="0" w:color="000000"/>
              <w:left w:val="single" w:sz="6" w:space="0" w:color="000000"/>
              <w:bottom w:val="single" w:sz="6" w:space="0" w:color="000000"/>
              <w:right w:val="single" w:sz="6" w:space="0" w:color="000000"/>
            </w:tcBorders>
          </w:tcPr>
          <w:p>
            <w:pPr>
              <w:pStyle w:val="TAC"/>
              <w:rPr/>
            </w:pPr>
            <w:r>
              <w:rPr/>
              <w:t>144</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kbps</w:t>
            </w:r>
          </w:p>
        </w:tc>
      </w:tr>
      <w:tr>
        <w:trPr>
          <w:cantSplit w:val="true"/>
        </w:trPr>
        <w:tc>
          <w:tcPr>
            <w:tcW w:w="3060" w:type="dxa"/>
            <w:tcBorders>
              <w:top w:val="single" w:sz="6" w:space="0" w:color="000000"/>
              <w:left w:val="single" w:sz="6" w:space="0" w:color="000000"/>
              <w:bottom w:val="single" w:sz="6" w:space="0" w:color="000000"/>
              <w:right w:val="single" w:sz="6" w:space="0" w:color="000000"/>
            </w:tcBorders>
          </w:tcPr>
          <w:p>
            <w:pPr>
              <w:pStyle w:val="TAL"/>
              <w:rPr/>
            </w:pPr>
            <w:r>
              <w:rPr/>
              <w:t>DPCH</w:t>
            </w:r>
          </w:p>
        </w:tc>
        <w:tc>
          <w:tcPr>
            <w:tcW w:w="2100" w:type="dxa"/>
            <w:tcBorders>
              <w:top w:val="single" w:sz="6" w:space="0" w:color="000000"/>
              <w:left w:val="single" w:sz="6" w:space="0" w:color="000000"/>
              <w:bottom w:val="single" w:sz="6" w:space="0" w:color="000000"/>
              <w:right w:val="single" w:sz="6" w:space="0" w:color="000000"/>
            </w:tcBorders>
          </w:tcPr>
          <w:p>
            <w:pPr>
              <w:pStyle w:val="TAC"/>
              <w:rPr/>
            </w:pPr>
            <w:r>
              <w:rPr/>
              <w:t>240</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ksps</w:t>
            </w:r>
          </w:p>
        </w:tc>
      </w:tr>
      <w:tr>
        <w:trPr>
          <w:cantSplit w:val="true"/>
        </w:trPr>
        <w:tc>
          <w:tcPr>
            <w:tcW w:w="3060" w:type="dxa"/>
            <w:tcBorders>
              <w:top w:val="single" w:sz="6" w:space="0" w:color="000000"/>
              <w:left w:val="single" w:sz="6" w:space="0" w:color="000000"/>
              <w:bottom w:val="single" w:sz="6" w:space="0" w:color="000000"/>
              <w:right w:val="single" w:sz="6" w:space="0" w:color="000000"/>
            </w:tcBorders>
          </w:tcPr>
          <w:p>
            <w:pPr>
              <w:pStyle w:val="TAL"/>
              <w:rPr/>
            </w:pPr>
            <w:r>
              <w:rPr/>
              <w:t>Slot Format #i</w:t>
            </w:r>
          </w:p>
        </w:tc>
        <w:tc>
          <w:tcPr>
            <w:tcW w:w="2100" w:type="dxa"/>
            <w:tcBorders>
              <w:top w:val="single" w:sz="6" w:space="0" w:color="000000"/>
              <w:left w:val="single" w:sz="6" w:space="0" w:color="000000"/>
              <w:bottom w:val="single" w:sz="6" w:space="0" w:color="000000"/>
              <w:right w:val="single" w:sz="6" w:space="0" w:color="000000"/>
            </w:tcBorders>
          </w:tcPr>
          <w:p>
            <w:pPr>
              <w:pStyle w:val="TAC"/>
              <w:rPr/>
            </w:pPr>
            <w:r>
              <w:rPr/>
              <w:t>14</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w:t>
            </w:r>
          </w:p>
        </w:tc>
      </w:tr>
      <w:tr>
        <w:trPr>
          <w:cantSplit w:val="true"/>
        </w:trPr>
        <w:tc>
          <w:tcPr>
            <w:tcW w:w="3060" w:type="dxa"/>
            <w:tcBorders>
              <w:top w:val="single" w:sz="6" w:space="0" w:color="000000"/>
              <w:left w:val="single" w:sz="6" w:space="0" w:color="000000"/>
              <w:bottom w:val="single" w:sz="6" w:space="0" w:color="000000"/>
              <w:right w:val="single" w:sz="6" w:space="0" w:color="000000"/>
            </w:tcBorders>
          </w:tcPr>
          <w:p>
            <w:pPr>
              <w:pStyle w:val="TAL"/>
              <w:rPr/>
            </w:pPr>
            <w:r>
              <w:rPr/>
              <w:t>TFCI</w:t>
            </w:r>
          </w:p>
        </w:tc>
        <w:tc>
          <w:tcPr>
            <w:tcW w:w="2100" w:type="dxa"/>
            <w:tcBorders>
              <w:top w:val="single" w:sz="6" w:space="0" w:color="000000"/>
              <w:left w:val="single" w:sz="6" w:space="0" w:color="000000"/>
              <w:bottom w:val="single" w:sz="6" w:space="0" w:color="000000"/>
              <w:right w:val="single" w:sz="6" w:space="0" w:color="000000"/>
            </w:tcBorders>
          </w:tcPr>
          <w:p>
            <w:pPr>
              <w:pStyle w:val="TAC"/>
              <w:rPr/>
            </w:pPr>
            <w:r>
              <w:rPr/>
              <w:t>On</w:t>
            </w:r>
          </w:p>
        </w:tc>
        <w:tc>
          <w:tcPr>
            <w:tcW w:w="228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cantSplit w:val="true"/>
        </w:trPr>
        <w:tc>
          <w:tcPr>
            <w:tcW w:w="3060" w:type="dxa"/>
            <w:tcBorders>
              <w:top w:val="single" w:sz="6" w:space="0" w:color="000000"/>
              <w:left w:val="single" w:sz="6" w:space="0" w:color="000000"/>
              <w:bottom w:val="single" w:sz="6" w:space="0" w:color="000000"/>
              <w:right w:val="single" w:sz="6" w:space="0" w:color="000000"/>
            </w:tcBorders>
          </w:tcPr>
          <w:p>
            <w:pPr>
              <w:pStyle w:val="TAL"/>
              <w:rPr/>
            </w:pPr>
            <w:r>
              <w:rPr/>
              <w:t>Power offsets PO1, PO2 and PO3</w:t>
            </w:r>
          </w:p>
        </w:tc>
        <w:tc>
          <w:tcPr>
            <w:tcW w:w="2100"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dB</w:t>
            </w:r>
          </w:p>
        </w:tc>
      </w:tr>
      <w:tr>
        <w:trPr>
          <w:cantSplit w:val="true"/>
        </w:trPr>
        <w:tc>
          <w:tcPr>
            <w:tcW w:w="3060" w:type="dxa"/>
            <w:tcBorders>
              <w:top w:val="single" w:sz="6" w:space="0" w:color="000000"/>
              <w:left w:val="single" w:sz="6" w:space="0" w:color="000000"/>
              <w:bottom w:val="single" w:sz="6" w:space="0" w:color="000000"/>
              <w:right w:val="single" w:sz="6" w:space="0" w:color="000000"/>
            </w:tcBorders>
          </w:tcPr>
          <w:p>
            <w:pPr>
              <w:pStyle w:val="TAL"/>
              <w:rPr/>
            </w:pPr>
            <w:r>
              <w:rPr/>
              <w:t>DTX position</w:t>
            </w:r>
          </w:p>
        </w:tc>
        <w:tc>
          <w:tcPr>
            <w:tcW w:w="2100" w:type="dxa"/>
            <w:tcBorders>
              <w:top w:val="single" w:sz="6" w:space="0" w:color="000000"/>
              <w:left w:val="single" w:sz="6" w:space="0" w:color="000000"/>
              <w:bottom w:val="single" w:sz="6" w:space="0" w:color="000000"/>
              <w:right w:val="single" w:sz="6" w:space="0" w:color="000000"/>
            </w:tcBorders>
          </w:tcPr>
          <w:p>
            <w:pPr>
              <w:pStyle w:val="TAC"/>
              <w:rPr/>
            </w:pPr>
            <w:r>
              <w:rPr/>
              <w:t>Fixed</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w:t>
            </w:r>
          </w:p>
        </w:tc>
      </w:tr>
    </w:tbl>
    <w:p>
      <w:pPr>
        <w:pStyle w:val="Normal"/>
        <w:rPr/>
      </w:pPr>
      <w:r>
        <w:rPr/>
      </w:r>
    </w:p>
    <w:p>
      <w:pPr>
        <w:pStyle w:val="TH"/>
        <w:rPr/>
      </w:pPr>
      <w:r>
        <w:rPr/>
        <w:t>Table C.3.3.2: DL reference measurement channel using RLC-TM for DTCH, transport channel parameters (144 kbps)</w:t>
      </w:r>
    </w:p>
    <w:tbl>
      <w:tblPr>
        <w:tblW w:w="9073" w:type="dxa"/>
        <w:jc w:val="center"/>
        <w:tblInd w:w="0" w:type="dxa"/>
        <w:tblLayout w:type="fixed"/>
        <w:tblCellMar>
          <w:top w:w="0" w:type="dxa"/>
          <w:left w:w="107" w:type="dxa"/>
          <w:bottom w:w="0" w:type="dxa"/>
          <w:right w:w="107" w:type="dxa"/>
        </w:tblCellMar>
      </w:tblPr>
      <w:tblGrid>
        <w:gridCol w:w="1100"/>
        <w:gridCol w:w="990"/>
        <w:gridCol w:w="3013"/>
        <w:gridCol w:w="1985"/>
        <w:gridCol w:w="1985"/>
      </w:tblGrid>
      <w:tr>
        <w:trPr>
          <w:cantSplit w:val="true"/>
        </w:trPr>
        <w:tc>
          <w:tcPr>
            <w:tcW w:w="1100" w:type="dxa"/>
            <w:tcBorders>
              <w:top w:val="single" w:sz="12" w:space="0" w:color="000000"/>
              <w:left w:val="single" w:sz="12" w:space="0" w:color="000000"/>
              <w:bottom w:val="single" w:sz="6" w:space="0" w:color="000000"/>
              <w:right w:val="single" w:sz="6" w:space="0" w:color="000000"/>
            </w:tcBorders>
          </w:tcPr>
          <w:p>
            <w:pPr>
              <w:pStyle w:val="TAH"/>
              <w:rPr/>
            </w:pPr>
            <w:r>
              <w:rPr/>
              <w:t>Higher</w:t>
            </w:r>
          </w:p>
          <w:p>
            <w:pPr>
              <w:pStyle w:val="TAH"/>
              <w:rPr/>
            </w:pPr>
            <w:r>
              <w:rPr/>
              <w:t>Layer</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H"/>
              <w:rPr/>
            </w:pPr>
            <w:r>
              <w:rPr/>
              <w:t>RAB/Signalling RB</w:t>
            </w:r>
          </w:p>
        </w:tc>
        <w:tc>
          <w:tcPr>
            <w:tcW w:w="1985" w:type="dxa"/>
            <w:tcBorders>
              <w:top w:val="single" w:sz="12" w:space="0" w:color="000000"/>
              <w:left w:val="single" w:sz="12" w:space="0" w:color="000000"/>
              <w:bottom w:val="single" w:sz="6" w:space="0" w:color="000000"/>
              <w:right w:val="single" w:sz="12" w:space="0" w:color="000000"/>
            </w:tcBorders>
          </w:tcPr>
          <w:p>
            <w:pPr>
              <w:pStyle w:val="TAH"/>
              <w:rPr/>
            </w:pPr>
            <w:r>
              <w:rPr/>
              <w:t>RAB</w:t>
            </w:r>
          </w:p>
        </w:tc>
        <w:tc>
          <w:tcPr>
            <w:tcW w:w="1985" w:type="dxa"/>
            <w:tcBorders>
              <w:top w:val="single" w:sz="12" w:space="0" w:color="000000"/>
              <w:left w:val="single" w:sz="12" w:space="0" w:color="000000"/>
              <w:bottom w:val="single" w:sz="6" w:space="0" w:color="000000"/>
              <w:right w:val="single" w:sz="12" w:space="0" w:color="000000"/>
            </w:tcBorders>
          </w:tcPr>
          <w:p>
            <w:pPr>
              <w:pStyle w:val="TAH"/>
              <w:rPr/>
            </w:pPr>
            <w:r>
              <w:rPr/>
              <w:t>SRB</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RLC</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Logical channel type</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DTCH</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RLC mode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TM</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UM/AM</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Payload sizes,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2880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88/80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Max data rate, bps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144000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2200/2000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PDU header,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8/16</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TrD PDU header, bit</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0</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MAC</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MAC header, bit</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0</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4</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MAC multiplexing</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Yes</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Layer 1</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TrCH type</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DCH</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Transport Channel Identity</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TB sizes,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2880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restart"/>
            <w:tcBorders>
              <w:top w:val="single" w:sz="6" w:space="0" w:color="000000"/>
              <w:left w:val="single" w:sz="6" w:space="0" w:color="000000"/>
              <w:bottom w:val="single" w:sz="6" w:space="0" w:color="000000"/>
              <w:right w:val="single" w:sz="6" w:space="0" w:color="000000"/>
            </w:tcBorders>
          </w:tcPr>
          <w:p>
            <w:pPr>
              <w:pStyle w:val="TAL"/>
              <w:rPr/>
            </w:pPr>
            <w:r>
              <w:rPr/>
              <w:t>TFS</w:t>
            </w:r>
          </w:p>
        </w:tc>
        <w:tc>
          <w:tcPr>
            <w:tcW w:w="3013" w:type="dxa"/>
            <w:tcBorders>
              <w:top w:val="single" w:sz="6" w:space="0" w:color="000000"/>
              <w:left w:val="single" w:sz="6" w:space="0" w:color="000000"/>
              <w:bottom w:val="single" w:sz="6" w:space="0" w:color="000000"/>
              <w:right w:val="single" w:sz="12" w:space="0" w:color="000000"/>
            </w:tcBorders>
          </w:tcPr>
          <w:p>
            <w:pPr>
              <w:pStyle w:val="TAL"/>
              <w:rPr/>
            </w:pPr>
            <w:r>
              <w:rPr/>
              <w:t>TF0, bits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0*2880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0*100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3013" w:type="dxa"/>
            <w:tcBorders>
              <w:top w:val="single" w:sz="6" w:space="0" w:color="000000"/>
              <w:left w:val="single" w:sz="6" w:space="0" w:color="000000"/>
              <w:bottom w:val="single" w:sz="6" w:space="0" w:color="000000"/>
              <w:right w:val="single" w:sz="12" w:space="0" w:color="000000"/>
            </w:tcBorders>
          </w:tcPr>
          <w:p>
            <w:pPr>
              <w:pStyle w:val="TAL"/>
              <w:rPr/>
            </w:pPr>
            <w:r>
              <w:rPr/>
              <w:t>TF1, bits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1*2880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TTI, ms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40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type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Turbo Coding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Convolution Coding</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Rate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1/3</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CRC,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12</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Max number of bits/TTI after channel coding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8700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360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u w:val="single"/>
              </w:rPr>
            </w:pPr>
            <w:r>
              <w:rPr>
                <w:u w:val="single"/>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RM attribute</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256</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256</w:t>
            </w:r>
          </w:p>
        </w:tc>
      </w:tr>
    </w:tbl>
    <w:p>
      <w:pPr>
        <w:pStyle w:val="Normal"/>
        <w:rPr/>
      </w:pPr>
      <w:r>
        <w:rPr/>
      </w:r>
    </w:p>
    <w:p>
      <w:pPr>
        <w:pStyle w:val="TH"/>
        <w:rPr/>
      </w:pPr>
      <w:r>
        <w:rPr/>
        <w:t>Table C.3.3.3: DL reference measurement channel using RLC-AM for DTCH, transport channel parameters (144 kbps)</w:t>
      </w:r>
    </w:p>
    <w:tbl>
      <w:tblPr>
        <w:tblW w:w="9073" w:type="dxa"/>
        <w:jc w:val="center"/>
        <w:tblInd w:w="0" w:type="dxa"/>
        <w:tblLayout w:type="fixed"/>
        <w:tblCellMar>
          <w:top w:w="0" w:type="dxa"/>
          <w:left w:w="107" w:type="dxa"/>
          <w:bottom w:w="0" w:type="dxa"/>
          <w:right w:w="107" w:type="dxa"/>
        </w:tblCellMar>
      </w:tblPr>
      <w:tblGrid>
        <w:gridCol w:w="1100"/>
        <w:gridCol w:w="990"/>
        <w:gridCol w:w="3013"/>
        <w:gridCol w:w="1985"/>
        <w:gridCol w:w="1985"/>
      </w:tblGrid>
      <w:tr>
        <w:trPr>
          <w:cantSplit w:val="true"/>
        </w:trPr>
        <w:tc>
          <w:tcPr>
            <w:tcW w:w="1100" w:type="dxa"/>
            <w:tcBorders>
              <w:top w:val="single" w:sz="12" w:space="0" w:color="000000"/>
              <w:left w:val="single" w:sz="12" w:space="0" w:color="000000"/>
              <w:bottom w:val="single" w:sz="6" w:space="0" w:color="000000"/>
              <w:right w:val="single" w:sz="6" w:space="0" w:color="000000"/>
            </w:tcBorders>
          </w:tcPr>
          <w:p>
            <w:pPr>
              <w:pStyle w:val="TAH"/>
              <w:rPr/>
            </w:pPr>
            <w:r>
              <w:rPr/>
              <w:t>Higher</w:t>
            </w:r>
          </w:p>
          <w:p>
            <w:pPr>
              <w:pStyle w:val="TAH"/>
              <w:rPr/>
            </w:pPr>
            <w:r>
              <w:rPr/>
              <w:t>Layer</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H"/>
              <w:rPr/>
            </w:pPr>
            <w:r>
              <w:rPr/>
              <w:t>RAB/Signalling RB</w:t>
            </w:r>
          </w:p>
        </w:tc>
        <w:tc>
          <w:tcPr>
            <w:tcW w:w="1985" w:type="dxa"/>
            <w:tcBorders>
              <w:top w:val="single" w:sz="12" w:space="0" w:color="000000"/>
              <w:left w:val="single" w:sz="12" w:space="0" w:color="000000"/>
              <w:bottom w:val="single" w:sz="6" w:space="0" w:color="000000"/>
              <w:right w:val="single" w:sz="12" w:space="0" w:color="000000"/>
            </w:tcBorders>
          </w:tcPr>
          <w:p>
            <w:pPr>
              <w:pStyle w:val="TAH"/>
              <w:rPr/>
            </w:pPr>
            <w:r>
              <w:rPr/>
              <w:t>RAB</w:t>
            </w:r>
          </w:p>
        </w:tc>
        <w:tc>
          <w:tcPr>
            <w:tcW w:w="1985" w:type="dxa"/>
            <w:tcBorders>
              <w:top w:val="single" w:sz="12" w:space="0" w:color="000000"/>
              <w:left w:val="single" w:sz="12" w:space="0" w:color="000000"/>
              <w:bottom w:val="single" w:sz="6" w:space="0" w:color="000000"/>
              <w:right w:val="single" w:sz="12" w:space="0" w:color="000000"/>
            </w:tcBorders>
          </w:tcPr>
          <w:p>
            <w:pPr>
              <w:pStyle w:val="TAH"/>
              <w:rPr/>
            </w:pPr>
            <w:r>
              <w:rPr/>
              <w:t>SRB</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RLC</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Logical channel type</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DTCH</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RLC mode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AM</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UM/AM</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Payload sizes,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2864</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88/80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Max data rate, bps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143200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2200/2000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PDU header,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8/16</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TrD PDU header, bit</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MAC</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MAC header, bit</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0</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4</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MAC multiplexing</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Yes</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Layer 1</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TrCH type</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DCH</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Transport Channel Identity</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TB sizes,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2880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restart"/>
            <w:tcBorders>
              <w:top w:val="single" w:sz="6" w:space="0" w:color="000000"/>
              <w:left w:val="single" w:sz="6" w:space="0" w:color="000000"/>
              <w:bottom w:val="single" w:sz="6" w:space="0" w:color="000000"/>
              <w:right w:val="single" w:sz="6" w:space="0" w:color="000000"/>
            </w:tcBorders>
          </w:tcPr>
          <w:p>
            <w:pPr>
              <w:pStyle w:val="TAL"/>
              <w:rPr/>
            </w:pPr>
            <w:r>
              <w:rPr/>
              <w:t>TFS</w:t>
            </w:r>
          </w:p>
        </w:tc>
        <w:tc>
          <w:tcPr>
            <w:tcW w:w="3013" w:type="dxa"/>
            <w:tcBorders>
              <w:top w:val="single" w:sz="6" w:space="0" w:color="000000"/>
              <w:left w:val="single" w:sz="6" w:space="0" w:color="000000"/>
              <w:bottom w:val="single" w:sz="6" w:space="0" w:color="000000"/>
              <w:right w:val="single" w:sz="12" w:space="0" w:color="000000"/>
            </w:tcBorders>
          </w:tcPr>
          <w:p>
            <w:pPr>
              <w:pStyle w:val="TAL"/>
              <w:rPr/>
            </w:pPr>
            <w:r>
              <w:rPr/>
              <w:t>TF0, bits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0*2880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0*100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3013" w:type="dxa"/>
            <w:tcBorders>
              <w:top w:val="single" w:sz="6" w:space="0" w:color="000000"/>
              <w:left w:val="single" w:sz="6" w:space="0" w:color="000000"/>
              <w:bottom w:val="single" w:sz="6" w:space="0" w:color="000000"/>
              <w:right w:val="single" w:sz="12" w:space="0" w:color="000000"/>
            </w:tcBorders>
          </w:tcPr>
          <w:p>
            <w:pPr>
              <w:pStyle w:val="TAL"/>
              <w:rPr/>
            </w:pPr>
            <w:r>
              <w:rPr/>
              <w:t>TF1, bits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1*2880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TTI, ms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40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type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Turbo Coding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Convolution Coding</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Rate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1/3</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CRC,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12</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Max number of bits/TTI after channel coding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8700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360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u w:val="single"/>
              </w:rPr>
            </w:pPr>
            <w:r>
              <w:rPr>
                <w:u w:val="single"/>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RM attribute</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256</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256</w:t>
            </w:r>
          </w:p>
        </w:tc>
      </w:tr>
    </w:tbl>
    <w:p>
      <w:pPr>
        <w:pStyle w:val="Normal"/>
        <w:rPr/>
      </w:pPr>
      <w:r>
        <w:rPr/>
      </w:r>
    </w:p>
    <w:p>
      <w:pPr>
        <w:pStyle w:val="TH"/>
        <w:rPr/>
      </w:pPr>
      <w:r>
        <w:rPr/>
        <w:t>Table C.3.3.4: DL reference measurement channel, TFCS (144 kbps)</w:t>
      </w:r>
    </w:p>
    <w:tbl>
      <w:tblPr>
        <w:tblW w:w="9491" w:type="dxa"/>
        <w:jc w:val="center"/>
        <w:tblInd w:w="0" w:type="dxa"/>
        <w:tblLayout w:type="fixed"/>
        <w:tblCellMar>
          <w:top w:w="0" w:type="dxa"/>
          <w:left w:w="99" w:type="dxa"/>
          <w:bottom w:w="0" w:type="dxa"/>
          <w:right w:w="99" w:type="dxa"/>
        </w:tblCellMar>
      </w:tblPr>
      <w:tblGrid>
        <w:gridCol w:w="1631"/>
        <w:gridCol w:w="7860"/>
      </w:tblGrid>
      <w:tr>
        <w:trPr/>
        <w:tc>
          <w:tcPr>
            <w:tcW w:w="1631" w:type="dxa"/>
            <w:tcBorders>
              <w:top w:val="single" w:sz="12" w:space="0" w:color="000000"/>
              <w:left w:val="single" w:sz="12" w:space="0" w:color="000000"/>
              <w:bottom w:val="single" w:sz="4" w:space="0" w:color="000000"/>
              <w:right w:val="single" w:sz="4" w:space="0" w:color="000000"/>
            </w:tcBorders>
          </w:tcPr>
          <w:p>
            <w:pPr>
              <w:pStyle w:val="TAL"/>
              <w:rPr/>
            </w:pPr>
            <w:r>
              <w:rPr/>
              <w:t>TFCS size</w:t>
            </w:r>
          </w:p>
        </w:tc>
        <w:tc>
          <w:tcPr>
            <w:tcW w:w="7860" w:type="dxa"/>
            <w:tcBorders>
              <w:top w:val="single" w:sz="12" w:space="0" w:color="000000"/>
              <w:left w:val="single" w:sz="4" w:space="0" w:color="000000"/>
              <w:bottom w:val="single" w:sz="4" w:space="0" w:color="000000"/>
              <w:right w:val="single" w:sz="12" w:space="0" w:color="000000"/>
            </w:tcBorders>
          </w:tcPr>
          <w:p>
            <w:pPr>
              <w:pStyle w:val="TAL"/>
              <w:rPr/>
            </w:pPr>
            <w:r>
              <w:rPr/>
              <w:t>4</w:t>
            </w:r>
          </w:p>
        </w:tc>
      </w:tr>
      <w:tr>
        <w:trPr/>
        <w:tc>
          <w:tcPr>
            <w:tcW w:w="1631" w:type="dxa"/>
            <w:tcBorders>
              <w:top w:val="single" w:sz="4" w:space="0" w:color="000000"/>
              <w:left w:val="single" w:sz="12" w:space="0" w:color="000000"/>
              <w:bottom w:val="single" w:sz="12" w:space="0" w:color="000000"/>
              <w:right w:val="single" w:sz="4" w:space="0" w:color="000000"/>
            </w:tcBorders>
          </w:tcPr>
          <w:p>
            <w:pPr>
              <w:pStyle w:val="TAL"/>
              <w:rPr/>
            </w:pPr>
            <w:r>
              <w:rPr/>
              <w:t>TFCS</w:t>
            </w:r>
          </w:p>
        </w:tc>
        <w:tc>
          <w:tcPr>
            <w:tcW w:w="7860" w:type="dxa"/>
            <w:tcBorders>
              <w:top w:val="single" w:sz="4" w:space="0" w:color="000000"/>
              <w:left w:val="single" w:sz="4" w:space="0" w:color="000000"/>
              <w:bottom w:val="single" w:sz="12" w:space="0" w:color="000000"/>
              <w:right w:val="single" w:sz="12" w:space="0" w:color="000000"/>
            </w:tcBorders>
          </w:tcPr>
          <w:p>
            <w:pPr>
              <w:pStyle w:val="TAL"/>
              <w:rPr/>
            </w:pPr>
            <w:r>
              <w:rPr/>
              <w:t>(DTCH, DCCH)=</w:t>
            </w:r>
          </w:p>
          <w:p>
            <w:pPr>
              <w:pStyle w:val="TAL"/>
              <w:rPr/>
            </w:pPr>
            <w:r>
              <w:rPr/>
              <w:t>(TF0, TF0), (TF1, TF0), (TF0, TF1), (TF1, TF1)</w:t>
            </w:r>
          </w:p>
        </w:tc>
      </w:tr>
    </w:tbl>
    <w:p>
      <w:pPr>
        <w:pStyle w:val="Normal"/>
        <w:rPr/>
      </w:pPr>
      <w:r>
        <w:rPr/>
      </w:r>
    </w:p>
    <w:p>
      <w:pPr>
        <w:pStyle w:val="TH"/>
        <w:rPr>
          <w:rFonts w:ascii="Times New Roman" w:hAnsi="Times New Roman" w:cs="Times New Roman"/>
        </w:rPr>
      </w:pPr>
      <w:r>
        <w:rPr>
          <w:rFonts w:cs="Times New Roman" w:ascii="Times New Roman" w:hAnsi="Times New Roman"/>
        </w:rPr>
        <w:drawing>
          <wp:inline distT="0" distB="0" distL="0" distR="0">
            <wp:extent cx="6096635" cy="3627755"/>
            <wp:effectExtent l="0" t="0" r="0" b="0"/>
            <wp:docPr id="2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 descr=""/>
                    <pic:cNvPicPr>
                      <a:picLocks noChangeAspect="1" noChangeArrowheads="1"/>
                    </pic:cNvPicPr>
                  </pic:nvPicPr>
                  <pic:blipFill>
                    <a:blip r:embed="rId95"/>
                    <a:srcRect l="-5" t="-8" r="-5" b="-8"/>
                    <a:stretch>
                      <a:fillRect/>
                    </a:stretch>
                  </pic:blipFill>
                  <pic:spPr bwMode="auto">
                    <a:xfrm>
                      <a:off x="0" y="0"/>
                      <a:ext cx="6096635" cy="3627755"/>
                    </a:xfrm>
                    <a:prstGeom prst="rect">
                      <a:avLst/>
                    </a:prstGeom>
                  </pic:spPr>
                </pic:pic>
              </a:graphicData>
            </a:graphic>
          </wp:inline>
        </w:drawing>
      </w:r>
    </w:p>
    <w:p>
      <w:pPr>
        <w:pStyle w:val="TF"/>
        <w:rPr/>
      </w:pPr>
      <w:r>
        <w:rPr/>
        <w:t>Figure C.3.3 (informative): Channel coding of DL reference measurement channel (144 kbps)</w:t>
      </w:r>
    </w:p>
    <w:p>
      <w:pPr>
        <w:pStyle w:val="Normal"/>
        <w:rPr/>
      </w:pPr>
      <w:r>
        <w:rPr/>
      </w:r>
    </w:p>
    <w:p>
      <w:pPr>
        <w:pStyle w:val="Heading2"/>
        <w:rPr/>
      </w:pPr>
      <w:r>
        <w:rPr/>
        <w:t>C.3.4</w:t>
        <w:tab/>
        <w:t>DL reference measurement channel (384 kbps)</w:t>
      </w:r>
    </w:p>
    <w:p>
      <w:pPr>
        <w:pStyle w:val="Normal"/>
        <w:keepNext w:val="true"/>
        <w:rPr/>
      </w:pPr>
      <w:r>
        <w:rPr/>
        <w:t>The parameters for the DL reference measurement channel for 384 kbps are specified in table C.3.4.1, table C.3.4.2, table C.3.4.3 and table C.3.4.4. The channel coding is shown for information in figure C3.4. For the RLC configuration of AM DCCHs Timer_STATUS_Periodic shall not be set in RRC CONNECTION SETUP message used in test procedure for RF test as defined in TS 34.108 [3] clause 7.3. This is to prevent unexpected DCHs from being transmitted through such RLC entities when the timer has expired in order to sure that the required TFC from the minimum set of TFCs can continuously convey a DCH for DTCH during the test.</w:t>
      </w:r>
    </w:p>
    <w:p>
      <w:pPr>
        <w:pStyle w:val="TH"/>
        <w:rPr/>
      </w:pPr>
      <w:r>
        <w:rPr/>
        <w:t>Table C.3.4.1: DL reference measurement channel, physical parameters (384 kbps)</w:t>
      </w:r>
    </w:p>
    <w:tbl>
      <w:tblPr>
        <w:tblW w:w="6750" w:type="dxa"/>
        <w:jc w:val="center"/>
        <w:tblInd w:w="0" w:type="dxa"/>
        <w:tblLayout w:type="fixed"/>
        <w:tblCellMar>
          <w:top w:w="0" w:type="dxa"/>
          <w:left w:w="108" w:type="dxa"/>
          <w:bottom w:w="0" w:type="dxa"/>
          <w:right w:w="108" w:type="dxa"/>
        </w:tblCellMar>
      </w:tblPr>
      <w:tblGrid>
        <w:gridCol w:w="3150"/>
        <w:gridCol w:w="1800"/>
        <w:gridCol w:w="1800"/>
      </w:tblGrid>
      <w:tr>
        <w:trPr>
          <w:cantSplit w:val="true"/>
        </w:trPr>
        <w:tc>
          <w:tcPr>
            <w:tcW w:w="3150"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1800" w:type="dxa"/>
            <w:tcBorders>
              <w:top w:val="single" w:sz="6" w:space="0" w:color="000000"/>
              <w:left w:val="single" w:sz="6" w:space="0" w:color="000000"/>
              <w:bottom w:val="single" w:sz="6" w:space="0" w:color="000000"/>
              <w:right w:val="single" w:sz="6" w:space="0" w:color="000000"/>
            </w:tcBorders>
          </w:tcPr>
          <w:p>
            <w:pPr>
              <w:pStyle w:val="TAH"/>
              <w:rPr/>
            </w:pPr>
            <w:r>
              <w:rPr/>
              <w:t>Level</w:t>
            </w:r>
          </w:p>
        </w:tc>
        <w:tc>
          <w:tcPr>
            <w:tcW w:w="1800" w:type="dxa"/>
            <w:tcBorders>
              <w:top w:val="single" w:sz="6" w:space="0" w:color="000000"/>
              <w:left w:val="single" w:sz="6" w:space="0" w:color="000000"/>
              <w:bottom w:val="single" w:sz="6" w:space="0" w:color="000000"/>
              <w:right w:val="single" w:sz="6" w:space="0" w:color="000000"/>
            </w:tcBorders>
          </w:tcPr>
          <w:p>
            <w:pPr>
              <w:pStyle w:val="TAH"/>
              <w:rPr>
                <w:b w:val="false"/>
                <w:b w:val="false"/>
              </w:rPr>
            </w:pPr>
            <w:r>
              <w:rPr/>
              <w:t>Unit</w:t>
            </w:r>
          </w:p>
        </w:tc>
      </w:tr>
      <w:tr>
        <w:trPr>
          <w:cantSplit w:val="true"/>
        </w:trPr>
        <w:tc>
          <w:tcPr>
            <w:tcW w:w="3150" w:type="dxa"/>
            <w:tcBorders>
              <w:top w:val="single" w:sz="6" w:space="0" w:color="000000"/>
              <w:left w:val="single" w:sz="6" w:space="0" w:color="000000"/>
              <w:bottom w:val="single" w:sz="6" w:space="0" w:color="000000"/>
              <w:right w:val="single" w:sz="6" w:space="0" w:color="000000"/>
            </w:tcBorders>
          </w:tcPr>
          <w:p>
            <w:pPr>
              <w:pStyle w:val="TAL"/>
              <w:rPr/>
            </w:pPr>
            <w:r>
              <w:rPr/>
              <w:t>Information bit rate</w:t>
            </w:r>
          </w:p>
        </w:tc>
        <w:tc>
          <w:tcPr>
            <w:tcW w:w="1800" w:type="dxa"/>
            <w:tcBorders>
              <w:top w:val="single" w:sz="6" w:space="0" w:color="000000"/>
              <w:left w:val="single" w:sz="6" w:space="0" w:color="000000"/>
              <w:bottom w:val="single" w:sz="6" w:space="0" w:color="000000"/>
              <w:right w:val="single" w:sz="6" w:space="0" w:color="000000"/>
            </w:tcBorders>
          </w:tcPr>
          <w:p>
            <w:pPr>
              <w:pStyle w:val="TAL"/>
              <w:jc w:val="center"/>
              <w:rPr/>
            </w:pPr>
            <w:r>
              <w:rPr/>
              <w:t>384</w:t>
            </w:r>
          </w:p>
        </w:tc>
        <w:tc>
          <w:tcPr>
            <w:tcW w:w="1800" w:type="dxa"/>
            <w:tcBorders>
              <w:top w:val="single" w:sz="6" w:space="0" w:color="000000"/>
              <w:left w:val="single" w:sz="6" w:space="0" w:color="000000"/>
              <w:bottom w:val="single" w:sz="6" w:space="0" w:color="000000"/>
              <w:right w:val="single" w:sz="6" w:space="0" w:color="000000"/>
            </w:tcBorders>
          </w:tcPr>
          <w:p>
            <w:pPr>
              <w:pStyle w:val="TAL"/>
              <w:jc w:val="center"/>
              <w:rPr/>
            </w:pPr>
            <w:r>
              <w:rPr/>
              <w:t>kbps</w:t>
            </w:r>
          </w:p>
        </w:tc>
      </w:tr>
      <w:tr>
        <w:trPr>
          <w:trHeight w:val="244" w:hRule="atLeast"/>
          <w:cantSplit w:val="true"/>
        </w:trPr>
        <w:tc>
          <w:tcPr>
            <w:tcW w:w="3150" w:type="dxa"/>
            <w:tcBorders>
              <w:top w:val="single" w:sz="6" w:space="0" w:color="000000"/>
              <w:left w:val="single" w:sz="6" w:space="0" w:color="000000"/>
              <w:bottom w:val="single" w:sz="6" w:space="0" w:color="000000"/>
              <w:right w:val="single" w:sz="6" w:space="0" w:color="000000"/>
            </w:tcBorders>
          </w:tcPr>
          <w:p>
            <w:pPr>
              <w:pStyle w:val="TAL"/>
              <w:rPr/>
            </w:pPr>
            <w:r>
              <w:rPr/>
              <w:t xml:space="preserve">DPCH </w:t>
            </w:r>
          </w:p>
        </w:tc>
        <w:tc>
          <w:tcPr>
            <w:tcW w:w="1800" w:type="dxa"/>
            <w:tcBorders>
              <w:top w:val="single" w:sz="6" w:space="0" w:color="000000"/>
              <w:left w:val="single" w:sz="6" w:space="0" w:color="000000"/>
              <w:bottom w:val="single" w:sz="6" w:space="0" w:color="000000"/>
              <w:right w:val="single" w:sz="6" w:space="0" w:color="000000"/>
            </w:tcBorders>
          </w:tcPr>
          <w:p>
            <w:pPr>
              <w:pStyle w:val="TAL"/>
              <w:jc w:val="center"/>
              <w:rPr/>
            </w:pPr>
            <w:r>
              <w:rPr/>
              <w:t>480</w:t>
            </w:r>
          </w:p>
        </w:tc>
        <w:tc>
          <w:tcPr>
            <w:tcW w:w="1800" w:type="dxa"/>
            <w:tcBorders>
              <w:top w:val="single" w:sz="6" w:space="0" w:color="000000"/>
              <w:left w:val="single" w:sz="6" w:space="0" w:color="000000"/>
              <w:bottom w:val="single" w:sz="6" w:space="0" w:color="000000"/>
              <w:right w:val="single" w:sz="6" w:space="0" w:color="000000"/>
            </w:tcBorders>
          </w:tcPr>
          <w:p>
            <w:pPr>
              <w:pStyle w:val="TAL"/>
              <w:jc w:val="center"/>
              <w:rPr/>
            </w:pPr>
            <w:r>
              <w:rPr/>
              <w:t>ksps</w:t>
            </w:r>
          </w:p>
        </w:tc>
      </w:tr>
      <w:tr>
        <w:trPr>
          <w:trHeight w:val="244" w:hRule="atLeast"/>
          <w:cantSplit w:val="true"/>
        </w:trPr>
        <w:tc>
          <w:tcPr>
            <w:tcW w:w="3150" w:type="dxa"/>
            <w:tcBorders>
              <w:top w:val="single" w:sz="6" w:space="0" w:color="000000"/>
              <w:left w:val="single" w:sz="6" w:space="0" w:color="000000"/>
              <w:bottom w:val="single" w:sz="6" w:space="0" w:color="000000"/>
              <w:right w:val="single" w:sz="6" w:space="0" w:color="000000"/>
            </w:tcBorders>
          </w:tcPr>
          <w:p>
            <w:pPr>
              <w:pStyle w:val="TAL"/>
              <w:rPr/>
            </w:pPr>
            <w:r>
              <w:rPr/>
              <w:t>Slot Format #i</w:t>
            </w:r>
          </w:p>
        </w:tc>
        <w:tc>
          <w:tcPr>
            <w:tcW w:w="1800" w:type="dxa"/>
            <w:tcBorders>
              <w:top w:val="single" w:sz="6" w:space="0" w:color="000000"/>
              <w:left w:val="single" w:sz="6" w:space="0" w:color="000000"/>
              <w:bottom w:val="single" w:sz="6" w:space="0" w:color="000000"/>
              <w:right w:val="single" w:sz="6" w:space="0" w:color="000000"/>
            </w:tcBorders>
          </w:tcPr>
          <w:p>
            <w:pPr>
              <w:pStyle w:val="TAL"/>
              <w:jc w:val="center"/>
              <w:rPr/>
            </w:pPr>
            <w:r>
              <w:rPr/>
              <w:t>15</w:t>
            </w:r>
          </w:p>
        </w:tc>
        <w:tc>
          <w:tcPr>
            <w:tcW w:w="1800"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r>
      <w:tr>
        <w:trPr>
          <w:trHeight w:val="235" w:hRule="atLeast"/>
          <w:cantSplit w:val="true"/>
        </w:trPr>
        <w:tc>
          <w:tcPr>
            <w:tcW w:w="3150" w:type="dxa"/>
            <w:tcBorders>
              <w:top w:val="single" w:sz="6" w:space="0" w:color="000000"/>
              <w:left w:val="single" w:sz="6" w:space="0" w:color="000000"/>
              <w:bottom w:val="single" w:sz="6" w:space="0" w:color="000000"/>
              <w:right w:val="single" w:sz="6" w:space="0" w:color="000000"/>
            </w:tcBorders>
          </w:tcPr>
          <w:p>
            <w:pPr>
              <w:pStyle w:val="TAL"/>
              <w:rPr/>
            </w:pPr>
            <w:r>
              <w:rPr/>
              <w:t>TFCI</w:t>
            </w:r>
          </w:p>
        </w:tc>
        <w:tc>
          <w:tcPr>
            <w:tcW w:w="1800" w:type="dxa"/>
            <w:tcBorders>
              <w:top w:val="single" w:sz="6" w:space="0" w:color="000000"/>
              <w:left w:val="single" w:sz="6" w:space="0" w:color="000000"/>
              <w:bottom w:val="single" w:sz="6" w:space="0" w:color="000000"/>
              <w:right w:val="single" w:sz="6" w:space="0" w:color="000000"/>
            </w:tcBorders>
          </w:tcPr>
          <w:p>
            <w:pPr>
              <w:pStyle w:val="TAL"/>
              <w:jc w:val="center"/>
              <w:rPr/>
            </w:pPr>
            <w:r>
              <w:rPr/>
              <w:t>On</w:t>
            </w:r>
          </w:p>
        </w:tc>
        <w:tc>
          <w:tcPr>
            <w:tcW w:w="1800"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r>
      <w:tr>
        <w:trPr>
          <w:trHeight w:val="235" w:hRule="atLeast"/>
          <w:cantSplit w:val="true"/>
        </w:trPr>
        <w:tc>
          <w:tcPr>
            <w:tcW w:w="3150" w:type="dxa"/>
            <w:tcBorders>
              <w:top w:val="single" w:sz="6" w:space="0" w:color="000000"/>
              <w:left w:val="single" w:sz="6" w:space="0" w:color="000000"/>
              <w:bottom w:val="single" w:sz="6" w:space="0" w:color="000000"/>
              <w:right w:val="single" w:sz="6" w:space="0" w:color="000000"/>
            </w:tcBorders>
          </w:tcPr>
          <w:p>
            <w:pPr>
              <w:pStyle w:val="TAL"/>
              <w:rPr/>
            </w:pPr>
            <w:r>
              <w:rPr/>
              <w:t>Power offsets PO1, PO2 and PO3</w:t>
            </w:r>
          </w:p>
        </w:tc>
        <w:tc>
          <w:tcPr>
            <w:tcW w:w="1800" w:type="dxa"/>
            <w:tcBorders>
              <w:top w:val="single" w:sz="6" w:space="0" w:color="000000"/>
              <w:left w:val="single" w:sz="6" w:space="0" w:color="000000"/>
              <w:bottom w:val="single" w:sz="6" w:space="0" w:color="000000"/>
              <w:right w:val="single" w:sz="6" w:space="0" w:color="000000"/>
            </w:tcBorders>
          </w:tcPr>
          <w:p>
            <w:pPr>
              <w:pStyle w:val="TAL"/>
              <w:jc w:val="center"/>
              <w:rPr/>
            </w:pPr>
            <w:r>
              <w:rPr/>
              <w:t>0</w:t>
            </w:r>
          </w:p>
        </w:tc>
        <w:tc>
          <w:tcPr>
            <w:tcW w:w="1800" w:type="dxa"/>
            <w:tcBorders>
              <w:top w:val="single" w:sz="6" w:space="0" w:color="000000"/>
              <w:left w:val="single" w:sz="6" w:space="0" w:color="000000"/>
              <w:bottom w:val="single" w:sz="6" w:space="0" w:color="000000"/>
              <w:right w:val="single" w:sz="6" w:space="0" w:color="000000"/>
            </w:tcBorders>
          </w:tcPr>
          <w:p>
            <w:pPr>
              <w:pStyle w:val="TAL"/>
              <w:jc w:val="center"/>
              <w:rPr/>
            </w:pPr>
            <w:r>
              <w:rPr/>
              <w:t>dB</w:t>
            </w:r>
          </w:p>
        </w:tc>
      </w:tr>
      <w:tr>
        <w:trPr>
          <w:cantSplit w:val="true"/>
        </w:trPr>
        <w:tc>
          <w:tcPr>
            <w:tcW w:w="3150" w:type="dxa"/>
            <w:tcBorders>
              <w:top w:val="single" w:sz="6" w:space="0" w:color="000000"/>
              <w:left w:val="single" w:sz="6" w:space="0" w:color="000000"/>
              <w:bottom w:val="single" w:sz="6" w:space="0" w:color="000000"/>
              <w:right w:val="single" w:sz="6" w:space="0" w:color="000000"/>
            </w:tcBorders>
          </w:tcPr>
          <w:p>
            <w:pPr>
              <w:pStyle w:val="TAL"/>
              <w:rPr/>
            </w:pPr>
            <w:r>
              <w:rPr/>
              <w:t>DTX position</w:t>
            </w:r>
          </w:p>
        </w:tc>
        <w:tc>
          <w:tcPr>
            <w:tcW w:w="1800" w:type="dxa"/>
            <w:tcBorders>
              <w:top w:val="single" w:sz="6" w:space="0" w:color="000000"/>
              <w:left w:val="single" w:sz="6" w:space="0" w:color="000000"/>
              <w:bottom w:val="single" w:sz="6" w:space="0" w:color="000000"/>
              <w:right w:val="single" w:sz="6" w:space="0" w:color="000000"/>
            </w:tcBorders>
          </w:tcPr>
          <w:p>
            <w:pPr>
              <w:pStyle w:val="TAL"/>
              <w:jc w:val="center"/>
              <w:rPr/>
            </w:pPr>
            <w:r>
              <w:rPr/>
              <w:t>Fixed</w:t>
            </w:r>
          </w:p>
        </w:tc>
        <w:tc>
          <w:tcPr>
            <w:tcW w:w="1800"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r>
    </w:tbl>
    <w:p>
      <w:pPr>
        <w:pStyle w:val="Normal"/>
        <w:spacing w:before="0" w:after="0"/>
        <w:rPr/>
      </w:pPr>
      <w:r>
        <w:rPr/>
      </w:r>
    </w:p>
    <w:p>
      <w:pPr>
        <w:pStyle w:val="TH"/>
        <w:rPr/>
      </w:pPr>
      <w:r>
        <w:rPr/>
        <w:t>Table C.3.4.2: DL reference measurement channel using RLC-TM for DTCH, transport channel parameters (384 kbps)</w:t>
      </w:r>
    </w:p>
    <w:tbl>
      <w:tblPr>
        <w:tblW w:w="9073" w:type="dxa"/>
        <w:jc w:val="center"/>
        <w:tblInd w:w="0" w:type="dxa"/>
        <w:tblLayout w:type="fixed"/>
        <w:tblCellMar>
          <w:top w:w="0" w:type="dxa"/>
          <w:left w:w="107" w:type="dxa"/>
          <w:bottom w:w="0" w:type="dxa"/>
          <w:right w:w="107" w:type="dxa"/>
        </w:tblCellMar>
      </w:tblPr>
      <w:tblGrid>
        <w:gridCol w:w="1100"/>
        <w:gridCol w:w="990"/>
        <w:gridCol w:w="3013"/>
        <w:gridCol w:w="1985"/>
        <w:gridCol w:w="1985"/>
      </w:tblGrid>
      <w:tr>
        <w:trPr>
          <w:cantSplit w:val="true"/>
        </w:trPr>
        <w:tc>
          <w:tcPr>
            <w:tcW w:w="1100" w:type="dxa"/>
            <w:tcBorders>
              <w:top w:val="single" w:sz="12" w:space="0" w:color="000000"/>
              <w:left w:val="single" w:sz="12" w:space="0" w:color="000000"/>
              <w:bottom w:val="single" w:sz="6" w:space="0" w:color="000000"/>
              <w:right w:val="single" w:sz="6" w:space="0" w:color="000000"/>
            </w:tcBorders>
          </w:tcPr>
          <w:p>
            <w:pPr>
              <w:pStyle w:val="TAH"/>
              <w:rPr/>
            </w:pPr>
            <w:r>
              <w:rPr/>
              <w:t>Higher</w:t>
            </w:r>
          </w:p>
          <w:p>
            <w:pPr>
              <w:pStyle w:val="TAH"/>
              <w:rPr/>
            </w:pPr>
            <w:r>
              <w:rPr/>
              <w:t>Layer</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H"/>
              <w:rPr/>
            </w:pPr>
            <w:r>
              <w:rPr/>
              <w:t>RAB/Signalling RB</w:t>
            </w:r>
          </w:p>
        </w:tc>
        <w:tc>
          <w:tcPr>
            <w:tcW w:w="1985" w:type="dxa"/>
            <w:tcBorders>
              <w:top w:val="single" w:sz="12" w:space="0" w:color="000000"/>
              <w:left w:val="single" w:sz="12" w:space="0" w:color="000000"/>
              <w:bottom w:val="single" w:sz="6" w:space="0" w:color="000000"/>
              <w:right w:val="single" w:sz="12" w:space="0" w:color="000000"/>
            </w:tcBorders>
          </w:tcPr>
          <w:p>
            <w:pPr>
              <w:pStyle w:val="TAH"/>
              <w:rPr/>
            </w:pPr>
            <w:r>
              <w:rPr/>
              <w:t>RAB</w:t>
            </w:r>
          </w:p>
        </w:tc>
        <w:tc>
          <w:tcPr>
            <w:tcW w:w="1985" w:type="dxa"/>
            <w:tcBorders>
              <w:top w:val="single" w:sz="12" w:space="0" w:color="000000"/>
              <w:left w:val="single" w:sz="12" w:space="0" w:color="000000"/>
              <w:bottom w:val="single" w:sz="6" w:space="0" w:color="000000"/>
              <w:right w:val="single" w:sz="12" w:space="0" w:color="000000"/>
            </w:tcBorders>
          </w:tcPr>
          <w:p>
            <w:pPr>
              <w:pStyle w:val="TAH"/>
              <w:rPr/>
            </w:pPr>
            <w:r>
              <w:rPr/>
              <w:t>SRB</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RLC</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Logical channel type</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DTCH</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RLC mode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TM</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UM/AM</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Payload sizes,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3840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88/80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Max data rate, bps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384000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2200/2000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PDU header,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8/16</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TrD PDU header, bit</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0</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MAC</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MAC header, bit</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0</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4</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MAC multiplexing</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Yes</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Layer 1</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TrCH type</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DCH</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Transport Channel Identity</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TB sizes,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3840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restart"/>
            <w:tcBorders>
              <w:top w:val="single" w:sz="6" w:space="0" w:color="000000"/>
              <w:left w:val="single" w:sz="6" w:space="0" w:color="000000"/>
              <w:bottom w:val="single" w:sz="6" w:space="0" w:color="000000"/>
              <w:right w:val="single" w:sz="6" w:space="0" w:color="000000"/>
            </w:tcBorders>
          </w:tcPr>
          <w:p>
            <w:pPr>
              <w:pStyle w:val="TAL"/>
              <w:rPr/>
            </w:pPr>
            <w:r>
              <w:rPr/>
              <w:t>TFS</w:t>
            </w:r>
          </w:p>
        </w:tc>
        <w:tc>
          <w:tcPr>
            <w:tcW w:w="3013" w:type="dxa"/>
            <w:tcBorders>
              <w:top w:val="single" w:sz="6" w:space="0" w:color="000000"/>
              <w:left w:val="single" w:sz="6" w:space="0" w:color="000000"/>
              <w:bottom w:val="single" w:sz="6" w:space="0" w:color="000000"/>
              <w:right w:val="single" w:sz="12" w:space="0" w:color="000000"/>
            </w:tcBorders>
          </w:tcPr>
          <w:p>
            <w:pPr>
              <w:pStyle w:val="TAL"/>
              <w:rPr/>
            </w:pPr>
            <w:r>
              <w:rPr/>
              <w:t>TF0, bits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0*3840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0*100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3013" w:type="dxa"/>
            <w:tcBorders>
              <w:top w:val="single" w:sz="6" w:space="0" w:color="000000"/>
              <w:left w:val="single" w:sz="6" w:space="0" w:color="000000"/>
              <w:bottom w:val="single" w:sz="6" w:space="0" w:color="000000"/>
              <w:right w:val="single" w:sz="12" w:space="0" w:color="000000"/>
            </w:tcBorders>
          </w:tcPr>
          <w:p>
            <w:pPr>
              <w:pStyle w:val="TAL"/>
              <w:rPr/>
            </w:pPr>
            <w:r>
              <w:rPr/>
              <w:t>TF1, bits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1*3840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TTI, ms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40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type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Turbo Coding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Convolution Coding</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Rate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1/3</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CRC,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12</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Max number of bits/TTI after channel coding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11580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360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u w:val="single"/>
              </w:rPr>
            </w:pPr>
            <w:r>
              <w:rPr>
                <w:u w:val="single"/>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RM attribute</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256</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256</w:t>
            </w:r>
          </w:p>
        </w:tc>
      </w:tr>
    </w:tbl>
    <w:p>
      <w:pPr>
        <w:pStyle w:val="Normal"/>
        <w:rPr/>
      </w:pPr>
      <w:r>
        <w:rPr/>
      </w:r>
    </w:p>
    <w:p>
      <w:pPr>
        <w:pStyle w:val="TH"/>
        <w:rPr/>
      </w:pPr>
      <w:r>
        <w:rPr/>
        <w:t>Table C.3.4.3: DL reference measurement channel using RLC-AM for DTCH, transport channel parameters (384 kbps)</w:t>
      </w:r>
    </w:p>
    <w:tbl>
      <w:tblPr>
        <w:tblW w:w="9073" w:type="dxa"/>
        <w:jc w:val="center"/>
        <w:tblInd w:w="0" w:type="dxa"/>
        <w:tblLayout w:type="fixed"/>
        <w:tblCellMar>
          <w:top w:w="0" w:type="dxa"/>
          <w:left w:w="107" w:type="dxa"/>
          <w:bottom w:w="0" w:type="dxa"/>
          <w:right w:w="107" w:type="dxa"/>
        </w:tblCellMar>
      </w:tblPr>
      <w:tblGrid>
        <w:gridCol w:w="1100"/>
        <w:gridCol w:w="990"/>
        <w:gridCol w:w="3013"/>
        <w:gridCol w:w="1985"/>
        <w:gridCol w:w="1985"/>
      </w:tblGrid>
      <w:tr>
        <w:trPr>
          <w:cantSplit w:val="true"/>
        </w:trPr>
        <w:tc>
          <w:tcPr>
            <w:tcW w:w="1100" w:type="dxa"/>
            <w:tcBorders>
              <w:top w:val="single" w:sz="12" w:space="0" w:color="000000"/>
              <w:left w:val="single" w:sz="12" w:space="0" w:color="000000"/>
              <w:bottom w:val="single" w:sz="6" w:space="0" w:color="000000"/>
              <w:right w:val="single" w:sz="6" w:space="0" w:color="000000"/>
            </w:tcBorders>
          </w:tcPr>
          <w:p>
            <w:pPr>
              <w:pStyle w:val="TAH"/>
              <w:rPr/>
            </w:pPr>
            <w:r>
              <w:rPr/>
              <w:t>Higher</w:t>
            </w:r>
          </w:p>
          <w:p>
            <w:pPr>
              <w:pStyle w:val="TAH"/>
              <w:rPr/>
            </w:pPr>
            <w:r>
              <w:rPr/>
              <w:t>Layer</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H"/>
              <w:rPr/>
            </w:pPr>
            <w:r>
              <w:rPr/>
              <w:t>RAB/Signalling RB</w:t>
            </w:r>
          </w:p>
        </w:tc>
        <w:tc>
          <w:tcPr>
            <w:tcW w:w="1985" w:type="dxa"/>
            <w:tcBorders>
              <w:top w:val="single" w:sz="12" w:space="0" w:color="000000"/>
              <w:left w:val="single" w:sz="12" w:space="0" w:color="000000"/>
              <w:bottom w:val="single" w:sz="6" w:space="0" w:color="000000"/>
              <w:right w:val="single" w:sz="12" w:space="0" w:color="000000"/>
            </w:tcBorders>
          </w:tcPr>
          <w:p>
            <w:pPr>
              <w:pStyle w:val="TAH"/>
              <w:rPr/>
            </w:pPr>
            <w:r>
              <w:rPr/>
              <w:t>RAB</w:t>
            </w:r>
          </w:p>
        </w:tc>
        <w:tc>
          <w:tcPr>
            <w:tcW w:w="1985" w:type="dxa"/>
            <w:tcBorders>
              <w:top w:val="single" w:sz="12" w:space="0" w:color="000000"/>
              <w:left w:val="single" w:sz="12" w:space="0" w:color="000000"/>
              <w:bottom w:val="single" w:sz="6" w:space="0" w:color="000000"/>
              <w:right w:val="single" w:sz="12" w:space="0" w:color="000000"/>
            </w:tcBorders>
          </w:tcPr>
          <w:p>
            <w:pPr>
              <w:pStyle w:val="TAH"/>
              <w:rPr/>
            </w:pPr>
            <w:r>
              <w:rPr/>
              <w:t>SRB</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RLC</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Logical channel type</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DTCH</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RLC mode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AM</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UM/AM</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Payload sizes,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3824</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88/80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Max data rate, bps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382400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2200/2000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PDU header,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8/16</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TrD PDU header, bit</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MAC</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MAC header, bit</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0</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4</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MAC multiplexing</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Yes</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Layer 1</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TrCH type</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DCH</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Transport Channel Identity</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TB sizes,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3840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restart"/>
            <w:tcBorders>
              <w:top w:val="single" w:sz="6" w:space="0" w:color="000000"/>
              <w:left w:val="single" w:sz="6" w:space="0" w:color="000000"/>
              <w:bottom w:val="single" w:sz="6" w:space="0" w:color="000000"/>
              <w:right w:val="single" w:sz="6" w:space="0" w:color="000000"/>
            </w:tcBorders>
          </w:tcPr>
          <w:p>
            <w:pPr>
              <w:pStyle w:val="TAL"/>
              <w:rPr/>
            </w:pPr>
            <w:r>
              <w:rPr/>
              <w:t>TFS</w:t>
            </w:r>
          </w:p>
        </w:tc>
        <w:tc>
          <w:tcPr>
            <w:tcW w:w="3013" w:type="dxa"/>
            <w:tcBorders>
              <w:top w:val="single" w:sz="6" w:space="0" w:color="000000"/>
              <w:left w:val="single" w:sz="6" w:space="0" w:color="000000"/>
              <w:bottom w:val="single" w:sz="6" w:space="0" w:color="000000"/>
              <w:right w:val="single" w:sz="12" w:space="0" w:color="000000"/>
            </w:tcBorders>
          </w:tcPr>
          <w:p>
            <w:pPr>
              <w:pStyle w:val="TAL"/>
              <w:rPr/>
            </w:pPr>
            <w:r>
              <w:rPr/>
              <w:t>TF0, bits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0*3840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0*100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3013" w:type="dxa"/>
            <w:tcBorders>
              <w:top w:val="single" w:sz="6" w:space="0" w:color="000000"/>
              <w:left w:val="single" w:sz="6" w:space="0" w:color="000000"/>
              <w:bottom w:val="single" w:sz="6" w:space="0" w:color="000000"/>
              <w:right w:val="single" w:sz="12" w:space="0" w:color="000000"/>
            </w:tcBorders>
          </w:tcPr>
          <w:p>
            <w:pPr>
              <w:pStyle w:val="TAL"/>
              <w:rPr/>
            </w:pPr>
            <w:r>
              <w:rPr/>
              <w:t>TF1, bits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1*3840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TTI, ms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40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type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Turbo Coding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Convolution Coding</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Rate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1/3</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CRC,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12</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Max number of bits/TTI after channel coding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11580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360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u w:val="single"/>
              </w:rPr>
            </w:pPr>
            <w:r>
              <w:rPr>
                <w:u w:val="single"/>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RM attribute</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256</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256</w:t>
            </w:r>
          </w:p>
        </w:tc>
      </w:tr>
    </w:tbl>
    <w:p>
      <w:pPr>
        <w:pStyle w:val="Normal"/>
        <w:rPr/>
      </w:pPr>
      <w:r>
        <w:rPr/>
      </w:r>
    </w:p>
    <w:p>
      <w:pPr>
        <w:pStyle w:val="TH"/>
        <w:rPr/>
      </w:pPr>
      <w:r>
        <w:rPr/>
        <w:t>Table C.3.4.4: DL reference measurement channel, TFCS (384 kbps)</w:t>
      </w:r>
    </w:p>
    <w:tbl>
      <w:tblPr>
        <w:tblW w:w="9491" w:type="dxa"/>
        <w:jc w:val="center"/>
        <w:tblInd w:w="0" w:type="dxa"/>
        <w:tblLayout w:type="fixed"/>
        <w:tblCellMar>
          <w:top w:w="0" w:type="dxa"/>
          <w:left w:w="99" w:type="dxa"/>
          <w:bottom w:w="0" w:type="dxa"/>
          <w:right w:w="99" w:type="dxa"/>
        </w:tblCellMar>
      </w:tblPr>
      <w:tblGrid>
        <w:gridCol w:w="1631"/>
        <w:gridCol w:w="7860"/>
      </w:tblGrid>
      <w:tr>
        <w:trPr/>
        <w:tc>
          <w:tcPr>
            <w:tcW w:w="1631" w:type="dxa"/>
            <w:tcBorders>
              <w:top w:val="single" w:sz="12" w:space="0" w:color="000000"/>
              <w:left w:val="single" w:sz="12" w:space="0" w:color="000000"/>
              <w:bottom w:val="single" w:sz="4" w:space="0" w:color="000000"/>
              <w:right w:val="single" w:sz="4" w:space="0" w:color="000000"/>
            </w:tcBorders>
          </w:tcPr>
          <w:p>
            <w:pPr>
              <w:pStyle w:val="TAL"/>
              <w:rPr/>
            </w:pPr>
            <w:r>
              <w:rPr/>
              <w:t>TFCS size</w:t>
            </w:r>
          </w:p>
        </w:tc>
        <w:tc>
          <w:tcPr>
            <w:tcW w:w="7860" w:type="dxa"/>
            <w:tcBorders>
              <w:top w:val="single" w:sz="12" w:space="0" w:color="000000"/>
              <w:left w:val="single" w:sz="4" w:space="0" w:color="000000"/>
              <w:bottom w:val="single" w:sz="4" w:space="0" w:color="000000"/>
              <w:right w:val="single" w:sz="12" w:space="0" w:color="000000"/>
            </w:tcBorders>
          </w:tcPr>
          <w:p>
            <w:pPr>
              <w:pStyle w:val="TAL"/>
              <w:rPr/>
            </w:pPr>
            <w:r>
              <w:rPr/>
              <w:t>4</w:t>
            </w:r>
          </w:p>
        </w:tc>
      </w:tr>
      <w:tr>
        <w:trPr/>
        <w:tc>
          <w:tcPr>
            <w:tcW w:w="1631" w:type="dxa"/>
            <w:tcBorders>
              <w:top w:val="single" w:sz="4" w:space="0" w:color="000000"/>
              <w:left w:val="single" w:sz="12" w:space="0" w:color="000000"/>
              <w:bottom w:val="single" w:sz="12" w:space="0" w:color="000000"/>
              <w:right w:val="single" w:sz="4" w:space="0" w:color="000000"/>
            </w:tcBorders>
          </w:tcPr>
          <w:p>
            <w:pPr>
              <w:pStyle w:val="TAL"/>
              <w:rPr/>
            </w:pPr>
            <w:r>
              <w:rPr/>
              <w:t>TFCS</w:t>
            </w:r>
          </w:p>
        </w:tc>
        <w:tc>
          <w:tcPr>
            <w:tcW w:w="7860" w:type="dxa"/>
            <w:tcBorders>
              <w:top w:val="single" w:sz="4" w:space="0" w:color="000000"/>
              <w:left w:val="single" w:sz="4" w:space="0" w:color="000000"/>
              <w:bottom w:val="single" w:sz="12" w:space="0" w:color="000000"/>
              <w:right w:val="single" w:sz="12" w:space="0" w:color="000000"/>
            </w:tcBorders>
          </w:tcPr>
          <w:p>
            <w:pPr>
              <w:pStyle w:val="TAL"/>
              <w:rPr/>
            </w:pPr>
            <w:r>
              <w:rPr/>
              <w:t>(DTCH, DCCH)=</w:t>
            </w:r>
          </w:p>
          <w:p>
            <w:pPr>
              <w:pStyle w:val="TAL"/>
              <w:rPr/>
            </w:pPr>
            <w:r>
              <w:rPr/>
              <w:t>(TF0, TF0), (TF1, TF0), (TF0, TF1), (TF1, TF1)</w:t>
            </w:r>
          </w:p>
        </w:tc>
      </w:tr>
    </w:tbl>
    <w:p>
      <w:pPr>
        <w:pStyle w:val="Normal"/>
        <w:spacing w:before="0" w:after="0"/>
        <w:rPr/>
      </w:pPr>
      <w:r>
        <w:rPr/>
      </w:r>
    </w:p>
    <w:p>
      <w:pPr>
        <w:pStyle w:val="TH"/>
        <w:rPr>
          <w:rFonts w:ascii="Times New Roman" w:hAnsi="Times New Roman" w:cs="Times New Roman"/>
        </w:rPr>
      </w:pPr>
      <w:r>
        <w:rPr>
          <w:rFonts w:cs="Times New Roman" w:ascii="Times New Roman" w:hAnsi="Times New Roman"/>
        </w:rPr>
        <w:drawing>
          <wp:inline distT="0" distB="0" distL="0" distR="0">
            <wp:extent cx="6096635" cy="3627755"/>
            <wp:effectExtent l="0" t="0" r="0" b="0"/>
            <wp:docPr id="2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2" descr=""/>
                    <pic:cNvPicPr>
                      <a:picLocks noChangeAspect="1" noChangeArrowheads="1"/>
                    </pic:cNvPicPr>
                  </pic:nvPicPr>
                  <pic:blipFill>
                    <a:blip r:embed="rId96"/>
                    <a:srcRect l="-5" t="-8" r="-5" b="-8"/>
                    <a:stretch>
                      <a:fillRect/>
                    </a:stretch>
                  </pic:blipFill>
                  <pic:spPr bwMode="auto">
                    <a:xfrm>
                      <a:off x="0" y="0"/>
                      <a:ext cx="6096635" cy="3627755"/>
                    </a:xfrm>
                    <a:prstGeom prst="rect">
                      <a:avLst/>
                    </a:prstGeom>
                  </pic:spPr>
                </pic:pic>
              </a:graphicData>
            </a:graphic>
          </wp:inline>
        </w:drawing>
      </w:r>
    </w:p>
    <w:p>
      <w:pPr>
        <w:pStyle w:val="TF"/>
        <w:rPr/>
      </w:pPr>
      <w:r>
        <w:rPr/>
        <w:t>Figure C.3.4 (informative): Channel coding of DL reference measurement channel (384 kbps)</w:t>
      </w:r>
    </w:p>
    <w:p>
      <w:pPr>
        <w:pStyle w:val="Normal"/>
        <w:rPr/>
      </w:pPr>
      <w:r>
        <w:rPr/>
      </w:r>
    </w:p>
    <w:p>
      <w:pPr>
        <w:pStyle w:val="Heading2"/>
        <w:rPr/>
      </w:pPr>
      <w:r>
        <w:rPr/>
        <w:t>C.3.5</w:t>
        <w:tab/>
        <w:t>DL reference measurement channel 2 (64 kbps)</w:t>
      </w:r>
    </w:p>
    <w:p>
      <w:pPr>
        <w:pStyle w:val="Normal"/>
        <w:rPr/>
      </w:pPr>
      <w:r>
        <w:rPr/>
        <w:t>The parameters for the DL reference measurement channel 2 for 64 kbps are specified in table C.3.5.1, table C.3.5.2 and table C.3.5.3. The channel coding is detailed in figure C.3.5. For the RLC configuration of AM DCCHs Timer_STATUS_Periodic shall not be set in RRC CONNECTION SETUP message used in test procedure for RF test as defined in TS 34.108 [3] clause 7.3. This is to prevent unexpected DCHs from being transmitted through such RLC entities when the timer has expired in order to sure that the required TFC from the minimum set of TFCs can continuously convey a DCH for DTCH during the test.</w:t>
      </w:r>
    </w:p>
    <w:p>
      <w:pPr>
        <w:pStyle w:val="TH"/>
        <w:rPr/>
      </w:pPr>
      <w:r>
        <w:rPr>
          <w:rFonts w:cs="v5.0.0;Times New Roman"/>
        </w:rPr>
        <w:t xml:space="preserve">Table C.3.5.1: DL reference measurement channel physical </w:t>
      </w:r>
      <w:r>
        <w:rPr/>
        <w:t>parameters (64 kbps)</w:t>
      </w:r>
    </w:p>
    <w:tbl>
      <w:tblPr>
        <w:tblW w:w="8222" w:type="dxa"/>
        <w:jc w:val="left"/>
        <w:tblInd w:w="562" w:type="dxa"/>
        <w:tblLayout w:type="fixed"/>
        <w:tblCellMar>
          <w:top w:w="0" w:type="dxa"/>
          <w:left w:w="108" w:type="dxa"/>
          <w:bottom w:w="0" w:type="dxa"/>
          <w:right w:w="108" w:type="dxa"/>
        </w:tblCellMar>
      </w:tblPr>
      <w:tblGrid>
        <w:gridCol w:w="4395"/>
        <w:gridCol w:w="1608"/>
        <w:gridCol w:w="2219"/>
      </w:tblGrid>
      <w:tr>
        <w:trPr/>
        <w:tc>
          <w:tcPr>
            <w:tcW w:w="4395" w:type="dxa"/>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Parameter</w:t>
            </w:r>
          </w:p>
        </w:tc>
        <w:tc>
          <w:tcPr>
            <w:tcW w:w="1608" w:type="dxa"/>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Unit</w:t>
            </w:r>
          </w:p>
        </w:tc>
        <w:tc>
          <w:tcPr>
            <w:tcW w:w="2219" w:type="dxa"/>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Level</w:t>
            </w:r>
          </w:p>
        </w:tc>
      </w:tr>
      <w:tr>
        <w:trPr/>
        <w:tc>
          <w:tcPr>
            <w:tcW w:w="4395" w:type="dxa"/>
            <w:tcBorders>
              <w:top w:val="single" w:sz="4" w:space="0" w:color="000000"/>
              <w:left w:val="single" w:sz="4" w:space="0" w:color="000000"/>
              <w:bottom w:val="single" w:sz="4" w:space="0" w:color="000000"/>
              <w:right w:val="single" w:sz="4" w:space="0" w:color="000000"/>
            </w:tcBorders>
          </w:tcPr>
          <w:p>
            <w:pPr>
              <w:pStyle w:val="TAL"/>
              <w:rPr>
                <w:rFonts w:cs="v5.0.0;Times New Roman"/>
              </w:rPr>
            </w:pPr>
            <w:r>
              <w:rPr>
                <w:rFonts w:cs="v5.0.0;Times New Roman"/>
              </w:rPr>
              <w:t>Information bit rate (DTCH)</w:t>
            </w:r>
          </w:p>
        </w:tc>
        <w:tc>
          <w:tcPr>
            <w:tcW w:w="1608" w:type="dxa"/>
            <w:tcBorders>
              <w:top w:val="single" w:sz="4" w:space="0" w:color="000000"/>
              <w:left w:val="single" w:sz="4" w:space="0" w:color="000000"/>
              <w:bottom w:val="single" w:sz="4" w:space="0" w:color="000000"/>
              <w:right w:val="single" w:sz="4" w:space="0" w:color="000000"/>
            </w:tcBorders>
          </w:tcPr>
          <w:p>
            <w:pPr>
              <w:pStyle w:val="TAC"/>
              <w:rPr/>
            </w:pPr>
            <w:r>
              <w:rPr/>
              <w:t>kbps</w:t>
            </w:r>
          </w:p>
        </w:tc>
        <w:tc>
          <w:tcPr>
            <w:tcW w:w="2219" w:type="dxa"/>
            <w:tcBorders>
              <w:top w:val="single" w:sz="4" w:space="0" w:color="000000"/>
              <w:left w:val="single" w:sz="4" w:space="0" w:color="000000"/>
              <w:bottom w:val="single" w:sz="4" w:space="0" w:color="000000"/>
              <w:right w:val="single" w:sz="4" w:space="0" w:color="000000"/>
            </w:tcBorders>
          </w:tcPr>
          <w:p>
            <w:pPr>
              <w:pStyle w:val="TAC"/>
              <w:rPr/>
            </w:pPr>
            <w:r>
              <w:rPr/>
              <w:t>64</w:t>
            </w:r>
          </w:p>
        </w:tc>
      </w:tr>
      <w:tr>
        <w:trPr>
          <w:trHeight w:val="244" w:hRule="atLeast"/>
        </w:trPr>
        <w:tc>
          <w:tcPr>
            <w:tcW w:w="4395" w:type="dxa"/>
            <w:tcBorders>
              <w:top w:val="single" w:sz="4" w:space="0" w:color="000000"/>
              <w:left w:val="single" w:sz="4" w:space="0" w:color="000000"/>
              <w:bottom w:val="single" w:sz="4" w:space="0" w:color="000000"/>
              <w:right w:val="single" w:sz="4" w:space="0" w:color="000000"/>
            </w:tcBorders>
          </w:tcPr>
          <w:p>
            <w:pPr>
              <w:pStyle w:val="TAL"/>
              <w:rPr>
                <w:rFonts w:cs="v5.0.0;Times New Roman"/>
              </w:rPr>
            </w:pPr>
            <w:r>
              <w:rPr>
                <w:rFonts w:cs="v5.0.0;Times New Roman"/>
              </w:rPr>
              <w:t>Information bit rate (DCCH)</w:t>
            </w:r>
          </w:p>
        </w:tc>
        <w:tc>
          <w:tcPr>
            <w:tcW w:w="1608" w:type="dxa"/>
            <w:tcBorders>
              <w:top w:val="single" w:sz="4" w:space="0" w:color="000000"/>
              <w:left w:val="single" w:sz="4" w:space="0" w:color="000000"/>
              <w:bottom w:val="single" w:sz="4" w:space="0" w:color="000000"/>
              <w:right w:val="single" w:sz="4" w:space="0" w:color="000000"/>
            </w:tcBorders>
          </w:tcPr>
          <w:p>
            <w:pPr>
              <w:pStyle w:val="TAC"/>
              <w:rPr/>
            </w:pPr>
            <w:r>
              <w:rPr/>
              <w:t>kbps</w:t>
            </w:r>
          </w:p>
        </w:tc>
        <w:tc>
          <w:tcPr>
            <w:tcW w:w="2219" w:type="dxa"/>
            <w:tcBorders>
              <w:top w:val="single" w:sz="4" w:space="0" w:color="000000"/>
              <w:left w:val="single" w:sz="4" w:space="0" w:color="000000"/>
              <w:bottom w:val="single" w:sz="4" w:space="0" w:color="000000"/>
              <w:right w:val="single" w:sz="4" w:space="0" w:color="000000"/>
            </w:tcBorders>
          </w:tcPr>
          <w:p>
            <w:pPr>
              <w:pStyle w:val="TAC"/>
              <w:rPr/>
            </w:pPr>
            <w:r>
              <w:rPr/>
              <w:t>3.4</w:t>
            </w:r>
          </w:p>
        </w:tc>
      </w:tr>
      <w:tr>
        <w:trPr>
          <w:trHeight w:val="244" w:hRule="atLeast"/>
        </w:trPr>
        <w:tc>
          <w:tcPr>
            <w:tcW w:w="4395" w:type="dxa"/>
            <w:tcBorders>
              <w:top w:val="single" w:sz="4" w:space="0" w:color="000000"/>
              <w:left w:val="single" w:sz="4" w:space="0" w:color="000000"/>
              <w:bottom w:val="single" w:sz="4" w:space="0" w:color="000000"/>
              <w:right w:val="single" w:sz="4" w:space="0" w:color="000000"/>
            </w:tcBorders>
          </w:tcPr>
          <w:p>
            <w:pPr>
              <w:pStyle w:val="TAL"/>
              <w:rPr>
                <w:rFonts w:cs="v5.0.0;Times New Roman"/>
              </w:rPr>
            </w:pPr>
            <w:r>
              <w:rPr>
                <w:rFonts w:cs="v5.0.0;Times New Roman"/>
              </w:rPr>
              <w:t xml:space="preserve">DPCH </w:t>
            </w:r>
          </w:p>
        </w:tc>
        <w:tc>
          <w:tcPr>
            <w:tcW w:w="1608" w:type="dxa"/>
            <w:tcBorders>
              <w:top w:val="single" w:sz="4" w:space="0" w:color="000000"/>
              <w:left w:val="single" w:sz="4" w:space="0" w:color="000000"/>
              <w:bottom w:val="single" w:sz="4" w:space="0" w:color="000000"/>
              <w:right w:val="single" w:sz="4" w:space="0" w:color="000000"/>
            </w:tcBorders>
          </w:tcPr>
          <w:p>
            <w:pPr>
              <w:pStyle w:val="TAC"/>
              <w:rPr/>
            </w:pPr>
            <w:r>
              <w:rPr/>
              <w:t>ksps</w:t>
            </w:r>
          </w:p>
        </w:tc>
        <w:tc>
          <w:tcPr>
            <w:tcW w:w="2219" w:type="dxa"/>
            <w:tcBorders>
              <w:top w:val="single" w:sz="4" w:space="0" w:color="000000"/>
              <w:left w:val="single" w:sz="4" w:space="0" w:color="000000"/>
              <w:bottom w:val="single" w:sz="4" w:space="0" w:color="000000"/>
              <w:right w:val="single" w:sz="4" w:space="0" w:color="000000"/>
            </w:tcBorders>
          </w:tcPr>
          <w:p>
            <w:pPr>
              <w:pStyle w:val="TAC"/>
              <w:rPr/>
            </w:pPr>
            <w:r>
              <w:rPr/>
              <w:t>120</w:t>
            </w:r>
          </w:p>
        </w:tc>
      </w:tr>
      <w:tr>
        <w:trPr>
          <w:trHeight w:val="145" w:hRule="atLeast"/>
        </w:trPr>
        <w:tc>
          <w:tcPr>
            <w:tcW w:w="4395" w:type="dxa"/>
            <w:tcBorders>
              <w:top w:val="single" w:sz="4" w:space="0" w:color="000000"/>
              <w:left w:val="single" w:sz="4" w:space="0" w:color="000000"/>
              <w:bottom w:val="single" w:sz="4" w:space="0" w:color="000000"/>
              <w:right w:val="single" w:sz="4" w:space="0" w:color="000000"/>
            </w:tcBorders>
            <w:vAlign w:val="center"/>
          </w:tcPr>
          <w:p>
            <w:pPr>
              <w:pStyle w:val="TAL"/>
              <w:rPr>
                <w:rFonts w:cs="v5.0.0;Times New Roman"/>
              </w:rPr>
            </w:pPr>
            <w:r>
              <w:rPr>
                <w:rFonts w:cs="v5.0.0;Times New Roman"/>
              </w:rPr>
              <w:t>Slot Format #i</w:t>
            </w:r>
          </w:p>
        </w:tc>
        <w:tc>
          <w:tcPr>
            <w:tcW w:w="1608"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2219" w:type="dxa"/>
            <w:tcBorders>
              <w:top w:val="single" w:sz="4" w:space="0" w:color="000000"/>
              <w:left w:val="single" w:sz="4" w:space="0" w:color="000000"/>
              <w:bottom w:val="single" w:sz="4" w:space="0" w:color="000000"/>
              <w:right w:val="single" w:sz="4" w:space="0" w:color="000000"/>
            </w:tcBorders>
            <w:vAlign w:val="center"/>
          </w:tcPr>
          <w:p>
            <w:pPr>
              <w:pStyle w:val="TAC"/>
              <w:rPr/>
            </w:pPr>
            <w:r>
              <w:rPr/>
              <w:t>13</w:t>
            </w:r>
          </w:p>
        </w:tc>
      </w:tr>
      <w:tr>
        <w:trPr>
          <w:trHeight w:val="145" w:hRule="atLeast"/>
        </w:trPr>
        <w:tc>
          <w:tcPr>
            <w:tcW w:w="4395" w:type="dxa"/>
            <w:tcBorders>
              <w:top w:val="single" w:sz="4" w:space="0" w:color="000000"/>
              <w:left w:val="single" w:sz="4" w:space="0" w:color="000000"/>
              <w:bottom w:val="single" w:sz="4" w:space="0" w:color="000000"/>
              <w:right w:val="single" w:sz="4" w:space="0" w:color="000000"/>
            </w:tcBorders>
            <w:vAlign w:val="center"/>
          </w:tcPr>
          <w:p>
            <w:pPr>
              <w:pStyle w:val="TAL"/>
              <w:rPr>
                <w:rFonts w:cs="v5.0.0;Times New Roman"/>
              </w:rPr>
            </w:pPr>
            <w:r>
              <w:rPr>
                <w:rFonts w:cs="v5.0.0;Times New Roman"/>
              </w:rPr>
              <w:t>TFCI</w:t>
            </w:r>
          </w:p>
        </w:tc>
        <w:tc>
          <w:tcPr>
            <w:tcW w:w="1608"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2219" w:type="dxa"/>
            <w:tcBorders>
              <w:top w:val="single" w:sz="4" w:space="0" w:color="000000"/>
              <w:left w:val="single" w:sz="4" w:space="0" w:color="000000"/>
              <w:bottom w:val="single" w:sz="4" w:space="0" w:color="000000"/>
              <w:right w:val="single" w:sz="4" w:space="0" w:color="000000"/>
            </w:tcBorders>
            <w:vAlign w:val="center"/>
          </w:tcPr>
          <w:p>
            <w:pPr>
              <w:pStyle w:val="TAC"/>
              <w:rPr/>
            </w:pPr>
            <w:r>
              <w:rPr/>
              <w:t>On</w:t>
            </w:r>
          </w:p>
        </w:tc>
      </w:tr>
      <w:tr>
        <w:trPr>
          <w:trHeight w:val="82" w:hRule="atLeast"/>
        </w:trPr>
        <w:tc>
          <w:tcPr>
            <w:tcW w:w="4395" w:type="dxa"/>
            <w:tcBorders>
              <w:top w:val="single" w:sz="4" w:space="0" w:color="000000"/>
              <w:left w:val="single" w:sz="4" w:space="0" w:color="000000"/>
              <w:bottom w:val="single" w:sz="4" w:space="0" w:color="000000"/>
              <w:right w:val="single" w:sz="4" w:space="0" w:color="000000"/>
            </w:tcBorders>
          </w:tcPr>
          <w:p>
            <w:pPr>
              <w:pStyle w:val="TAL"/>
              <w:rPr>
                <w:rFonts w:cs="v5.0.0;Times New Roman"/>
              </w:rPr>
            </w:pPr>
            <w:r>
              <w:rPr>
                <w:rFonts w:cs="v5.0.0;Times New Roman"/>
              </w:rPr>
              <w:t>Puncturing (DTCH)</w:t>
            </w:r>
          </w:p>
        </w:tc>
        <w:tc>
          <w:tcPr>
            <w:tcW w:w="1608"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2219" w:type="dxa"/>
            <w:tcBorders>
              <w:top w:val="single" w:sz="4" w:space="0" w:color="000000"/>
              <w:left w:val="single" w:sz="4" w:space="0" w:color="000000"/>
              <w:bottom w:val="single" w:sz="4" w:space="0" w:color="000000"/>
              <w:right w:val="single" w:sz="4" w:space="0" w:color="000000"/>
            </w:tcBorders>
          </w:tcPr>
          <w:p>
            <w:pPr>
              <w:pStyle w:val="TAC"/>
              <w:rPr/>
            </w:pPr>
            <w:r>
              <w:rPr/>
              <w:t>8.6</w:t>
            </w:r>
          </w:p>
        </w:tc>
      </w:tr>
      <w:tr>
        <w:trPr>
          <w:trHeight w:val="82" w:hRule="atLeast"/>
        </w:trPr>
        <w:tc>
          <w:tcPr>
            <w:tcW w:w="4395" w:type="dxa"/>
            <w:tcBorders>
              <w:top w:val="single" w:sz="4" w:space="0" w:color="000000"/>
              <w:left w:val="single" w:sz="4" w:space="0" w:color="000000"/>
              <w:bottom w:val="single" w:sz="4" w:space="0" w:color="000000"/>
              <w:right w:val="single" w:sz="4" w:space="0" w:color="000000"/>
            </w:tcBorders>
          </w:tcPr>
          <w:p>
            <w:pPr>
              <w:pStyle w:val="TAL"/>
              <w:rPr>
                <w:rFonts w:cs="v5.0.0;Times New Roman"/>
              </w:rPr>
            </w:pPr>
            <w:r>
              <w:rPr>
                <w:rFonts w:cs="v5.0.0;Times New Roman"/>
              </w:rPr>
              <w:t>Repetition (DCCH)</w:t>
            </w:r>
          </w:p>
        </w:tc>
        <w:tc>
          <w:tcPr>
            <w:tcW w:w="1608"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2219" w:type="dxa"/>
            <w:tcBorders>
              <w:top w:val="single" w:sz="4" w:space="0" w:color="000000"/>
              <w:left w:val="single" w:sz="4" w:space="0" w:color="000000"/>
              <w:bottom w:val="single" w:sz="4" w:space="0" w:color="000000"/>
              <w:right w:val="single" w:sz="4" w:space="0" w:color="000000"/>
            </w:tcBorders>
          </w:tcPr>
          <w:p>
            <w:pPr>
              <w:pStyle w:val="TAC"/>
              <w:rPr/>
            </w:pPr>
            <w:r>
              <w:rPr/>
              <w:t>27.9</w:t>
            </w:r>
          </w:p>
        </w:tc>
      </w:tr>
    </w:tbl>
    <w:p>
      <w:pPr>
        <w:pStyle w:val="Normal"/>
        <w:rPr/>
      </w:pPr>
      <w:r>
        <w:rPr/>
      </w:r>
    </w:p>
    <w:p>
      <w:pPr>
        <w:pStyle w:val="TH"/>
        <w:rPr/>
      </w:pPr>
      <w:r>
        <w:rPr/>
        <w:t>Table C.3.5.2: DL reference measurement channel 2 using RLC-AM for DTCH, transport channel parameters (64 kbps)</w:t>
      </w:r>
    </w:p>
    <w:tbl>
      <w:tblPr>
        <w:tblW w:w="9073" w:type="dxa"/>
        <w:jc w:val="center"/>
        <w:tblInd w:w="0" w:type="dxa"/>
        <w:tblLayout w:type="fixed"/>
        <w:tblCellMar>
          <w:top w:w="0" w:type="dxa"/>
          <w:left w:w="107" w:type="dxa"/>
          <w:bottom w:w="0" w:type="dxa"/>
          <w:right w:w="107" w:type="dxa"/>
        </w:tblCellMar>
      </w:tblPr>
      <w:tblGrid>
        <w:gridCol w:w="1100"/>
        <w:gridCol w:w="990"/>
        <w:gridCol w:w="3013"/>
        <w:gridCol w:w="1985"/>
        <w:gridCol w:w="1985"/>
      </w:tblGrid>
      <w:tr>
        <w:trPr>
          <w:cantSplit w:val="true"/>
        </w:trPr>
        <w:tc>
          <w:tcPr>
            <w:tcW w:w="1100" w:type="dxa"/>
            <w:tcBorders>
              <w:top w:val="single" w:sz="12" w:space="0" w:color="000000"/>
              <w:left w:val="single" w:sz="12" w:space="0" w:color="000000"/>
              <w:bottom w:val="single" w:sz="6" w:space="0" w:color="000000"/>
              <w:right w:val="single" w:sz="6" w:space="0" w:color="000000"/>
            </w:tcBorders>
          </w:tcPr>
          <w:p>
            <w:pPr>
              <w:pStyle w:val="TAH"/>
              <w:rPr/>
            </w:pPr>
            <w:r>
              <w:rPr/>
              <w:t>Higher</w:t>
            </w:r>
          </w:p>
          <w:p>
            <w:pPr>
              <w:pStyle w:val="TAH"/>
              <w:rPr/>
            </w:pPr>
            <w:r>
              <w:rPr/>
              <w:t>Layer</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H"/>
              <w:rPr/>
            </w:pPr>
            <w:r>
              <w:rPr/>
              <w:t>RAB/Signalling RB</w:t>
            </w:r>
          </w:p>
        </w:tc>
        <w:tc>
          <w:tcPr>
            <w:tcW w:w="1985" w:type="dxa"/>
            <w:tcBorders>
              <w:top w:val="single" w:sz="12" w:space="0" w:color="000000"/>
              <w:left w:val="single" w:sz="12" w:space="0" w:color="000000"/>
              <w:bottom w:val="single" w:sz="6" w:space="0" w:color="000000"/>
              <w:right w:val="single" w:sz="12" w:space="0" w:color="000000"/>
            </w:tcBorders>
          </w:tcPr>
          <w:p>
            <w:pPr>
              <w:pStyle w:val="TAH"/>
              <w:rPr/>
            </w:pPr>
            <w:r>
              <w:rPr/>
              <w:t>RAB</w:t>
            </w:r>
          </w:p>
        </w:tc>
        <w:tc>
          <w:tcPr>
            <w:tcW w:w="1985" w:type="dxa"/>
            <w:tcBorders>
              <w:top w:val="single" w:sz="12" w:space="0" w:color="000000"/>
              <w:left w:val="single" w:sz="12" w:space="0" w:color="000000"/>
              <w:bottom w:val="single" w:sz="6" w:space="0" w:color="000000"/>
              <w:right w:val="single" w:sz="12" w:space="0" w:color="000000"/>
            </w:tcBorders>
          </w:tcPr>
          <w:p>
            <w:pPr>
              <w:pStyle w:val="TAH"/>
              <w:rPr/>
            </w:pPr>
            <w:r>
              <w:rPr/>
              <w:t>SRB</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RLC</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Logical channel type</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DTCH</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RLC mode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AM</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UM/AM</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Payload sizes,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320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136/128</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Max data rate, bps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64000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3400/3200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PDU header,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8/16</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TrD PDU header, bit</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MAC</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MAC header, bit</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0</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4</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MAC multiplexing</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Yes</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Layer 1</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TrCH type</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DCH</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Transport Channel Identity</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TB sizes,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336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148</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TB set size,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1344</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148</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TB per TTI</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4</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restart"/>
            <w:tcBorders>
              <w:top w:val="single" w:sz="6" w:space="0" w:color="000000"/>
              <w:left w:val="single" w:sz="6" w:space="0" w:color="000000"/>
              <w:bottom w:val="single" w:sz="6" w:space="0" w:color="000000"/>
              <w:right w:val="single" w:sz="6" w:space="0" w:color="000000"/>
            </w:tcBorders>
          </w:tcPr>
          <w:p>
            <w:pPr>
              <w:pStyle w:val="TAL"/>
              <w:rPr/>
            </w:pPr>
            <w:r>
              <w:rPr/>
              <w:t>TFS</w:t>
            </w:r>
          </w:p>
        </w:tc>
        <w:tc>
          <w:tcPr>
            <w:tcW w:w="3013" w:type="dxa"/>
            <w:tcBorders>
              <w:top w:val="single" w:sz="6" w:space="0" w:color="000000"/>
              <w:left w:val="single" w:sz="6" w:space="0" w:color="000000"/>
              <w:bottom w:val="single" w:sz="6" w:space="0" w:color="000000"/>
              <w:right w:val="single" w:sz="12" w:space="0" w:color="000000"/>
            </w:tcBorders>
          </w:tcPr>
          <w:p>
            <w:pPr>
              <w:pStyle w:val="TAL"/>
              <w:rPr/>
            </w:pPr>
            <w:r>
              <w:rPr/>
              <w:t>TF0, bits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0*336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0*148</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3013" w:type="dxa"/>
            <w:tcBorders>
              <w:top w:val="single" w:sz="6" w:space="0" w:color="000000"/>
              <w:left w:val="single" w:sz="6" w:space="0" w:color="000000"/>
              <w:bottom w:val="single" w:sz="6" w:space="0" w:color="000000"/>
              <w:right w:val="single" w:sz="12" w:space="0" w:color="000000"/>
            </w:tcBorders>
          </w:tcPr>
          <w:p>
            <w:pPr>
              <w:pStyle w:val="TAL"/>
              <w:rPr/>
            </w:pPr>
            <w:r>
              <w:rPr/>
              <w:t>TF1, bits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1*336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1*148</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3013" w:type="dxa"/>
            <w:tcBorders>
              <w:top w:val="single" w:sz="6" w:space="0" w:color="000000"/>
              <w:left w:val="single" w:sz="6" w:space="0" w:color="000000"/>
              <w:bottom w:val="single" w:sz="6" w:space="0" w:color="000000"/>
              <w:right w:val="single" w:sz="12" w:space="0" w:color="000000"/>
            </w:tcBorders>
          </w:tcPr>
          <w:p>
            <w:pPr>
              <w:pStyle w:val="TAL"/>
              <w:rPr/>
            </w:pPr>
            <w:r>
              <w:rPr/>
              <w:t>TF2, bits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4*336</w:t>
            </w:r>
          </w:p>
        </w:tc>
        <w:tc>
          <w:tcPr>
            <w:tcW w:w="1985" w:type="dxa"/>
            <w:tcBorders>
              <w:top w:val="single" w:sz="6" w:space="0" w:color="000000"/>
              <w:left w:val="single" w:sz="12" w:space="0" w:color="000000"/>
              <w:bottom w:val="single" w:sz="6" w:space="0" w:color="000000"/>
              <w:right w:val="single" w:sz="12" w:space="0" w:color="000000"/>
            </w:tcBorders>
          </w:tcPr>
          <w:p>
            <w:pPr>
              <w:pStyle w:val="TAC"/>
              <w:snapToGrid w:val="false"/>
              <w:rPr/>
            </w:pPr>
            <w:r>
              <w:rPr/>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TTI, ms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40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type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Turbo Coding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Convolution Coding</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Rate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1/3</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1/3</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CRC,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16</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Max number of bits/TTI after channel coding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1068*4</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516</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u w:val="single"/>
              </w:rPr>
            </w:pPr>
            <w:r>
              <w:rPr>
                <w:u w:val="single"/>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RM attribute</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143</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256</w:t>
            </w:r>
          </w:p>
        </w:tc>
      </w:tr>
    </w:tbl>
    <w:p>
      <w:pPr>
        <w:pStyle w:val="Normal"/>
        <w:rPr/>
      </w:pPr>
      <w:r>
        <w:rPr/>
      </w:r>
    </w:p>
    <w:p>
      <w:pPr>
        <w:pStyle w:val="TH"/>
        <w:rPr/>
      </w:pPr>
      <w:r>
        <w:rPr/>
        <w:t>Table C.3.5.3: DL reference measurement channel 2, TFCS (64 kbps)</w:t>
      </w:r>
    </w:p>
    <w:tbl>
      <w:tblPr>
        <w:tblW w:w="9491" w:type="dxa"/>
        <w:jc w:val="center"/>
        <w:tblInd w:w="0" w:type="dxa"/>
        <w:tblLayout w:type="fixed"/>
        <w:tblCellMar>
          <w:top w:w="0" w:type="dxa"/>
          <w:left w:w="99" w:type="dxa"/>
          <w:bottom w:w="0" w:type="dxa"/>
          <w:right w:w="99" w:type="dxa"/>
        </w:tblCellMar>
      </w:tblPr>
      <w:tblGrid>
        <w:gridCol w:w="1631"/>
        <w:gridCol w:w="7860"/>
      </w:tblGrid>
      <w:tr>
        <w:trPr/>
        <w:tc>
          <w:tcPr>
            <w:tcW w:w="1631" w:type="dxa"/>
            <w:tcBorders>
              <w:top w:val="single" w:sz="12" w:space="0" w:color="000000"/>
              <w:left w:val="single" w:sz="12" w:space="0" w:color="000000"/>
              <w:bottom w:val="single" w:sz="4" w:space="0" w:color="000000"/>
              <w:right w:val="single" w:sz="4" w:space="0" w:color="000000"/>
            </w:tcBorders>
          </w:tcPr>
          <w:p>
            <w:pPr>
              <w:pStyle w:val="TAL"/>
              <w:rPr/>
            </w:pPr>
            <w:r>
              <w:rPr/>
              <w:t>TFCS size</w:t>
            </w:r>
          </w:p>
        </w:tc>
        <w:tc>
          <w:tcPr>
            <w:tcW w:w="7860" w:type="dxa"/>
            <w:tcBorders>
              <w:top w:val="single" w:sz="12" w:space="0" w:color="000000"/>
              <w:left w:val="single" w:sz="4" w:space="0" w:color="000000"/>
              <w:bottom w:val="single" w:sz="4" w:space="0" w:color="000000"/>
              <w:right w:val="single" w:sz="12" w:space="0" w:color="000000"/>
            </w:tcBorders>
          </w:tcPr>
          <w:p>
            <w:pPr>
              <w:pStyle w:val="TAL"/>
              <w:rPr/>
            </w:pPr>
            <w:r>
              <w:rPr/>
              <w:t>6</w:t>
            </w:r>
          </w:p>
        </w:tc>
      </w:tr>
      <w:tr>
        <w:trPr/>
        <w:tc>
          <w:tcPr>
            <w:tcW w:w="1631" w:type="dxa"/>
            <w:tcBorders>
              <w:top w:val="single" w:sz="4" w:space="0" w:color="000000"/>
              <w:left w:val="single" w:sz="12" w:space="0" w:color="000000"/>
              <w:bottom w:val="single" w:sz="12" w:space="0" w:color="000000"/>
              <w:right w:val="single" w:sz="4" w:space="0" w:color="000000"/>
            </w:tcBorders>
          </w:tcPr>
          <w:p>
            <w:pPr>
              <w:pStyle w:val="TAL"/>
              <w:rPr/>
            </w:pPr>
            <w:r>
              <w:rPr/>
              <w:t>TFCS</w:t>
            </w:r>
          </w:p>
        </w:tc>
        <w:tc>
          <w:tcPr>
            <w:tcW w:w="7860" w:type="dxa"/>
            <w:tcBorders>
              <w:top w:val="single" w:sz="4" w:space="0" w:color="000000"/>
              <w:left w:val="single" w:sz="4" w:space="0" w:color="000000"/>
              <w:bottom w:val="single" w:sz="12" w:space="0" w:color="000000"/>
              <w:right w:val="single" w:sz="12" w:space="0" w:color="000000"/>
            </w:tcBorders>
          </w:tcPr>
          <w:p>
            <w:pPr>
              <w:pStyle w:val="TAL"/>
              <w:rPr/>
            </w:pPr>
            <w:r>
              <w:rPr/>
              <w:t>(DTCH, DCCH)=</w:t>
            </w:r>
          </w:p>
          <w:p>
            <w:pPr>
              <w:pStyle w:val="TAL"/>
              <w:rPr/>
            </w:pPr>
            <w:r>
              <w:rPr/>
              <w:t>(TF0, TF0), (TF1, TF0), (TF2, TF0), (TF0, TF1), (TF1, TF1)</w:t>
            </w:r>
          </w:p>
        </w:tc>
      </w:tr>
    </w:tbl>
    <w:p>
      <w:pPr>
        <w:pStyle w:val="Normal"/>
        <w:rPr/>
      </w:pPr>
      <w:r>
        <w:rPr/>
      </w:r>
    </w:p>
    <w:p>
      <w:pPr>
        <w:pStyle w:val="TH"/>
        <w:rPr/>
      </w:pPr>
      <w:bookmarkStart w:id="124" w:name="_1162540439"/>
      <w:bookmarkEnd w:id="124"/>
      <w:r>
        <w:rPr/>
        <w:object w:dxaOrig="9600" w:dyaOrig="5445">
          <v:shapetype id="_x0000_tole_rId97" coordsize="21600,21600" o:spt="ole_rId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 type="_x0000_tole_rId97" style="width:480pt;height:272.25pt" filled="f" o:ole="">
            <v:imagedata r:id="rId98" o:title=""/>
          </v:shape>
          <o:OLEObject Type="Embed" ProgID="" ShapeID="ole_rId97" DrawAspect="Content" ObjectID="_1918815941" r:id="rId97"/>
        </w:object>
      </w:r>
    </w:p>
    <w:p>
      <w:pPr>
        <w:pStyle w:val="TF"/>
        <w:rPr/>
      </w:pPr>
      <w:r>
        <w:rPr/>
        <w:t>Figure C.3.5 (informative): Channel coding of DL reference measurement channel 2 (64 kbps)</w:t>
      </w:r>
    </w:p>
    <w:p>
      <w:pPr>
        <w:pStyle w:val="Normal"/>
        <w:rPr/>
      </w:pPr>
      <w:r>
        <w:rPr/>
      </w:r>
    </w:p>
    <w:p>
      <w:pPr>
        <w:pStyle w:val="Heading1"/>
        <w:ind w:left="1134" w:hanging="1134"/>
        <w:rPr/>
      </w:pPr>
      <w:r>
        <w:rPr/>
        <w:t>C.4</w:t>
        <w:tab/>
        <w:t>Reference measurement channel for BTFD performance requirements</w:t>
      </w:r>
    </w:p>
    <w:p>
      <w:pPr>
        <w:pStyle w:val="Heading2"/>
        <w:rPr/>
      </w:pPr>
      <w:r>
        <w:rPr/>
        <w:t>C.4.1</w:t>
        <w:tab/>
        <w:t>UL reference measurement channel for BTFD performance requirements</w:t>
      </w:r>
    </w:p>
    <w:p>
      <w:pPr>
        <w:pStyle w:val="Normal"/>
        <w:keepNext w:val="true"/>
        <w:rPr/>
      </w:pPr>
      <w:r>
        <w:rPr/>
        <w:t>The parameters for UL reference measurement channel for BTFD are specified in table C.4.1.1, table C.4.1.2, table C.4.1.3 and table C.4.1.4.</w:t>
      </w:r>
    </w:p>
    <w:p>
      <w:pPr>
        <w:pStyle w:val="TH"/>
        <w:rPr/>
      </w:pPr>
      <w:r>
        <w:rPr/>
        <w:t>Table C.4.1.1: UL reference measurement channel physical parameters for BTFD</w:t>
      </w:r>
    </w:p>
    <w:tbl>
      <w:tblPr>
        <w:tblW w:w="7440" w:type="dxa"/>
        <w:jc w:val="center"/>
        <w:tblInd w:w="0" w:type="dxa"/>
        <w:tblLayout w:type="fixed"/>
        <w:tblCellMar>
          <w:top w:w="0" w:type="dxa"/>
          <w:left w:w="108" w:type="dxa"/>
          <w:bottom w:w="0" w:type="dxa"/>
          <w:right w:w="108" w:type="dxa"/>
        </w:tblCellMar>
      </w:tblPr>
      <w:tblGrid>
        <w:gridCol w:w="2880"/>
        <w:gridCol w:w="2280"/>
        <w:gridCol w:w="2280"/>
      </w:tblGrid>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2280" w:type="dxa"/>
            <w:tcBorders>
              <w:top w:val="single" w:sz="6" w:space="0" w:color="000000"/>
              <w:left w:val="single" w:sz="6" w:space="0" w:color="000000"/>
              <w:bottom w:val="single" w:sz="6" w:space="0" w:color="000000"/>
              <w:right w:val="single" w:sz="6" w:space="0" w:color="000000"/>
            </w:tcBorders>
          </w:tcPr>
          <w:p>
            <w:pPr>
              <w:pStyle w:val="TAH"/>
              <w:rPr/>
            </w:pPr>
            <w:r>
              <w:rPr/>
              <w:t>Level</w:t>
            </w:r>
          </w:p>
        </w:tc>
        <w:tc>
          <w:tcPr>
            <w:tcW w:w="2280" w:type="dxa"/>
            <w:tcBorders>
              <w:top w:val="single" w:sz="6" w:space="0" w:color="000000"/>
              <w:left w:val="single" w:sz="6" w:space="0" w:color="000000"/>
              <w:bottom w:val="single" w:sz="6" w:space="0" w:color="000000"/>
              <w:right w:val="single" w:sz="6" w:space="0" w:color="000000"/>
            </w:tcBorders>
          </w:tcPr>
          <w:p>
            <w:pPr>
              <w:pStyle w:val="TAH"/>
              <w:rPr/>
            </w:pPr>
            <w:r>
              <w:rPr/>
              <w:t>Unit</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Information bit rate</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12.8k, 10.8k, 8.55k, 8.0k, 7.3k, 6.5k, 5.75k, 5.35k, 2.55k</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kbps</w:t>
            </w:r>
          </w:p>
        </w:tc>
      </w:tr>
      <w:tr>
        <w:trPr>
          <w:trHeight w:val="244" w:hRule="atLeast"/>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 xml:space="preserve">DPCCH </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15</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kbps</w:t>
            </w:r>
          </w:p>
        </w:tc>
      </w:tr>
      <w:tr>
        <w:trPr>
          <w:trHeight w:val="244" w:hRule="atLeast"/>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DPCCH Slot Format #i</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0</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r>
      <w:tr>
        <w:trPr>
          <w:trHeight w:val="120" w:hRule="atLeast"/>
          <w:cantSplit w:val="true"/>
        </w:trPr>
        <w:tc>
          <w:tcPr>
            <w:tcW w:w="2880" w:type="dxa"/>
            <w:vMerge w:val="restart"/>
            <w:tcBorders>
              <w:top w:val="single" w:sz="6" w:space="0" w:color="000000"/>
              <w:left w:val="single" w:sz="6" w:space="0" w:color="000000"/>
              <w:right w:val="single" w:sz="6" w:space="0" w:color="000000"/>
            </w:tcBorders>
          </w:tcPr>
          <w:p>
            <w:pPr>
              <w:pStyle w:val="TAL"/>
              <w:rPr/>
            </w:pPr>
            <w:r>
              <w:rPr/>
              <w:t>DPCCH/DPDCH power ratio</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-5.46 (12.8k - 7.3k)</w:t>
            </w:r>
          </w:p>
        </w:tc>
        <w:tc>
          <w:tcPr>
            <w:tcW w:w="2280" w:type="dxa"/>
            <w:vMerge w:val="restart"/>
            <w:tcBorders>
              <w:top w:val="single" w:sz="6" w:space="0" w:color="000000"/>
              <w:left w:val="single" w:sz="6" w:space="0" w:color="000000"/>
              <w:right w:val="single" w:sz="6" w:space="0" w:color="000000"/>
            </w:tcBorders>
          </w:tcPr>
          <w:p>
            <w:pPr>
              <w:pStyle w:val="TAL"/>
              <w:jc w:val="center"/>
              <w:rPr/>
            </w:pPr>
            <w:r>
              <w:rPr/>
              <w:t>dB</w:t>
            </w:r>
          </w:p>
        </w:tc>
      </w:tr>
      <w:tr>
        <w:trPr>
          <w:trHeight w:val="120" w:hRule="atLeast"/>
          <w:cantSplit w:val="true"/>
        </w:trPr>
        <w:tc>
          <w:tcPr>
            <w:tcW w:w="2880" w:type="dxa"/>
            <w:vMerge w:val="continue"/>
            <w:tcBorders>
              <w:top w:val="single" w:sz="6" w:space="0" w:color="000000"/>
              <w:left w:val="single" w:sz="6" w:space="0" w:color="000000"/>
              <w:right w:val="single" w:sz="6" w:space="0" w:color="000000"/>
            </w:tcBorders>
          </w:tcPr>
          <w:p>
            <w:pPr>
              <w:pStyle w:val="TAL"/>
              <w:snapToGrid w:val="false"/>
              <w:rPr/>
            </w:pPr>
            <w:r>
              <w:rPr/>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-2.69 (6.5k – 2.55k)</w:t>
            </w:r>
          </w:p>
        </w:tc>
        <w:tc>
          <w:tcPr>
            <w:tcW w:w="2280" w:type="dxa"/>
            <w:vMerge w:val="continue"/>
            <w:tcBorders>
              <w:top w:val="single" w:sz="6" w:space="0" w:color="000000"/>
              <w:left w:val="single" w:sz="6" w:space="0" w:color="000000"/>
              <w:right w:val="single" w:sz="6" w:space="0" w:color="000000"/>
            </w:tcBorders>
          </w:tcPr>
          <w:p>
            <w:pPr>
              <w:pStyle w:val="TAL"/>
              <w:snapToGrid w:val="false"/>
              <w:jc w:val="center"/>
              <w:rPr/>
            </w:pPr>
            <w:r>
              <w:rPr/>
            </w:r>
          </w:p>
        </w:tc>
      </w:tr>
      <w:tr>
        <w:trPr>
          <w:trHeight w:val="235" w:hRule="atLeast"/>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TFCI</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On</w:t>
            </w:r>
          </w:p>
        </w:tc>
        <w:tc>
          <w:tcPr>
            <w:tcW w:w="2280"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Puncturing Limit</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100</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w:t>
            </w:r>
          </w:p>
        </w:tc>
      </w:tr>
    </w:tbl>
    <w:p>
      <w:pPr>
        <w:pStyle w:val="Normal"/>
        <w:rPr/>
      </w:pPr>
      <w:r>
        <w:rPr/>
      </w:r>
    </w:p>
    <w:p>
      <w:pPr>
        <w:pStyle w:val="TH"/>
        <w:rPr/>
      </w:pPr>
      <w:r>
        <w:rPr/>
        <w:t>Table C.4.1.2: UL reference measurement channel, transport channel parameters for SRB</w:t>
      </w:r>
    </w:p>
    <w:tbl>
      <w:tblPr>
        <w:tblW w:w="8505" w:type="dxa"/>
        <w:jc w:val="center"/>
        <w:tblInd w:w="0" w:type="dxa"/>
        <w:tblLayout w:type="fixed"/>
        <w:tblCellMar>
          <w:top w:w="0" w:type="dxa"/>
          <w:left w:w="107" w:type="dxa"/>
          <w:bottom w:w="0" w:type="dxa"/>
          <w:right w:w="107" w:type="dxa"/>
        </w:tblCellMar>
      </w:tblPr>
      <w:tblGrid>
        <w:gridCol w:w="1100"/>
        <w:gridCol w:w="990"/>
        <w:gridCol w:w="1879"/>
        <w:gridCol w:w="4536"/>
      </w:tblGrid>
      <w:tr>
        <w:trPr>
          <w:cantSplit w:val="true"/>
        </w:trPr>
        <w:tc>
          <w:tcPr>
            <w:tcW w:w="1100" w:type="dxa"/>
            <w:tcBorders>
              <w:top w:val="single" w:sz="12" w:space="0" w:color="000000"/>
              <w:left w:val="single" w:sz="12" w:space="0" w:color="000000"/>
              <w:bottom w:val="single" w:sz="6" w:space="0" w:color="000000"/>
              <w:right w:val="single" w:sz="6" w:space="0" w:color="000000"/>
            </w:tcBorders>
          </w:tcPr>
          <w:p>
            <w:pPr>
              <w:pStyle w:val="TAH"/>
              <w:rPr/>
            </w:pPr>
            <w:r>
              <w:rPr/>
              <w:t>Higher</w:t>
            </w:r>
          </w:p>
          <w:p>
            <w:pPr>
              <w:pStyle w:val="TAH"/>
              <w:rPr/>
            </w:pPr>
            <w:r>
              <w:rPr/>
              <w:t>Layer</w:t>
            </w:r>
          </w:p>
        </w:tc>
        <w:tc>
          <w:tcPr>
            <w:tcW w:w="2869" w:type="dxa"/>
            <w:gridSpan w:val="2"/>
            <w:tcBorders>
              <w:top w:val="single" w:sz="12" w:space="0" w:color="000000"/>
              <w:left w:val="single" w:sz="6" w:space="0" w:color="000000"/>
              <w:bottom w:val="single" w:sz="6" w:space="0" w:color="000000"/>
              <w:right w:val="single" w:sz="12" w:space="0" w:color="000000"/>
            </w:tcBorders>
          </w:tcPr>
          <w:p>
            <w:pPr>
              <w:pStyle w:val="TAH"/>
              <w:rPr/>
            </w:pPr>
            <w:r>
              <w:rPr/>
              <w:t>RAB/Signalling RB</w:t>
            </w:r>
          </w:p>
        </w:tc>
        <w:tc>
          <w:tcPr>
            <w:tcW w:w="4536" w:type="dxa"/>
            <w:tcBorders>
              <w:top w:val="single" w:sz="12" w:space="0" w:color="000000"/>
              <w:left w:val="single" w:sz="12" w:space="0" w:color="000000"/>
              <w:bottom w:val="single" w:sz="6" w:space="0" w:color="000000"/>
              <w:right w:val="single" w:sz="12" w:space="0" w:color="000000"/>
            </w:tcBorders>
          </w:tcPr>
          <w:p>
            <w:pPr>
              <w:pStyle w:val="TAH"/>
              <w:rPr/>
            </w:pPr>
            <w:r>
              <w:rPr/>
              <w:t>SRB</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RLC</w:t>
            </w:r>
          </w:p>
        </w:tc>
        <w:tc>
          <w:tcPr>
            <w:tcW w:w="2869" w:type="dxa"/>
            <w:gridSpan w:val="2"/>
            <w:tcBorders>
              <w:top w:val="single" w:sz="12" w:space="0" w:color="000000"/>
              <w:left w:val="single" w:sz="6" w:space="0" w:color="000000"/>
              <w:bottom w:val="single" w:sz="6" w:space="0" w:color="000000"/>
              <w:right w:val="single" w:sz="12" w:space="0" w:color="000000"/>
            </w:tcBorders>
          </w:tcPr>
          <w:p>
            <w:pPr>
              <w:pStyle w:val="TAL"/>
              <w:rPr/>
            </w:pPr>
            <w:r>
              <w:rPr/>
              <w:t>Logical channel type</w:t>
            </w:r>
          </w:p>
        </w:tc>
        <w:tc>
          <w:tcPr>
            <w:tcW w:w="4536" w:type="dxa"/>
            <w:tcBorders>
              <w:top w:val="single" w:sz="12" w:space="0" w:color="000000"/>
              <w:left w:val="single" w:sz="12" w:space="0" w:color="000000"/>
              <w:bottom w:val="single" w:sz="6" w:space="0" w:color="000000"/>
              <w:right w:val="single" w:sz="12" w:space="0" w:color="000000"/>
            </w:tcBorders>
          </w:tcPr>
          <w:p>
            <w:pPr>
              <w:pStyle w:val="TAC"/>
              <w:rPr/>
            </w:pPr>
            <w:r>
              <w:rPr/>
              <w:t>DCCH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2869" w:type="dxa"/>
            <w:gridSpan w:val="2"/>
            <w:tcBorders>
              <w:top w:val="single" w:sz="6" w:space="0" w:color="000000"/>
              <w:left w:val="single" w:sz="6" w:space="0" w:color="000000"/>
              <w:bottom w:val="single" w:sz="6" w:space="0" w:color="000000"/>
              <w:right w:val="single" w:sz="12" w:space="0" w:color="000000"/>
            </w:tcBorders>
          </w:tcPr>
          <w:p>
            <w:pPr>
              <w:pStyle w:val="TAL"/>
              <w:rPr/>
            </w:pPr>
            <w:r>
              <w:rPr/>
              <w:t>RLC mode</w:t>
            </w:r>
          </w:p>
        </w:tc>
        <w:tc>
          <w:tcPr>
            <w:tcW w:w="4536" w:type="dxa"/>
            <w:tcBorders>
              <w:top w:val="single" w:sz="6" w:space="0" w:color="000000"/>
              <w:left w:val="single" w:sz="12" w:space="0" w:color="000000"/>
              <w:bottom w:val="single" w:sz="6" w:space="0" w:color="000000"/>
              <w:right w:val="single" w:sz="12" w:space="0" w:color="000000"/>
            </w:tcBorders>
          </w:tcPr>
          <w:p>
            <w:pPr>
              <w:pStyle w:val="TAC"/>
              <w:rPr/>
            </w:pPr>
            <w:r>
              <w:rPr/>
              <w:t>UM/AM</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2869" w:type="dxa"/>
            <w:gridSpan w:val="2"/>
            <w:tcBorders>
              <w:top w:val="single" w:sz="6" w:space="0" w:color="000000"/>
              <w:left w:val="single" w:sz="6" w:space="0" w:color="000000"/>
              <w:bottom w:val="single" w:sz="6" w:space="0" w:color="000000"/>
              <w:right w:val="single" w:sz="12" w:space="0" w:color="000000"/>
            </w:tcBorders>
          </w:tcPr>
          <w:p>
            <w:pPr>
              <w:pStyle w:val="TAL"/>
              <w:rPr/>
            </w:pPr>
            <w:r>
              <w:rPr/>
              <w:t>Payload sizes, bit</w:t>
            </w:r>
          </w:p>
        </w:tc>
        <w:tc>
          <w:tcPr>
            <w:tcW w:w="4536" w:type="dxa"/>
            <w:tcBorders>
              <w:top w:val="single" w:sz="6" w:space="0" w:color="000000"/>
              <w:left w:val="single" w:sz="12" w:space="0" w:color="000000"/>
              <w:bottom w:val="single" w:sz="6" w:space="0" w:color="000000"/>
              <w:right w:val="single" w:sz="12" w:space="0" w:color="000000"/>
            </w:tcBorders>
          </w:tcPr>
          <w:p>
            <w:pPr>
              <w:pStyle w:val="TAC"/>
              <w:rPr/>
            </w:pPr>
            <w:r>
              <w:rPr/>
              <w:t>88/80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2869" w:type="dxa"/>
            <w:gridSpan w:val="2"/>
            <w:tcBorders>
              <w:top w:val="single" w:sz="6" w:space="0" w:color="000000"/>
              <w:left w:val="single" w:sz="6" w:space="0" w:color="000000"/>
              <w:bottom w:val="single" w:sz="6" w:space="0" w:color="000000"/>
              <w:right w:val="single" w:sz="12" w:space="0" w:color="000000"/>
            </w:tcBorders>
          </w:tcPr>
          <w:p>
            <w:pPr>
              <w:pStyle w:val="TAL"/>
              <w:rPr/>
            </w:pPr>
            <w:r>
              <w:rPr/>
              <w:t>Max data rate, bps</w:t>
            </w:r>
          </w:p>
        </w:tc>
        <w:tc>
          <w:tcPr>
            <w:tcW w:w="4536" w:type="dxa"/>
            <w:tcBorders>
              <w:top w:val="single" w:sz="6" w:space="0" w:color="000000"/>
              <w:left w:val="single" w:sz="12" w:space="0" w:color="000000"/>
              <w:bottom w:val="single" w:sz="6" w:space="0" w:color="000000"/>
              <w:right w:val="single" w:sz="12" w:space="0" w:color="000000"/>
            </w:tcBorders>
          </w:tcPr>
          <w:p>
            <w:pPr>
              <w:pStyle w:val="TAC"/>
              <w:rPr/>
            </w:pPr>
            <w:r>
              <w:rPr/>
              <w:t>2200/2000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2869" w:type="dxa"/>
            <w:gridSpan w:val="2"/>
            <w:tcBorders>
              <w:top w:val="single" w:sz="6" w:space="0" w:color="000000"/>
              <w:left w:val="single" w:sz="6" w:space="0" w:color="000000"/>
              <w:bottom w:val="single" w:sz="6" w:space="0" w:color="000000"/>
              <w:right w:val="single" w:sz="12" w:space="0" w:color="000000"/>
            </w:tcBorders>
          </w:tcPr>
          <w:p>
            <w:pPr>
              <w:pStyle w:val="TAL"/>
              <w:rPr/>
            </w:pPr>
            <w:r>
              <w:rPr/>
              <w:t>PDU header, bit</w:t>
            </w:r>
          </w:p>
        </w:tc>
        <w:tc>
          <w:tcPr>
            <w:tcW w:w="4536" w:type="dxa"/>
            <w:tcBorders>
              <w:top w:val="single" w:sz="6" w:space="0" w:color="000000"/>
              <w:left w:val="single" w:sz="12" w:space="0" w:color="000000"/>
              <w:bottom w:val="single" w:sz="6" w:space="0" w:color="000000"/>
              <w:right w:val="single" w:sz="12" w:space="0" w:color="000000"/>
            </w:tcBorders>
          </w:tcPr>
          <w:p>
            <w:pPr>
              <w:pStyle w:val="TAC"/>
              <w:rPr/>
            </w:pPr>
            <w:r>
              <w:rPr/>
              <w:t>8/16</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2869" w:type="dxa"/>
            <w:gridSpan w:val="2"/>
            <w:tcBorders>
              <w:top w:val="single" w:sz="6" w:space="0" w:color="000000"/>
              <w:left w:val="single" w:sz="6" w:space="0" w:color="000000"/>
              <w:bottom w:val="single" w:sz="12" w:space="0" w:color="000000"/>
              <w:right w:val="single" w:sz="12" w:space="0" w:color="000000"/>
            </w:tcBorders>
          </w:tcPr>
          <w:p>
            <w:pPr>
              <w:pStyle w:val="TAL"/>
              <w:rPr/>
            </w:pPr>
            <w:r>
              <w:rPr/>
              <w:t>TrD PDU header, bit</w:t>
            </w:r>
          </w:p>
        </w:tc>
        <w:tc>
          <w:tcPr>
            <w:tcW w:w="4536" w:type="dxa"/>
            <w:tcBorders>
              <w:top w:val="single" w:sz="6" w:space="0" w:color="000000"/>
              <w:left w:val="single" w:sz="12" w:space="0" w:color="000000"/>
              <w:bottom w:val="single" w:sz="12" w:space="0" w:color="000000"/>
              <w:right w:val="single" w:sz="12" w:space="0" w:color="000000"/>
            </w:tcBorders>
          </w:tcPr>
          <w:p>
            <w:pPr>
              <w:pStyle w:val="TAC"/>
              <w:rPr/>
            </w:pPr>
            <w:r>
              <w:rPr/>
              <w:t>N/A</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MAC</w:t>
            </w:r>
          </w:p>
        </w:tc>
        <w:tc>
          <w:tcPr>
            <w:tcW w:w="2869" w:type="dxa"/>
            <w:gridSpan w:val="2"/>
            <w:tcBorders>
              <w:top w:val="single" w:sz="12" w:space="0" w:color="000000"/>
              <w:left w:val="single" w:sz="6" w:space="0" w:color="000000"/>
              <w:bottom w:val="single" w:sz="6" w:space="0" w:color="000000"/>
              <w:right w:val="single" w:sz="12" w:space="0" w:color="000000"/>
            </w:tcBorders>
          </w:tcPr>
          <w:p>
            <w:pPr>
              <w:pStyle w:val="TAL"/>
              <w:rPr/>
            </w:pPr>
            <w:r>
              <w:rPr/>
              <w:t>MAC header, bit</w:t>
            </w:r>
          </w:p>
        </w:tc>
        <w:tc>
          <w:tcPr>
            <w:tcW w:w="4536" w:type="dxa"/>
            <w:tcBorders>
              <w:top w:val="single" w:sz="12" w:space="0" w:color="000000"/>
              <w:left w:val="single" w:sz="12" w:space="0" w:color="000000"/>
              <w:bottom w:val="single" w:sz="6" w:space="0" w:color="000000"/>
              <w:right w:val="single" w:sz="12" w:space="0" w:color="000000"/>
            </w:tcBorders>
          </w:tcPr>
          <w:p>
            <w:pPr>
              <w:pStyle w:val="TAC"/>
              <w:rPr/>
            </w:pPr>
            <w:r>
              <w:rPr/>
              <w:t>4</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2869" w:type="dxa"/>
            <w:gridSpan w:val="2"/>
            <w:tcBorders>
              <w:top w:val="single" w:sz="6" w:space="0" w:color="000000"/>
              <w:left w:val="single" w:sz="6" w:space="0" w:color="000000"/>
              <w:bottom w:val="single" w:sz="12" w:space="0" w:color="000000"/>
              <w:right w:val="single" w:sz="12" w:space="0" w:color="000000"/>
            </w:tcBorders>
          </w:tcPr>
          <w:p>
            <w:pPr>
              <w:pStyle w:val="TAL"/>
              <w:rPr/>
            </w:pPr>
            <w:r>
              <w:rPr/>
              <w:t>MAC multiplexing</w:t>
            </w:r>
          </w:p>
        </w:tc>
        <w:tc>
          <w:tcPr>
            <w:tcW w:w="4536" w:type="dxa"/>
            <w:tcBorders>
              <w:top w:val="single" w:sz="6" w:space="0" w:color="000000"/>
              <w:left w:val="single" w:sz="12" w:space="0" w:color="000000"/>
              <w:bottom w:val="single" w:sz="12" w:space="0" w:color="000000"/>
              <w:right w:val="single" w:sz="12" w:space="0" w:color="000000"/>
            </w:tcBorders>
          </w:tcPr>
          <w:p>
            <w:pPr>
              <w:pStyle w:val="TAC"/>
              <w:rPr/>
            </w:pPr>
            <w:r>
              <w:rPr/>
              <w:t>Yes</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Layer 1</w:t>
            </w:r>
          </w:p>
        </w:tc>
        <w:tc>
          <w:tcPr>
            <w:tcW w:w="2869" w:type="dxa"/>
            <w:gridSpan w:val="2"/>
            <w:tcBorders>
              <w:top w:val="single" w:sz="12" w:space="0" w:color="000000"/>
              <w:left w:val="single" w:sz="6" w:space="0" w:color="000000"/>
              <w:bottom w:val="single" w:sz="6" w:space="0" w:color="000000"/>
              <w:right w:val="single" w:sz="12" w:space="0" w:color="000000"/>
            </w:tcBorders>
          </w:tcPr>
          <w:p>
            <w:pPr>
              <w:pStyle w:val="TAL"/>
              <w:rPr/>
            </w:pPr>
            <w:r>
              <w:rPr/>
              <w:t>TrCH type</w:t>
            </w:r>
          </w:p>
        </w:tc>
        <w:tc>
          <w:tcPr>
            <w:tcW w:w="4536" w:type="dxa"/>
            <w:tcBorders>
              <w:top w:val="single" w:sz="12" w:space="0" w:color="000000"/>
              <w:left w:val="single" w:sz="12" w:space="0" w:color="000000"/>
              <w:bottom w:val="single" w:sz="6" w:space="0" w:color="000000"/>
              <w:right w:val="single" w:sz="12" w:space="0" w:color="000000"/>
            </w:tcBorders>
          </w:tcPr>
          <w:p>
            <w:pPr>
              <w:pStyle w:val="TAC"/>
              <w:rPr/>
            </w:pPr>
            <w:r>
              <w:rPr/>
              <w:t>DCH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2869" w:type="dxa"/>
            <w:gridSpan w:val="2"/>
            <w:tcBorders>
              <w:top w:val="single" w:sz="6" w:space="0" w:color="000000"/>
              <w:left w:val="single" w:sz="6" w:space="0" w:color="000000"/>
              <w:bottom w:val="single" w:sz="6" w:space="0" w:color="000000"/>
              <w:right w:val="single" w:sz="12" w:space="0" w:color="000000"/>
            </w:tcBorders>
          </w:tcPr>
          <w:p>
            <w:pPr>
              <w:pStyle w:val="TAL"/>
              <w:rPr/>
            </w:pPr>
            <w:r>
              <w:rPr/>
              <w:t>Transport Channel Identity</w:t>
            </w:r>
          </w:p>
        </w:tc>
        <w:tc>
          <w:tcPr>
            <w:tcW w:w="4536" w:type="dxa"/>
            <w:tcBorders>
              <w:top w:val="single" w:sz="6" w:space="0" w:color="000000"/>
              <w:left w:val="single" w:sz="12" w:space="0" w:color="000000"/>
              <w:bottom w:val="single" w:sz="6" w:space="0" w:color="000000"/>
              <w:right w:val="single" w:sz="12" w:space="0" w:color="000000"/>
            </w:tcBorders>
          </w:tcPr>
          <w:p>
            <w:pPr>
              <w:pStyle w:val="TAC"/>
              <w:rPr/>
            </w:pPr>
            <w:r>
              <w:rPr/>
              <w:t>10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2869" w:type="dxa"/>
            <w:gridSpan w:val="2"/>
            <w:tcBorders>
              <w:top w:val="single" w:sz="6" w:space="0" w:color="000000"/>
              <w:left w:val="single" w:sz="6" w:space="0" w:color="000000"/>
              <w:bottom w:val="single" w:sz="6" w:space="0" w:color="000000"/>
              <w:right w:val="single" w:sz="12" w:space="0" w:color="000000"/>
            </w:tcBorders>
          </w:tcPr>
          <w:p>
            <w:pPr>
              <w:pStyle w:val="TAL"/>
              <w:rPr/>
            </w:pPr>
            <w:r>
              <w:rPr/>
              <w:t>TB sizes, bit</w:t>
            </w:r>
          </w:p>
        </w:tc>
        <w:tc>
          <w:tcPr>
            <w:tcW w:w="4536" w:type="dxa"/>
            <w:tcBorders>
              <w:top w:val="single" w:sz="6" w:space="0" w:color="000000"/>
              <w:left w:val="single" w:sz="12" w:space="0" w:color="000000"/>
              <w:bottom w:val="single" w:sz="6" w:space="0" w:color="000000"/>
              <w:right w:val="single" w:sz="12" w:space="0" w:color="000000"/>
            </w:tcBorders>
          </w:tcPr>
          <w:p>
            <w:pPr>
              <w:pStyle w:val="TAC"/>
              <w:rPr/>
            </w:pPr>
            <w:r>
              <w:rPr/>
              <w:t>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restart"/>
            <w:tcBorders>
              <w:top w:val="single" w:sz="6" w:space="0" w:color="000000"/>
              <w:left w:val="single" w:sz="6" w:space="0" w:color="000000"/>
              <w:bottom w:val="single" w:sz="6" w:space="0" w:color="000000"/>
              <w:right w:val="single" w:sz="6" w:space="0" w:color="000000"/>
            </w:tcBorders>
          </w:tcPr>
          <w:p>
            <w:pPr>
              <w:pStyle w:val="TAL"/>
              <w:rPr/>
            </w:pPr>
            <w:r>
              <w:rPr/>
              <w:t>TFS</w:t>
            </w:r>
          </w:p>
        </w:tc>
        <w:tc>
          <w:tcPr>
            <w:tcW w:w="1879" w:type="dxa"/>
            <w:tcBorders>
              <w:top w:val="single" w:sz="6" w:space="0" w:color="000000"/>
              <w:left w:val="single" w:sz="6" w:space="0" w:color="000000"/>
              <w:bottom w:val="single" w:sz="6" w:space="0" w:color="000000"/>
              <w:right w:val="single" w:sz="12" w:space="0" w:color="000000"/>
            </w:tcBorders>
          </w:tcPr>
          <w:p>
            <w:pPr>
              <w:pStyle w:val="TAL"/>
              <w:rPr/>
            </w:pPr>
            <w:r>
              <w:rPr/>
              <w:t>TF0, bits</w:t>
            </w:r>
          </w:p>
        </w:tc>
        <w:tc>
          <w:tcPr>
            <w:tcW w:w="4536" w:type="dxa"/>
            <w:tcBorders>
              <w:top w:val="single" w:sz="6" w:space="0" w:color="000000"/>
              <w:left w:val="single" w:sz="12" w:space="0" w:color="000000"/>
              <w:bottom w:val="single" w:sz="6" w:space="0" w:color="000000"/>
              <w:right w:val="single" w:sz="12" w:space="0" w:color="000000"/>
            </w:tcBorders>
          </w:tcPr>
          <w:p>
            <w:pPr>
              <w:pStyle w:val="TAC"/>
              <w:rPr/>
            </w:pPr>
            <w:r>
              <w:rPr/>
              <w:t>0*100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879" w:type="dxa"/>
            <w:tcBorders>
              <w:top w:val="single" w:sz="6" w:space="0" w:color="000000"/>
              <w:left w:val="single" w:sz="6" w:space="0" w:color="000000"/>
              <w:bottom w:val="single" w:sz="6" w:space="0" w:color="000000"/>
              <w:right w:val="single" w:sz="12" w:space="0" w:color="000000"/>
            </w:tcBorders>
          </w:tcPr>
          <w:p>
            <w:pPr>
              <w:pStyle w:val="TAL"/>
              <w:rPr/>
            </w:pPr>
            <w:r>
              <w:rPr/>
              <w:t>TF1, bits</w:t>
            </w:r>
          </w:p>
        </w:tc>
        <w:tc>
          <w:tcPr>
            <w:tcW w:w="4536" w:type="dxa"/>
            <w:tcBorders>
              <w:top w:val="single" w:sz="6" w:space="0" w:color="000000"/>
              <w:left w:val="single" w:sz="12" w:space="0" w:color="000000"/>
              <w:bottom w:val="single" w:sz="6" w:space="0" w:color="000000"/>
              <w:right w:val="single" w:sz="12" w:space="0" w:color="000000"/>
            </w:tcBorders>
          </w:tcPr>
          <w:p>
            <w:pPr>
              <w:pStyle w:val="TAC"/>
              <w:rPr/>
            </w:pPr>
            <w:r>
              <w:rPr/>
              <w:t>1*100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2869" w:type="dxa"/>
            <w:gridSpan w:val="2"/>
            <w:tcBorders>
              <w:top w:val="single" w:sz="6" w:space="0" w:color="000000"/>
              <w:left w:val="single" w:sz="6" w:space="0" w:color="000000"/>
              <w:bottom w:val="single" w:sz="6" w:space="0" w:color="000000"/>
              <w:right w:val="single" w:sz="12" w:space="0" w:color="000000"/>
            </w:tcBorders>
          </w:tcPr>
          <w:p>
            <w:pPr>
              <w:pStyle w:val="TAL"/>
              <w:rPr/>
            </w:pPr>
            <w:r>
              <w:rPr/>
              <w:t>TTI, ms</w:t>
            </w:r>
          </w:p>
        </w:tc>
        <w:tc>
          <w:tcPr>
            <w:tcW w:w="4536" w:type="dxa"/>
            <w:tcBorders>
              <w:top w:val="single" w:sz="6" w:space="0" w:color="000000"/>
              <w:left w:val="single" w:sz="12" w:space="0" w:color="000000"/>
              <w:bottom w:val="single" w:sz="6" w:space="0" w:color="000000"/>
              <w:right w:val="single" w:sz="12" w:space="0" w:color="000000"/>
            </w:tcBorders>
          </w:tcPr>
          <w:p>
            <w:pPr>
              <w:pStyle w:val="TAC"/>
              <w:rPr/>
            </w:pPr>
            <w:r>
              <w:rPr/>
              <w:t>40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2869"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type</w:t>
            </w:r>
          </w:p>
        </w:tc>
        <w:tc>
          <w:tcPr>
            <w:tcW w:w="4536" w:type="dxa"/>
            <w:tcBorders>
              <w:top w:val="single" w:sz="6" w:space="0" w:color="000000"/>
              <w:left w:val="single" w:sz="12" w:space="0" w:color="000000"/>
              <w:bottom w:val="single" w:sz="6" w:space="0" w:color="000000"/>
              <w:right w:val="single" w:sz="12" w:space="0" w:color="000000"/>
            </w:tcBorders>
          </w:tcPr>
          <w:p>
            <w:pPr>
              <w:pStyle w:val="TAC"/>
              <w:rPr/>
            </w:pPr>
            <w:r>
              <w:rPr/>
              <w:t>Convolution Coding</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2869"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Rate</w:t>
            </w:r>
          </w:p>
        </w:tc>
        <w:tc>
          <w:tcPr>
            <w:tcW w:w="4536" w:type="dxa"/>
            <w:tcBorders>
              <w:top w:val="single" w:sz="6" w:space="0" w:color="000000"/>
              <w:left w:val="single" w:sz="12" w:space="0" w:color="000000"/>
              <w:bottom w:val="single" w:sz="6" w:space="0" w:color="000000"/>
              <w:right w:val="single" w:sz="12" w:space="0" w:color="000000"/>
            </w:tcBorders>
          </w:tcPr>
          <w:p>
            <w:pPr>
              <w:pStyle w:val="TAC"/>
              <w:rPr/>
            </w:pPr>
            <w:r>
              <w:rPr/>
              <w:t>1/3</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2869" w:type="dxa"/>
            <w:gridSpan w:val="2"/>
            <w:tcBorders>
              <w:top w:val="single" w:sz="6" w:space="0" w:color="000000"/>
              <w:left w:val="single" w:sz="6" w:space="0" w:color="000000"/>
              <w:bottom w:val="single" w:sz="6" w:space="0" w:color="000000"/>
              <w:right w:val="single" w:sz="12" w:space="0" w:color="000000"/>
            </w:tcBorders>
          </w:tcPr>
          <w:p>
            <w:pPr>
              <w:pStyle w:val="TAL"/>
              <w:rPr/>
            </w:pPr>
            <w:r>
              <w:rPr/>
              <w:t>CRC, bit</w:t>
            </w:r>
          </w:p>
        </w:tc>
        <w:tc>
          <w:tcPr>
            <w:tcW w:w="4536" w:type="dxa"/>
            <w:tcBorders>
              <w:top w:val="single" w:sz="6" w:space="0" w:color="000000"/>
              <w:left w:val="single" w:sz="12" w:space="0" w:color="000000"/>
              <w:bottom w:val="single" w:sz="6" w:space="0" w:color="000000"/>
              <w:right w:val="single" w:sz="12" w:space="0" w:color="000000"/>
            </w:tcBorders>
          </w:tcPr>
          <w:p>
            <w:pPr>
              <w:pStyle w:val="TAC"/>
              <w:rPr/>
            </w:pPr>
            <w:r>
              <w:rPr/>
              <w:t>12</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2869" w:type="dxa"/>
            <w:gridSpan w:val="2"/>
            <w:tcBorders>
              <w:top w:val="single" w:sz="6" w:space="0" w:color="000000"/>
              <w:left w:val="single" w:sz="6" w:space="0" w:color="000000"/>
              <w:bottom w:val="single" w:sz="6" w:space="0" w:color="000000"/>
              <w:right w:val="single" w:sz="12" w:space="0" w:color="000000"/>
            </w:tcBorders>
          </w:tcPr>
          <w:p>
            <w:pPr>
              <w:pStyle w:val="TAL"/>
              <w:rPr/>
            </w:pPr>
            <w:r>
              <w:rPr/>
              <w:t>Max number of bits/TTI after channel coding</w:t>
            </w:r>
          </w:p>
        </w:tc>
        <w:tc>
          <w:tcPr>
            <w:tcW w:w="4536" w:type="dxa"/>
            <w:tcBorders>
              <w:top w:val="single" w:sz="6" w:space="0" w:color="000000"/>
              <w:left w:val="single" w:sz="12" w:space="0" w:color="000000"/>
              <w:bottom w:val="single" w:sz="6" w:space="0" w:color="000000"/>
              <w:right w:val="single" w:sz="12" w:space="0" w:color="000000"/>
            </w:tcBorders>
          </w:tcPr>
          <w:p>
            <w:pPr>
              <w:pStyle w:val="TAC"/>
              <w:rPr/>
            </w:pPr>
            <w:r>
              <w:rPr/>
              <w:t>360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u w:val="single"/>
              </w:rPr>
            </w:pPr>
            <w:r>
              <w:rPr>
                <w:u w:val="single"/>
              </w:rPr>
            </w:r>
          </w:p>
        </w:tc>
        <w:tc>
          <w:tcPr>
            <w:tcW w:w="2869" w:type="dxa"/>
            <w:gridSpan w:val="2"/>
            <w:tcBorders>
              <w:top w:val="single" w:sz="6" w:space="0" w:color="000000"/>
              <w:left w:val="single" w:sz="6" w:space="0" w:color="000000"/>
              <w:bottom w:val="single" w:sz="6" w:space="0" w:color="000000"/>
              <w:right w:val="single" w:sz="12" w:space="0" w:color="000000"/>
            </w:tcBorders>
          </w:tcPr>
          <w:p>
            <w:pPr>
              <w:pStyle w:val="TAL"/>
              <w:rPr/>
            </w:pPr>
            <w:r>
              <w:rPr/>
              <w:t>Uplink: Max number of bits/radio frame before rate matching</w:t>
            </w:r>
          </w:p>
        </w:tc>
        <w:tc>
          <w:tcPr>
            <w:tcW w:w="4536" w:type="dxa"/>
            <w:tcBorders>
              <w:top w:val="single" w:sz="6" w:space="0" w:color="000000"/>
              <w:left w:val="single" w:sz="12" w:space="0" w:color="000000"/>
              <w:bottom w:val="single" w:sz="6" w:space="0" w:color="000000"/>
              <w:right w:val="single" w:sz="12" w:space="0" w:color="000000"/>
            </w:tcBorders>
          </w:tcPr>
          <w:p>
            <w:pPr>
              <w:pStyle w:val="TAC"/>
              <w:rPr/>
            </w:pPr>
            <w:r>
              <w:rPr/>
              <w:t>90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u w:val="single"/>
              </w:rPr>
            </w:pPr>
            <w:r>
              <w:rPr>
                <w:u w:val="single"/>
              </w:rPr>
            </w:r>
          </w:p>
        </w:tc>
        <w:tc>
          <w:tcPr>
            <w:tcW w:w="2869" w:type="dxa"/>
            <w:gridSpan w:val="2"/>
            <w:tcBorders>
              <w:top w:val="single" w:sz="6" w:space="0" w:color="000000"/>
              <w:left w:val="single" w:sz="6" w:space="0" w:color="000000"/>
              <w:bottom w:val="single" w:sz="12" w:space="0" w:color="000000"/>
              <w:right w:val="single" w:sz="12" w:space="0" w:color="000000"/>
            </w:tcBorders>
          </w:tcPr>
          <w:p>
            <w:pPr>
              <w:pStyle w:val="TAL"/>
              <w:rPr/>
            </w:pPr>
            <w:r>
              <w:rPr/>
              <w:t>RM attribute</w:t>
            </w:r>
          </w:p>
        </w:tc>
        <w:tc>
          <w:tcPr>
            <w:tcW w:w="4536" w:type="dxa"/>
            <w:tcBorders>
              <w:top w:val="single" w:sz="6" w:space="0" w:color="000000"/>
              <w:left w:val="single" w:sz="12" w:space="0" w:color="000000"/>
              <w:bottom w:val="single" w:sz="12" w:space="0" w:color="000000"/>
              <w:right w:val="single" w:sz="12" w:space="0" w:color="000000"/>
            </w:tcBorders>
          </w:tcPr>
          <w:p>
            <w:pPr>
              <w:pStyle w:val="TAC"/>
              <w:rPr/>
            </w:pPr>
            <w:r>
              <w:rPr/>
              <w:t>256</w:t>
            </w:r>
          </w:p>
        </w:tc>
      </w:tr>
    </w:tbl>
    <w:p>
      <w:pPr>
        <w:pStyle w:val="Normal"/>
        <w:rPr/>
      </w:pPr>
      <w:r>
        <w:rPr/>
      </w:r>
    </w:p>
    <w:p>
      <w:pPr>
        <w:pStyle w:val="TH"/>
        <w:rPr/>
      </w:pPr>
      <w:r>
        <w:rPr/>
        <w:t>Table C.4.1.3: UL reference measurement channel using RLC-TM for DTCH, transport channel parameters</w:t>
      </w:r>
    </w:p>
    <w:tbl>
      <w:tblPr>
        <w:tblW w:w="8959" w:type="dxa"/>
        <w:jc w:val="left"/>
        <w:tblInd w:w="-43" w:type="dxa"/>
        <w:tblLayout w:type="fixed"/>
        <w:tblCellMar>
          <w:top w:w="0" w:type="dxa"/>
          <w:left w:w="107" w:type="dxa"/>
          <w:bottom w:w="0" w:type="dxa"/>
          <w:right w:w="107" w:type="dxa"/>
        </w:tblCellMar>
      </w:tblPr>
      <w:tblGrid>
        <w:gridCol w:w="850"/>
        <w:gridCol w:w="879"/>
        <w:gridCol w:w="851"/>
        <w:gridCol w:w="6379"/>
      </w:tblGrid>
      <w:tr>
        <w:trPr>
          <w:cantSplit w:val="true"/>
        </w:trPr>
        <w:tc>
          <w:tcPr>
            <w:tcW w:w="850" w:type="dxa"/>
            <w:tcBorders>
              <w:top w:val="single" w:sz="12" w:space="0" w:color="000000"/>
              <w:left w:val="single" w:sz="12" w:space="0" w:color="000000"/>
              <w:bottom w:val="single" w:sz="6" w:space="0" w:color="000000"/>
              <w:right w:val="single" w:sz="6" w:space="0" w:color="000000"/>
            </w:tcBorders>
          </w:tcPr>
          <w:p>
            <w:pPr>
              <w:pStyle w:val="TAH"/>
              <w:rPr/>
            </w:pPr>
            <w:r>
              <w:rPr/>
              <w:t>Higher</w:t>
            </w:r>
          </w:p>
          <w:p>
            <w:pPr>
              <w:pStyle w:val="TAH"/>
              <w:rPr/>
            </w:pPr>
            <w:r>
              <w:rPr/>
              <w:t>Layer</w:t>
            </w:r>
          </w:p>
        </w:tc>
        <w:tc>
          <w:tcPr>
            <w:tcW w:w="1730" w:type="dxa"/>
            <w:gridSpan w:val="2"/>
            <w:tcBorders>
              <w:top w:val="single" w:sz="12" w:space="0" w:color="000000"/>
              <w:left w:val="single" w:sz="6" w:space="0" w:color="000000"/>
              <w:bottom w:val="single" w:sz="6" w:space="0" w:color="000000"/>
              <w:right w:val="single" w:sz="12" w:space="0" w:color="000000"/>
            </w:tcBorders>
          </w:tcPr>
          <w:p>
            <w:pPr>
              <w:pStyle w:val="TAH"/>
              <w:rPr/>
            </w:pPr>
            <w:r>
              <w:rPr/>
              <w:t>RAB/Signalling RB</w:t>
            </w:r>
          </w:p>
        </w:tc>
        <w:tc>
          <w:tcPr>
            <w:tcW w:w="6379" w:type="dxa"/>
            <w:tcBorders>
              <w:top w:val="single" w:sz="12" w:space="0" w:color="000000"/>
              <w:left w:val="single" w:sz="6" w:space="0" w:color="000000"/>
              <w:bottom w:val="single" w:sz="6" w:space="0" w:color="000000"/>
              <w:right w:val="single" w:sz="12" w:space="0" w:color="000000"/>
            </w:tcBorders>
          </w:tcPr>
          <w:p>
            <w:pPr>
              <w:pStyle w:val="TAH"/>
              <w:rPr/>
            </w:pPr>
            <w:r>
              <w:rPr/>
              <w:t>12.8k /10.8k/8.55k/8.0k/7.3k/6.5k/5.75k/5.35k/2.55k</w:t>
            </w:r>
          </w:p>
        </w:tc>
      </w:tr>
      <w:tr>
        <w:trPr>
          <w:cantSplit w:val="true"/>
        </w:trPr>
        <w:tc>
          <w:tcPr>
            <w:tcW w:w="850" w:type="dxa"/>
            <w:vMerge w:val="restart"/>
            <w:tcBorders>
              <w:top w:val="single" w:sz="12" w:space="0" w:color="000000"/>
              <w:left w:val="single" w:sz="12" w:space="0" w:color="000000"/>
              <w:bottom w:val="single" w:sz="6" w:space="0" w:color="000000"/>
              <w:right w:val="single" w:sz="6" w:space="0" w:color="000000"/>
            </w:tcBorders>
          </w:tcPr>
          <w:p>
            <w:pPr>
              <w:pStyle w:val="TAL"/>
              <w:rPr/>
            </w:pPr>
            <w:r>
              <w:rPr/>
              <w:t>RLC</w:t>
            </w:r>
          </w:p>
        </w:tc>
        <w:tc>
          <w:tcPr>
            <w:tcW w:w="1730" w:type="dxa"/>
            <w:gridSpan w:val="2"/>
            <w:tcBorders>
              <w:top w:val="single" w:sz="12" w:space="0" w:color="000000"/>
              <w:left w:val="single" w:sz="6" w:space="0" w:color="000000"/>
              <w:bottom w:val="single" w:sz="6" w:space="0" w:color="000000"/>
              <w:right w:val="single" w:sz="12" w:space="0" w:color="000000"/>
            </w:tcBorders>
          </w:tcPr>
          <w:p>
            <w:pPr>
              <w:pStyle w:val="TAL"/>
              <w:rPr/>
            </w:pPr>
            <w:r>
              <w:rPr/>
              <w:t>Logical channel type</w:t>
            </w:r>
          </w:p>
        </w:tc>
        <w:tc>
          <w:tcPr>
            <w:tcW w:w="6379" w:type="dxa"/>
            <w:tcBorders>
              <w:top w:val="single" w:sz="12" w:space="0" w:color="000000"/>
              <w:left w:val="single" w:sz="6" w:space="0" w:color="000000"/>
              <w:bottom w:val="single" w:sz="6" w:space="0" w:color="000000"/>
              <w:right w:val="single" w:sz="12" w:space="0" w:color="000000"/>
            </w:tcBorders>
          </w:tcPr>
          <w:p>
            <w:pPr>
              <w:pStyle w:val="TAC"/>
              <w:rPr/>
            </w:pPr>
            <w:r>
              <w:rPr/>
              <w:t>DTCH</w:t>
            </w:r>
          </w:p>
        </w:tc>
      </w:tr>
      <w:tr>
        <w:trPr>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1730" w:type="dxa"/>
            <w:gridSpan w:val="2"/>
            <w:tcBorders>
              <w:top w:val="single" w:sz="6" w:space="0" w:color="000000"/>
              <w:left w:val="single" w:sz="6" w:space="0" w:color="000000"/>
              <w:bottom w:val="single" w:sz="6" w:space="0" w:color="000000"/>
              <w:right w:val="single" w:sz="12" w:space="0" w:color="000000"/>
            </w:tcBorders>
          </w:tcPr>
          <w:p>
            <w:pPr>
              <w:pStyle w:val="TAL"/>
              <w:rPr/>
            </w:pPr>
            <w:r>
              <w:rPr/>
              <w:t>RLC mode</w:t>
            </w:r>
          </w:p>
        </w:tc>
        <w:tc>
          <w:tcPr>
            <w:tcW w:w="6379" w:type="dxa"/>
            <w:tcBorders>
              <w:top w:val="single" w:sz="6" w:space="0" w:color="000000"/>
              <w:left w:val="single" w:sz="6" w:space="0" w:color="000000"/>
              <w:bottom w:val="single" w:sz="6" w:space="0" w:color="000000"/>
              <w:right w:val="single" w:sz="12" w:space="0" w:color="000000"/>
            </w:tcBorders>
          </w:tcPr>
          <w:p>
            <w:pPr>
              <w:pStyle w:val="TAC"/>
              <w:rPr/>
            </w:pPr>
            <w:r>
              <w:rPr/>
              <w:t>TM</w:t>
            </w:r>
          </w:p>
        </w:tc>
      </w:tr>
      <w:tr>
        <w:trPr>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1730" w:type="dxa"/>
            <w:gridSpan w:val="2"/>
            <w:tcBorders>
              <w:top w:val="single" w:sz="6" w:space="0" w:color="000000"/>
              <w:left w:val="single" w:sz="6" w:space="0" w:color="000000"/>
              <w:bottom w:val="single" w:sz="6" w:space="0" w:color="000000"/>
              <w:right w:val="single" w:sz="12" w:space="0" w:color="000000"/>
            </w:tcBorders>
          </w:tcPr>
          <w:p>
            <w:pPr>
              <w:pStyle w:val="TAL"/>
              <w:rPr/>
            </w:pPr>
            <w:r>
              <w:rPr/>
              <w:t>Payload sizes, bit</w:t>
            </w:r>
          </w:p>
        </w:tc>
        <w:tc>
          <w:tcPr>
            <w:tcW w:w="6379" w:type="dxa"/>
            <w:tcBorders>
              <w:top w:val="single" w:sz="6" w:space="0" w:color="000000"/>
              <w:left w:val="single" w:sz="6" w:space="0" w:color="000000"/>
              <w:bottom w:val="single" w:sz="6" w:space="0" w:color="000000"/>
              <w:right w:val="single" w:sz="12" w:space="0" w:color="000000"/>
            </w:tcBorders>
          </w:tcPr>
          <w:p>
            <w:pPr>
              <w:pStyle w:val="TAC"/>
              <w:rPr/>
            </w:pPr>
            <w:r>
              <w:rPr/>
              <w:t>256, 216, 171, 160, 146, 130, 115, 107, 51, 12</w:t>
            </w:r>
          </w:p>
        </w:tc>
      </w:tr>
      <w:tr>
        <w:trPr>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1730" w:type="dxa"/>
            <w:gridSpan w:val="2"/>
            <w:tcBorders>
              <w:top w:val="single" w:sz="6" w:space="0" w:color="000000"/>
              <w:left w:val="single" w:sz="6" w:space="0" w:color="000000"/>
              <w:bottom w:val="single" w:sz="6" w:space="0" w:color="000000"/>
              <w:right w:val="single" w:sz="12" w:space="0" w:color="000000"/>
            </w:tcBorders>
          </w:tcPr>
          <w:p>
            <w:pPr>
              <w:pStyle w:val="TAL"/>
              <w:rPr/>
            </w:pPr>
            <w:r>
              <w:rPr/>
              <w:t>Max data rate, bps</w:t>
            </w:r>
          </w:p>
        </w:tc>
        <w:tc>
          <w:tcPr>
            <w:tcW w:w="6379" w:type="dxa"/>
            <w:tcBorders>
              <w:top w:val="single" w:sz="6" w:space="0" w:color="000000"/>
              <w:left w:val="single" w:sz="6" w:space="0" w:color="000000"/>
              <w:bottom w:val="single" w:sz="6" w:space="0" w:color="000000"/>
              <w:right w:val="single" w:sz="12" w:space="0" w:color="000000"/>
            </w:tcBorders>
          </w:tcPr>
          <w:p>
            <w:pPr>
              <w:pStyle w:val="TAC"/>
              <w:rPr/>
            </w:pPr>
            <w:r>
              <w:rPr/>
              <w:t>12200</w:t>
            </w:r>
          </w:p>
        </w:tc>
      </w:tr>
      <w:tr>
        <w:trPr>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1730" w:type="dxa"/>
            <w:gridSpan w:val="2"/>
            <w:tcBorders>
              <w:top w:val="single" w:sz="6" w:space="0" w:color="000000"/>
              <w:left w:val="single" w:sz="6" w:space="0" w:color="000000"/>
              <w:bottom w:val="single" w:sz="6" w:space="0" w:color="000000"/>
              <w:right w:val="single" w:sz="12" w:space="0" w:color="000000"/>
            </w:tcBorders>
          </w:tcPr>
          <w:p>
            <w:pPr>
              <w:pStyle w:val="TAL"/>
              <w:rPr/>
            </w:pPr>
            <w:r>
              <w:rPr/>
              <w:t>PDU header, bit</w:t>
            </w:r>
          </w:p>
        </w:tc>
        <w:tc>
          <w:tcPr>
            <w:tcW w:w="6379" w:type="dxa"/>
            <w:tcBorders>
              <w:top w:val="single" w:sz="6" w:space="0" w:color="000000"/>
              <w:left w:val="single" w:sz="6" w:space="0" w:color="000000"/>
              <w:bottom w:val="single" w:sz="6" w:space="0" w:color="000000"/>
              <w:right w:val="single" w:sz="12" w:space="0" w:color="000000"/>
            </w:tcBorders>
          </w:tcPr>
          <w:p>
            <w:pPr>
              <w:pStyle w:val="TAC"/>
              <w:rPr/>
            </w:pPr>
            <w:r>
              <w:rPr/>
              <w:t>N/A</w:t>
            </w:r>
          </w:p>
        </w:tc>
      </w:tr>
      <w:tr>
        <w:trPr>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1730" w:type="dxa"/>
            <w:gridSpan w:val="2"/>
            <w:tcBorders>
              <w:top w:val="single" w:sz="6" w:space="0" w:color="000000"/>
              <w:left w:val="single" w:sz="6" w:space="0" w:color="000000"/>
              <w:bottom w:val="single" w:sz="12" w:space="0" w:color="000000"/>
              <w:right w:val="single" w:sz="12" w:space="0" w:color="000000"/>
            </w:tcBorders>
          </w:tcPr>
          <w:p>
            <w:pPr>
              <w:pStyle w:val="TAL"/>
              <w:rPr/>
            </w:pPr>
            <w:r>
              <w:rPr/>
              <w:t>TrD PDU header, bit</w:t>
            </w:r>
          </w:p>
        </w:tc>
        <w:tc>
          <w:tcPr>
            <w:tcW w:w="6379" w:type="dxa"/>
            <w:tcBorders>
              <w:top w:val="single" w:sz="6" w:space="0" w:color="000000"/>
              <w:left w:val="single" w:sz="6" w:space="0" w:color="000000"/>
              <w:bottom w:val="single" w:sz="12" w:space="0" w:color="000000"/>
              <w:right w:val="single" w:sz="12" w:space="0" w:color="000000"/>
            </w:tcBorders>
          </w:tcPr>
          <w:p>
            <w:pPr>
              <w:pStyle w:val="TAC"/>
              <w:rPr/>
            </w:pPr>
            <w:r>
              <w:rPr/>
              <w:t>0</w:t>
            </w:r>
          </w:p>
        </w:tc>
      </w:tr>
      <w:tr>
        <w:trPr>
          <w:cantSplit w:val="true"/>
        </w:trPr>
        <w:tc>
          <w:tcPr>
            <w:tcW w:w="850" w:type="dxa"/>
            <w:vMerge w:val="restart"/>
            <w:tcBorders>
              <w:top w:val="single" w:sz="12" w:space="0" w:color="000000"/>
              <w:left w:val="single" w:sz="12" w:space="0" w:color="000000"/>
              <w:bottom w:val="single" w:sz="6" w:space="0" w:color="000000"/>
              <w:right w:val="single" w:sz="6" w:space="0" w:color="000000"/>
            </w:tcBorders>
          </w:tcPr>
          <w:p>
            <w:pPr>
              <w:pStyle w:val="TAL"/>
              <w:rPr/>
            </w:pPr>
            <w:r>
              <w:rPr/>
              <w:t>MAC</w:t>
            </w:r>
          </w:p>
        </w:tc>
        <w:tc>
          <w:tcPr>
            <w:tcW w:w="1730" w:type="dxa"/>
            <w:gridSpan w:val="2"/>
            <w:tcBorders>
              <w:top w:val="single" w:sz="12" w:space="0" w:color="000000"/>
              <w:left w:val="single" w:sz="6" w:space="0" w:color="000000"/>
              <w:bottom w:val="single" w:sz="6" w:space="0" w:color="000000"/>
              <w:right w:val="single" w:sz="12" w:space="0" w:color="000000"/>
            </w:tcBorders>
          </w:tcPr>
          <w:p>
            <w:pPr>
              <w:pStyle w:val="TAL"/>
              <w:rPr/>
            </w:pPr>
            <w:r>
              <w:rPr/>
              <w:t>MAC header, bit</w:t>
            </w:r>
          </w:p>
        </w:tc>
        <w:tc>
          <w:tcPr>
            <w:tcW w:w="6379" w:type="dxa"/>
            <w:tcBorders>
              <w:top w:val="single" w:sz="12" w:space="0" w:color="000000"/>
              <w:left w:val="single" w:sz="6" w:space="0" w:color="000000"/>
              <w:bottom w:val="single" w:sz="6" w:space="0" w:color="000000"/>
              <w:right w:val="single" w:sz="12" w:space="0" w:color="000000"/>
            </w:tcBorders>
          </w:tcPr>
          <w:p>
            <w:pPr>
              <w:pStyle w:val="TAC"/>
              <w:rPr/>
            </w:pPr>
            <w:r>
              <w:rPr/>
              <w:t>0</w:t>
            </w:r>
          </w:p>
        </w:tc>
      </w:tr>
      <w:tr>
        <w:trPr>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1730" w:type="dxa"/>
            <w:gridSpan w:val="2"/>
            <w:tcBorders>
              <w:top w:val="single" w:sz="6" w:space="0" w:color="000000"/>
              <w:left w:val="single" w:sz="6" w:space="0" w:color="000000"/>
              <w:bottom w:val="single" w:sz="12" w:space="0" w:color="000000"/>
              <w:right w:val="single" w:sz="12" w:space="0" w:color="000000"/>
            </w:tcBorders>
          </w:tcPr>
          <w:p>
            <w:pPr>
              <w:pStyle w:val="TAL"/>
              <w:rPr/>
            </w:pPr>
            <w:r>
              <w:rPr/>
              <w:t>MAC multiplexing</w:t>
            </w:r>
          </w:p>
        </w:tc>
        <w:tc>
          <w:tcPr>
            <w:tcW w:w="6379" w:type="dxa"/>
            <w:tcBorders>
              <w:top w:val="single" w:sz="6" w:space="0" w:color="000000"/>
              <w:left w:val="single" w:sz="6" w:space="0" w:color="000000"/>
              <w:bottom w:val="single" w:sz="12" w:space="0" w:color="000000"/>
              <w:right w:val="single" w:sz="12" w:space="0" w:color="000000"/>
            </w:tcBorders>
          </w:tcPr>
          <w:p>
            <w:pPr>
              <w:pStyle w:val="TAC"/>
              <w:rPr/>
            </w:pPr>
            <w:r>
              <w:rPr/>
              <w:t>N/A</w:t>
            </w:r>
          </w:p>
        </w:tc>
      </w:tr>
      <w:tr>
        <w:trPr>
          <w:cantSplit w:val="true"/>
        </w:trPr>
        <w:tc>
          <w:tcPr>
            <w:tcW w:w="850" w:type="dxa"/>
            <w:vMerge w:val="restart"/>
            <w:tcBorders>
              <w:top w:val="single" w:sz="12" w:space="0" w:color="000000"/>
              <w:left w:val="single" w:sz="12" w:space="0" w:color="000000"/>
              <w:bottom w:val="single" w:sz="6" w:space="0" w:color="000000"/>
              <w:right w:val="single" w:sz="6" w:space="0" w:color="000000"/>
            </w:tcBorders>
          </w:tcPr>
          <w:p>
            <w:pPr>
              <w:pStyle w:val="TAL"/>
              <w:rPr/>
            </w:pPr>
            <w:r>
              <w:rPr/>
              <w:t>Layer 1</w:t>
            </w:r>
          </w:p>
        </w:tc>
        <w:tc>
          <w:tcPr>
            <w:tcW w:w="1730" w:type="dxa"/>
            <w:gridSpan w:val="2"/>
            <w:tcBorders>
              <w:top w:val="single" w:sz="12" w:space="0" w:color="000000"/>
              <w:left w:val="single" w:sz="6" w:space="0" w:color="000000"/>
              <w:bottom w:val="single" w:sz="6" w:space="0" w:color="000000"/>
              <w:right w:val="single" w:sz="12" w:space="0" w:color="000000"/>
            </w:tcBorders>
          </w:tcPr>
          <w:p>
            <w:pPr>
              <w:pStyle w:val="TAL"/>
              <w:rPr/>
            </w:pPr>
            <w:r>
              <w:rPr/>
              <w:t>TrCH type</w:t>
            </w:r>
          </w:p>
        </w:tc>
        <w:tc>
          <w:tcPr>
            <w:tcW w:w="6379" w:type="dxa"/>
            <w:tcBorders>
              <w:top w:val="single" w:sz="12" w:space="0" w:color="000000"/>
              <w:left w:val="single" w:sz="6" w:space="0" w:color="000000"/>
              <w:bottom w:val="single" w:sz="6" w:space="0" w:color="000000"/>
              <w:right w:val="single" w:sz="12" w:space="0" w:color="000000"/>
            </w:tcBorders>
          </w:tcPr>
          <w:p>
            <w:pPr>
              <w:pStyle w:val="TAC"/>
              <w:rPr/>
            </w:pPr>
            <w:r>
              <w:rPr/>
              <w:t>DCH</w:t>
            </w:r>
          </w:p>
        </w:tc>
      </w:tr>
      <w:tr>
        <w:trPr>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1730" w:type="dxa"/>
            <w:gridSpan w:val="2"/>
            <w:tcBorders>
              <w:top w:val="single" w:sz="6" w:space="0" w:color="000000"/>
              <w:left w:val="single" w:sz="6" w:space="0" w:color="000000"/>
              <w:bottom w:val="single" w:sz="6" w:space="0" w:color="000000"/>
              <w:right w:val="single" w:sz="12" w:space="0" w:color="000000"/>
            </w:tcBorders>
          </w:tcPr>
          <w:p>
            <w:pPr>
              <w:pStyle w:val="TAL"/>
              <w:rPr/>
            </w:pPr>
            <w:r>
              <w:rPr/>
              <w:t>Transport Channel Identity</w:t>
            </w:r>
          </w:p>
        </w:tc>
        <w:tc>
          <w:tcPr>
            <w:tcW w:w="6379" w:type="dxa"/>
            <w:tcBorders>
              <w:top w:val="single" w:sz="6" w:space="0" w:color="000000"/>
              <w:left w:val="single" w:sz="6" w:space="0" w:color="000000"/>
              <w:bottom w:val="single" w:sz="6" w:space="0" w:color="000000"/>
              <w:right w:val="single" w:sz="12" w:space="0" w:color="000000"/>
            </w:tcBorders>
          </w:tcPr>
          <w:p>
            <w:pPr>
              <w:pStyle w:val="TAC"/>
              <w:rPr/>
            </w:pPr>
            <w:r>
              <w:rPr/>
              <w:t>1</w:t>
            </w:r>
          </w:p>
        </w:tc>
      </w:tr>
      <w:tr>
        <w:trPr>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1730" w:type="dxa"/>
            <w:gridSpan w:val="2"/>
            <w:tcBorders>
              <w:top w:val="single" w:sz="6" w:space="0" w:color="000000"/>
              <w:left w:val="single" w:sz="6" w:space="0" w:color="000000"/>
              <w:bottom w:val="single" w:sz="6" w:space="0" w:color="000000"/>
              <w:right w:val="single" w:sz="12" w:space="0" w:color="000000"/>
            </w:tcBorders>
          </w:tcPr>
          <w:p>
            <w:pPr>
              <w:pStyle w:val="TAL"/>
              <w:rPr/>
            </w:pPr>
            <w:r>
              <w:rPr/>
              <w:t>TB sizes, bit</w:t>
            </w:r>
          </w:p>
        </w:tc>
        <w:tc>
          <w:tcPr>
            <w:tcW w:w="6379" w:type="dxa"/>
            <w:tcBorders>
              <w:top w:val="single" w:sz="6" w:space="0" w:color="000000"/>
              <w:left w:val="single" w:sz="6" w:space="0" w:color="000000"/>
              <w:bottom w:val="single" w:sz="6" w:space="0" w:color="000000"/>
              <w:right w:val="single" w:sz="12" w:space="0" w:color="000000"/>
            </w:tcBorders>
          </w:tcPr>
          <w:p>
            <w:pPr>
              <w:pStyle w:val="TAC"/>
              <w:rPr/>
            </w:pPr>
            <w:r>
              <w:rPr/>
              <w:t>256, 216, 171, 160, 146, 130, 115, 107, 51,12</w:t>
            </w:r>
          </w:p>
        </w:tc>
      </w:tr>
      <w:tr>
        <w:trPr>
          <w:trHeight w:val="83" w:hRule="atLeast"/>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879" w:type="dxa"/>
            <w:vMerge w:val="restart"/>
            <w:tcBorders>
              <w:top w:val="single" w:sz="6" w:space="0" w:color="000000"/>
              <w:left w:val="single" w:sz="6" w:space="0" w:color="000000"/>
              <w:bottom w:val="single" w:sz="6" w:space="0" w:color="000000"/>
              <w:right w:val="single" w:sz="6" w:space="0" w:color="000000"/>
            </w:tcBorders>
          </w:tcPr>
          <w:p>
            <w:pPr>
              <w:pStyle w:val="TAL"/>
              <w:rPr/>
            </w:pPr>
            <w:r>
              <w:rPr/>
              <w:t>TFS</w:t>
            </w:r>
          </w:p>
        </w:tc>
        <w:tc>
          <w:tcPr>
            <w:tcW w:w="851" w:type="dxa"/>
            <w:tcBorders>
              <w:top w:val="single" w:sz="6" w:space="0" w:color="000000"/>
              <w:left w:val="single" w:sz="6" w:space="0" w:color="000000"/>
              <w:bottom w:val="single" w:sz="6" w:space="0" w:color="000000"/>
              <w:right w:val="single" w:sz="12" w:space="0" w:color="000000"/>
            </w:tcBorders>
          </w:tcPr>
          <w:p>
            <w:pPr>
              <w:pStyle w:val="TAL"/>
              <w:rPr/>
            </w:pPr>
            <w:r>
              <w:rPr/>
              <w:t>TF0 bit</w:t>
            </w:r>
          </w:p>
        </w:tc>
        <w:tc>
          <w:tcPr>
            <w:tcW w:w="6379" w:type="dxa"/>
            <w:tcBorders>
              <w:top w:val="single" w:sz="6" w:space="0" w:color="000000"/>
              <w:left w:val="single" w:sz="6" w:space="0" w:color="000000"/>
              <w:bottom w:val="single" w:sz="6" w:space="0" w:color="000000"/>
              <w:right w:val="single" w:sz="12" w:space="0" w:color="000000"/>
            </w:tcBorders>
          </w:tcPr>
          <w:p>
            <w:pPr>
              <w:pStyle w:val="TAL"/>
              <w:jc w:val="center"/>
              <w:rPr/>
            </w:pPr>
            <w:r>
              <w:rPr/>
              <w:t>0x256</w:t>
            </w:r>
          </w:p>
        </w:tc>
      </w:tr>
      <w:tr>
        <w:trPr>
          <w:trHeight w:val="79" w:hRule="atLeast"/>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879"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1" w:type="dxa"/>
            <w:tcBorders>
              <w:top w:val="single" w:sz="6" w:space="0" w:color="000000"/>
              <w:left w:val="single" w:sz="6" w:space="0" w:color="000000"/>
              <w:bottom w:val="single" w:sz="6" w:space="0" w:color="000000"/>
              <w:right w:val="single" w:sz="12" w:space="0" w:color="000000"/>
            </w:tcBorders>
          </w:tcPr>
          <w:p>
            <w:pPr>
              <w:pStyle w:val="TAL"/>
              <w:rPr/>
            </w:pPr>
            <w:r>
              <w:rPr/>
              <w:t>TF1 bit</w:t>
            </w:r>
          </w:p>
        </w:tc>
        <w:tc>
          <w:tcPr>
            <w:tcW w:w="6379" w:type="dxa"/>
            <w:tcBorders>
              <w:top w:val="single" w:sz="6" w:space="0" w:color="000000"/>
              <w:left w:val="single" w:sz="6" w:space="0" w:color="000000"/>
              <w:bottom w:val="single" w:sz="6" w:space="0" w:color="000000"/>
              <w:right w:val="single" w:sz="12" w:space="0" w:color="000000"/>
            </w:tcBorders>
          </w:tcPr>
          <w:p>
            <w:pPr>
              <w:pStyle w:val="TAL"/>
              <w:jc w:val="center"/>
              <w:rPr/>
            </w:pPr>
            <w:r>
              <w:rPr/>
              <w:t>1x256</w:t>
            </w:r>
          </w:p>
        </w:tc>
      </w:tr>
      <w:tr>
        <w:trPr>
          <w:trHeight w:val="79" w:hRule="atLeast"/>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879"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1" w:type="dxa"/>
            <w:tcBorders>
              <w:top w:val="single" w:sz="6" w:space="0" w:color="000000"/>
              <w:left w:val="single" w:sz="6" w:space="0" w:color="000000"/>
              <w:bottom w:val="single" w:sz="6" w:space="0" w:color="000000"/>
              <w:right w:val="single" w:sz="12" w:space="0" w:color="000000"/>
            </w:tcBorders>
          </w:tcPr>
          <w:p>
            <w:pPr>
              <w:pStyle w:val="TAL"/>
              <w:rPr/>
            </w:pPr>
            <w:r>
              <w:rPr/>
              <w:t>TF2 bit</w:t>
            </w:r>
          </w:p>
        </w:tc>
        <w:tc>
          <w:tcPr>
            <w:tcW w:w="6379" w:type="dxa"/>
            <w:tcBorders>
              <w:top w:val="single" w:sz="6" w:space="0" w:color="000000"/>
              <w:left w:val="single" w:sz="6" w:space="0" w:color="000000"/>
              <w:bottom w:val="single" w:sz="6" w:space="0" w:color="000000"/>
              <w:right w:val="single" w:sz="12" w:space="0" w:color="000000"/>
            </w:tcBorders>
          </w:tcPr>
          <w:p>
            <w:pPr>
              <w:pStyle w:val="TAL"/>
              <w:jc w:val="center"/>
              <w:rPr/>
            </w:pPr>
            <w:r>
              <w:rPr/>
              <w:t>1x216</w:t>
            </w:r>
          </w:p>
        </w:tc>
      </w:tr>
      <w:tr>
        <w:trPr>
          <w:trHeight w:val="79" w:hRule="atLeast"/>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879"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1" w:type="dxa"/>
            <w:tcBorders>
              <w:top w:val="single" w:sz="6" w:space="0" w:color="000000"/>
              <w:left w:val="single" w:sz="6" w:space="0" w:color="000000"/>
              <w:bottom w:val="single" w:sz="6" w:space="0" w:color="000000"/>
              <w:right w:val="single" w:sz="12" w:space="0" w:color="000000"/>
            </w:tcBorders>
          </w:tcPr>
          <w:p>
            <w:pPr>
              <w:pStyle w:val="TAL"/>
              <w:rPr/>
            </w:pPr>
            <w:r>
              <w:rPr/>
              <w:t>TF3 bit</w:t>
            </w:r>
          </w:p>
        </w:tc>
        <w:tc>
          <w:tcPr>
            <w:tcW w:w="6379" w:type="dxa"/>
            <w:tcBorders>
              <w:top w:val="single" w:sz="6" w:space="0" w:color="000000"/>
              <w:left w:val="single" w:sz="6" w:space="0" w:color="000000"/>
              <w:bottom w:val="single" w:sz="6" w:space="0" w:color="000000"/>
              <w:right w:val="single" w:sz="12" w:space="0" w:color="000000"/>
            </w:tcBorders>
          </w:tcPr>
          <w:p>
            <w:pPr>
              <w:pStyle w:val="TAL"/>
              <w:jc w:val="center"/>
              <w:rPr/>
            </w:pPr>
            <w:r>
              <w:rPr/>
              <w:t>1x171</w:t>
            </w:r>
          </w:p>
        </w:tc>
      </w:tr>
      <w:tr>
        <w:trPr>
          <w:trHeight w:val="79" w:hRule="atLeast"/>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879"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1" w:type="dxa"/>
            <w:tcBorders>
              <w:top w:val="single" w:sz="6" w:space="0" w:color="000000"/>
              <w:left w:val="single" w:sz="6" w:space="0" w:color="000000"/>
              <w:bottom w:val="single" w:sz="6" w:space="0" w:color="000000"/>
              <w:right w:val="single" w:sz="12" w:space="0" w:color="000000"/>
            </w:tcBorders>
          </w:tcPr>
          <w:p>
            <w:pPr>
              <w:pStyle w:val="TAL"/>
              <w:rPr/>
            </w:pPr>
            <w:r>
              <w:rPr/>
              <w:t>TF4 bit</w:t>
            </w:r>
          </w:p>
        </w:tc>
        <w:tc>
          <w:tcPr>
            <w:tcW w:w="6379" w:type="dxa"/>
            <w:tcBorders>
              <w:top w:val="single" w:sz="6" w:space="0" w:color="000000"/>
              <w:left w:val="single" w:sz="6" w:space="0" w:color="000000"/>
              <w:bottom w:val="single" w:sz="6" w:space="0" w:color="000000"/>
              <w:right w:val="single" w:sz="12" w:space="0" w:color="000000"/>
            </w:tcBorders>
          </w:tcPr>
          <w:p>
            <w:pPr>
              <w:pStyle w:val="TAL"/>
              <w:jc w:val="center"/>
              <w:rPr/>
            </w:pPr>
            <w:r>
              <w:rPr/>
              <w:t>1x160</w:t>
            </w:r>
          </w:p>
        </w:tc>
      </w:tr>
      <w:tr>
        <w:trPr>
          <w:trHeight w:val="79" w:hRule="atLeast"/>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879"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1" w:type="dxa"/>
            <w:tcBorders>
              <w:top w:val="single" w:sz="6" w:space="0" w:color="000000"/>
              <w:left w:val="single" w:sz="6" w:space="0" w:color="000000"/>
              <w:bottom w:val="single" w:sz="6" w:space="0" w:color="000000"/>
              <w:right w:val="single" w:sz="12" w:space="0" w:color="000000"/>
            </w:tcBorders>
          </w:tcPr>
          <w:p>
            <w:pPr>
              <w:pStyle w:val="TAL"/>
              <w:rPr/>
            </w:pPr>
            <w:r>
              <w:rPr/>
              <w:t>TF5 bit</w:t>
            </w:r>
          </w:p>
        </w:tc>
        <w:tc>
          <w:tcPr>
            <w:tcW w:w="6379" w:type="dxa"/>
            <w:tcBorders>
              <w:top w:val="single" w:sz="6" w:space="0" w:color="000000"/>
              <w:left w:val="single" w:sz="6" w:space="0" w:color="000000"/>
              <w:bottom w:val="single" w:sz="6" w:space="0" w:color="000000"/>
              <w:right w:val="single" w:sz="12" w:space="0" w:color="000000"/>
            </w:tcBorders>
          </w:tcPr>
          <w:p>
            <w:pPr>
              <w:pStyle w:val="TAL"/>
              <w:jc w:val="center"/>
              <w:rPr/>
            </w:pPr>
            <w:r>
              <w:rPr/>
              <w:t>1x146</w:t>
            </w:r>
          </w:p>
        </w:tc>
      </w:tr>
      <w:tr>
        <w:trPr>
          <w:trHeight w:val="79" w:hRule="atLeast"/>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879"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1" w:type="dxa"/>
            <w:tcBorders>
              <w:top w:val="single" w:sz="6" w:space="0" w:color="000000"/>
              <w:left w:val="single" w:sz="6" w:space="0" w:color="000000"/>
              <w:bottom w:val="single" w:sz="6" w:space="0" w:color="000000"/>
              <w:right w:val="single" w:sz="12" w:space="0" w:color="000000"/>
            </w:tcBorders>
          </w:tcPr>
          <w:p>
            <w:pPr>
              <w:pStyle w:val="TAL"/>
              <w:rPr/>
            </w:pPr>
            <w:r>
              <w:rPr/>
              <w:t>TF6 bit</w:t>
            </w:r>
          </w:p>
        </w:tc>
        <w:tc>
          <w:tcPr>
            <w:tcW w:w="6379" w:type="dxa"/>
            <w:tcBorders>
              <w:top w:val="single" w:sz="6" w:space="0" w:color="000000"/>
              <w:left w:val="single" w:sz="6" w:space="0" w:color="000000"/>
              <w:bottom w:val="single" w:sz="6" w:space="0" w:color="000000"/>
              <w:right w:val="single" w:sz="12" w:space="0" w:color="000000"/>
            </w:tcBorders>
          </w:tcPr>
          <w:p>
            <w:pPr>
              <w:pStyle w:val="TAL"/>
              <w:jc w:val="center"/>
              <w:rPr/>
            </w:pPr>
            <w:r>
              <w:rPr/>
              <w:t>1x130</w:t>
            </w:r>
          </w:p>
        </w:tc>
      </w:tr>
      <w:tr>
        <w:trPr>
          <w:trHeight w:val="79" w:hRule="atLeast"/>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879"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1" w:type="dxa"/>
            <w:tcBorders>
              <w:top w:val="single" w:sz="6" w:space="0" w:color="000000"/>
              <w:left w:val="single" w:sz="6" w:space="0" w:color="000000"/>
              <w:bottom w:val="single" w:sz="6" w:space="0" w:color="000000"/>
              <w:right w:val="single" w:sz="12" w:space="0" w:color="000000"/>
            </w:tcBorders>
          </w:tcPr>
          <w:p>
            <w:pPr>
              <w:pStyle w:val="TAL"/>
              <w:rPr/>
            </w:pPr>
            <w:r>
              <w:rPr/>
              <w:t>TF7 bit</w:t>
            </w:r>
          </w:p>
        </w:tc>
        <w:tc>
          <w:tcPr>
            <w:tcW w:w="6379" w:type="dxa"/>
            <w:tcBorders>
              <w:top w:val="single" w:sz="6" w:space="0" w:color="000000"/>
              <w:left w:val="single" w:sz="6" w:space="0" w:color="000000"/>
              <w:bottom w:val="single" w:sz="6" w:space="0" w:color="000000"/>
              <w:right w:val="single" w:sz="12" w:space="0" w:color="000000"/>
            </w:tcBorders>
          </w:tcPr>
          <w:p>
            <w:pPr>
              <w:pStyle w:val="TAL"/>
              <w:jc w:val="center"/>
              <w:rPr/>
            </w:pPr>
            <w:r>
              <w:rPr/>
              <w:t>1x115</w:t>
            </w:r>
          </w:p>
        </w:tc>
      </w:tr>
      <w:tr>
        <w:trPr>
          <w:trHeight w:val="79" w:hRule="atLeast"/>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879"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1" w:type="dxa"/>
            <w:tcBorders>
              <w:top w:val="single" w:sz="6" w:space="0" w:color="000000"/>
              <w:left w:val="single" w:sz="6" w:space="0" w:color="000000"/>
              <w:bottom w:val="single" w:sz="6" w:space="0" w:color="000000"/>
              <w:right w:val="single" w:sz="12" w:space="0" w:color="000000"/>
            </w:tcBorders>
          </w:tcPr>
          <w:p>
            <w:pPr>
              <w:pStyle w:val="TAL"/>
              <w:rPr/>
            </w:pPr>
            <w:r>
              <w:rPr/>
              <w:t>TF8 bit</w:t>
            </w:r>
          </w:p>
        </w:tc>
        <w:tc>
          <w:tcPr>
            <w:tcW w:w="6379" w:type="dxa"/>
            <w:tcBorders>
              <w:top w:val="single" w:sz="6" w:space="0" w:color="000000"/>
              <w:left w:val="single" w:sz="6" w:space="0" w:color="000000"/>
              <w:bottom w:val="single" w:sz="6" w:space="0" w:color="000000"/>
              <w:right w:val="single" w:sz="12" w:space="0" w:color="000000"/>
            </w:tcBorders>
          </w:tcPr>
          <w:p>
            <w:pPr>
              <w:pStyle w:val="TAL"/>
              <w:jc w:val="center"/>
              <w:rPr/>
            </w:pPr>
            <w:r>
              <w:rPr/>
              <w:t>1x107</w:t>
            </w:r>
          </w:p>
        </w:tc>
      </w:tr>
      <w:tr>
        <w:trPr>
          <w:trHeight w:val="210" w:hRule="atLeast"/>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879"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1" w:type="dxa"/>
            <w:tcBorders>
              <w:top w:val="single" w:sz="6" w:space="0" w:color="000000"/>
              <w:left w:val="single" w:sz="6" w:space="0" w:color="000000"/>
              <w:bottom w:val="single" w:sz="6" w:space="0" w:color="000000"/>
              <w:right w:val="single" w:sz="12" w:space="0" w:color="000000"/>
            </w:tcBorders>
          </w:tcPr>
          <w:p>
            <w:pPr>
              <w:pStyle w:val="TAL"/>
              <w:rPr/>
            </w:pPr>
            <w:r>
              <w:rPr/>
              <w:t>TF9 bit</w:t>
            </w:r>
          </w:p>
        </w:tc>
        <w:tc>
          <w:tcPr>
            <w:tcW w:w="6379" w:type="dxa"/>
            <w:tcBorders>
              <w:top w:val="single" w:sz="6" w:space="0" w:color="000000"/>
              <w:left w:val="single" w:sz="6" w:space="0" w:color="000000"/>
              <w:bottom w:val="single" w:sz="6" w:space="0" w:color="000000"/>
              <w:right w:val="single" w:sz="12" w:space="0" w:color="000000"/>
            </w:tcBorders>
          </w:tcPr>
          <w:p>
            <w:pPr>
              <w:pStyle w:val="TAL"/>
              <w:jc w:val="center"/>
              <w:rPr/>
            </w:pPr>
            <w:r>
              <w:rPr/>
              <w:t>1x51</w:t>
            </w:r>
          </w:p>
        </w:tc>
      </w:tr>
      <w:tr>
        <w:trPr>
          <w:trHeight w:val="210" w:hRule="atLeast"/>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879"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1" w:type="dxa"/>
            <w:tcBorders>
              <w:top w:val="single" w:sz="6" w:space="0" w:color="000000"/>
              <w:left w:val="single" w:sz="6" w:space="0" w:color="000000"/>
              <w:bottom w:val="single" w:sz="6" w:space="0" w:color="000000"/>
              <w:right w:val="single" w:sz="12" w:space="0" w:color="000000"/>
            </w:tcBorders>
          </w:tcPr>
          <w:p>
            <w:pPr>
              <w:pStyle w:val="TAL"/>
              <w:rPr/>
            </w:pPr>
            <w:r>
              <w:rPr/>
              <w:t>TF10 bit</w:t>
            </w:r>
          </w:p>
        </w:tc>
        <w:tc>
          <w:tcPr>
            <w:tcW w:w="6379" w:type="dxa"/>
            <w:tcBorders>
              <w:top w:val="single" w:sz="6" w:space="0" w:color="000000"/>
              <w:left w:val="single" w:sz="6" w:space="0" w:color="000000"/>
              <w:bottom w:val="single" w:sz="6" w:space="0" w:color="000000"/>
              <w:right w:val="single" w:sz="12" w:space="0" w:color="000000"/>
            </w:tcBorders>
          </w:tcPr>
          <w:p>
            <w:pPr>
              <w:pStyle w:val="TAL"/>
              <w:jc w:val="center"/>
              <w:rPr/>
            </w:pPr>
            <w:r>
              <w:rPr/>
              <w:t>1x12</w:t>
            </w:r>
          </w:p>
        </w:tc>
      </w:tr>
      <w:tr>
        <w:trPr>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1730" w:type="dxa"/>
            <w:gridSpan w:val="2"/>
            <w:tcBorders>
              <w:top w:val="single" w:sz="6" w:space="0" w:color="000000"/>
              <w:left w:val="single" w:sz="6" w:space="0" w:color="000000"/>
              <w:bottom w:val="single" w:sz="6" w:space="0" w:color="000000"/>
              <w:right w:val="single" w:sz="12" w:space="0" w:color="000000"/>
            </w:tcBorders>
          </w:tcPr>
          <w:p>
            <w:pPr>
              <w:pStyle w:val="TAL"/>
              <w:rPr/>
            </w:pPr>
            <w:r>
              <w:rPr/>
              <w:t>TTI, ms</w:t>
            </w:r>
          </w:p>
        </w:tc>
        <w:tc>
          <w:tcPr>
            <w:tcW w:w="6379" w:type="dxa"/>
            <w:tcBorders>
              <w:top w:val="single" w:sz="6" w:space="0" w:color="000000"/>
              <w:left w:val="single" w:sz="6" w:space="0" w:color="000000"/>
              <w:bottom w:val="single" w:sz="6" w:space="0" w:color="000000"/>
              <w:right w:val="single" w:sz="12" w:space="0" w:color="000000"/>
            </w:tcBorders>
          </w:tcPr>
          <w:p>
            <w:pPr>
              <w:pStyle w:val="TAC"/>
              <w:rPr/>
            </w:pPr>
            <w:r>
              <w:rPr/>
              <w:t>20</w:t>
            </w:r>
          </w:p>
        </w:tc>
      </w:tr>
      <w:tr>
        <w:trPr>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1730"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type</w:t>
            </w:r>
          </w:p>
        </w:tc>
        <w:tc>
          <w:tcPr>
            <w:tcW w:w="6379" w:type="dxa"/>
            <w:tcBorders>
              <w:top w:val="single" w:sz="6" w:space="0" w:color="000000"/>
              <w:left w:val="single" w:sz="6" w:space="0" w:color="000000"/>
              <w:bottom w:val="single" w:sz="6" w:space="0" w:color="000000"/>
              <w:right w:val="single" w:sz="12" w:space="0" w:color="000000"/>
            </w:tcBorders>
          </w:tcPr>
          <w:p>
            <w:pPr>
              <w:pStyle w:val="TAC"/>
              <w:rPr/>
            </w:pPr>
            <w:r>
              <w:rPr/>
              <w:t>CC</w:t>
            </w:r>
          </w:p>
        </w:tc>
      </w:tr>
      <w:tr>
        <w:trPr>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1730"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Rate</w:t>
            </w:r>
          </w:p>
        </w:tc>
        <w:tc>
          <w:tcPr>
            <w:tcW w:w="6379" w:type="dxa"/>
            <w:tcBorders>
              <w:top w:val="single" w:sz="6" w:space="0" w:color="000000"/>
              <w:left w:val="single" w:sz="6" w:space="0" w:color="000000"/>
              <w:bottom w:val="single" w:sz="6" w:space="0" w:color="000000"/>
              <w:right w:val="single" w:sz="12" w:space="0" w:color="000000"/>
            </w:tcBorders>
          </w:tcPr>
          <w:p>
            <w:pPr>
              <w:pStyle w:val="TAC"/>
              <w:rPr/>
            </w:pPr>
            <w:r>
              <w:rPr/>
              <w:t>1/3</w:t>
            </w:r>
          </w:p>
        </w:tc>
      </w:tr>
      <w:tr>
        <w:trPr>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1730" w:type="dxa"/>
            <w:gridSpan w:val="2"/>
            <w:tcBorders>
              <w:top w:val="single" w:sz="6" w:space="0" w:color="000000"/>
              <w:left w:val="single" w:sz="6" w:space="0" w:color="000000"/>
              <w:bottom w:val="single" w:sz="6" w:space="0" w:color="000000"/>
              <w:right w:val="single" w:sz="12" w:space="0" w:color="000000"/>
            </w:tcBorders>
          </w:tcPr>
          <w:p>
            <w:pPr>
              <w:pStyle w:val="TAL"/>
              <w:rPr/>
            </w:pPr>
            <w:r>
              <w:rPr/>
              <w:t>CRC, bit</w:t>
            </w:r>
          </w:p>
        </w:tc>
        <w:tc>
          <w:tcPr>
            <w:tcW w:w="6379" w:type="dxa"/>
            <w:tcBorders>
              <w:top w:val="single" w:sz="6" w:space="0" w:color="000000"/>
              <w:left w:val="single" w:sz="6" w:space="0" w:color="000000"/>
              <w:bottom w:val="single" w:sz="6" w:space="0" w:color="000000"/>
              <w:right w:val="single" w:sz="12" w:space="0" w:color="000000"/>
            </w:tcBorders>
          </w:tcPr>
          <w:p>
            <w:pPr>
              <w:pStyle w:val="TAC"/>
              <w:rPr/>
            </w:pPr>
            <w:r>
              <w:rPr/>
              <w:t>0</w:t>
            </w:r>
          </w:p>
        </w:tc>
      </w:tr>
      <w:tr>
        <w:trPr>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u w:val="single"/>
              </w:rPr>
            </w:pPr>
            <w:r>
              <w:rPr>
                <w:u w:val="single"/>
              </w:rPr>
            </w:r>
          </w:p>
        </w:tc>
        <w:tc>
          <w:tcPr>
            <w:tcW w:w="1730" w:type="dxa"/>
            <w:gridSpan w:val="2"/>
            <w:tcBorders>
              <w:top w:val="single" w:sz="6" w:space="0" w:color="000000"/>
              <w:left w:val="single" w:sz="6" w:space="0" w:color="000000"/>
              <w:bottom w:val="single" w:sz="12" w:space="0" w:color="000000"/>
              <w:right w:val="single" w:sz="12" w:space="0" w:color="000000"/>
            </w:tcBorders>
          </w:tcPr>
          <w:p>
            <w:pPr>
              <w:pStyle w:val="TAL"/>
              <w:rPr/>
            </w:pPr>
            <w:r>
              <w:rPr/>
              <w:t>RM attribute</w:t>
            </w:r>
          </w:p>
        </w:tc>
        <w:tc>
          <w:tcPr>
            <w:tcW w:w="6379" w:type="dxa"/>
            <w:tcBorders>
              <w:top w:val="single" w:sz="6" w:space="0" w:color="000000"/>
              <w:left w:val="single" w:sz="6" w:space="0" w:color="000000"/>
              <w:bottom w:val="single" w:sz="12" w:space="0" w:color="000000"/>
              <w:right w:val="single" w:sz="12" w:space="0" w:color="000000"/>
            </w:tcBorders>
          </w:tcPr>
          <w:p>
            <w:pPr>
              <w:pStyle w:val="TAC"/>
              <w:rPr/>
            </w:pPr>
            <w:r>
              <w:rPr/>
              <w:t>256</w:t>
            </w:r>
          </w:p>
        </w:tc>
      </w:tr>
    </w:tbl>
    <w:p>
      <w:pPr>
        <w:pStyle w:val="Normal"/>
        <w:rPr/>
      </w:pPr>
      <w:r>
        <w:rPr/>
      </w:r>
    </w:p>
    <w:p>
      <w:pPr>
        <w:pStyle w:val="TH"/>
        <w:rPr/>
      </w:pPr>
      <w:r>
        <w:rPr/>
        <w:t>Table C.4.1.4: UL reference measurement channel, TFCS</w:t>
      </w:r>
    </w:p>
    <w:tbl>
      <w:tblPr>
        <w:tblW w:w="9491" w:type="dxa"/>
        <w:jc w:val="center"/>
        <w:tblInd w:w="0" w:type="dxa"/>
        <w:tblLayout w:type="fixed"/>
        <w:tblCellMar>
          <w:top w:w="0" w:type="dxa"/>
          <w:left w:w="99" w:type="dxa"/>
          <w:bottom w:w="0" w:type="dxa"/>
          <w:right w:w="99" w:type="dxa"/>
        </w:tblCellMar>
      </w:tblPr>
      <w:tblGrid>
        <w:gridCol w:w="1631"/>
        <w:gridCol w:w="7860"/>
      </w:tblGrid>
      <w:tr>
        <w:trPr/>
        <w:tc>
          <w:tcPr>
            <w:tcW w:w="1631" w:type="dxa"/>
            <w:tcBorders>
              <w:top w:val="single" w:sz="12" w:space="0" w:color="000000"/>
              <w:left w:val="single" w:sz="12" w:space="0" w:color="000000"/>
              <w:bottom w:val="single" w:sz="4" w:space="0" w:color="000000"/>
              <w:right w:val="single" w:sz="4" w:space="0" w:color="000000"/>
            </w:tcBorders>
          </w:tcPr>
          <w:p>
            <w:pPr>
              <w:pStyle w:val="TAL"/>
              <w:rPr/>
            </w:pPr>
            <w:r>
              <w:rPr/>
              <w:t>TFCS size</w:t>
            </w:r>
          </w:p>
        </w:tc>
        <w:tc>
          <w:tcPr>
            <w:tcW w:w="7860" w:type="dxa"/>
            <w:tcBorders>
              <w:top w:val="single" w:sz="12" w:space="0" w:color="000000"/>
              <w:left w:val="single" w:sz="4" w:space="0" w:color="000000"/>
              <w:bottom w:val="single" w:sz="4" w:space="0" w:color="000000"/>
              <w:right w:val="single" w:sz="12" w:space="0" w:color="000000"/>
            </w:tcBorders>
          </w:tcPr>
          <w:p>
            <w:pPr>
              <w:pStyle w:val="TAL"/>
              <w:rPr/>
            </w:pPr>
            <w:r>
              <w:rPr/>
              <w:t>22</w:t>
            </w:r>
          </w:p>
        </w:tc>
      </w:tr>
      <w:tr>
        <w:trPr/>
        <w:tc>
          <w:tcPr>
            <w:tcW w:w="1631" w:type="dxa"/>
            <w:tcBorders>
              <w:top w:val="single" w:sz="4" w:space="0" w:color="000000"/>
              <w:left w:val="single" w:sz="12" w:space="0" w:color="000000"/>
              <w:bottom w:val="single" w:sz="12" w:space="0" w:color="000000"/>
              <w:right w:val="single" w:sz="4" w:space="0" w:color="000000"/>
            </w:tcBorders>
          </w:tcPr>
          <w:p>
            <w:pPr>
              <w:pStyle w:val="TAL"/>
              <w:rPr/>
            </w:pPr>
            <w:r>
              <w:rPr/>
              <w:t>TFCS</w:t>
            </w:r>
          </w:p>
        </w:tc>
        <w:tc>
          <w:tcPr>
            <w:tcW w:w="7860" w:type="dxa"/>
            <w:tcBorders>
              <w:top w:val="single" w:sz="4" w:space="0" w:color="000000"/>
              <w:left w:val="single" w:sz="4" w:space="0" w:color="000000"/>
              <w:bottom w:val="single" w:sz="12" w:space="0" w:color="000000"/>
              <w:right w:val="single" w:sz="12" w:space="0" w:color="000000"/>
            </w:tcBorders>
          </w:tcPr>
          <w:p>
            <w:pPr>
              <w:pStyle w:val="TAL"/>
              <w:rPr/>
            </w:pPr>
            <w:r>
              <w:rPr/>
              <w:t>(DTCH, DCCH)=</w:t>
            </w:r>
          </w:p>
          <w:p>
            <w:pPr>
              <w:pStyle w:val="TAL"/>
              <w:rPr/>
            </w:pPr>
            <w:r>
              <w:rPr/>
              <w:t>(TF0, TF0), (TF1, TF0), (TF2, TF0), (TF3, TF0), (TF4, TF0), (TF5, TF0), (TF6, TF0), (TF7, TF0), (TF8, TF0), (TF9, TF0), (TF10, TF0), (TF0, TF1), (TF1, TF1), (TF2, TF1), (TF3, TF1), (TF4, TF1), (TF5, TF1), (TF6, TF1), (TF7, TF1), (TF8, TF1), (TF9, TF1), (TF10, TF1)</w:t>
            </w:r>
          </w:p>
        </w:tc>
      </w:tr>
    </w:tbl>
    <w:p>
      <w:pPr>
        <w:pStyle w:val="Normal"/>
        <w:rPr/>
      </w:pPr>
      <w:r>
        <w:rPr/>
      </w:r>
    </w:p>
    <w:p>
      <w:pPr>
        <w:pStyle w:val="NO"/>
        <w:rPr/>
      </w:pPr>
      <w:r>
        <w:rPr/>
        <w:t xml:space="preserve">NOTE: </w:t>
        <w:tab/>
        <w:t>The TFCs (TF0, TF0), (TF10, TF0) and (TF0, TF1)are belonging to minimum set of TFCs.</w:t>
      </w:r>
    </w:p>
    <w:p>
      <w:pPr>
        <w:pStyle w:val="Heading2"/>
        <w:rPr/>
      </w:pPr>
      <w:r>
        <w:rPr/>
        <w:t>C.4.2</w:t>
        <w:tab/>
        <w:t>DL reference measurement channel for BTFD performance requirements</w:t>
      </w:r>
    </w:p>
    <w:p>
      <w:pPr>
        <w:pStyle w:val="Normal"/>
        <w:keepNext w:val="true"/>
        <w:rPr/>
      </w:pPr>
      <w:r>
        <w:rPr/>
        <w:t>The parameters for DL reference measurement channel for BTFD are specified in table C.4.2.1, table C.4.2.2, table C.4.2.3 and table C.4.2.4. The channel coding for information is shown in figures C.4.1, C.4.2, and C.4.3. For the RLC configuration of AM DCCHs Timer_STATUS_Periodic shall not be set in RRC CONNECTION SETUP message used in test procedure for RF test as defined in TS 34.108 [3] clause 7.3. This is to prevent unexpected DCHs from being transmitted through such RLC entities when the timer has expired in order to ensure that the required TFC from the minimum set of TFCs can continuously convey a DCH for DTCH during the test.</w:t>
      </w:r>
    </w:p>
    <w:p>
      <w:pPr>
        <w:pStyle w:val="TH"/>
        <w:rPr/>
      </w:pPr>
      <w:r>
        <w:rPr/>
        <w:t>Table C.4.2.1: DL reference measurement channel physical parameters for BTFD</w:t>
      </w:r>
    </w:p>
    <w:tbl>
      <w:tblPr>
        <w:tblW w:w="7934" w:type="dxa"/>
        <w:jc w:val="center"/>
        <w:tblInd w:w="0" w:type="dxa"/>
        <w:tblLayout w:type="fixed"/>
        <w:tblCellMar>
          <w:top w:w="0" w:type="dxa"/>
          <w:left w:w="108" w:type="dxa"/>
          <w:bottom w:w="0" w:type="dxa"/>
          <w:right w:w="108" w:type="dxa"/>
        </w:tblCellMar>
      </w:tblPr>
      <w:tblGrid>
        <w:gridCol w:w="3018"/>
        <w:gridCol w:w="1317"/>
        <w:gridCol w:w="1317"/>
        <w:gridCol w:w="1317"/>
        <w:gridCol w:w="965"/>
      </w:tblGrid>
      <w:tr>
        <w:trPr>
          <w:trHeight w:val="360" w:hRule="atLeast"/>
          <w:cantSplit w:val="true"/>
        </w:trPr>
        <w:tc>
          <w:tcPr>
            <w:tcW w:w="3018"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1317" w:type="dxa"/>
            <w:tcBorders>
              <w:top w:val="single" w:sz="6" w:space="0" w:color="000000"/>
              <w:left w:val="single" w:sz="6" w:space="0" w:color="000000"/>
              <w:bottom w:val="single" w:sz="6" w:space="0" w:color="000000"/>
              <w:right w:val="single" w:sz="6" w:space="0" w:color="000000"/>
            </w:tcBorders>
          </w:tcPr>
          <w:p>
            <w:pPr>
              <w:pStyle w:val="TAH"/>
              <w:rPr/>
            </w:pPr>
            <w:r>
              <w:rPr/>
              <w:t>Rate 1</w:t>
            </w:r>
          </w:p>
        </w:tc>
        <w:tc>
          <w:tcPr>
            <w:tcW w:w="1317" w:type="dxa"/>
            <w:tcBorders>
              <w:top w:val="single" w:sz="6" w:space="0" w:color="000000"/>
              <w:left w:val="single" w:sz="6" w:space="0" w:color="000000"/>
              <w:bottom w:val="single" w:sz="6" w:space="0" w:color="000000"/>
              <w:right w:val="single" w:sz="6" w:space="0" w:color="000000"/>
            </w:tcBorders>
          </w:tcPr>
          <w:p>
            <w:pPr>
              <w:pStyle w:val="TAH"/>
              <w:rPr/>
            </w:pPr>
            <w:r>
              <w:rPr/>
              <w:t>Rate 2</w:t>
            </w:r>
          </w:p>
        </w:tc>
        <w:tc>
          <w:tcPr>
            <w:tcW w:w="1317" w:type="dxa"/>
            <w:tcBorders>
              <w:top w:val="single" w:sz="6" w:space="0" w:color="000000"/>
              <w:left w:val="single" w:sz="6" w:space="0" w:color="000000"/>
              <w:bottom w:val="single" w:sz="6" w:space="0" w:color="000000"/>
              <w:right w:val="single" w:sz="6" w:space="0" w:color="000000"/>
            </w:tcBorders>
          </w:tcPr>
          <w:p>
            <w:pPr>
              <w:pStyle w:val="TAH"/>
              <w:rPr/>
            </w:pPr>
            <w:r>
              <w:rPr/>
              <w:t>Rate 3</w:t>
            </w:r>
          </w:p>
        </w:tc>
        <w:tc>
          <w:tcPr>
            <w:tcW w:w="965" w:type="dxa"/>
            <w:tcBorders>
              <w:top w:val="single" w:sz="6" w:space="0" w:color="000000"/>
              <w:left w:val="single" w:sz="6" w:space="0" w:color="000000"/>
              <w:bottom w:val="single" w:sz="6" w:space="0" w:color="000000"/>
              <w:right w:val="single" w:sz="6" w:space="0" w:color="000000"/>
            </w:tcBorders>
          </w:tcPr>
          <w:p>
            <w:pPr>
              <w:pStyle w:val="TAH"/>
              <w:rPr>
                <w:b w:val="false"/>
                <w:b w:val="false"/>
              </w:rPr>
            </w:pPr>
            <w:r>
              <w:rPr/>
              <w:t>Unit</w:t>
            </w:r>
          </w:p>
        </w:tc>
      </w:tr>
      <w:tr>
        <w:trPr>
          <w:trHeight w:val="145" w:hRule="atLeast"/>
          <w:cantSplit w:val="true"/>
        </w:trPr>
        <w:tc>
          <w:tcPr>
            <w:tcW w:w="3018" w:type="dxa"/>
            <w:tcBorders>
              <w:top w:val="single" w:sz="6" w:space="0" w:color="000000"/>
              <w:left w:val="single" w:sz="6" w:space="0" w:color="000000"/>
              <w:bottom w:val="single" w:sz="6" w:space="0" w:color="000000"/>
              <w:right w:val="single" w:sz="6" w:space="0" w:color="000000"/>
            </w:tcBorders>
          </w:tcPr>
          <w:p>
            <w:pPr>
              <w:pStyle w:val="TAC"/>
              <w:rPr/>
            </w:pPr>
            <w:r>
              <w:rPr/>
              <w:t>Information bit rate</w:t>
            </w:r>
          </w:p>
        </w:tc>
        <w:tc>
          <w:tcPr>
            <w:tcW w:w="1317" w:type="dxa"/>
            <w:tcBorders>
              <w:top w:val="single" w:sz="6" w:space="0" w:color="000000"/>
              <w:left w:val="single" w:sz="6" w:space="0" w:color="000000"/>
              <w:bottom w:val="single" w:sz="6" w:space="0" w:color="000000"/>
              <w:right w:val="single" w:sz="6" w:space="0" w:color="000000"/>
            </w:tcBorders>
          </w:tcPr>
          <w:p>
            <w:pPr>
              <w:pStyle w:val="TAC"/>
              <w:rPr/>
            </w:pPr>
            <w:r>
              <w:rPr/>
              <w:t>12,2</w:t>
            </w:r>
          </w:p>
        </w:tc>
        <w:tc>
          <w:tcPr>
            <w:tcW w:w="1317" w:type="dxa"/>
            <w:tcBorders>
              <w:top w:val="single" w:sz="6" w:space="0" w:color="000000"/>
              <w:left w:val="single" w:sz="6" w:space="0" w:color="000000"/>
              <w:bottom w:val="single" w:sz="6" w:space="0" w:color="000000"/>
              <w:right w:val="single" w:sz="6" w:space="0" w:color="000000"/>
            </w:tcBorders>
          </w:tcPr>
          <w:p>
            <w:pPr>
              <w:pStyle w:val="TAC"/>
              <w:rPr/>
            </w:pPr>
            <w:r>
              <w:rPr/>
              <w:t>7,95</w:t>
            </w:r>
          </w:p>
        </w:tc>
        <w:tc>
          <w:tcPr>
            <w:tcW w:w="1317" w:type="dxa"/>
            <w:tcBorders>
              <w:top w:val="single" w:sz="6" w:space="0" w:color="000000"/>
              <w:left w:val="single" w:sz="6" w:space="0" w:color="000000"/>
              <w:bottom w:val="single" w:sz="6" w:space="0" w:color="000000"/>
              <w:right w:val="single" w:sz="6" w:space="0" w:color="000000"/>
            </w:tcBorders>
          </w:tcPr>
          <w:p>
            <w:pPr>
              <w:pStyle w:val="TAC"/>
              <w:rPr/>
            </w:pPr>
            <w:r>
              <w:rPr/>
              <w:t>1,95</w:t>
            </w:r>
          </w:p>
        </w:tc>
        <w:tc>
          <w:tcPr>
            <w:tcW w:w="965" w:type="dxa"/>
            <w:tcBorders>
              <w:top w:val="single" w:sz="6" w:space="0" w:color="000000"/>
              <w:left w:val="single" w:sz="6" w:space="0" w:color="000000"/>
              <w:bottom w:val="single" w:sz="6" w:space="0" w:color="000000"/>
              <w:right w:val="single" w:sz="6" w:space="0" w:color="000000"/>
            </w:tcBorders>
          </w:tcPr>
          <w:p>
            <w:pPr>
              <w:pStyle w:val="TAC"/>
              <w:rPr/>
            </w:pPr>
            <w:r>
              <w:rPr/>
              <w:t>kbps</w:t>
            </w:r>
          </w:p>
        </w:tc>
      </w:tr>
      <w:tr>
        <w:trPr>
          <w:trHeight w:val="262" w:hRule="atLeast"/>
          <w:cantSplit w:val="true"/>
        </w:trPr>
        <w:tc>
          <w:tcPr>
            <w:tcW w:w="3018" w:type="dxa"/>
            <w:tcBorders>
              <w:top w:val="single" w:sz="6" w:space="0" w:color="000000"/>
              <w:left w:val="single" w:sz="6" w:space="0" w:color="000000"/>
              <w:bottom w:val="single" w:sz="6" w:space="0" w:color="000000"/>
              <w:right w:val="single" w:sz="6" w:space="0" w:color="000000"/>
            </w:tcBorders>
          </w:tcPr>
          <w:p>
            <w:pPr>
              <w:pStyle w:val="TAC"/>
              <w:rPr/>
            </w:pPr>
            <w:r>
              <w:rPr/>
              <w:t>DPCH</w:t>
            </w:r>
          </w:p>
        </w:tc>
        <w:tc>
          <w:tcPr>
            <w:tcW w:w="3951" w:type="dxa"/>
            <w:gridSpan w:val="3"/>
            <w:tcBorders>
              <w:top w:val="single" w:sz="6" w:space="0" w:color="000000"/>
              <w:left w:val="single" w:sz="6" w:space="0" w:color="000000"/>
              <w:bottom w:val="single" w:sz="6" w:space="0" w:color="000000"/>
              <w:right w:val="single" w:sz="6" w:space="0" w:color="000000"/>
            </w:tcBorders>
          </w:tcPr>
          <w:p>
            <w:pPr>
              <w:pStyle w:val="TAC"/>
              <w:rPr/>
            </w:pPr>
            <w:r>
              <w:rPr/>
              <w:t>30</w:t>
            </w:r>
          </w:p>
        </w:tc>
        <w:tc>
          <w:tcPr>
            <w:tcW w:w="965" w:type="dxa"/>
            <w:tcBorders>
              <w:top w:val="single" w:sz="6" w:space="0" w:color="000000"/>
              <w:left w:val="single" w:sz="6" w:space="0" w:color="000000"/>
              <w:bottom w:val="single" w:sz="6" w:space="0" w:color="000000"/>
              <w:right w:val="single" w:sz="6" w:space="0" w:color="000000"/>
            </w:tcBorders>
          </w:tcPr>
          <w:p>
            <w:pPr>
              <w:pStyle w:val="TAC"/>
              <w:rPr/>
            </w:pPr>
            <w:r>
              <w:rPr/>
              <w:t>ksps</w:t>
            </w:r>
          </w:p>
        </w:tc>
      </w:tr>
      <w:tr>
        <w:trPr>
          <w:trHeight w:val="262" w:hRule="atLeast"/>
          <w:cantSplit w:val="true"/>
        </w:trPr>
        <w:tc>
          <w:tcPr>
            <w:tcW w:w="3018" w:type="dxa"/>
            <w:tcBorders>
              <w:top w:val="single" w:sz="6" w:space="0" w:color="000000"/>
              <w:left w:val="single" w:sz="6" w:space="0" w:color="000000"/>
              <w:bottom w:val="single" w:sz="6" w:space="0" w:color="000000"/>
              <w:right w:val="single" w:sz="6" w:space="0" w:color="000000"/>
            </w:tcBorders>
          </w:tcPr>
          <w:p>
            <w:pPr>
              <w:pStyle w:val="TAC"/>
              <w:rPr/>
            </w:pPr>
            <w:r>
              <w:rPr/>
              <w:t>Slot Format #I</w:t>
            </w:r>
          </w:p>
        </w:tc>
        <w:tc>
          <w:tcPr>
            <w:tcW w:w="3951" w:type="dxa"/>
            <w:gridSpan w:val="3"/>
            <w:tcBorders>
              <w:top w:val="single" w:sz="6" w:space="0" w:color="000000"/>
              <w:left w:val="single" w:sz="6" w:space="0" w:color="000000"/>
              <w:bottom w:val="single" w:sz="6" w:space="0" w:color="000000"/>
              <w:right w:val="single" w:sz="6" w:space="0" w:color="000000"/>
            </w:tcBorders>
          </w:tcPr>
          <w:p>
            <w:pPr>
              <w:pStyle w:val="TAC"/>
              <w:rPr/>
            </w:pPr>
            <w:r>
              <w:rPr/>
              <w:t>8</w:t>
            </w:r>
          </w:p>
        </w:tc>
        <w:tc>
          <w:tcPr>
            <w:tcW w:w="965" w:type="dxa"/>
            <w:tcBorders>
              <w:top w:val="single" w:sz="6" w:space="0" w:color="000000"/>
              <w:left w:val="single" w:sz="6" w:space="0" w:color="000000"/>
              <w:bottom w:val="single" w:sz="6" w:space="0" w:color="000000"/>
              <w:right w:val="single" w:sz="6" w:space="0" w:color="000000"/>
            </w:tcBorders>
          </w:tcPr>
          <w:p>
            <w:pPr>
              <w:pStyle w:val="TAC"/>
              <w:rPr/>
            </w:pPr>
            <w:r>
              <w:rPr/>
              <w:t>-</w:t>
            </w:r>
          </w:p>
        </w:tc>
      </w:tr>
      <w:tr>
        <w:trPr>
          <w:trHeight w:val="109" w:hRule="atLeast"/>
          <w:cantSplit w:val="true"/>
        </w:trPr>
        <w:tc>
          <w:tcPr>
            <w:tcW w:w="3018" w:type="dxa"/>
            <w:tcBorders>
              <w:top w:val="single" w:sz="6" w:space="0" w:color="000000"/>
              <w:left w:val="single" w:sz="6" w:space="0" w:color="000000"/>
              <w:bottom w:val="single" w:sz="6" w:space="0" w:color="000000"/>
              <w:right w:val="single" w:sz="6" w:space="0" w:color="000000"/>
            </w:tcBorders>
          </w:tcPr>
          <w:p>
            <w:pPr>
              <w:pStyle w:val="TAC"/>
              <w:rPr/>
            </w:pPr>
            <w:r>
              <w:rPr/>
              <w:t>TFCI</w:t>
            </w:r>
          </w:p>
        </w:tc>
        <w:tc>
          <w:tcPr>
            <w:tcW w:w="3951" w:type="dxa"/>
            <w:gridSpan w:val="3"/>
            <w:tcBorders>
              <w:top w:val="single" w:sz="6" w:space="0" w:color="000000"/>
              <w:left w:val="single" w:sz="6" w:space="0" w:color="000000"/>
              <w:bottom w:val="single" w:sz="6" w:space="0" w:color="000000"/>
              <w:right w:val="single" w:sz="6" w:space="0" w:color="000000"/>
            </w:tcBorders>
          </w:tcPr>
          <w:p>
            <w:pPr>
              <w:pStyle w:val="TAC"/>
              <w:rPr/>
            </w:pPr>
            <w:r>
              <w:rPr/>
              <w:t>Off</w:t>
            </w:r>
          </w:p>
        </w:tc>
        <w:tc>
          <w:tcPr>
            <w:tcW w:w="965" w:type="dxa"/>
            <w:tcBorders>
              <w:top w:val="single" w:sz="6" w:space="0" w:color="000000"/>
              <w:left w:val="single" w:sz="6" w:space="0" w:color="000000"/>
              <w:bottom w:val="single" w:sz="6" w:space="0" w:color="000000"/>
              <w:right w:val="single" w:sz="6" w:space="0" w:color="000000"/>
            </w:tcBorders>
          </w:tcPr>
          <w:p>
            <w:pPr>
              <w:pStyle w:val="TAC"/>
              <w:rPr/>
            </w:pPr>
            <w:r>
              <w:rPr/>
              <w:t>-</w:t>
            </w:r>
          </w:p>
        </w:tc>
      </w:tr>
      <w:tr>
        <w:trPr>
          <w:trHeight w:val="109" w:hRule="atLeast"/>
          <w:cantSplit w:val="true"/>
        </w:trPr>
        <w:tc>
          <w:tcPr>
            <w:tcW w:w="3018" w:type="dxa"/>
            <w:tcBorders>
              <w:top w:val="single" w:sz="6" w:space="0" w:color="000000"/>
              <w:left w:val="single" w:sz="6" w:space="0" w:color="000000"/>
              <w:bottom w:val="single" w:sz="6" w:space="0" w:color="000000"/>
              <w:right w:val="single" w:sz="6" w:space="0" w:color="000000"/>
            </w:tcBorders>
          </w:tcPr>
          <w:p>
            <w:pPr>
              <w:pStyle w:val="TAC"/>
              <w:rPr/>
            </w:pPr>
            <w:r>
              <w:rPr/>
              <w:t>Power offsets PO1, PO2 and PO3</w:t>
            </w:r>
          </w:p>
        </w:tc>
        <w:tc>
          <w:tcPr>
            <w:tcW w:w="3951" w:type="dxa"/>
            <w:gridSpan w:val="3"/>
            <w:tcBorders>
              <w:top w:val="single" w:sz="6" w:space="0" w:color="000000"/>
              <w:left w:val="single" w:sz="6" w:space="0" w:color="000000"/>
              <w:bottom w:val="single" w:sz="6" w:space="0" w:color="000000"/>
              <w:right w:val="single" w:sz="6" w:space="0" w:color="000000"/>
            </w:tcBorders>
          </w:tcPr>
          <w:p>
            <w:pPr>
              <w:pStyle w:val="TAC"/>
              <w:rPr/>
            </w:pPr>
            <w:r>
              <w:rPr/>
              <w:t>0</w:t>
            </w:r>
          </w:p>
        </w:tc>
        <w:tc>
          <w:tcPr>
            <w:tcW w:w="965" w:type="dxa"/>
            <w:tcBorders>
              <w:top w:val="single" w:sz="6" w:space="0" w:color="000000"/>
              <w:left w:val="single" w:sz="6" w:space="0" w:color="000000"/>
              <w:bottom w:val="single" w:sz="6" w:space="0" w:color="000000"/>
              <w:right w:val="single" w:sz="6" w:space="0" w:color="000000"/>
            </w:tcBorders>
          </w:tcPr>
          <w:p>
            <w:pPr>
              <w:pStyle w:val="TAC"/>
              <w:rPr/>
            </w:pPr>
            <w:r>
              <w:rPr/>
              <w:t>dB</w:t>
            </w:r>
          </w:p>
        </w:tc>
      </w:tr>
      <w:tr>
        <w:trPr>
          <w:trHeight w:val="70" w:hRule="atLeast"/>
          <w:cantSplit w:val="true"/>
        </w:trPr>
        <w:tc>
          <w:tcPr>
            <w:tcW w:w="3018" w:type="dxa"/>
            <w:tcBorders>
              <w:top w:val="single" w:sz="6" w:space="0" w:color="000000"/>
              <w:left w:val="single" w:sz="6" w:space="0" w:color="000000"/>
              <w:bottom w:val="single" w:sz="6" w:space="0" w:color="000000"/>
              <w:right w:val="single" w:sz="6" w:space="0" w:color="000000"/>
            </w:tcBorders>
          </w:tcPr>
          <w:p>
            <w:pPr>
              <w:pStyle w:val="TAC"/>
              <w:rPr/>
            </w:pPr>
            <w:r>
              <w:rPr/>
              <w:t>DTX position</w:t>
            </w:r>
          </w:p>
        </w:tc>
        <w:tc>
          <w:tcPr>
            <w:tcW w:w="3951" w:type="dxa"/>
            <w:gridSpan w:val="3"/>
            <w:tcBorders>
              <w:top w:val="single" w:sz="6" w:space="0" w:color="000000"/>
              <w:left w:val="single" w:sz="6" w:space="0" w:color="000000"/>
              <w:bottom w:val="single" w:sz="6" w:space="0" w:color="000000"/>
              <w:right w:val="single" w:sz="6" w:space="0" w:color="000000"/>
            </w:tcBorders>
          </w:tcPr>
          <w:p>
            <w:pPr>
              <w:pStyle w:val="TAC"/>
              <w:rPr/>
            </w:pPr>
            <w:r>
              <w:rPr/>
              <w:t>Fixed</w:t>
            </w:r>
          </w:p>
        </w:tc>
        <w:tc>
          <w:tcPr>
            <w:tcW w:w="965" w:type="dxa"/>
            <w:tcBorders>
              <w:top w:val="single" w:sz="6" w:space="0" w:color="000000"/>
              <w:left w:val="single" w:sz="6" w:space="0" w:color="000000"/>
              <w:bottom w:val="single" w:sz="6" w:space="0" w:color="000000"/>
              <w:right w:val="single" w:sz="6" w:space="0" w:color="000000"/>
            </w:tcBorders>
          </w:tcPr>
          <w:p>
            <w:pPr>
              <w:pStyle w:val="TAC"/>
              <w:rPr/>
            </w:pPr>
            <w:r>
              <w:rPr/>
              <w:t>-</w:t>
            </w:r>
          </w:p>
        </w:tc>
      </w:tr>
    </w:tbl>
    <w:p>
      <w:pPr>
        <w:pStyle w:val="Normal"/>
        <w:rPr/>
      </w:pPr>
      <w:r>
        <w:rPr/>
      </w:r>
    </w:p>
    <w:p>
      <w:pPr>
        <w:pStyle w:val="TH"/>
        <w:rPr/>
      </w:pPr>
      <w:r>
        <w:rPr/>
        <w:t>Table C.4.2.2: DL reference measurement channel, transport channel parameters for SRB</w:t>
      </w:r>
    </w:p>
    <w:tbl>
      <w:tblPr>
        <w:tblW w:w="8505" w:type="dxa"/>
        <w:jc w:val="center"/>
        <w:tblInd w:w="0" w:type="dxa"/>
        <w:tblLayout w:type="fixed"/>
        <w:tblCellMar>
          <w:top w:w="0" w:type="dxa"/>
          <w:left w:w="107" w:type="dxa"/>
          <w:bottom w:w="0" w:type="dxa"/>
          <w:right w:w="107" w:type="dxa"/>
        </w:tblCellMar>
      </w:tblPr>
      <w:tblGrid>
        <w:gridCol w:w="1100"/>
        <w:gridCol w:w="990"/>
        <w:gridCol w:w="1879"/>
        <w:gridCol w:w="4536"/>
      </w:tblGrid>
      <w:tr>
        <w:trPr>
          <w:cantSplit w:val="true"/>
        </w:trPr>
        <w:tc>
          <w:tcPr>
            <w:tcW w:w="1100" w:type="dxa"/>
            <w:tcBorders>
              <w:top w:val="single" w:sz="12" w:space="0" w:color="000000"/>
              <w:left w:val="single" w:sz="12" w:space="0" w:color="000000"/>
              <w:bottom w:val="single" w:sz="6" w:space="0" w:color="000000"/>
              <w:right w:val="single" w:sz="6" w:space="0" w:color="000000"/>
            </w:tcBorders>
          </w:tcPr>
          <w:p>
            <w:pPr>
              <w:pStyle w:val="TAH"/>
              <w:rPr/>
            </w:pPr>
            <w:r>
              <w:rPr/>
              <w:t>Higher</w:t>
            </w:r>
          </w:p>
          <w:p>
            <w:pPr>
              <w:pStyle w:val="TAH"/>
              <w:rPr/>
            </w:pPr>
            <w:r>
              <w:rPr/>
              <w:t>Layer</w:t>
            </w:r>
          </w:p>
        </w:tc>
        <w:tc>
          <w:tcPr>
            <w:tcW w:w="2869" w:type="dxa"/>
            <w:gridSpan w:val="2"/>
            <w:tcBorders>
              <w:top w:val="single" w:sz="12" w:space="0" w:color="000000"/>
              <w:left w:val="single" w:sz="6" w:space="0" w:color="000000"/>
              <w:bottom w:val="single" w:sz="6" w:space="0" w:color="000000"/>
              <w:right w:val="single" w:sz="12" w:space="0" w:color="000000"/>
            </w:tcBorders>
          </w:tcPr>
          <w:p>
            <w:pPr>
              <w:pStyle w:val="TAH"/>
              <w:rPr/>
            </w:pPr>
            <w:r>
              <w:rPr/>
              <w:t>RAB/Signalling RB</w:t>
            </w:r>
          </w:p>
        </w:tc>
        <w:tc>
          <w:tcPr>
            <w:tcW w:w="4536" w:type="dxa"/>
            <w:tcBorders>
              <w:top w:val="single" w:sz="12" w:space="0" w:color="000000"/>
              <w:left w:val="single" w:sz="12" w:space="0" w:color="000000"/>
              <w:bottom w:val="single" w:sz="6" w:space="0" w:color="000000"/>
              <w:right w:val="single" w:sz="12" w:space="0" w:color="000000"/>
            </w:tcBorders>
          </w:tcPr>
          <w:p>
            <w:pPr>
              <w:pStyle w:val="TAH"/>
              <w:rPr/>
            </w:pPr>
            <w:r>
              <w:rPr/>
              <w:t>SRB</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RLC</w:t>
            </w:r>
          </w:p>
        </w:tc>
        <w:tc>
          <w:tcPr>
            <w:tcW w:w="2869" w:type="dxa"/>
            <w:gridSpan w:val="2"/>
            <w:tcBorders>
              <w:top w:val="single" w:sz="12" w:space="0" w:color="000000"/>
              <w:left w:val="single" w:sz="6" w:space="0" w:color="000000"/>
              <w:bottom w:val="single" w:sz="6" w:space="0" w:color="000000"/>
              <w:right w:val="single" w:sz="12" w:space="0" w:color="000000"/>
            </w:tcBorders>
          </w:tcPr>
          <w:p>
            <w:pPr>
              <w:pStyle w:val="TAL"/>
              <w:rPr/>
            </w:pPr>
            <w:r>
              <w:rPr/>
              <w:t>Logical channel type</w:t>
            </w:r>
          </w:p>
        </w:tc>
        <w:tc>
          <w:tcPr>
            <w:tcW w:w="4536" w:type="dxa"/>
            <w:tcBorders>
              <w:top w:val="single" w:sz="12" w:space="0" w:color="000000"/>
              <w:left w:val="single" w:sz="12" w:space="0" w:color="000000"/>
              <w:bottom w:val="single" w:sz="6" w:space="0" w:color="000000"/>
              <w:right w:val="single" w:sz="12" w:space="0" w:color="000000"/>
            </w:tcBorders>
          </w:tcPr>
          <w:p>
            <w:pPr>
              <w:pStyle w:val="TAC"/>
              <w:rPr/>
            </w:pPr>
            <w:r>
              <w:rPr/>
              <w:t>DCCH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2869" w:type="dxa"/>
            <w:gridSpan w:val="2"/>
            <w:tcBorders>
              <w:top w:val="single" w:sz="6" w:space="0" w:color="000000"/>
              <w:left w:val="single" w:sz="6" w:space="0" w:color="000000"/>
              <w:bottom w:val="single" w:sz="6" w:space="0" w:color="000000"/>
              <w:right w:val="single" w:sz="12" w:space="0" w:color="000000"/>
            </w:tcBorders>
          </w:tcPr>
          <w:p>
            <w:pPr>
              <w:pStyle w:val="TAL"/>
              <w:rPr/>
            </w:pPr>
            <w:r>
              <w:rPr/>
              <w:t>RLC mode</w:t>
            </w:r>
          </w:p>
        </w:tc>
        <w:tc>
          <w:tcPr>
            <w:tcW w:w="4536" w:type="dxa"/>
            <w:tcBorders>
              <w:top w:val="single" w:sz="6" w:space="0" w:color="000000"/>
              <w:left w:val="single" w:sz="12" w:space="0" w:color="000000"/>
              <w:bottom w:val="single" w:sz="6" w:space="0" w:color="000000"/>
              <w:right w:val="single" w:sz="12" w:space="0" w:color="000000"/>
            </w:tcBorders>
          </w:tcPr>
          <w:p>
            <w:pPr>
              <w:pStyle w:val="TAC"/>
              <w:rPr/>
            </w:pPr>
            <w:r>
              <w:rPr/>
              <w:t>UM/AM</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2869" w:type="dxa"/>
            <w:gridSpan w:val="2"/>
            <w:tcBorders>
              <w:top w:val="single" w:sz="6" w:space="0" w:color="000000"/>
              <w:left w:val="single" w:sz="6" w:space="0" w:color="000000"/>
              <w:bottom w:val="single" w:sz="6" w:space="0" w:color="000000"/>
              <w:right w:val="single" w:sz="12" w:space="0" w:color="000000"/>
            </w:tcBorders>
          </w:tcPr>
          <w:p>
            <w:pPr>
              <w:pStyle w:val="TAL"/>
              <w:rPr/>
            </w:pPr>
            <w:r>
              <w:rPr/>
              <w:t>Payload sizes, bit</w:t>
            </w:r>
          </w:p>
        </w:tc>
        <w:tc>
          <w:tcPr>
            <w:tcW w:w="4536" w:type="dxa"/>
            <w:tcBorders>
              <w:top w:val="single" w:sz="6" w:space="0" w:color="000000"/>
              <w:left w:val="single" w:sz="12" w:space="0" w:color="000000"/>
              <w:bottom w:val="single" w:sz="6" w:space="0" w:color="000000"/>
              <w:right w:val="single" w:sz="12" w:space="0" w:color="000000"/>
            </w:tcBorders>
          </w:tcPr>
          <w:p>
            <w:pPr>
              <w:pStyle w:val="TAC"/>
              <w:rPr/>
            </w:pPr>
            <w:r>
              <w:rPr/>
              <w:t>88/80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2869" w:type="dxa"/>
            <w:gridSpan w:val="2"/>
            <w:tcBorders>
              <w:top w:val="single" w:sz="6" w:space="0" w:color="000000"/>
              <w:left w:val="single" w:sz="6" w:space="0" w:color="000000"/>
              <w:bottom w:val="single" w:sz="6" w:space="0" w:color="000000"/>
              <w:right w:val="single" w:sz="12" w:space="0" w:color="000000"/>
            </w:tcBorders>
          </w:tcPr>
          <w:p>
            <w:pPr>
              <w:pStyle w:val="TAL"/>
              <w:rPr/>
            </w:pPr>
            <w:r>
              <w:rPr/>
              <w:t>Max data rate, bps</w:t>
            </w:r>
          </w:p>
        </w:tc>
        <w:tc>
          <w:tcPr>
            <w:tcW w:w="4536" w:type="dxa"/>
            <w:tcBorders>
              <w:top w:val="single" w:sz="6" w:space="0" w:color="000000"/>
              <w:left w:val="single" w:sz="12" w:space="0" w:color="000000"/>
              <w:bottom w:val="single" w:sz="6" w:space="0" w:color="000000"/>
              <w:right w:val="single" w:sz="12" w:space="0" w:color="000000"/>
            </w:tcBorders>
          </w:tcPr>
          <w:p>
            <w:pPr>
              <w:pStyle w:val="TAC"/>
              <w:rPr/>
            </w:pPr>
            <w:r>
              <w:rPr/>
              <w:t>2200/2000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2869" w:type="dxa"/>
            <w:gridSpan w:val="2"/>
            <w:tcBorders>
              <w:top w:val="single" w:sz="6" w:space="0" w:color="000000"/>
              <w:left w:val="single" w:sz="6" w:space="0" w:color="000000"/>
              <w:bottom w:val="single" w:sz="6" w:space="0" w:color="000000"/>
              <w:right w:val="single" w:sz="12" w:space="0" w:color="000000"/>
            </w:tcBorders>
          </w:tcPr>
          <w:p>
            <w:pPr>
              <w:pStyle w:val="TAL"/>
              <w:rPr/>
            </w:pPr>
            <w:r>
              <w:rPr/>
              <w:t>PDU header, bit</w:t>
            </w:r>
          </w:p>
        </w:tc>
        <w:tc>
          <w:tcPr>
            <w:tcW w:w="4536" w:type="dxa"/>
            <w:tcBorders>
              <w:top w:val="single" w:sz="6" w:space="0" w:color="000000"/>
              <w:left w:val="single" w:sz="12" w:space="0" w:color="000000"/>
              <w:bottom w:val="single" w:sz="6" w:space="0" w:color="000000"/>
              <w:right w:val="single" w:sz="12" w:space="0" w:color="000000"/>
            </w:tcBorders>
          </w:tcPr>
          <w:p>
            <w:pPr>
              <w:pStyle w:val="TAC"/>
              <w:rPr/>
            </w:pPr>
            <w:r>
              <w:rPr/>
              <w:t>8/16</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2869" w:type="dxa"/>
            <w:gridSpan w:val="2"/>
            <w:tcBorders>
              <w:top w:val="single" w:sz="6" w:space="0" w:color="000000"/>
              <w:left w:val="single" w:sz="6" w:space="0" w:color="000000"/>
              <w:bottom w:val="single" w:sz="12" w:space="0" w:color="000000"/>
              <w:right w:val="single" w:sz="12" w:space="0" w:color="000000"/>
            </w:tcBorders>
          </w:tcPr>
          <w:p>
            <w:pPr>
              <w:pStyle w:val="TAL"/>
              <w:rPr/>
            </w:pPr>
            <w:r>
              <w:rPr/>
              <w:t>TrD PDU header, bit</w:t>
            </w:r>
          </w:p>
        </w:tc>
        <w:tc>
          <w:tcPr>
            <w:tcW w:w="4536" w:type="dxa"/>
            <w:tcBorders>
              <w:top w:val="single" w:sz="6" w:space="0" w:color="000000"/>
              <w:left w:val="single" w:sz="12" w:space="0" w:color="000000"/>
              <w:bottom w:val="single" w:sz="12" w:space="0" w:color="000000"/>
              <w:right w:val="single" w:sz="12" w:space="0" w:color="000000"/>
            </w:tcBorders>
          </w:tcPr>
          <w:p>
            <w:pPr>
              <w:pStyle w:val="TAC"/>
              <w:rPr/>
            </w:pPr>
            <w:r>
              <w:rPr/>
              <w:t>N/A</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MAC</w:t>
            </w:r>
          </w:p>
        </w:tc>
        <w:tc>
          <w:tcPr>
            <w:tcW w:w="2869" w:type="dxa"/>
            <w:gridSpan w:val="2"/>
            <w:tcBorders>
              <w:top w:val="single" w:sz="12" w:space="0" w:color="000000"/>
              <w:left w:val="single" w:sz="6" w:space="0" w:color="000000"/>
              <w:bottom w:val="single" w:sz="6" w:space="0" w:color="000000"/>
              <w:right w:val="single" w:sz="12" w:space="0" w:color="000000"/>
            </w:tcBorders>
          </w:tcPr>
          <w:p>
            <w:pPr>
              <w:pStyle w:val="TAL"/>
              <w:rPr/>
            </w:pPr>
            <w:r>
              <w:rPr/>
              <w:t>MAC header, bit</w:t>
            </w:r>
          </w:p>
        </w:tc>
        <w:tc>
          <w:tcPr>
            <w:tcW w:w="4536" w:type="dxa"/>
            <w:tcBorders>
              <w:top w:val="single" w:sz="12" w:space="0" w:color="000000"/>
              <w:left w:val="single" w:sz="12" w:space="0" w:color="000000"/>
              <w:bottom w:val="single" w:sz="6" w:space="0" w:color="000000"/>
              <w:right w:val="single" w:sz="12" w:space="0" w:color="000000"/>
            </w:tcBorders>
          </w:tcPr>
          <w:p>
            <w:pPr>
              <w:pStyle w:val="TAC"/>
              <w:rPr/>
            </w:pPr>
            <w:r>
              <w:rPr/>
              <w:t>4</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2869" w:type="dxa"/>
            <w:gridSpan w:val="2"/>
            <w:tcBorders>
              <w:top w:val="single" w:sz="6" w:space="0" w:color="000000"/>
              <w:left w:val="single" w:sz="6" w:space="0" w:color="000000"/>
              <w:bottom w:val="single" w:sz="12" w:space="0" w:color="000000"/>
              <w:right w:val="single" w:sz="12" w:space="0" w:color="000000"/>
            </w:tcBorders>
          </w:tcPr>
          <w:p>
            <w:pPr>
              <w:pStyle w:val="TAL"/>
              <w:rPr/>
            </w:pPr>
            <w:r>
              <w:rPr/>
              <w:t>MAC multiplexing</w:t>
            </w:r>
          </w:p>
        </w:tc>
        <w:tc>
          <w:tcPr>
            <w:tcW w:w="4536" w:type="dxa"/>
            <w:tcBorders>
              <w:top w:val="single" w:sz="6" w:space="0" w:color="000000"/>
              <w:left w:val="single" w:sz="12" w:space="0" w:color="000000"/>
              <w:bottom w:val="single" w:sz="12" w:space="0" w:color="000000"/>
              <w:right w:val="single" w:sz="12" w:space="0" w:color="000000"/>
            </w:tcBorders>
          </w:tcPr>
          <w:p>
            <w:pPr>
              <w:pStyle w:val="TAC"/>
              <w:rPr/>
            </w:pPr>
            <w:r>
              <w:rPr/>
              <w:t>Yes</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Layer 1</w:t>
            </w:r>
          </w:p>
        </w:tc>
        <w:tc>
          <w:tcPr>
            <w:tcW w:w="2869" w:type="dxa"/>
            <w:gridSpan w:val="2"/>
            <w:tcBorders>
              <w:top w:val="single" w:sz="12" w:space="0" w:color="000000"/>
              <w:left w:val="single" w:sz="6" w:space="0" w:color="000000"/>
              <w:bottom w:val="single" w:sz="6" w:space="0" w:color="000000"/>
              <w:right w:val="single" w:sz="12" w:space="0" w:color="000000"/>
            </w:tcBorders>
          </w:tcPr>
          <w:p>
            <w:pPr>
              <w:pStyle w:val="TAL"/>
              <w:rPr/>
            </w:pPr>
            <w:r>
              <w:rPr/>
              <w:t>TrCH type</w:t>
            </w:r>
          </w:p>
        </w:tc>
        <w:tc>
          <w:tcPr>
            <w:tcW w:w="4536" w:type="dxa"/>
            <w:tcBorders>
              <w:top w:val="single" w:sz="12" w:space="0" w:color="000000"/>
              <w:left w:val="single" w:sz="12" w:space="0" w:color="000000"/>
              <w:bottom w:val="single" w:sz="6" w:space="0" w:color="000000"/>
              <w:right w:val="single" w:sz="12" w:space="0" w:color="000000"/>
            </w:tcBorders>
          </w:tcPr>
          <w:p>
            <w:pPr>
              <w:pStyle w:val="TAC"/>
              <w:rPr/>
            </w:pPr>
            <w:r>
              <w:rPr/>
              <w:t>DCH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2869" w:type="dxa"/>
            <w:gridSpan w:val="2"/>
            <w:tcBorders>
              <w:top w:val="single" w:sz="6" w:space="0" w:color="000000"/>
              <w:left w:val="single" w:sz="6" w:space="0" w:color="000000"/>
              <w:bottom w:val="single" w:sz="6" w:space="0" w:color="000000"/>
              <w:right w:val="single" w:sz="12" w:space="0" w:color="000000"/>
            </w:tcBorders>
          </w:tcPr>
          <w:p>
            <w:pPr>
              <w:pStyle w:val="TAL"/>
              <w:rPr/>
            </w:pPr>
            <w:r>
              <w:rPr/>
              <w:t>Transport Channel Identity</w:t>
            </w:r>
          </w:p>
        </w:tc>
        <w:tc>
          <w:tcPr>
            <w:tcW w:w="4536" w:type="dxa"/>
            <w:tcBorders>
              <w:top w:val="single" w:sz="6" w:space="0" w:color="000000"/>
              <w:left w:val="single" w:sz="12" w:space="0" w:color="000000"/>
              <w:bottom w:val="single" w:sz="6" w:space="0" w:color="000000"/>
              <w:right w:val="single" w:sz="12" w:space="0" w:color="000000"/>
            </w:tcBorders>
          </w:tcPr>
          <w:p>
            <w:pPr>
              <w:pStyle w:val="TAC"/>
              <w:rPr/>
            </w:pPr>
            <w:r>
              <w:rPr/>
              <w:t>20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2869" w:type="dxa"/>
            <w:gridSpan w:val="2"/>
            <w:tcBorders>
              <w:top w:val="single" w:sz="6" w:space="0" w:color="000000"/>
              <w:left w:val="single" w:sz="6" w:space="0" w:color="000000"/>
              <w:bottom w:val="single" w:sz="6" w:space="0" w:color="000000"/>
              <w:right w:val="single" w:sz="12" w:space="0" w:color="000000"/>
            </w:tcBorders>
          </w:tcPr>
          <w:p>
            <w:pPr>
              <w:pStyle w:val="TAL"/>
              <w:rPr/>
            </w:pPr>
            <w:r>
              <w:rPr/>
              <w:t>TB sizes, bit</w:t>
            </w:r>
          </w:p>
        </w:tc>
        <w:tc>
          <w:tcPr>
            <w:tcW w:w="4536" w:type="dxa"/>
            <w:tcBorders>
              <w:top w:val="single" w:sz="6" w:space="0" w:color="000000"/>
              <w:left w:val="single" w:sz="12" w:space="0" w:color="000000"/>
              <w:bottom w:val="single" w:sz="6" w:space="0" w:color="000000"/>
              <w:right w:val="single" w:sz="12" w:space="0" w:color="000000"/>
            </w:tcBorders>
          </w:tcPr>
          <w:p>
            <w:pPr>
              <w:pStyle w:val="TAC"/>
              <w:rPr/>
            </w:pPr>
            <w:r>
              <w:rPr/>
              <w:t>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restart"/>
            <w:tcBorders>
              <w:top w:val="single" w:sz="6" w:space="0" w:color="000000"/>
              <w:left w:val="single" w:sz="6" w:space="0" w:color="000000"/>
              <w:bottom w:val="single" w:sz="6" w:space="0" w:color="000000"/>
              <w:right w:val="single" w:sz="6" w:space="0" w:color="000000"/>
            </w:tcBorders>
          </w:tcPr>
          <w:p>
            <w:pPr>
              <w:pStyle w:val="TAL"/>
              <w:rPr/>
            </w:pPr>
            <w:r>
              <w:rPr/>
              <w:t>TFS</w:t>
            </w:r>
          </w:p>
        </w:tc>
        <w:tc>
          <w:tcPr>
            <w:tcW w:w="1879" w:type="dxa"/>
            <w:tcBorders>
              <w:top w:val="single" w:sz="6" w:space="0" w:color="000000"/>
              <w:left w:val="single" w:sz="6" w:space="0" w:color="000000"/>
              <w:bottom w:val="single" w:sz="6" w:space="0" w:color="000000"/>
              <w:right w:val="single" w:sz="12" w:space="0" w:color="000000"/>
            </w:tcBorders>
          </w:tcPr>
          <w:p>
            <w:pPr>
              <w:pStyle w:val="TAL"/>
              <w:rPr/>
            </w:pPr>
            <w:r>
              <w:rPr/>
              <w:t>TF0, bits</w:t>
            </w:r>
          </w:p>
        </w:tc>
        <w:tc>
          <w:tcPr>
            <w:tcW w:w="4536" w:type="dxa"/>
            <w:tcBorders>
              <w:top w:val="single" w:sz="6" w:space="0" w:color="000000"/>
              <w:left w:val="single" w:sz="12" w:space="0" w:color="000000"/>
              <w:bottom w:val="single" w:sz="6" w:space="0" w:color="000000"/>
              <w:right w:val="single" w:sz="12" w:space="0" w:color="000000"/>
            </w:tcBorders>
          </w:tcPr>
          <w:p>
            <w:pPr>
              <w:pStyle w:val="TAC"/>
              <w:rPr/>
            </w:pPr>
            <w:r>
              <w:rPr/>
              <w:t>0*100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879" w:type="dxa"/>
            <w:tcBorders>
              <w:top w:val="single" w:sz="6" w:space="0" w:color="000000"/>
              <w:left w:val="single" w:sz="6" w:space="0" w:color="000000"/>
              <w:bottom w:val="single" w:sz="6" w:space="0" w:color="000000"/>
              <w:right w:val="single" w:sz="12" w:space="0" w:color="000000"/>
            </w:tcBorders>
          </w:tcPr>
          <w:p>
            <w:pPr>
              <w:pStyle w:val="TAL"/>
              <w:rPr/>
            </w:pPr>
            <w:r>
              <w:rPr/>
              <w:t>TF1, bits</w:t>
            </w:r>
          </w:p>
        </w:tc>
        <w:tc>
          <w:tcPr>
            <w:tcW w:w="4536" w:type="dxa"/>
            <w:tcBorders>
              <w:top w:val="single" w:sz="6" w:space="0" w:color="000000"/>
              <w:left w:val="single" w:sz="12" w:space="0" w:color="000000"/>
              <w:bottom w:val="single" w:sz="6" w:space="0" w:color="000000"/>
              <w:right w:val="single" w:sz="12" w:space="0" w:color="000000"/>
            </w:tcBorders>
          </w:tcPr>
          <w:p>
            <w:pPr>
              <w:pStyle w:val="TAC"/>
              <w:rPr/>
            </w:pPr>
            <w:r>
              <w:rPr/>
              <w:t>1*100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2869" w:type="dxa"/>
            <w:gridSpan w:val="2"/>
            <w:tcBorders>
              <w:top w:val="single" w:sz="6" w:space="0" w:color="000000"/>
              <w:left w:val="single" w:sz="6" w:space="0" w:color="000000"/>
              <w:bottom w:val="single" w:sz="6" w:space="0" w:color="000000"/>
              <w:right w:val="single" w:sz="12" w:space="0" w:color="000000"/>
            </w:tcBorders>
          </w:tcPr>
          <w:p>
            <w:pPr>
              <w:pStyle w:val="TAL"/>
              <w:rPr/>
            </w:pPr>
            <w:r>
              <w:rPr/>
              <w:t>TTI, ms</w:t>
            </w:r>
          </w:p>
        </w:tc>
        <w:tc>
          <w:tcPr>
            <w:tcW w:w="4536" w:type="dxa"/>
            <w:tcBorders>
              <w:top w:val="single" w:sz="6" w:space="0" w:color="000000"/>
              <w:left w:val="single" w:sz="12" w:space="0" w:color="000000"/>
              <w:bottom w:val="single" w:sz="6" w:space="0" w:color="000000"/>
              <w:right w:val="single" w:sz="12" w:space="0" w:color="000000"/>
            </w:tcBorders>
          </w:tcPr>
          <w:p>
            <w:pPr>
              <w:pStyle w:val="TAC"/>
              <w:rPr/>
            </w:pPr>
            <w:r>
              <w:rPr/>
              <w:t>40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2869"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type</w:t>
            </w:r>
          </w:p>
        </w:tc>
        <w:tc>
          <w:tcPr>
            <w:tcW w:w="4536" w:type="dxa"/>
            <w:tcBorders>
              <w:top w:val="single" w:sz="6" w:space="0" w:color="000000"/>
              <w:left w:val="single" w:sz="12" w:space="0" w:color="000000"/>
              <w:bottom w:val="single" w:sz="6" w:space="0" w:color="000000"/>
              <w:right w:val="single" w:sz="12" w:space="0" w:color="000000"/>
            </w:tcBorders>
          </w:tcPr>
          <w:p>
            <w:pPr>
              <w:pStyle w:val="TAC"/>
              <w:rPr/>
            </w:pPr>
            <w:r>
              <w:rPr/>
              <w:t>Convolution Coding</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2869"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Rate</w:t>
            </w:r>
          </w:p>
        </w:tc>
        <w:tc>
          <w:tcPr>
            <w:tcW w:w="4536" w:type="dxa"/>
            <w:tcBorders>
              <w:top w:val="single" w:sz="6" w:space="0" w:color="000000"/>
              <w:left w:val="single" w:sz="12" w:space="0" w:color="000000"/>
              <w:bottom w:val="single" w:sz="6" w:space="0" w:color="000000"/>
              <w:right w:val="single" w:sz="12" w:space="0" w:color="000000"/>
            </w:tcBorders>
          </w:tcPr>
          <w:p>
            <w:pPr>
              <w:pStyle w:val="TAC"/>
              <w:rPr/>
            </w:pPr>
            <w:r>
              <w:rPr/>
              <w:t>1/3</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2869" w:type="dxa"/>
            <w:gridSpan w:val="2"/>
            <w:tcBorders>
              <w:top w:val="single" w:sz="6" w:space="0" w:color="000000"/>
              <w:left w:val="single" w:sz="6" w:space="0" w:color="000000"/>
              <w:bottom w:val="single" w:sz="6" w:space="0" w:color="000000"/>
              <w:right w:val="single" w:sz="12" w:space="0" w:color="000000"/>
            </w:tcBorders>
          </w:tcPr>
          <w:p>
            <w:pPr>
              <w:pStyle w:val="TAL"/>
              <w:rPr/>
            </w:pPr>
            <w:r>
              <w:rPr/>
              <w:t>CRC, bit</w:t>
            </w:r>
          </w:p>
        </w:tc>
        <w:tc>
          <w:tcPr>
            <w:tcW w:w="4536" w:type="dxa"/>
            <w:tcBorders>
              <w:top w:val="single" w:sz="6" w:space="0" w:color="000000"/>
              <w:left w:val="single" w:sz="12" w:space="0" w:color="000000"/>
              <w:bottom w:val="single" w:sz="6" w:space="0" w:color="000000"/>
              <w:right w:val="single" w:sz="12" w:space="0" w:color="000000"/>
            </w:tcBorders>
          </w:tcPr>
          <w:p>
            <w:pPr>
              <w:pStyle w:val="TAC"/>
              <w:rPr/>
            </w:pPr>
            <w:r>
              <w:rPr/>
              <w:t>12</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2869" w:type="dxa"/>
            <w:gridSpan w:val="2"/>
            <w:tcBorders>
              <w:top w:val="single" w:sz="6" w:space="0" w:color="000000"/>
              <w:left w:val="single" w:sz="6" w:space="0" w:color="000000"/>
              <w:bottom w:val="single" w:sz="6" w:space="0" w:color="000000"/>
              <w:right w:val="single" w:sz="12" w:space="0" w:color="000000"/>
            </w:tcBorders>
          </w:tcPr>
          <w:p>
            <w:pPr>
              <w:pStyle w:val="TAL"/>
              <w:rPr/>
            </w:pPr>
            <w:r>
              <w:rPr/>
              <w:t>Max number of bits/TTI after channel coding</w:t>
            </w:r>
          </w:p>
        </w:tc>
        <w:tc>
          <w:tcPr>
            <w:tcW w:w="4536" w:type="dxa"/>
            <w:tcBorders>
              <w:top w:val="single" w:sz="6" w:space="0" w:color="000000"/>
              <w:left w:val="single" w:sz="12" w:space="0" w:color="000000"/>
              <w:bottom w:val="single" w:sz="6" w:space="0" w:color="000000"/>
              <w:right w:val="single" w:sz="12" w:space="0" w:color="000000"/>
            </w:tcBorders>
          </w:tcPr>
          <w:p>
            <w:pPr>
              <w:pStyle w:val="TAC"/>
              <w:rPr/>
            </w:pPr>
            <w:r>
              <w:rPr/>
              <w:t>360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u w:val="single"/>
              </w:rPr>
            </w:pPr>
            <w:r>
              <w:rPr>
                <w:u w:val="single"/>
              </w:rPr>
            </w:r>
          </w:p>
        </w:tc>
        <w:tc>
          <w:tcPr>
            <w:tcW w:w="2869" w:type="dxa"/>
            <w:gridSpan w:val="2"/>
            <w:tcBorders>
              <w:top w:val="single" w:sz="6" w:space="0" w:color="000000"/>
              <w:left w:val="single" w:sz="6" w:space="0" w:color="000000"/>
              <w:bottom w:val="single" w:sz="6" w:space="0" w:color="000000"/>
              <w:right w:val="single" w:sz="12" w:space="0" w:color="000000"/>
            </w:tcBorders>
          </w:tcPr>
          <w:p>
            <w:pPr>
              <w:pStyle w:val="TAL"/>
              <w:rPr/>
            </w:pPr>
            <w:r>
              <w:rPr/>
              <w:t>Uplink: Max number of bits/radio frame before rate matching</w:t>
            </w:r>
          </w:p>
        </w:tc>
        <w:tc>
          <w:tcPr>
            <w:tcW w:w="4536" w:type="dxa"/>
            <w:tcBorders>
              <w:top w:val="single" w:sz="6" w:space="0" w:color="000000"/>
              <w:left w:val="single" w:sz="12" w:space="0" w:color="000000"/>
              <w:bottom w:val="single" w:sz="6" w:space="0" w:color="000000"/>
              <w:right w:val="single" w:sz="12" w:space="0" w:color="000000"/>
            </w:tcBorders>
          </w:tcPr>
          <w:p>
            <w:pPr>
              <w:pStyle w:val="TAC"/>
              <w:rPr/>
            </w:pPr>
            <w:r>
              <w:rPr/>
              <w:t>90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u w:val="single"/>
              </w:rPr>
            </w:pPr>
            <w:r>
              <w:rPr>
                <w:u w:val="single"/>
              </w:rPr>
            </w:r>
          </w:p>
        </w:tc>
        <w:tc>
          <w:tcPr>
            <w:tcW w:w="2869" w:type="dxa"/>
            <w:gridSpan w:val="2"/>
            <w:tcBorders>
              <w:top w:val="single" w:sz="6" w:space="0" w:color="000000"/>
              <w:left w:val="single" w:sz="6" w:space="0" w:color="000000"/>
              <w:bottom w:val="single" w:sz="12" w:space="0" w:color="000000"/>
              <w:right w:val="single" w:sz="12" w:space="0" w:color="000000"/>
            </w:tcBorders>
          </w:tcPr>
          <w:p>
            <w:pPr>
              <w:pStyle w:val="TAL"/>
              <w:rPr/>
            </w:pPr>
            <w:r>
              <w:rPr/>
              <w:t>RM attribute</w:t>
            </w:r>
          </w:p>
        </w:tc>
        <w:tc>
          <w:tcPr>
            <w:tcW w:w="4536" w:type="dxa"/>
            <w:tcBorders>
              <w:top w:val="single" w:sz="6" w:space="0" w:color="000000"/>
              <w:left w:val="single" w:sz="12" w:space="0" w:color="000000"/>
              <w:bottom w:val="single" w:sz="12" w:space="0" w:color="000000"/>
              <w:right w:val="single" w:sz="12" w:space="0" w:color="000000"/>
            </w:tcBorders>
          </w:tcPr>
          <w:p>
            <w:pPr>
              <w:pStyle w:val="TAC"/>
              <w:rPr/>
            </w:pPr>
            <w:r>
              <w:rPr/>
              <w:t>256</w:t>
            </w:r>
          </w:p>
        </w:tc>
      </w:tr>
    </w:tbl>
    <w:p>
      <w:pPr>
        <w:pStyle w:val="Normal"/>
        <w:rPr/>
      </w:pPr>
      <w:r>
        <w:rPr/>
      </w:r>
    </w:p>
    <w:p>
      <w:pPr>
        <w:pStyle w:val="TH"/>
        <w:rPr/>
      </w:pPr>
      <w:r>
        <w:rPr/>
        <w:t>Table C.4.2.3: DL reference measurement channel using RLC-TM for DTCH, transport channel parameters</w:t>
      </w:r>
    </w:p>
    <w:tbl>
      <w:tblPr>
        <w:tblW w:w="8959" w:type="dxa"/>
        <w:jc w:val="left"/>
        <w:tblInd w:w="-43" w:type="dxa"/>
        <w:tblLayout w:type="fixed"/>
        <w:tblCellMar>
          <w:top w:w="0" w:type="dxa"/>
          <w:left w:w="107" w:type="dxa"/>
          <w:bottom w:w="0" w:type="dxa"/>
          <w:right w:w="107" w:type="dxa"/>
        </w:tblCellMar>
      </w:tblPr>
      <w:tblGrid>
        <w:gridCol w:w="850"/>
        <w:gridCol w:w="879"/>
        <w:gridCol w:w="851"/>
        <w:gridCol w:w="6379"/>
      </w:tblGrid>
      <w:tr>
        <w:trPr>
          <w:cantSplit w:val="true"/>
        </w:trPr>
        <w:tc>
          <w:tcPr>
            <w:tcW w:w="850" w:type="dxa"/>
            <w:tcBorders>
              <w:top w:val="single" w:sz="12" w:space="0" w:color="000000"/>
              <w:left w:val="single" w:sz="12" w:space="0" w:color="000000"/>
              <w:bottom w:val="single" w:sz="6" w:space="0" w:color="000000"/>
              <w:right w:val="single" w:sz="6" w:space="0" w:color="000000"/>
            </w:tcBorders>
          </w:tcPr>
          <w:p>
            <w:pPr>
              <w:pStyle w:val="TAL"/>
              <w:rPr/>
            </w:pPr>
            <w:r>
              <w:rPr/>
              <w:t>Higher</w:t>
            </w:r>
          </w:p>
          <w:p>
            <w:pPr>
              <w:pStyle w:val="TAL"/>
              <w:rPr/>
            </w:pPr>
            <w:r>
              <w:rPr/>
              <w:t>Layer</w:t>
            </w:r>
          </w:p>
        </w:tc>
        <w:tc>
          <w:tcPr>
            <w:tcW w:w="1730" w:type="dxa"/>
            <w:gridSpan w:val="2"/>
            <w:tcBorders>
              <w:top w:val="single" w:sz="12" w:space="0" w:color="000000"/>
              <w:left w:val="single" w:sz="6" w:space="0" w:color="000000"/>
              <w:bottom w:val="single" w:sz="6" w:space="0" w:color="000000"/>
              <w:right w:val="single" w:sz="12" w:space="0" w:color="000000"/>
            </w:tcBorders>
          </w:tcPr>
          <w:p>
            <w:pPr>
              <w:pStyle w:val="TAL"/>
              <w:rPr/>
            </w:pPr>
            <w:r>
              <w:rPr/>
              <w:t>RAB/Signalling RB</w:t>
            </w:r>
          </w:p>
        </w:tc>
        <w:tc>
          <w:tcPr>
            <w:tcW w:w="6379" w:type="dxa"/>
            <w:tcBorders>
              <w:top w:val="single" w:sz="12" w:space="0" w:color="000000"/>
              <w:left w:val="single" w:sz="6" w:space="0" w:color="000000"/>
              <w:bottom w:val="single" w:sz="6" w:space="0" w:color="000000"/>
              <w:right w:val="single" w:sz="12" w:space="0" w:color="000000"/>
            </w:tcBorders>
          </w:tcPr>
          <w:p>
            <w:pPr>
              <w:pStyle w:val="TAC"/>
              <w:rPr/>
            </w:pPr>
            <w:r>
              <w:rPr/>
              <w:t>12.2k/10.2k/7.95k/7.4k/6.7k/5.9k/5.15k/4.75k/1.95k</w:t>
            </w:r>
          </w:p>
        </w:tc>
      </w:tr>
      <w:tr>
        <w:trPr>
          <w:cantSplit w:val="true"/>
        </w:trPr>
        <w:tc>
          <w:tcPr>
            <w:tcW w:w="850" w:type="dxa"/>
            <w:vMerge w:val="restart"/>
            <w:tcBorders>
              <w:top w:val="single" w:sz="12" w:space="0" w:color="000000"/>
              <w:left w:val="single" w:sz="12" w:space="0" w:color="000000"/>
              <w:bottom w:val="single" w:sz="6" w:space="0" w:color="000000"/>
              <w:right w:val="single" w:sz="6" w:space="0" w:color="000000"/>
            </w:tcBorders>
          </w:tcPr>
          <w:p>
            <w:pPr>
              <w:pStyle w:val="TAL"/>
              <w:rPr/>
            </w:pPr>
            <w:r>
              <w:rPr/>
              <w:t>RLC</w:t>
            </w:r>
          </w:p>
        </w:tc>
        <w:tc>
          <w:tcPr>
            <w:tcW w:w="1730" w:type="dxa"/>
            <w:gridSpan w:val="2"/>
            <w:tcBorders>
              <w:top w:val="single" w:sz="12" w:space="0" w:color="000000"/>
              <w:left w:val="single" w:sz="6" w:space="0" w:color="000000"/>
              <w:bottom w:val="single" w:sz="6" w:space="0" w:color="000000"/>
              <w:right w:val="single" w:sz="12" w:space="0" w:color="000000"/>
            </w:tcBorders>
          </w:tcPr>
          <w:p>
            <w:pPr>
              <w:pStyle w:val="TAL"/>
              <w:rPr/>
            </w:pPr>
            <w:r>
              <w:rPr/>
              <w:t>Logical channel type</w:t>
            </w:r>
          </w:p>
        </w:tc>
        <w:tc>
          <w:tcPr>
            <w:tcW w:w="6379" w:type="dxa"/>
            <w:tcBorders>
              <w:top w:val="single" w:sz="12" w:space="0" w:color="000000"/>
              <w:left w:val="single" w:sz="6" w:space="0" w:color="000000"/>
              <w:bottom w:val="single" w:sz="6" w:space="0" w:color="000000"/>
              <w:right w:val="single" w:sz="12" w:space="0" w:color="000000"/>
            </w:tcBorders>
          </w:tcPr>
          <w:p>
            <w:pPr>
              <w:pStyle w:val="TAC"/>
              <w:rPr/>
            </w:pPr>
            <w:r>
              <w:rPr/>
              <w:t>DTCH</w:t>
            </w:r>
          </w:p>
        </w:tc>
      </w:tr>
      <w:tr>
        <w:trPr>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1730" w:type="dxa"/>
            <w:gridSpan w:val="2"/>
            <w:tcBorders>
              <w:top w:val="single" w:sz="6" w:space="0" w:color="000000"/>
              <w:left w:val="single" w:sz="6" w:space="0" w:color="000000"/>
              <w:bottom w:val="single" w:sz="6" w:space="0" w:color="000000"/>
              <w:right w:val="single" w:sz="12" w:space="0" w:color="000000"/>
            </w:tcBorders>
          </w:tcPr>
          <w:p>
            <w:pPr>
              <w:pStyle w:val="TAL"/>
              <w:rPr/>
            </w:pPr>
            <w:r>
              <w:rPr/>
              <w:t>RLC mode</w:t>
            </w:r>
          </w:p>
        </w:tc>
        <w:tc>
          <w:tcPr>
            <w:tcW w:w="6379" w:type="dxa"/>
            <w:tcBorders>
              <w:top w:val="single" w:sz="6" w:space="0" w:color="000000"/>
              <w:left w:val="single" w:sz="6" w:space="0" w:color="000000"/>
              <w:bottom w:val="single" w:sz="6" w:space="0" w:color="000000"/>
              <w:right w:val="single" w:sz="12" w:space="0" w:color="000000"/>
            </w:tcBorders>
          </w:tcPr>
          <w:p>
            <w:pPr>
              <w:pStyle w:val="TAC"/>
              <w:rPr/>
            </w:pPr>
            <w:r>
              <w:rPr/>
              <w:t>TM</w:t>
            </w:r>
          </w:p>
        </w:tc>
      </w:tr>
      <w:tr>
        <w:trPr>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1730" w:type="dxa"/>
            <w:gridSpan w:val="2"/>
            <w:tcBorders>
              <w:top w:val="single" w:sz="6" w:space="0" w:color="000000"/>
              <w:left w:val="single" w:sz="6" w:space="0" w:color="000000"/>
              <w:bottom w:val="single" w:sz="6" w:space="0" w:color="000000"/>
              <w:right w:val="single" w:sz="12" w:space="0" w:color="000000"/>
            </w:tcBorders>
          </w:tcPr>
          <w:p>
            <w:pPr>
              <w:pStyle w:val="TAL"/>
              <w:rPr/>
            </w:pPr>
            <w:r>
              <w:rPr/>
              <w:t>Payload sizes, bit</w:t>
            </w:r>
          </w:p>
        </w:tc>
        <w:tc>
          <w:tcPr>
            <w:tcW w:w="6379" w:type="dxa"/>
            <w:tcBorders>
              <w:top w:val="single" w:sz="6" w:space="0" w:color="000000"/>
              <w:left w:val="single" w:sz="6" w:space="0" w:color="000000"/>
              <w:bottom w:val="single" w:sz="6" w:space="0" w:color="000000"/>
              <w:right w:val="single" w:sz="12" w:space="0" w:color="000000"/>
            </w:tcBorders>
          </w:tcPr>
          <w:p>
            <w:pPr>
              <w:pStyle w:val="TAC"/>
              <w:rPr/>
            </w:pPr>
            <w:r>
              <w:rPr/>
              <w:t>244, 204, 159, 148, 134, 118, 103, 95, 39</w:t>
            </w:r>
          </w:p>
        </w:tc>
      </w:tr>
      <w:tr>
        <w:trPr>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1730" w:type="dxa"/>
            <w:gridSpan w:val="2"/>
            <w:tcBorders>
              <w:top w:val="single" w:sz="6" w:space="0" w:color="000000"/>
              <w:left w:val="single" w:sz="6" w:space="0" w:color="000000"/>
              <w:bottom w:val="single" w:sz="6" w:space="0" w:color="000000"/>
              <w:right w:val="single" w:sz="12" w:space="0" w:color="000000"/>
            </w:tcBorders>
          </w:tcPr>
          <w:p>
            <w:pPr>
              <w:pStyle w:val="TAL"/>
              <w:rPr/>
            </w:pPr>
            <w:r>
              <w:rPr/>
              <w:t>Max data rate, bps</w:t>
            </w:r>
          </w:p>
        </w:tc>
        <w:tc>
          <w:tcPr>
            <w:tcW w:w="6379" w:type="dxa"/>
            <w:tcBorders>
              <w:top w:val="single" w:sz="6" w:space="0" w:color="000000"/>
              <w:left w:val="single" w:sz="6" w:space="0" w:color="000000"/>
              <w:bottom w:val="single" w:sz="6" w:space="0" w:color="000000"/>
              <w:right w:val="single" w:sz="12" w:space="0" w:color="000000"/>
            </w:tcBorders>
          </w:tcPr>
          <w:p>
            <w:pPr>
              <w:pStyle w:val="TAC"/>
              <w:rPr/>
            </w:pPr>
            <w:r>
              <w:rPr/>
              <w:t>12200</w:t>
            </w:r>
          </w:p>
        </w:tc>
      </w:tr>
      <w:tr>
        <w:trPr>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1730" w:type="dxa"/>
            <w:gridSpan w:val="2"/>
            <w:tcBorders>
              <w:top w:val="single" w:sz="6" w:space="0" w:color="000000"/>
              <w:left w:val="single" w:sz="6" w:space="0" w:color="000000"/>
              <w:bottom w:val="single" w:sz="6" w:space="0" w:color="000000"/>
              <w:right w:val="single" w:sz="12" w:space="0" w:color="000000"/>
            </w:tcBorders>
          </w:tcPr>
          <w:p>
            <w:pPr>
              <w:pStyle w:val="TAL"/>
              <w:rPr/>
            </w:pPr>
            <w:r>
              <w:rPr/>
              <w:t>PDU header, bit</w:t>
            </w:r>
          </w:p>
        </w:tc>
        <w:tc>
          <w:tcPr>
            <w:tcW w:w="6379" w:type="dxa"/>
            <w:tcBorders>
              <w:top w:val="single" w:sz="6" w:space="0" w:color="000000"/>
              <w:left w:val="single" w:sz="6" w:space="0" w:color="000000"/>
              <w:bottom w:val="single" w:sz="6" w:space="0" w:color="000000"/>
              <w:right w:val="single" w:sz="12" w:space="0" w:color="000000"/>
            </w:tcBorders>
          </w:tcPr>
          <w:p>
            <w:pPr>
              <w:pStyle w:val="TAC"/>
              <w:rPr/>
            </w:pPr>
            <w:r>
              <w:rPr/>
              <w:t>N/A</w:t>
            </w:r>
          </w:p>
        </w:tc>
      </w:tr>
      <w:tr>
        <w:trPr>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1730" w:type="dxa"/>
            <w:gridSpan w:val="2"/>
            <w:tcBorders>
              <w:top w:val="single" w:sz="6" w:space="0" w:color="000000"/>
              <w:left w:val="single" w:sz="6" w:space="0" w:color="000000"/>
              <w:bottom w:val="single" w:sz="12" w:space="0" w:color="000000"/>
              <w:right w:val="single" w:sz="12" w:space="0" w:color="000000"/>
            </w:tcBorders>
          </w:tcPr>
          <w:p>
            <w:pPr>
              <w:pStyle w:val="TAL"/>
              <w:rPr/>
            </w:pPr>
            <w:r>
              <w:rPr/>
              <w:t>TrD PDU header, bit</w:t>
            </w:r>
          </w:p>
        </w:tc>
        <w:tc>
          <w:tcPr>
            <w:tcW w:w="6379" w:type="dxa"/>
            <w:tcBorders>
              <w:top w:val="single" w:sz="6" w:space="0" w:color="000000"/>
              <w:left w:val="single" w:sz="6" w:space="0" w:color="000000"/>
              <w:bottom w:val="single" w:sz="12" w:space="0" w:color="000000"/>
              <w:right w:val="single" w:sz="12" w:space="0" w:color="000000"/>
            </w:tcBorders>
          </w:tcPr>
          <w:p>
            <w:pPr>
              <w:pStyle w:val="TAC"/>
              <w:rPr/>
            </w:pPr>
            <w:r>
              <w:rPr/>
              <w:t>0</w:t>
            </w:r>
          </w:p>
        </w:tc>
      </w:tr>
      <w:tr>
        <w:trPr>
          <w:cantSplit w:val="true"/>
        </w:trPr>
        <w:tc>
          <w:tcPr>
            <w:tcW w:w="850" w:type="dxa"/>
            <w:vMerge w:val="restart"/>
            <w:tcBorders>
              <w:top w:val="single" w:sz="12" w:space="0" w:color="000000"/>
              <w:left w:val="single" w:sz="12" w:space="0" w:color="000000"/>
              <w:bottom w:val="single" w:sz="6" w:space="0" w:color="000000"/>
              <w:right w:val="single" w:sz="6" w:space="0" w:color="000000"/>
            </w:tcBorders>
          </w:tcPr>
          <w:p>
            <w:pPr>
              <w:pStyle w:val="TAL"/>
              <w:rPr/>
            </w:pPr>
            <w:r>
              <w:rPr/>
              <w:t>MAC</w:t>
            </w:r>
          </w:p>
        </w:tc>
        <w:tc>
          <w:tcPr>
            <w:tcW w:w="1730" w:type="dxa"/>
            <w:gridSpan w:val="2"/>
            <w:tcBorders>
              <w:top w:val="single" w:sz="12" w:space="0" w:color="000000"/>
              <w:left w:val="single" w:sz="6" w:space="0" w:color="000000"/>
              <w:bottom w:val="single" w:sz="6" w:space="0" w:color="000000"/>
              <w:right w:val="single" w:sz="12" w:space="0" w:color="000000"/>
            </w:tcBorders>
          </w:tcPr>
          <w:p>
            <w:pPr>
              <w:pStyle w:val="TAL"/>
              <w:rPr/>
            </w:pPr>
            <w:r>
              <w:rPr/>
              <w:t>MAC header, bit</w:t>
            </w:r>
          </w:p>
        </w:tc>
        <w:tc>
          <w:tcPr>
            <w:tcW w:w="6379" w:type="dxa"/>
            <w:tcBorders>
              <w:top w:val="single" w:sz="12" w:space="0" w:color="000000"/>
              <w:left w:val="single" w:sz="6" w:space="0" w:color="000000"/>
              <w:bottom w:val="single" w:sz="6" w:space="0" w:color="000000"/>
              <w:right w:val="single" w:sz="12" w:space="0" w:color="000000"/>
            </w:tcBorders>
          </w:tcPr>
          <w:p>
            <w:pPr>
              <w:pStyle w:val="TAC"/>
              <w:rPr/>
            </w:pPr>
            <w:r>
              <w:rPr/>
              <w:t>0</w:t>
            </w:r>
          </w:p>
        </w:tc>
      </w:tr>
      <w:tr>
        <w:trPr>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1730" w:type="dxa"/>
            <w:gridSpan w:val="2"/>
            <w:tcBorders>
              <w:top w:val="single" w:sz="6" w:space="0" w:color="000000"/>
              <w:left w:val="single" w:sz="6" w:space="0" w:color="000000"/>
              <w:bottom w:val="single" w:sz="12" w:space="0" w:color="000000"/>
              <w:right w:val="single" w:sz="12" w:space="0" w:color="000000"/>
            </w:tcBorders>
          </w:tcPr>
          <w:p>
            <w:pPr>
              <w:pStyle w:val="TAL"/>
              <w:rPr/>
            </w:pPr>
            <w:r>
              <w:rPr/>
              <w:t>MAC multiplexing</w:t>
            </w:r>
          </w:p>
        </w:tc>
        <w:tc>
          <w:tcPr>
            <w:tcW w:w="6379" w:type="dxa"/>
            <w:tcBorders>
              <w:top w:val="single" w:sz="6" w:space="0" w:color="000000"/>
              <w:left w:val="single" w:sz="6" w:space="0" w:color="000000"/>
              <w:bottom w:val="single" w:sz="12" w:space="0" w:color="000000"/>
              <w:right w:val="single" w:sz="12" w:space="0" w:color="000000"/>
            </w:tcBorders>
          </w:tcPr>
          <w:p>
            <w:pPr>
              <w:pStyle w:val="TAC"/>
              <w:rPr/>
            </w:pPr>
            <w:r>
              <w:rPr/>
              <w:t>N/A</w:t>
            </w:r>
          </w:p>
        </w:tc>
      </w:tr>
      <w:tr>
        <w:trPr>
          <w:cantSplit w:val="true"/>
        </w:trPr>
        <w:tc>
          <w:tcPr>
            <w:tcW w:w="850" w:type="dxa"/>
            <w:vMerge w:val="restart"/>
            <w:tcBorders>
              <w:top w:val="single" w:sz="12" w:space="0" w:color="000000"/>
              <w:left w:val="single" w:sz="12" w:space="0" w:color="000000"/>
              <w:bottom w:val="single" w:sz="6" w:space="0" w:color="000000"/>
              <w:right w:val="single" w:sz="6" w:space="0" w:color="000000"/>
            </w:tcBorders>
          </w:tcPr>
          <w:p>
            <w:pPr>
              <w:pStyle w:val="TAL"/>
              <w:rPr/>
            </w:pPr>
            <w:r>
              <w:rPr/>
              <w:t>Layer 1</w:t>
            </w:r>
          </w:p>
        </w:tc>
        <w:tc>
          <w:tcPr>
            <w:tcW w:w="1730" w:type="dxa"/>
            <w:gridSpan w:val="2"/>
            <w:tcBorders>
              <w:top w:val="single" w:sz="12" w:space="0" w:color="000000"/>
              <w:left w:val="single" w:sz="6" w:space="0" w:color="000000"/>
              <w:bottom w:val="single" w:sz="6" w:space="0" w:color="000000"/>
              <w:right w:val="single" w:sz="12" w:space="0" w:color="000000"/>
            </w:tcBorders>
          </w:tcPr>
          <w:p>
            <w:pPr>
              <w:pStyle w:val="TAL"/>
              <w:rPr/>
            </w:pPr>
            <w:r>
              <w:rPr/>
              <w:t>TrCH type</w:t>
            </w:r>
          </w:p>
        </w:tc>
        <w:tc>
          <w:tcPr>
            <w:tcW w:w="6379" w:type="dxa"/>
            <w:tcBorders>
              <w:top w:val="single" w:sz="12" w:space="0" w:color="000000"/>
              <w:left w:val="single" w:sz="6" w:space="0" w:color="000000"/>
              <w:bottom w:val="single" w:sz="6" w:space="0" w:color="000000"/>
              <w:right w:val="single" w:sz="12" w:space="0" w:color="000000"/>
            </w:tcBorders>
          </w:tcPr>
          <w:p>
            <w:pPr>
              <w:pStyle w:val="TAC"/>
              <w:rPr/>
            </w:pPr>
            <w:r>
              <w:rPr/>
              <w:t>DCH</w:t>
            </w:r>
          </w:p>
        </w:tc>
      </w:tr>
      <w:tr>
        <w:trPr>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1730" w:type="dxa"/>
            <w:gridSpan w:val="2"/>
            <w:tcBorders>
              <w:top w:val="single" w:sz="6" w:space="0" w:color="000000"/>
              <w:left w:val="single" w:sz="6" w:space="0" w:color="000000"/>
              <w:bottom w:val="single" w:sz="6" w:space="0" w:color="000000"/>
              <w:right w:val="single" w:sz="12" w:space="0" w:color="000000"/>
            </w:tcBorders>
          </w:tcPr>
          <w:p>
            <w:pPr>
              <w:pStyle w:val="TAL"/>
              <w:rPr/>
            </w:pPr>
            <w:r>
              <w:rPr/>
              <w:t>Transport Channel Identity</w:t>
            </w:r>
          </w:p>
        </w:tc>
        <w:tc>
          <w:tcPr>
            <w:tcW w:w="6379" w:type="dxa"/>
            <w:tcBorders>
              <w:top w:val="single" w:sz="6" w:space="0" w:color="000000"/>
              <w:left w:val="single" w:sz="6" w:space="0" w:color="000000"/>
              <w:bottom w:val="single" w:sz="6" w:space="0" w:color="000000"/>
              <w:right w:val="single" w:sz="12" w:space="0" w:color="000000"/>
            </w:tcBorders>
          </w:tcPr>
          <w:p>
            <w:pPr>
              <w:pStyle w:val="TAC"/>
              <w:rPr/>
            </w:pPr>
            <w:r>
              <w:rPr/>
              <w:t>1</w:t>
            </w:r>
          </w:p>
        </w:tc>
      </w:tr>
      <w:tr>
        <w:trPr>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1730" w:type="dxa"/>
            <w:gridSpan w:val="2"/>
            <w:tcBorders>
              <w:top w:val="single" w:sz="6" w:space="0" w:color="000000"/>
              <w:left w:val="single" w:sz="6" w:space="0" w:color="000000"/>
              <w:bottom w:val="single" w:sz="6" w:space="0" w:color="000000"/>
              <w:right w:val="single" w:sz="12" w:space="0" w:color="000000"/>
            </w:tcBorders>
          </w:tcPr>
          <w:p>
            <w:pPr>
              <w:pStyle w:val="TAL"/>
              <w:rPr/>
            </w:pPr>
            <w:r>
              <w:rPr/>
              <w:t>TB sizes, bit</w:t>
            </w:r>
          </w:p>
        </w:tc>
        <w:tc>
          <w:tcPr>
            <w:tcW w:w="6379" w:type="dxa"/>
            <w:tcBorders>
              <w:top w:val="single" w:sz="6" w:space="0" w:color="000000"/>
              <w:left w:val="single" w:sz="6" w:space="0" w:color="000000"/>
              <w:bottom w:val="single" w:sz="6" w:space="0" w:color="000000"/>
              <w:right w:val="single" w:sz="12" w:space="0" w:color="000000"/>
            </w:tcBorders>
          </w:tcPr>
          <w:p>
            <w:pPr>
              <w:pStyle w:val="TAC"/>
              <w:rPr/>
            </w:pPr>
            <w:r>
              <w:rPr/>
              <w:t>244, 204, 159, 148, 134, 118, 103, 95, 39</w:t>
            </w:r>
          </w:p>
        </w:tc>
      </w:tr>
      <w:tr>
        <w:trPr>
          <w:trHeight w:val="83" w:hRule="atLeast"/>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879" w:type="dxa"/>
            <w:vMerge w:val="restart"/>
            <w:tcBorders>
              <w:top w:val="single" w:sz="6" w:space="0" w:color="000000"/>
              <w:left w:val="single" w:sz="6" w:space="0" w:color="000000"/>
              <w:bottom w:val="single" w:sz="6" w:space="0" w:color="000000"/>
              <w:right w:val="single" w:sz="6" w:space="0" w:color="000000"/>
            </w:tcBorders>
          </w:tcPr>
          <w:p>
            <w:pPr>
              <w:pStyle w:val="TAL"/>
              <w:rPr/>
            </w:pPr>
            <w:r>
              <w:rPr/>
              <w:t>TFS</w:t>
            </w:r>
          </w:p>
        </w:tc>
        <w:tc>
          <w:tcPr>
            <w:tcW w:w="851" w:type="dxa"/>
            <w:tcBorders>
              <w:top w:val="single" w:sz="6" w:space="0" w:color="000000"/>
              <w:left w:val="single" w:sz="6" w:space="0" w:color="000000"/>
              <w:bottom w:val="single" w:sz="6" w:space="0" w:color="000000"/>
              <w:right w:val="single" w:sz="12" w:space="0" w:color="000000"/>
            </w:tcBorders>
          </w:tcPr>
          <w:p>
            <w:pPr>
              <w:pStyle w:val="TAL"/>
              <w:snapToGrid w:val="false"/>
              <w:rPr/>
            </w:pPr>
            <w:r>
              <w:rPr/>
            </w:r>
          </w:p>
        </w:tc>
        <w:tc>
          <w:tcPr>
            <w:tcW w:w="6379" w:type="dxa"/>
            <w:tcBorders>
              <w:top w:val="single" w:sz="6" w:space="0" w:color="000000"/>
              <w:left w:val="single" w:sz="6" w:space="0" w:color="000000"/>
              <w:bottom w:val="single" w:sz="6" w:space="0" w:color="000000"/>
              <w:right w:val="single" w:sz="12" w:space="0" w:color="000000"/>
            </w:tcBorders>
          </w:tcPr>
          <w:p>
            <w:pPr>
              <w:pStyle w:val="TAL"/>
              <w:snapToGrid w:val="false"/>
              <w:jc w:val="center"/>
              <w:rPr/>
            </w:pPr>
            <w:r>
              <w:rPr/>
            </w:r>
          </w:p>
        </w:tc>
      </w:tr>
      <w:tr>
        <w:trPr>
          <w:trHeight w:val="79" w:hRule="atLeast"/>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879"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1" w:type="dxa"/>
            <w:tcBorders>
              <w:top w:val="single" w:sz="6" w:space="0" w:color="000000"/>
              <w:left w:val="single" w:sz="6" w:space="0" w:color="000000"/>
              <w:bottom w:val="single" w:sz="6" w:space="0" w:color="000000"/>
              <w:right w:val="single" w:sz="12" w:space="0" w:color="000000"/>
            </w:tcBorders>
          </w:tcPr>
          <w:p>
            <w:pPr>
              <w:pStyle w:val="TAL"/>
              <w:rPr/>
            </w:pPr>
            <w:r>
              <w:rPr/>
              <w:t>TF0 bit</w:t>
            </w:r>
          </w:p>
        </w:tc>
        <w:tc>
          <w:tcPr>
            <w:tcW w:w="6379" w:type="dxa"/>
            <w:tcBorders>
              <w:top w:val="single" w:sz="6" w:space="0" w:color="000000"/>
              <w:left w:val="single" w:sz="6" w:space="0" w:color="000000"/>
              <w:bottom w:val="single" w:sz="6" w:space="0" w:color="000000"/>
              <w:right w:val="single" w:sz="12" w:space="0" w:color="000000"/>
            </w:tcBorders>
          </w:tcPr>
          <w:p>
            <w:pPr>
              <w:pStyle w:val="TAL"/>
              <w:jc w:val="center"/>
              <w:rPr/>
            </w:pPr>
            <w:r>
              <w:rPr/>
              <w:t>1x244</w:t>
            </w:r>
          </w:p>
        </w:tc>
      </w:tr>
      <w:tr>
        <w:trPr>
          <w:trHeight w:val="79" w:hRule="atLeast"/>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879"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1" w:type="dxa"/>
            <w:tcBorders>
              <w:top w:val="single" w:sz="6" w:space="0" w:color="000000"/>
              <w:left w:val="single" w:sz="6" w:space="0" w:color="000000"/>
              <w:bottom w:val="single" w:sz="6" w:space="0" w:color="000000"/>
              <w:right w:val="single" w:sz="12" w:space="0" w:color="000000"/>
            </w:tcBorders>
          </w:tcPr>
          <w:p>
            <w:pPr>
              <w:pStyle w:val="TAL"/>
              <w:rPr/>
            </w:pPr>
            <w:r>
              <w:rPr/>
              <w:t>TF1 bit</w:t>
            </w:r>
          </w:p>
        </w:tc>
        <w:tc>
          <w:tcPr>
            <w:tcW w:w="6379" w:type="dxa"/>
            <w:tcBorders>
              <w:top w:val="single" w:sz="6" w:space="0" w:color="000000"/>
              <w:left w:val="single" w:sz="6" w:space="0" w:color="000000"/>
              <w:bottom w:val="single" w:sz="6" w:space="0" w:color="000000"/>
              <w:right w:val="single" w:sz="12" w:space="0" w:color="000000"/>
            </w:tcBorders>
          </w:tcPr>
          <w:p>
            <w:pPr>
              <w:pStyle w:val="TAL"/>
              <w:jc w:val="center"/>
              <w:rPr/>
            </w:pPr>
            <w:r>
              <w:rPr/>
              <w:t>1x204</w:t>
            </w:r>
          </w:p>
        </w:tc>
      </w:tr>
      <w:tr>
        <w:trPr>
          <w:trHeight w:val="79" w:hRule="atLeast"/>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879"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1" w:type="dxa"/>
            <w:tcBorders>
              <w:top w:val="single" w:sz="6" w:space="0" w:color="000000"/>
              <w:left w:val="single" w:sz="6" w:space="0" w:color="000000"/>
              <w:bottom w:val="single" w:sz="6" w:space="0" w:color="000000"/>
              <w:right w:val="single" w:sz="12" w:space="0" w:color="000000"/>
            </w:tcBorders>
          </w:tcPr>
          <w:p>
            <w:pPr>
              <w:pStyle w:val="TAL"/>
              <w:rPr/>
            </w:pPr>
            <w:r>
              <w:rPr/>
              <w:t>TF2 bit</w:t>
            </w:r>
          </w:p>
        </w:tc>
        <w:tc>
          <w:tcPr>
            <w:tcW w:w="6379" w:type="dxa"/>
            <w:tcBorders>
              <w:top w:val="single" w:sz="6" w:space="0" w:color="000000"/>
              <w:left w:val="single" w:sz="6" w:space="0" w:color="000000"/>
              <w:bottom w:val="single" w:sz="6" w:space="0" w:color="000000"/>
              <w:right w:val="single" w:sz="12" w:space="0" w:color="000000"/>
            </w:tcBorders>
          </w:tcPr>
          <w:p>
            <w:pPr>
              <w:pStyle w:val="TAL"/>
              <w:jc w:val="center"/>
              <w:rPr/>
            </w:pPr>
            <w:r>
              <w:rPr/>
              <w:t>1x159</w:t>
            </w:r>
          </w:p>
        </w:tc>
      </w:tr>
      <w:tr>
        <w:trPr>
          <w:trHeight w:val="79" w:hRule="atLeast"/>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879"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1" w:type="dxa"/>
            <w:tcBorders>
              <w:top w:val="single" w:sz="6" w:space="0" w:color="000000"/>
              <w:left w:val="single" w:sz="6" w:space="0" w:color="000000"/>
              <w:bottom w:val="single" w:sz="6" w:space="0" w:color="000000"/>
              <w:right w:val="single" w:sz="12" w:space="0" w:color="000000"/>
            </w:tcBorders>
          </w:tcPr>
          <w:p>
            <w:pPr>
              <w:pStyle w:val="TAL"/>
              <w:rPr/>
            </w:pPr>
            <w:r>
              <w:rPr/>
              <w:t>TF3 bit</w:t>
            </w:r>
          </w:p>
        </w:tc>
        <w:tc>
          <w:tcPr>
            <w:tcW w:w="6379" w:type="dxa"/>
            <w:tcBorders>
              <w:top w:val="single" w:sz="6" w:space="0" w:color="000000"/>
              <w:left w:val="single" w:sz="6" w:space="0" w:color="000000"/>
              <w:bottom w:val="single" w:sz="6" w:space="0" w:color="000000"/>
              <w:right w:val="single" w:sz="12" w:space="0" w:color="000000"/>
            </w:tcBorders>
          </w:tcPr>
          <w:p>
            <w:pPr>
              <w:pStyle w:val="TAL"/>
              <w:jc w:val="center"/>
              <w:rPr/>
            </w:pPr>
            <w:r>
              <w:rPr/>
              <w:t>1x148</w:t>
            </w:r>
          </w:p>
        </w:tc>
      </w:tr>
      <w:tr>
        <w:trPr>
          <w:trHeight w:val="79" w:hRule="atLeast"/>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879"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1" w:type="dxa"/>
            <w:tcBorders>
              <w:top w:val="single" w:sz="6" w:space="0" w:color="000000"/>
              <w:left w:val="single" w:sz="6" w:space="0" w:color="000000"/>
              <w:bottom w:val="single" w:sz="6" w:space="0" w:color="000000"/>
              <w:right w:val="single" w:sz="12" w:space="0" w:color="000000"/>
            </w:tcBorders>
          </w:tcPr>
          <w:p>
            <w:pPr>
              <w:pStyle w:val="TAL"/>
              <w:rPr/>
            </w:pPr>
            <w:r>
              <w:rPr/>
              <w:t>TF4 bit</w:t>
            </w:r>
          </w:p>
        </w:tc>
        <w:tc>
          <w:tcPr>
            <w:tcW w:w="6379" w:type="dxa"/>
            <w:tcBorders>
              <w:top w:val="single" w:sz="6" w:space="0" w:color="000000"/>
              <w:left w:val="single" w:sz="6" w:space="0" w:color="000000"/>
              <w:bottom w:val="single" w:sz="6" w:space="0" w:color="000000"/>
              <w:right w:val="single" w:sz="12" w:space="0" w:color="000000"/>
            </w:tcBorders>
          </w:tcPr>
          <w:p>
            <w:pPr>
              <w:pStyle w:val="TAL"/>
              <w:jc w:val="center"/>
              <w:rPr/>
            </w:pPr>
            <w:r>
              <w:rPr/>
              <w:t>1x134</w:t>
            </w:r>
          </w:p>
        </w:tc>
      </w:tr>
      <w:tr>
        <w:trPr>
          <w:trHeight w:val="79" w:hRule="atLeast"/>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879"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1" w:type="dxa"/>
            <w:tcBorders>
              <w:top w:val="single" w:sz="6" w:space="0" w:color="000000"/>
              <w:left w:val="single" w:sz="6" w:space="0" w:color="000000"/>
              <w:bottom w:val="single" w:sz="6" w:space="0" w:color="000000"/>
              <w:right w:val="single" w:sz="12" w:space="0" w:color="000000"/>
            </w:tcBorders>
          </w:tcPr>
          <w:p>
            <w:pPr>
              <w:pStyle w:val="TAL"/>
              <w:rPr/>
            </w:pPr>
            <w:r>
              <w:rPr/>
              <w:t>TF5 bit</w:t>
            </w:r>
          </w:p>
        </w:tc>
        <w:tc>
          <w:tcPr>
            <w:tcW w:w="6379" w:type="dxa"/>
            <w:tcBorders>
              <w:top w:val="single" w:sz="6" w:space="0" w:color="000000"/>
              <w:left w:val="single" w:sz="6" w:space="0" w:color="000000"/>
              <w:bottom w:val="single" w:sz="6" w:space="0" w:color="000000"/>
              <w:right w:val="single" w:sz="12" w:space="0" w:color="000000"/>
            </w:tcBorders>
          </w:tcPr>
          <w:p>
            <w:pPr>
              <w:pStyle w:val="TAL"/>
              <w:jc w:val="center"/>
              <w:rPr/>
            </w:pPr>
            <w:r>
              <w:rPr/>
              <w:t>1x118</w:t>
            </w:r>
          </w:p>
        </w:tc>
      </w:tr>
      <w:tr>
        <w:trPr>
          <w:trHeight w:val="79" w:hRule="atLeast"/>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879"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1" w:type="dxa"/>
            <w:tcBorders>
              <w:top w:val="single" w:sz="6" w:space="0" w:color="000000"/>
              <w:left w:val="single" w:sz="6" w:space="0" w:color="000000"/>
              <w:bottom w:val="single" w:sz="6" w:space="0" w:color="000000"/>
              <w:right w:val="single" w:sz="12" w:space="0" w:color="000000"/>
            </w:tcBorders>
          </w:tcPr>
          <w:p>
            <w:pPr>
              <w:pStyle w:val="TAL"/>
              <w:rPr/>
            </w:pPr>
            <w:r>
              <w:rPr/>
              <w:t>TF6 bit</w:t>
            </w:r>
          </w:p>
        </w:tc>
        <w:tc>
          <w:tcPr>
            <w:tcW w:w="6379" w:type="dxa"/>
            <w:tcBorders>
              <w:top w:val="single" w:sz="6" w:space="0" w:color="000000"/>
              <w:left w:val="single" w:sz="6" w:space="0" w:color="000000"/>
              <w:bottom w:val="single" w:sz="6" w:space="0" w:color="000000"/>
              <w:right w:val="single" w:sz="12" w:space="0" w:color="000000"/>
            </w:tcBorders>
          </w:tcPr>
          <w:p>
            <w:pPr>
              <w:pStyle w:val="TAL"/>
              <w:jc w:val="center"/>
              <w:rPr/>
            </w:pPr>
            <w:r>
              <w:rPr/>
              <w:t>1x103</w:t>
            </w:r>
          </w:p>
        </w:tc>
      </w:tr>
      <w:tr>
        <w:trPr>
          <w:trHeight w:val="79" w:hRule="atLeast"/>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879"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1" w:type="dxa"/>
            <w:tcBorders>
              <w:top w:val="single" w:sz="6" w:space="0" w:color="000000"/>
              <w:left w:val="single" w:sz="6" w:space="0" w:color="000000"/>
              <w:bottom w:val="single" w:sz="6" w:space="0" w:color="000000"/>
              <w:right w:val="single" w:sz="12" w:space="0" w:color="000000"/>
            </w:tcBorders>
          </w:tcPr>
          <w:p>
            <w:pPr>
              <w:pStyle w:val="TAL"/>
              <w:rPr/>
            </w:pPr>
            <w:r>
              <w:rPr/>
              <w:t>TF7 bit</w:t>
            </w:r>
          </w:p>
        </w:tc>
        <w:tc>
          <w:tcPr>
            <w:tcW w:w="6379" w:type="dxa"/>
            <w:tcBorders>
              <w:top w:val="single" w:sz="6" w:space="0" w:color="000000"/>
              <w:left w:val="single" w:sz="6" w:space="0" w:color="000000"/>
              <w:bottom w:val="single" w:sz="6" w:space="0" w:color="000000"/>
              <w:right w:val="single" w:sz="12" w:space="0" w:color="000000"/>
            </w:tcBorders>
          </w:tcPr>
          <w:p>
            <w:pPr>
              <w:pStyle w:val="TAL"/>
              <w:jc w:val="center"/>
              <w:rPr/>
            </w:pPr>
            <w:r>
              <w:rPr/>
              <w:t>1x95</w:t>
            </w:r>
          </w:p>
        </w:tc>
      </w:tr>
      <w:tr>
        <w:trPr>
          <w:trHeight w:val="79" w:hRule="atLeast"/>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879"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851" w:type="dxa"/>
            <w:tcBorders>
              <w:top w:val="single" w:sz="6" w:space="0" w:color="000000"/>
              <w:left w:val="single" w:sz="6" w:space="0" w:color="000000"/>
              <w:bottom w:val="single" w:sz="6" w:space="0" w:color="000000"/>
              <w:right w:val="single" w:sz="12" w:space="0" w:color="000000"/>
            </w:tcBorders>
          </w:tcPr>
          <w:p>
            <w:pPr>
              <w:pStyle w:val="TAL"/>
              <w:rPr/>
            </w:pPr>
            <w:r>
              <w:rPr/>
              <w:t>TF8 bit</w:t>
            </w:r>
          </w:p>
        </w:tc>
        <w:tc>
          <w:tcPr>
            <w:tcW w:w="6379" w:type="dxa"/>
            <w:tcBorders>
              <w:top w:val="single" w:sz="6" w:space="0" w:color="000000"/>
              <w:left w:val="single" w:sz="6" w:space="0" w:color="000000"/>
              <w:bottom w:val="single" w:sz="6" w:space="0" w:color="000000"/>
              <w:right w:val="single" w:sz="12" w:space="0" w:color="000000"/>
            </w:tcBorders>
          </w:tcPr>
          <w:p>
            <w:pPr>
              <w:pStyle w:val="TAL"/>
              <w:jc w:val="center"/>
              <w:rPr/>
            </w:pPr>
            <w:r>
              <w:rPr/>
              <w:t>1x39</w:t>
            </w:r>
          </w:p>
        </w:tc>
      </w:tr>
      <w:tr>
        <w:trPr>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1730" w:type="dxa"/>
            <w:gridSpan w:val="2"/>
            <w:tcBorders>
              <w:top w:val="single" w:sz="6" w:space="0" w:color="000000"/>
              <w:left w:val="single" w:sz="6" w:space="0" w:color="000000"/>
              <w:bottom w:val="single" w:sz="6" w:space="0" w:color="000000"/>
              <w:right w:val="single" w:sz="12" w:space="0" w:color="000000"/>
            </w:tcBorders>
          </w:tcPr>
          <w:p>
            <w:pPr>
              <w:pStyle w:val="TAL"/>
              <w:rPr/>
            </w:pPr>
            <w:r>
              <w:rPr/>
              <w:t>TTI, ms</w:t>
            </w:r>
          </w:p>
        </w:tc>
        <w:tc>
          <w:tcPr>
            <w:tcW w:w="6379" w:type="dxa"/>
            <w:tcBorders>
              <w:top w:val="single" w:sz="6" w:space="0" w:color="000000"/>
              <w:left w:val="single" w:sz="6" w:space="0" w:color="000000"/>
              <w:bottom w:val="single" w:sz="6" w:space="0" w:color="000000"/>
              <w:right w:val="single" w:sz="12" w:space="0" w:color="000000"/>
            </w:tcBorders>
          </w:tcPr>
          <w:p>
            <w:pPr>
              <w:pStyle w:val="TAC"/>
              <w:rPr/>
            </w:pPr>
            <w:r>
              <w:rPr/>
              <w:t>20</w:t>
            </w:r>
          </w:p>
        </w:tc>
      </w:tr>
      <w:tr>
        <w:trPr>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1730"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type</w:t>
            </w:r>
          </w:p>
        </w:tc>
        <w:tc>
          <w:tcPr>
            <w:tcW w:w="6379" w:type="dxa"/>
            <w:tcBorders>
              <w:top w:val="single" w:sz="6" w:space="0" w:color="000000"/>
              <w:left w:val="single" w:sz="6" w:space="0" w:color="000000"/>
              <w:bottom w:val="single" w:sz="6" w:space="0" w:color="000000"/>
              <w:right w:val="single" w:sz="12" w:space="0" w:color="000000"/>
            </w:tcBorders>
          </w:tcPr>
          <w:p>
            <w:pPr>
              <w:pStyle w:val="TAC"/>
              <w:rPr/>
            </w:pPr>
            <w:r>
              <w:rPr/>
              <w:t>CC</w:t>
            </w:r>
          </w:p>
        </w:tc>
      </w:tr>
      <w:tr>
        <w:trPr>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1730"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Rate</w:t>
            </w:r>
          </w:p>
        </w:tc>
        <w:tc>
          <w:tcPr>
            <w:tcW w:w="6379" w:type="dxa"/>
            <w:tcBorders>
              <w:top w:val="single" w:sz="6" w:space="0" w:color="000000"/>
              <w:left w:val="single" w:sz="6" w:space="0" w:color="000000"/>
              <w:bottom w:val="single" w:sz="6" w:space="0" w:color="000000"/>
              <w:right w:val="single" w:sz="12" w:space="0" w:color="000000"/>
            </w:tcBorders>
          </w:tcPr>
          <w:p>
            <w:pPr>
              <w:pStyle w:val="TAC"/>
              <w:rPr/>
            </w:pPr>
            <w:r>
              <w:rPr/>
              <w:t>1/3</w:t>
            </w:r>
          </w:p>
        </w:tc>
      </w:tr>
      <w:tr>
        <w:trPr>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1730" w:type="dxa"/>
            <w:gridSpan w:val="2"/>
            <w:tcBorders>
              <w:top w:val="single" w:sz="6" w:space="0" w:color="000000"/>
              <w:left w:val="single" w:sz="6" w:space="0" w:color="000000"/>
              <w:bottom w:val="single" w:sz="6" w:space="0" w:color="000000"/>
              <w:right w:val="single" w:sz="12" w:space="0" w:color="000000"/>
            </w:tcBorders>
          </w:tcPr>
          <w:p>
            <w:pPr>
              <w:pStyle w:val="TAL"/>
              <w:rPr/>
            </w:pPr>
            <w:r>
              <w:rPr/>
              <w:t>CRC, bit</w:t>
            </w:r>
          </w:p>
        </w:tc>
        <w:tc>
          <w:tcPr>
            <w:tcW w:w="6379" w:type="dxa"/>
            <w:tcBorders>
              <w:top w:val="single" w:sz="6" w:space="0" w:color="000000"/>
              <w:left w:val="single" w:sz="6" w:space="0" w:color="000000"/>
              <w:bottom w:val="single" w:sz="6" w:space="0" w:color="000000"/>
              <w:right w:val="single" w:sz="12" w:space="0" w:color="000000"/>
            </w:tcBorders>
          </w:tcPr>
          <w:p>
            <w:pPr>
              <w:pStyle w:val="TAC"/>
              <w:rPr/>
            </w:pPr>
            <w:r>
              <w:rPr/>
              <w:t>12</w:t>
            </w:r>
          </w:p>
        </w:tc>
      </w:tr>
      <w:tr>
        <w:trPr>
          <w:cantSplit w:val="true"/>
        </w:trPr>
        <w:tc>
          <w:tcPr>
            <w:tcW w:w="85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u w:val="single"/>
              </w:rPr>
            </w:pPr>
            <w:r>
              <w:rPr>
                <w:u w:val="single"/>
              </w:rPr>
            </w:r>
          </w:p>
        </w:tc>
        <w:tc>
          <w:tcPr>
            <w:tcW w:w="1730" w:type="dxa"/>
            <w:gridSpan w:val="2"/>
            <w:tcBorders>
              <w:top w:val="single" w:sz="6" w:space="0" w:color="000000"/>
              <w:left w:val="single" w:sz="6" w:space="0" w:color="000000"/>
              <w:bottom w:val="single" w:sz="12" w:space="0" w:color="000000"/>
              <w:right w:val="single" w:sz="12" w:space="0" w:color="000000"/>
            </w:tcBorders>
          </w:tcPr>
          <w:p>
            <w:pPr>
              <w:pStyle w:val="TAL"/>
              <w:rPr/>
            </w:pPr>
            <w:r>
              <w:rPr/>
              <w:t>RM attribute</w:t>
            </w:r>
          </w:p>
        </w:tc>
        <w:tc>
          <w:tcPr>
            <w:tcW w:w="6379" w:type="dxa"/>
            <w:tcBorders>
              <w:top w:val="single" w:sz="6" w:space="0" w:color="000000"/>
              <w:left w:val="single" w:sz="6" w:space="0" w:color="000000"/>
              <w:bottom w:val="single" w:sz="12" w:space="0" w:color="000000"/>
              <w:right w:val="single" w:sz="12" w:space="0" w:color="000000"/>
            </w:tcBorders>
          </w:tcPr>
          <w:p>
            <w:pPr>
              <w:pStyle w:val="TAC"/>
              <w:rPr/>
            </w:pPr>
            <w:r>
              <w:rPr/>
              <w:t>256</w:t>
            </w:r>
          </w:p>
        </w:tc>
      </w:tr>
    </w:tbl>
    <w:p>
      <w:pPr>
        <w:pStyle w:val="Normal"/>
        <w:rPr/>
      </w:pPr>
      <w:r>
        <w:rPr/>
      </w:r>
    </w:p>
    <w:p>
      <w:pPr>
        <w:pStyle w:val="TH"/>
        <w:rPr/>
      </w:pPr>
      <w:r>
        <w:rPr/>
        <w:t>Table C.4.2.4: DL reference measurement channel, TFCS</w:t>
      </w:r>
    </w:p>
    <w:tbl>
      <w:tblPr>
        <w:tblW w:w="9491" w:type="dxa"/>
        <w:jc w:val="center"/>
        <w:tblInd w:w="0" w:type="dxa"/>
        <w:tblLayout w:type="fixed"/>
        <w:tblCellMar>
          <w:top w:w="0" w:type="dxa"/>
          <w:left w:w="99" w:type="dxa"/>
          <w:bottom w:w="0" w:type="dxa"/>
          <w:right w:w="99" w:type="dxa"/>
        </w:tblCellMar>
      </w:tblPr>
      <w:tblGrid>
        <w:gridCol w:w="1631"/>
        <w:gridCol w:w="7860"/>
      </w:tblGrid>
      <w:tr>
        <w:trPr/>
        <w:tc>
          <w:tcPr>
            <w:tcW w:w="1631" w:type="dxa"/>
            <w:tcBorders>
              <w:top w:val="single" w:sz="12" w:space="0" w:color="000000"/>
              <w:left w:val="single" w:sz="12" w:space="0" w:color="000000"/>
              <w:bottom w:val="single" w:sz="4" w:space="0" w:color="000000"/>
              <w:right w:val="single" w:sz="4" w:space="0" w:color="000000"/>
            </w:tcBorders>
          </w:tcPr>
          <w:p>
            <w:pPr>
              <w:pStyle w:val="TAL"/>
              <w:rPr/>
            </w:pPr>
            <w:r>
              <w:rPr/>
              <w:t>TFCS size</w:t>
            </w:r>
          </w:p>
        </w:tc>
        <w:tc>
          <w:tcPr>
            <w:tcW w:w="7860" w:type="dxa"/>
            <w:tcBorders>
              <w:top w:val="single" w:sz="12" w:space="0" w:color="000000"/>
              <w:left w:val="single" w:sz="4" w:space="0" w:color="000000"/>
              <w:bottom w:val="single" w:sz="4" w:space="0" w:color="000000"/>
              <w:right w:val="single" w:sz="12" w:space="0" w:color="000000"/>
            </w:tcBorders>
          </w:tcPr>
          <w:p>
            <w:pPr>
              <w:pStyle w:val="TAL"/>
              <w:rPr/>
            </w:pPr>
            <w:r>
              <w:rPr/>
              <w:t>18</w:t>
            </w:r>
          </w:p>
        </w:tc>
      </w:tr>
      <w:tr>
        <w:trPr/>
        <w:tc>
          <w:tcPr>
            <w:tcW w:w="1631" w:type="dxa"/>
            <w:tcBorders>
              <w:top w:val="single" w:sz="4" w:space="0" w:color="000000"/>
              <w:left w:val="single" w:sz="12" w:space="0" w:color="000000"/>
              <w:bottom w:val="single" w:sz="12" w:space="0" w:color="000000"/>
              <w:right w:val="single" w:sz="4" w:space="0" w:color="000000"/>
            </w:tcBorders>
          </w:tcPr>
          <w:p>
            <w:pPr>
              <w:pStyle w:val="TAL"/>
              <w:rPr/>
            </w:pPr>
            <w:r>
              <w:rPr/>
              <w:t>TFCS</w:t>
            </w:r>
          </w:p>
        </w:tc>
        <w:tc>
          <w:tcPr>
            <w:tcW w:w="7860" w:type="dxa"/>
            <w:tcBorders>
              <w:top w:val="single" w:sz="4" w:space="0" w:color="000000"/>
              <w:left w:val="single" w:sz="4" w:space="0" w:color="000000"/>
              <w:bottom w:val="single" w:sz="12" w:space="0" w:color="000000"/>
              <w:right w:val="single" w:sz="12" w:space="0" w:color="000000"/>
            </w:tcBorders>
          </w:tcPr>
          <w:p>
            <w:pPr>
              <w:pStyle w:val="TAL"/>
              <w:rPr/>
            </w:pPr>
            <w:r>
              <w:rPr/>
              <w:t>(DTCH, DCCH)=</w:t>
            </w:r>
          </w:p>
          <w:p>
            <w:pPr>
              <w:pStyle w:val="TAL"/>
              <w:rPr/>
            </w:pPr>
            <w:r>
              <w:rPr/>
              <w:t>(TF0, TF0), (TF1, TF0), (TF2, TF0), (TF3, TF0), (TF4, TF0), (TF5, TF0), (TF6, TF0), (TF7, TF0), (TF8, TF0), (TF0, TF1), (TF1, TF1), (TF2, TF1), (TF3, TF1), (TF4, TF1), (TF5, TF1), (TF6, TF1), (TF7, TF1), (TF8, TF1)</w:t>
            </w:r>
          </w:p>
        </w:tc>
      </w:tr>
    </w:tbl>
    <w:p>
      <w:pPr>
        <w:pStyle w:val="Normal"/>
        <w:rPr/>
      </w:pPr>
      <w:r>
        <w:rPr/>
      </w:r>
    </w:p>
    <w:p>
      <w:pPr>
        <w:pStyle w:val="TH"/>
        <w:rPr>
          <w:rFonts w:ascii="Times New Roman" w:hAnsi="Times New Roman" w:cs="Times New Roman"/>
        </w:rPr>
      </w:pPr>
      <w:r>
        <w:rPr>
          <w:rFonts w:cs="Times New Roman" w:ascii="Times New Roman" w:hAnsi="Times New Roman"/>
        </w:rPr>
        <w:drawing>
          <wp:inline distT="0" distB="0" distL="0" distR="0">
            <wp:extent cx="6068060" cy="3533775"/>
            <wp:effectExtent l="0" t="0" r="0" b="0"/>
            <wp:docPr id="3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 descr=""/>
                    <pic:cNvPicPr>
                      <a:picLocks noChangeAspect="1" noChangeArrowheads="1"/>
                    </pic:cNvPicPr>
                  </pic:nvPicPr>
                  <pic:blipFill>
                    <a:blip r:embed="rId99"/>
                    <a:srcRect l="-4" t="-8" r="-4" b="-8"/>
                    <a:stretch>
                      <a:fillRect/>
                    </a:stretch>
                  </pic:blipFill>
                  <pic:spPr bwMode="auto">
                    <a:xfrm>
                      <a:off x="0" y="0"/>
                      <a:ext cx="6068060" cy="3533775"/>
                    </a:xfrm>
                    <a:prstGeom prst="rect">
                      <a:avLst/>
                    </a:prstGeom>
                  </pic:spPr>
                </pic:pic>
              </a:graphicData>
            </a:graphic>
          </wp:inline>
        </w:drawing>
      </w:r>
    </w:p>
    <w:p>
      <w:pPr>
        <w:pStyle w:val="TF"/>
        <w:rPr/>
      </w:pPr>
      <w:r>
        <w:rPr/>
        <w:t>FigureC.4.1 (informative): Channel coding of DL reference measurement channel for BTFD (Rate 1)</w:t>
      </w:r>
    </w:p>
    <w:p>
      <w:pPr>
        <w:pStyle w:val="TH"/>
        <w:rPr>
          <w:rFonts w:ascii="Times New Roman" w:hAnsi="Times New Roman" w:cs="Times New Roman"/>
        </w:rPr>
      </w:pPr>
      <w:r>
        <w:rPr>
          <w:rFonts w:cs="Times New Roman" w:ascii="Times New Roman" w:hAnsi="Times New Roman"/>
        </w:rPr>
        <w:drawing>
          <wp:inline distT="0" distB="0" distL="0" distR="0">
            <wp:extent cx="6105525" cy="3569970"/>
            <wp:effectExtent l="0" t="0" r="0" b="0"/>
            <wp:docPr id="3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4" descr=""/>
                    <pic:cNvPicPr>
                      <a:picLocks noChangeAspect="1" noChangeArrowheads="1"/>
                    </pic:cNvPicPr>
                  </pic:nvPicPr>
                  <pic:blipFill>
                    <a:blip r:embed="rId100"/>
                    <a:srcRect l="-4" t="-8" r="-4" b="-8"/>
                    <a:stretch>
                      <a:fillRect/>
                    </a:stretch>
                  </pic:blipFill>
                  <pic:spPr bwMode="auto">
                    <a:xfrm>
                      <a:off x="0" y="0"/>
                      <a:ext cx="6105525" cy="3569970"/>
                    </a:xfrm>
                    <a:prstGeom prst="rect">
                      <a:avLst/>
                    </a:prstGeom>
                  </pic:spPr>
                </pic:pic>
              </a:graphicData>
            </a:graphic>
          </wp:inline>
        </w:drawing>
      </w:r>
    </w:p>
    <w:p>
      <w:pPr>
        <w:pStyle w:val="TF"/>
        <w:rPr/>
      </w:pPr>
      <w:r>
        <w:rPr/>
        <w:t>Figure C.4.2 (informative): Channel coding of DL reference measurement channel for BTFD (Rate 2)</w:t>
      </w:r>
    </w:p>
    <w:p>
      <w:pPr>
        <w:pStyle w:val="TH"/>
        <w:rPr>
          <w:rFonts w:ascii="Times New Roman" w:hAnsi="Times New Roman" w:cs="Times New Roman"/>
        </w:rPr>
      </w:pPr>
      <w:r>
        <w:rPr>
          <w:rFonts w:cs="Times New Roman" w:ascii="Times New Roman" w:hAnsi="Times New Roman"/>
        </w:rPr>
        <w:drawing>
          <wp:inline distT="0" distB="0" distL="0" distR="0">
            <wp:extent cx="6024245" cy="3522345"/>
            <wp:effectExtent l="0" t="0" r="0" b="0"/>
            <wp:docPr id="3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 descr=""/>
                    <pic:cNvPicPr>
                      <a:picLocks noChangeAspect="1" noChangeArrowheads="1"/>
                    </pic:cNvPicPr>
                  </pic:nvPicPr>
                  <pic:blipFill>
                    <a:blip r:embed="rId101"/>
                    <a:srcRect l="-4" t="-8" r="-4" b="-8"/>
                    <a:stretch>
                      <a:fillRect/>
                    </a:stretch>
                  </pic:blipFill>
                  <pic:spPr bwMode="auto">
                    <a:xfrm>
                      <a:off x="0" y="0"/>
                      <a:ext cx="6024245" cy="3522345"/>
                    </a:xfrm>
                    <a:prstGeom prst="rect">
                      <a:avLst/>
                    </a:prstGeom>
                  </pic:spPr>
                </pic:pic>
              </a:graphicData>
            </a:graphic>
          </wp:inline>
        </w:drawing>
      </w:r>
    </w:p>
    <w:p>
      <w:pPr>
        <w:pStyle w:val="TF"/>
        <w:rPr/>
      </w:pPr>
      <w:r>
        <w:rPr/>
        <w:t>Figure C.4.3 (informative): Channel coding of DL reference measurement channel for BTFD (Rate 3)</w:t>
      </w:r>
    </w:p>
    <w:p>
      <w:pPr>
        <w:pStyle w:val="Normal"/>
        <w:rPr/>
      </w:pPr>
      <w:r>
        <w:rPr/>
      </w:r>
    </w:p>
    <w:p>
      <w:pPr>
        <w:pStyle w:val="Heading2"/>
        <w:rPr/>
      </w:pPr>
      <w:r>
        <w:rPr/>
        <w:t>C.4.3</w:t>
        <w:tab/>
        <w:t>Reference parameters for discontinuous UL DPCCH transmission</w:t>
      </w:r>
    </w:p>
    <w:p>
      <w:pPr>
        <w:pStyle w:val="Normal"/>
        <w:rPr/>
      </w:pPr>
      <w:r>
        <w:rPr/>
        <w:t>The parameters for the UE UL power control operation with discontinuous UL DPCCH transmission test is specified in Table C.4.3.1. Same parameter values are used for 2ms and 10ms E-DCH TTI.</w:t>
      </w:r>
    </w:p>
    <w:p>
      <w:pPr>
        <w:pStyle w:val="TH"/>
        <w:rPr/>
      </w:pPr>
      <w:r>
        <w:rPr/>
        <w:t>Table C.4.3.1: Parameters for the discontinuous UL DPCCH transmission</w:t>
      </w:r>
    </w:p>
    <w:p>
      <w:pPr>
        <w:pStyle w:val="Normal"/>
        <w:rPr/>
      </w:pPr>
      <w:r>
        <w:rPr/>
      </w:r>
      <w:r>
        <mc:AlternateContent>
          <mc:Choice Requires="wps">
            <w:drawing>
              <wp:anchor behindDoc="0" distT="0" distB="0" distL="0" distR="114300" simplePos="0" locked="0" layoutInCell="0" allowOverlap="1" relativeHeight="82">
                <wp:simplePos x="0" y="0"/>
                <wp:positionH relativeFrom="column">
                  <wp:posOffset>914400</wp:posOffset>
                </wp:positionH>
                <wp:positionV relativeFrom="paragraph">
                  <wp:posOffset>635</wp:posOffset>
                </wp:positionV>
                <wp:extent cx="4306570" cy="1539240"/>
                <wp:effectExtent l="0" t="0" r="0" b="0"/>
                <wp:wrapSquare wrapText="bothSides"/>
                <wp:docPr id="33" name="Frame1"/>
                <a:graphic xmlns:a="http://schemas.openxmlformats.org/drawingml/2006/main">
                  <a:graphicData uri="http://schemas.microsoft.com/office/word/2010/wordprocessingShape">
                    <wps:wsp>
                      <wps:cNvSpPr txBox="1"/>
                      <wps:spPr>
                        <a:xfrm>
                          <a:off x="0" y="0"/>
                          <a:ext cx="4306570" cy="1539240"/>
                        </a:xfrm>
                        <a:prstGeom prst="rect"/>
                        <a:solidFill>
                          <a:srgbClr val="FFFFFF">
                            <a:alpha val="0"/>
                          </a:srgbClr>
                        </a:solidFill>
                      </wps:spPr>
                      <wps:txbx>
                        <w:txbxContent>
                          <w:tbl>
                            <w:tblPr>
                              <w:tblW w:w="6782" w:type="dxa"/>
                              <w:jc w:val="left"/>
                              <w:tblInd w:w="-5" w:type="dxa"/>
                              <w:tblLayout w:type="fixed"/>
                              <w:tblCellMar>
                                <w:top w:w="0" w:type="dxa"/>
                                <w:left w:w="108" w:type="dxa"/>
                                <w:bottom w:w="0" w:type="dxa"/>
                                <w:right w:w="108" w:type="dxa"/>
                              </w:tblCellMar>
                            </w:tblPr>
                            <w:tblGrid>
                              <w:gridCol w:w="3663"/>
                              <w:gridCol w:w="1560"/>
                              <w:gridCol w:w="1559"/>
                            </w:tblGrid>
                            <w:tr>
                              <w:trPr/>
                              <w:tc>
                                <w:tcPr>
                                  <w:tcW w:w="3663" w:type="dxa"/>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Parameter</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Unit</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Level</w:t>
                                  </w:r>
                                </w:p>
                              </w:tc>
                            </w:tr>
                            <w:tr>
                              <w:trPr/>
                              <w:tc>
                                <w:tcPr>
                                  <w:tcW w:w="3663" w:type="dxa"/>
                                  <w:tcBorders>
                                    <w:top w:val="single" w:sz="4" w:space="0" w:color="000000"/>
                                    <w:left w:val="single" w:sz="4" w:space="0" w:color="000000"/>
                                    <w:bottom w:val="single" w:sz="4" w:space="0" w:color="000000"/>
                                    <w:right w:val="single" w:sz="4" w:space="0" w:color="000000"/>
                                  </w:tcBorders>
                                </w:tcPr>
                                <w:p>
                                  <w:pPr>
                                    <w:pStyle w:val="TAL"/>
                                    <w:rPr>
                                      <w:rFonts w:cs="v5.0.0;Times New Roman"/>
                                      <w:szCs w:val="18"/>
                                    </w:rPr>
                                  </w:pPr>
                                  <w:r>
                                    <w:rPr>
                                      <w:szCs w:val="18"/>
                                    </w:rPr>
                                    <w:t>Enabling_Delay</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Radio frames</w:t>
                                  </w:r>
                                </w:p>
                              </w:tc>
                              <w:tc>
                                <w:tcPr>
                                  <w:tcW w:w="1559"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0</w:t>
                                  </w:r>
                                </w:p>
                              </w:tc>
                            </w:tr>
                            <w:tr>
                              <w:trPr>
                                <w:trHeight w:val="244" w:hRule="atLeast"/>
                              </w:trPr>
                              <w:tc>
                                <w:tcPr>
                                  <w:tcW w:w="3663" w:type="dxa"/>
                                  <w:tcBorders>
                                    <w:top w:val="single" w:sz="4" w:space="0" w:color="000000"/>
                                    <w:left w:val="single" w:sz="4" w:space="0" w:color="000000"/>
                                    <w:bottom w:val="single" w:sz="4" w:space="0" w:color="000000"/>
                                    <w:right w:val="single" w:sz="4" w:space="0" w:color="000000"/>
                                  </w:tcBorders>
                                </w:tcPr>
                                <w:p>
                                  <w:pPr>
                                    <w:pStyle w:val="TAL"/>
                                    <w:rPr>
                                      <w:rFonts w:cs="v5.0.0;Times New Roman"/>
                                      <w:szCs w:val="18"/>
                                    </w:rPr>
                                  </w:pPr>
                                  <w:r>
                                    <w:rPr>
                                      <w:szCs w:val="18"/>
                                    </w:rPr>
                                    <w:t>UE_DTX_cycle_1</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Subframes</w:t>
                                  </w:r>
                                </w:p>
                              </w:tc>
                              <w:tc>
                                <w:tcPr>
                                  <w:tcW w:w="1559"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10</w:t>
                                  </w:r>
                                </w:p>
                              </w:tc>
                            </w:tr>
                            <w:tr>
                              <w:trPr>
                                <w:trHeight w:val="145" w:hRule="atLeast"/>
                              </w:trPr>
                              <w:tc>
                                <w:tcPr>
                                  <w:tcW w:w="3663" w:type="dxa"/>
                                  <w:tcBorders>
                                    <w:top w:val="single" w:sz="4" w:space="0" w:color="000000"/>
                                    <w:left w:val="single" w:sz="4" w:space="0" w:color="000000"/>
                                    <w:bottom w:val="single" w:sz="4" w:space="0" w:color="000000"/>
                                    <w:right w:val="single" w:sz="4" w:space="0" w:color="000000"/>
                                  </w:tcBorders>
                                </w:tcPr>
                                <w:p>
                                  <w:pPr>
                                    <w:pStyle w:val="TAL"/>
                                    <w:rPr>
                                      <w:rFonts w:cs="v5.0.0;Times New Roman"/>
                                      <w:szCs w:val="18"/>
                                    </w:rPr>
                                  </w:pPr>
                                  <w:r>
                                    <w:rPr>
                                      <w:szCs w:val="18"/>
                                    </w:rPr>
                                    <w:t>UE_DTX_cycle_2</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Subframes</w:t>
                                  </w:r>
                                </w:p>
                              </w:tc>
                              <w:tc>
                                <w:tcPr>
                                  <w:tcW w:w="1559"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10</w:t>
                                  </w:r>
                                </w:p>
                              </w:tc>
                            </w:tr>
                            <w:tr>
                              <w:trPr>
                                <w:trHeight w:val="145" w:hRule="atLeast"/>
                              </w:trPr>
                              <w:tc>
                                <w:tcPr>
                                  <w:tcW w:w="3663" w:type="dxa"/>
                                  <w:tcBorders>
                                    <w:top w:val="single" w:sz="4" w:space="0" w:color="000000"/>
                                    <w:left w:val="single" w:sz="4" w:space="0" w:color="000000"/>
                                    <w:bottom w:val="single" w:sz="4" w:space="0" w:color="000000"/>
                                    <w:right w:val="single" w:sz="4" w:space="0" w:color="000000"/>
                                  </w:tcBorders>
                                </w:tcPr>
                                <w:p>
                                  <w:pPr>
                                    <w:pStyle w:val="TAL"/>
                                    <w:rPr>
                                      <w:rFonts w:cs="v5.0.0;Times New Roman"/>
                                      <w:szCs w:val="18"/>
                                    </w:rPr>
                                  </w:pPr>
                                  <w:r>
                                    <w:rPr>
                                      <w:szCs w:val="18"/>
                                    </w:rPr>
                                    <w:t>UE_DTX_DRX_offset</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Subframes</w:t>
                                  </w:r>
                                </w:p>
                              </w:tc>
                              <w:tc>
                                <w:tcPr>
                                  <w:tcW w:w="1559"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0</w:t>
                                  </w:r>
                                </w:p>
                              </w:tc>
                            </w:tr>
                            <w:tr>
                              <w:trPr>
                                <w:trHeight w:val="82" w:hRule="atLeast"/>
                              </w:trPr>
                              <w:tc>
                                <w:tcPr>
                                  <w:tcW w:w="3663" w:type="dxa"/>
                                  <w:tcBorders>
                                    <w:top w:val="single" w:sz="4" w:space="0" w:color="000000"/>
                                    <w:left w:val="single" w:sz="4" w:space="0" w:color="000000"/>
                                    <w:bottom w:val="single" w:sz="4" w:space="0" w:color="000000"/>
                                    <w:right w:val="single" w:sz="4" w:space="0" w:color="000000"/>
                                  </w:tcBorders>
                                </w:tcPr>
                                <w:p>
                                  <w:pPr>
                                    <w:pStyle w:val="TAL"/>
                                    <w:rPr>
                                      <w:rFonts w:cs="v5.0.0;Times New Roman"/>
                                      <w:szCs w:val="18"/>
                                    </w:rPr>
                                  </w:pPr>
                                  <w:r>
                                    <w:rPr>
                                      <w:szCs w:val="18"/>
                                    </w:rPr>
                                    <w:t>Inactivity_threshold_for_UE_DTX_cycle2</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E-DCH TTI</w:t>
                                  </w:r>
                                </w:p>
                              </w:tc>
                              <w:tc>
                                <w:tcPr>
                                  <w:tcW w:w="1559"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1</w:t>
                                  </w:r>
                                </w:p>
                              </w:tc>
                            </w:tr>
                            <w:tr>
                              <w:trPr>
                                <w:trHeight w:val="82" w:hRule="atLeast"/>
                              </w:trPr>
                              <w:tc>
                                <w:tcPr>
                                  <w:tcW w:w="3663" w:type="dxa"/>
                                  <w:tcBorders>
                                    <w:top w:val="single" w:sz="4" w:space="0" w:color="000000"/>
                                    <w:left w:val="single" w:sz="4" w:space="0" w:color="000000"/>
                                    <w:bottom w:val="single" w:sz="4" w:space="0" w:color="000000"/>
                                    <w:right w:val="single" w:sz="4" w:space="0" w:color="000000"/>
                                  </w:tcBorders>
                                </w:tcPr>
                                <w:p>
                                  <w:pPr>
                                    <w:pStyle w:val="TAL"/>
                                    <w:rPr>
                                      <w:rFonts w:cs="v5.0.0;Times New Roman"/>
                                      <w:szCs w:val="18"/>
                                    </w:rPr>
                                  </w:pPr>
                                  <w:r>
                                    <w:rPr>
                                      <w:szCs w:val="18"/>
                                    </w:rPr>
                                    <w:t>UE_DPCCH_burst_1</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Subframes</w:t>
                                  </w:r>
                                </w:p>
                              </w:tc>
                              <w:tc>
                                <w:tcPr>
                                  <w:tcW w:w="1559"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1</w:t>
                                  </w:r>
                                </w:p>
                              </w:tc>
                            </w:tr>
                            <w:tr>
                              <w:trPr>
                                <w:trHeight w:val="82" w:hRule="atLeast"/>
                              </w:trPr>
                              <w:tc>
                                <w:tcPr>
                                  <w:tcW w:w="3663" w:type="dxa"/>
                                  <w:tcBorders>
                                    <w:top w:val="single" w:sz="4" w:space="0" w:color="000000"/>
                                    <w:left w:val="single" w:sz="4" w:space="0" w:color="000000"/>
                                    <w:bottom w:val="single" w:sz="4" w:space="0" w:color="000000"/>
                                    <w:right w:val="single" w:sz="4" w:space="0" w:color="000000"/>
                                  </w:tcBorders>
                                </w:tcPr>
                                <w:p>
                                  <w:pPr>
                                    <w:pStyle w:val="TAL"/>
                                    <w:rPr>
                                      <w:rFonts w:cs="v5.0.0;Times New Roman"/>
                                      <w:szCs w:val="18"/>
                                    </w:rPr>
                                  </w:pPr>
                                  <w:r>
                                    <w:rPr>
                                      <w:szCs w:val="18"/>
                                    </w:rPr>
                                    <w:t>UE_DPCCH_burst_2</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Subframes</w:t>
                                  </w:r>
                                </w:p>
                              </w:tc>
                              <w:tc>
                                <w:tcPr>
                                  <w:tcW w:w="1559"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1</w:t>
                                  </w:r>
                                </w:p>
                              </w:tc>
                            </w:tr>
                            <w:tr>
                              <w:trPr>
                                <w:trHeight w:val="82" w:hRule="atLeast"/>
                              </w:trPr>
                              <w:tc>
                                <w:tcPr>
                                  <w:tcW w:w="3663" w:type="dxa"/>
                                  <w:tcBorders>
                                    <w:top w:val="single" w:sz="4" w:space="0" w:color="000000"/>
                                    <w:left w:val="single" w:sz="4" w:space="0" w:color="000000"/>
                                    <w:bottom w:val="single" w:sz="4" w:space="0" w:color="000000"/>
                                    <w:right w:val="single" w:sz="4" w:space="0" w:color="000000"/>
                                  </w:tcBorders>
                                </w:tcPr>
                                <w:p>
                                  <w:pPr>
                                    <w:pStyle w:val="TAL"/>
                                    <w:rPr>
                                      <w:rFonts w:cs="v5.0.0;Times New Roman"/>
                                      <w:szCs w:val="18"/>
                                    </w:rPr>
                                  </w:pPr>
                                  <w:r>
                                    <w:rPr>
                                      <w:szCs w:val="18"/>
                                    </w:rPr>
                                    <w:t>UE_DTX_long_preamble_length</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Slots</w:t>
                                  </w:r>
                                </w:p>
                              </w:tc>
                              <w:tc>
                                <w:tcPr>
                                  <w:tcW w:w="1559"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2</w:t>
                                  </w:r>
                                </w:p>
                              </w:tc>
                            </w:tr>
                            <w:tr>
                              <w:trPr>
                                <w:trHeight w:val="82" w:hRule="atLeast"/>
                              </w:trPr>
                              <w:tc>
                                <w:tcPr>
                                  <w:tcW w:w="3663" w:type="dxa"/>
                                  <w:tcBorders>
                                    <w:top w:val="single" w:sz="4" w:space="0" w:color="000000"/>
                                    <w:left w:val="single" w:sz="4" w:space="0" w:color="000000"/>
                                    <w:bottom w:val="single" w:sz="4" w:space="0" w:color="000000"/>
                                    <w:right w:val="single" w:sz="4" w:space="0" w:color="000000"/>
                                  </w:tcBorders>
                                </w:tcPr>
                                <w:p>
                                  <w:pPr>
                                    <w:pStyle w:val="TAL"/>
                                    <w:rPr>
                                      <w:rFonts w:cs="v5.0.0;Times New Roman"/>
                                      <w:szCs w:val="18"/>
                                    </w:rPr>
                                  </w:pPr>
                                  <w:r>
                                    <w:rPr>
                                      <w:szCs w:val="18"/>
                                    </w:rPr>
                                    <w:t>CQI Feedback cycle, k</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Milliseconds</w:t>
                                  </w:r>
                                </w:p>
                              </w:tc>
                              <w:tc>
                                <w:tcPr>
                                  <w:tcW w:w="1559"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0</w:t>
                                  </w:r>
                                </w:p>
                              </w:tc>
                            </w:tr>
                            <w:tr>
                              <w:trPr>
                                <w:trHeight w:val="82" w:hRule="atLeast"/>
                              </w:trPr>
                              <w:tc>
                                <w:tcPr>
                                  <w:tcW w:w="3663" w:type="dxa"/>
                                  <w:tcBorders>
                                    <w:top w:val="single" w:sz="4" w:space="0" w:color="000000"/>
                                    <w:left w:val="single" w:sz="4" w:space="0" w:color="000000"/>
                                    <w:bottom w:val="single" w:sz="4" w:space="0" w:color="000000"/>
                                    <w:right w:val="single" w:sz="4" w:space="0" w:color="000000"/>
                                  </w:tcBorders>
                                </w:tcPr>
                                <w:p>
                                  <w:pPr>
                                    <w:pStyle w:val="TAL"/>
                                    <w:rPr>
                                      <w:rFonts w:cs="v5.0.0;Times New Roman"/>
                                      <w:szCs w:val="18"/>
                                    </w:rPr>
                                  </w:pPr>
                                  <w:r>
                                    <w:rPr>
                                      <w:szCs w:val="18"/>
                                    </w:rPr>
                                    <w:t>CQI_DTX_TIMER</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Subframes</w:t>
                                  </w:r>
                                </w:p>
                              </w:tc>
                              <w:tc>
                                <w:tcPr>
                                  <w:tcW w:w="1559"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0</w:t>
                                  </w:r>
                                </w:p>
                              </w:tc>
                            </w:tr>
                          </w:tbl>
                        </w:txbxContent>
                      </wps:txbx>
                      <wps:bodyPr anchor="t" lIns="0" tIns="0" rIns="0" bIns="0">
                        <a:noAutofit/>
                      </wps:bodyPr>
                    </wps:wsp>
                  </a:graphicData>
                </a:graphic>
              </wp:anchor>
            </w:drawing>
          </mc:Choice>
          <mc:Fallback>
            <w:pict>
              <v:rect fillcolor="#FFFFFF" style="position:absolute;rotation:-0;width:339.1pt;height:121.2pt;mso-wrap-distance-left:0pt;mso-wrap-distance-right:9pt;mso-wrap-distance-top:0pt;mso-wrap-distance-bottom:0pt;margin-top:0.05pt;mso-position-vertical-relative:text;margin-left:72pt;mso-position-horizontal-relative:text">
                <v:fill opacity="0f"/>
                <v:textbox inset="0in,0in,0in,0in">
                  <w:txbxContent>
                    <w:tbl>
                      <w:tblPr>
                        <w:tblW w:w="6782" w:type="dxa"/>
                        <w:jc w:val="left"/>
                        <w:tblInd w:w="-5" w:type="dxa"/>
                        <w:tblLayout w:type="fixed"/>
                        <w:tblCellMar>
                          <w:top w:w="0" w:type="dxa"/>
                          <w:left w:w="108" w:type="dxa"/>
                          <w:bottom w:w="0" w:type="dxa"/>
                          <w:right w:w="108" w:type="dxa"/>
                        </w:tblCellMar>
                      </w:tblPr>
                      <w:tblGrid>
                        <w:gridCol w:w="3663"/>
                        <w:gridCol w:w="1560"/>
                        <w:gridCol w:w="1559"/>
                      </w:tblGrid>
                      <w:tr>
                        <w:trPr/>
                        <w:tc>
                          <w:tcPr>
                            <w:tcW w:w="3663" w:type="dxa"/>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Parameter</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Unit</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Level</w:t>
                            </w:r>
                          </w:p>
                        </w:tc>
                      </w:tr>
                      <w:tr>
                        <w:trPr/>
                        <w:tc>
                          <w:tcPr>
                            <w:tcW w:w="3663" w:type="dxa"/>
                            <w:tcBorders>
                              <w:top w:val="single" w:sz="4" w:space="0" w:color="000000"/>
                              <w:left w:val="single" w:sz="4" w:space="0" w:color="000000"/>
                              <w:bottom w:val="single" w:sz="4" w:space="0" w:color="000000"/>
                              <w:right w:val="single" w:sz="4" w:space="0" w:color="000000"/>
                            </w:tcBorders>
                          </w:tcPr>
                          <w:p>
                            <w:pPr>
                              <w:pStyle w:val="TAL"/>
                              <w:rPr>
                                <w:rFonts w:cs="v5.0.0;Times New Roman"/>
                                <w:szCs w:val="18"/>
                              </w:rPr>
                            </w:pPr>
                            <w:r>
                              <w:rPr>
                                <w:szCs w:val="18"/>
                              </w:rPr>
                              <w:t>Enabling_Delay</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Radio frames</w:t>
                            </w:r>
                          </w:p>
                        </w:tc>
                        <w:tc>
                          <w:tcPr>
                            <w:tcW w:w="1559"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0</w:t>
                            </w:r>
                          </w:p>
                        </w:tc>
                      </w:tr>
                      <w:tr>
                        <w:trPr>
                          <w:trHeight w:val="244" w:hRule="atLeast"/>
                        </w:trPr>
                        <w:tc>
                          <w:tcPr>
                            <w:tcW w:w="3663" w:type="dxa"/>
                            <w:tcBorders>
                              <w:top w:val="single" w:sz="4" w:space="0" w:color="000000"/>
                              <w:left w:val="single" w:sz="4" w:space="0" w:color="000000"/>
                              <w:bottom w:val="single" w:sz="4" w:space="0" w:color="000000"/>
                              <w:right w:val="single" w:sz="4" w:space="0" w:color="000000"/>
                            </w:tcBorders>
                          </w:tcPr>
                          <w:p>
                            <w:pPr>
                              <w:pStyle w:val="TAL"/>
                              <w:rPr>
                                <w:rFonts w:cs="v5.0.0;Times New Roman"/>
                                <w:szCs w:val="18"/>
                              </w:rPr>
                            </w:pPr>
                            <w:r>
                              <w:rPr>
                                <w:szCs w:val="18"/>
                              </w:rPr>
                              <w:t>UE_DTX_cycle_1</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Subframes</w:t>
                            </w:r>
                          </w:p>
                        </w:tc>
                        <w:tc>
                          <w:tcPr>
                            <w:tcW w:w="1559"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10</w:t>
                            </w:r>
                          </w:p>
                        </w:tc>
                      </w:tr>
                      <w:tr>
                        <w:trPr>
                          <w:trHeight w:val="145" w:hRule="atLeast"/>
                        </w:trPr>
                        <w:tc>
                          <w:tcPr>
                            <w:tcW w:w="3663" w:type="dxa"/>
                            <w:tcBorders>
                              <w:top w:val="single" w:sz="4" w:space="0" w:color="000000"/>
                              <w:left w:val="single" w:sz="4" w:space="0" w:color="000000"/>
                              <w:bottom w:val="single" w:sz="4" w:space="0" w:color="000000"/>
                              <w:right w:val="single" w:sz="4" w:space="0" w:color="000000"/>
                            </w:tcBorders>
                          </w:tcPr>
                          <w:p>
                            <w:pPr>
                              <w:pStyle w:val="TAL"/>
                              <w:rPr>
                                <w:rFonts w:cs="v5.0.0;Times New Roman"/>
                                <w:szCs w:val="18"/>
                              </w:rPr>
                            </w:pPr>
                            <w:r>
                              <w:rPr>
                                <w:szCs w:val="18"/>
                              </w:rPr>
                              <w:t>UE_DTX_cycle_2</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Subframes</w:t>
                            </w:r>
                          </w:p>
                        </w:tc>
                        <w:tc>
                          <w:tcPr>
                            <w:tcW w:w="1559"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10</w:t>
                            </w:r>
                          </w:p>
                        </w:tc>
                      </w:tr>
                      <w:tr>
                        <w:trPr>
                          <w:trHeight w:val="145" w:hRule="atLeast"/>
                        </w:trPr>
                        <w:tc>
                          <w:tcPr>
                            <w:tcW w:w="3663" w:type="dxa"/>
                            <w:tcBorders>
                              <w:top w:val="single" w:sz="4" w:space="0" w:color="000000"/>
                              <w:left w:val="single" w:sz="4" w:space="0" w:color="000000"/>
                              <w:bottom w:val="single" w:sz="4" w:space="0" w:color="000000"/>
                              <w:right w:val="single" w:sz="4" w:space="0" w:color="000000"/>
                            </w:tcBorders>
                          </w:tcPr>
                          <w:p>
                            <w:pPr>
                              <w:pStyle w:val="TAL"/>
                              <w:rPr>
                                <w:rFonts w:cs="v5.0.0;Times New Roman"/>
                                <w:szCs w:val="18"/>
                              </w:rPr>
                            </w:pPr>
                            <w:r>
                              <w:rPr>
                                <w:szCs w:val="18"/>
                              </w:rPr>
                              <w:t>UE_DTX_DRX_offset</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Subframes</w:t>
                            </w:r>
                          </w:p>
                        </w:tc>
                        <w:tc>
                          <w:tcPr>
                            <w:tcW w:w="1559"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0</w:t>
                            </w:r>
                          </w:p>
                        </w:tc>
                      </w:tr>
                      <w:tr>
                        <w:trPr>
                          <w:trHeight w:val="82" w:hRule="atLeast"/>
                        </w:trPr>
                        <w:tc>
                          <w:tcPr>
                            <w:tcW w:w="3663" w:type="dxa"/>
                            <w:tcBorders>
                              <w:top w:val="single" w:sz="4" w:space="0" w:color="000000"/>
                              <w:left w:val="single" w:sz="4" w:space="0" w:color="000000"/>
                              <w:bottom w:val="single" w:sz="4" w:space="0" w:color="000000"/>
                              <w:right w:val="single" w:sz="4" w:space="0" w:color="000000"/>
                            </w:tcBorders>
                          </w:tcPr>
                          <w:p>
                            <w:pPr>
                              <w:pStyle w:val="TAL"/>
                              <w:rPr>
                                <w:rFonts w:cs="v5.0.0;Times New Roman"/>
                                <w:szCs w:val="18"/>
                              </w:rPr>
                            </w:pPr>
                            <w:r>
                              <w:rPr>
                                <w:szCs w:val="18"/>
                              </w:rPr>
                              <w:t>Inactivity_threshold_for_UE_DTX_cycle2</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E-DCH TTI</w:t>
                            </w:r>
                          </w:p>
                        </w:tc>
                        <w:tc>
                          <w:tcPr>
                            <w:tcW w:w="1559"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1</w:t>
                            </w:r>
                          </w:p>
                        </w:tc>
                      </w:tr>
                      <w:tr>
                        <w:trPr>
                          <w:trHeight w:val="82" w:hRule="atLeast"/>
                        </w:trPr>
                        <w:tc>
                          <w:tcPr>
                            <w:tcW w:w="3663" w:type="dxa"/>
                            <w:tcBorders>
                              <w:top w:val="single" w:sz="4" w:space="0" w:color="000000"/>
                              <w:left w:val="single" w:sz="4" w:space="0" w:color="000000"/>
                              <w:bottom w:val="single" w:sz="4" w:space="0" w:color="000000"/>
                              <w:right w:val="single" w:sz="4" w:space="0" w:color="000000"/>
                            </w:tcBorders>
                          </w:tcPr>
                          <w:p>
                            <w:pPr>
                              <w:pStyle w:val="TAL"/>
                              <w:rPr>
                                <w:rFonts w:cs="v5.0.0;Times New Roman"/>
                                <w:szCs w:val="18"/>
                              </w:rPr>
                            </w:pPr>
                            <w:r>
                              <w:rPr>
                                <w:szCs w:val="18"/>
                              </w:rPr>
                              <w:t>UE_DPCCH_burst_1</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Subframes</w:t>
                            </w:r>
                          </w:p>
                        </w:tc>
                        <w:tc>
                          <w:tcPr>
                            <w:tcW w:w="1559"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1</w:t>
                            </w:r>
                          </w:p>
                        </w:tc>
                      </w:tr>
                      <w:tr>
                        <w:trPr>
                          <w:trHeight w:val="82" w:hRule="atLeast"/>
                        </w:trPr>
                        <w:tc>
                          <w:tcPr>
                            <w:tcW w:w="3663" w:type="dxa"/>
                            <w:tcBorders>
                              <w:top w:val="single" w:sz="4" w:space="0" w:color="000000"/>
                              <w:left w:val="single" w:sz="4" w:space="0" w:color="000000"/>
                              <w:bottom w:val="single" w:sz="4" w:space="0" w:color="000000"/>
                              <w:right w:val="single" w:sz="4" w:space="0" w:color="000000"/>
                            </w:tcBorders>
                          </w:tcPr>
                          <w:p>
                            <w:pPr>
                              <w:pStyle w:val="TAL"/>
                              <w:rPr>
                                <w:rFonts w:cs="v5.0.0;Times New Roman"/>
                                <w:szCs w:val="18"/>
                              </w:rPr>
                            </w:pPr>
                            <w:r>
                              <w:rPr>
                                <w:szCs w:val="18"/>
                              </w:rPr>
                              <w:t>UE_DPCCH_burst_2</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Subframes</w:t>
                            </w:r>
                          </w:p>
                        </w:tc>
                        <w:tc>
                          <w:tcPr>
                            <w:tcW w:w="1559"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1</w:t>
                            </w:r>
                          </w:p>
                        </w:tc>
                      </w:tr>
                      <w:tr>
                        <w:trPr>
                          <w:trHeight w:val="82" w:hRule="atLeast"/>
                        </w:trPr>
                        <w:tc>
                          <w:tcPr>
                            <w:tcW w:w="3663" w:type="dxa"/>
                            <w:tcBorders>
                              <w:top w:val="single" w:sz="4" w:space="0" w:color="000000"/>
                              <w:left w:val="single" w:sz="4" w:space="0" w:color="000000"/>
                              <w:bottom w:val="single" w:sz="4" w:space="0" w:color="000000"/>
                              <w:right w:val="single" w:sz="4" w:space="0" w:color="000000"/>
                            </w:tcBorders>
                          </w:tcPr>
                          <w:p>
                            <w:pPr>
                              <w:pStyle w:val="TAL"/>
                              <w:rPr>
                                <w:rFonts w:cs="v5.0.0;Times New Roman"/>
                                <w:szCs w:val="18"/>
                              </w:rPr>
                            </w:pPr>
                            <w:r>
                              <w:rPr>
                                <w:szCs w:val="18"/>
                              </w:rPr>
                              <w:t>UE_DTX_long_preamble_length</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Slots</w:t>
                            </w:r>
                          </w:p>
                        </w:tc>
                        <w:tc>
                          <w:tcPr>
                            <w:tcW w:w="1559"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2</w:t>
                            </w:r>
                          </w:p>
                        </w:tc>
                      </w:tr>
                      <w:tr>
                        <w:trPr>
                          <w:trHeight w:val="82" w:hRule="atLeast"/>
                        </w:trPr>
                        <w:tc>
                          <w:tcPr>
                            <w:tcW w:w="3663" w:type="dxa"/>
                            <w:tcBorders>
                              <w:top w:val="single" w:sz="4" w:space="0" w:color="000000"/>
                              <w:left w:val="single" w:sz="4" w:space="0" w:color="000000"/>
                              <w:bottom w:val="single" w:sz="4" w:space="0" w:color="000000"/>
                              <w:right w:val="single" w:sz="4" w:space="0" w:color="000000"/>
                            </w:tcBorders>
                          </w:tcPr>
                          <w:p>
                            <w:pPr>
                              <w:pStyle w:val="TAL"/>
                              <w:rPr>
                                <w:rFonts w:cs="v5.0.0;Times New Roman"/>
                                <w:szCs w:val="18"/>
                              </w:rPr>
                            </w:pPr>
                            <w:r>
                              <w:rPr>
                                <w:szCs w:val="18"/>
                              </w:rPr>
                              <w:t>CQI Feedback cycle, k</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Milliseconds</w:t>
                            </w:r>
                          </w:p>
                        </w:tc>
                        <w:tc>
                          <w:tcPr>
                            <w:tcW w:w="1559"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0</w:t>
                            </w:r>
                          </w:p>
                        </w:tc>
                      </w:tr>
                      <w:tr>
                        <w:trPr>
                          <w:trHeight w:val="82" w:hRule="atLeast"/>
                        </w:trPr>
                        <w:tc>
                          <w:tcPr>
                            <w:tcW w:w="3663" w:type="dxa"/>
                            <w:tcBorders>
                              <w:top w:val="single" w:sz="4" w:space="0" w:color="000000"/>
                              <w:left w:val="single" w:sz="4" w:space="0" w:color="000000"/>
                              <w:bottom w:val="single" w:sz="4" w:space="0" w:color="000000"/>
                              <w:right w:val="single" w:sz="4" w:space="0" w:color="000000"/>
                            </w:tcBorders>
                          </w:tcPr>
                          <w:p>
                            <w:pPr>
                              <w:pStyle w:val="TAL"/>
                              <w:rPr>
                                <w:rFonts w:cs="v5.0.0;Times New Roman"/>
                                <w:szCs w:val="18"/>
                              </w:rPr>
                            </w:pPr>
                            <w:r>
                              <w:rPr>
                                <w:szCs w:val="18"/>
                              </w:rPr>
                              <w:t>CQI_DTX_TIMER</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Subframes</w:t>
                            </w:r>
                          </w:p>
                        </w:tc>
                        <w:tc>
                          <w:tcPr>
                            <w:tcW w:w="1559" w:type="dxa"/>
                            <w:tcBorders>
                              <w:top w:val="single" w:sz="4" w:space="0" w:color="000000"/>
                              <w:left w:val="single" w:sz="4" w:space="0" w:color="000000"/>
                              <w:bottom w:val="single" w:sz="4" w:space="0" w:color="000000"/>
                              <w:right w:val="single" w:sz="4" w:space="0" w:color="000000"/>
                            </w:tcBorders>
                          </w:tcPr>
                          <w:p>
                            <w:pPr>
                              <w:pStyle w:val="TAC"/>
                              <w:rPr>
                                <w:szCs w:val="18"/>
                              </w:rPr>
                            </w:pPr>
                            <w:r>
                              <w:rPr>
                                <w:szCs w:val="18"/>
                              </w:rPr>
                              <w:t>0</w:t>
                            </w:r>
                          </w:p>
                        </w:tc>
                      </w:tr>
                    </w:tbl>
                  </w:txbxContent>
                </v:textbox>
                <w10:wrap type="square"/>
              </v:rect>
            </w:pict>
          </mc:Fallback>
        </mc:AlternateContent>
      </w:r>
    </w:p>
    <w:p>
      <w:pPr>
        <w:pStyle w:val="Heading1"/>
        <w:ind w:left="1134" w:hanging="1134"/>
        <w:rPr/>
      </w:pPr>
      <w:r>
        <w:rPr/>
        <w:t>C.5</w:t>
        <w:tab/>
        <w:t>DL reference compressed mode parameters</w:t>
      </w:r>
    </w:p>
    <w:p>
      <w:pPr>
        <w:pStyle w:val="Normal"/>
        <w:keepNext w:val="true"/>
        <w:keepLines/>
        <w:rPr/>
      </w:pPr>
      <w:r>
        <w:rPr/>
        <w:t>Parameters described in table C.5.1 are used in some test specified in TS 25.101 while parameters described in table C.5.2 are used in some tests specified in TS 25.133 [2].</w:t>
      </w:r>
    </w:p>
    <w:p>
      <w:pPr>
        <w:pStyle w:val="Normal"/>
        <w:rPr/>
      </w:pPr>
      <w:r>
        <w:rPr/>
        <w:t>Set 1 parameters in table C.5.1 are applicable when compressed mode by spreading factor reduction is used in downlink. Set 2 parameters in table C.5.1 are applicable when compressed mode by puncturing is used in downlink. Set 2 is applicable for Release 99 and Release 4 only.</w:t>
      </w:r>
    </w:p>
    <w:p>
      <w:pPr>
        <w:pStyle w:val="TH"/>
        <w:rPr/>
      </w:pPr>
      <w:r>
        <w:rPr/>
        <w:t>Table C.5.1: Compressed mode reference pattern 1 parameters</w:t>
      </w:r>
    </w:p>
    <w:tbl>
      <w:tblPr>
        <w:tblW w:w="9780" w:type="dxa"/>
        <w:jc w:val="center"/>
        <w:tblInd w:w="0" w:type="dxa"/>
        <w:tblLayout w:type="fixed"/>
        <w:tblCellMar>
          <w:top w:w="0" w:type="dxa"/>
          <w:left w:w="108" w:type="dxa"/>
          <w:bottom w:w="0" w:type="dxa"/>
          <w:right w:w="108" w:type="dxa"/>
        </w:tblCellMar>
      </w:tblPr>
      <w:tblGrid>
        <w:gridCol w:w="3118"/>
        <w:gridCol w:w="939"/>
        <w:gridCol w:w="992"/>
        <w:gridCol w:w="992"/>
        <w:gridCol w:w="3739"/>
      </w:tblGrid>
      <w:tr>
        <w:trPr>
          <w:cantSplit w:val="true"/>
        </w:trPr>
        <w:tc>
          <w:tcPr>
            <w:tcW w:w="3118" w:type="dxa"/>
            <w:tcBorders>
              <w:top w:val="single" w:sz="12" w:space="0" w:color="000000"/>
              <w:left w:val="single" w:sz="12" w:space="0" w:color="000000"/>
              <w:bottom w:val="single" w:sz="12" w:space="0" w:color="000000"/>
              <w:right w:val="single" w:sz="6" w:space="0" w:color="000000"/>
            </w:tcBorders>
          </w:tcPr>
          <w:p>
            <w:pPr>
              <w:pStyle w:val="TAH"/>
              <w:rPr/>
            </w:pPr>
            <w:r>
              <w:rPr/>
              <w:t>Parameter</w:t>
            </w:r>
          </w:p>
        </w:tc>
        <w:tc>
          <w:tcPr>
            <w:tcW w:w="939" w:type="dxa"/>
            <w:tcBorders>
              <w:top w:val="single" w:sz="12" w:space="0" w:color="000000"/>
              <w:left w:val="single" w:sz="6" w:space="0" w:color="000000"/>
              <w:bottom w:val="single" w:sz="12" w:space="0" w:color="000000"/>
              <w:right w:val="single" w:sz="6" w:space="0" w:color="000000"/>
            </w:tcBorders>
          </w:tcPr>
          <w:p>
            <w:pPr>
              <w:pStyle w:val="TAH"/>
              <w:rPr/>
            </w:pPr>
            <w:r>
              <w:rPr/>
              <w:t>Set 1</w:t>
            </w:r>
          </w:p>
        </w:tc>
        <w:tc>
          <w:tcPr>
            <w:tcW w:w="992" w:type="dxa"/>
            <w:tcBorders>
              <w:top w:val="single" w:sz="12" w:space="0" w:color="000000"/>
              <w:left w:val="single" w:sz="6" w:space="0" w:color="000000"/>
              <w:bottom w:val="single" w:sz="12" w:space="0" w:color="000000"/>
              <w:right w:val="single" w:sz="6" w:space="0" w:color="000000"/>
            </w:tcBorders>
          </w:tcPr>
          <w:p>
            <w:pPr>
              <w:pStyle w:val="TAH"/>
              <w:rPr/>
            </w:pPr>
            <w:r>
              <w:rPr/>
              <w:t>Set 2</w:t>
            </w:r>
          </w:p>
        </w:tc>
        <w:tc>
          <w:tcPr>
            <w:tcW w:w="992" w:type="dxa"/>
            <w:tcBorders>
              <w:top w:val="single" w:sz="12" w:space="0" w:color="000000"/>
              <w:left w:val="single" w:sz="6" w:space="0" w:color="000000"/>
              <w:bottom w:val="single" w:sz="12" w:space="0" w:color="000000"/>
              <w:right w:val="single" w:sz="6" w:space="0" w:color="000000"/>
            </w:tcBorders>
          </w:tcPr>
          <w:p>
            <w:pPr>
              <w:pStyle w:val="TAH"/>
              <w:rPr/>
            </w:pPr>
            <w:r>
              <w:rPr/>
              <w:t>Set 2A</w:t>
            </w:r>
          </w:p>
        </w:tc>
        <w:tc>
          <w:tcPr>
            <w:tcW w:w="3739" w:type="dxa"/>
            <w:tcBorders>
              <w:top w:val="single" w:sz="12" w:space="0" w:color="000000"/>
              <w:left w:val="single" w:sz="6" w:space="0" w:color="000000"/>
              <w:bottom w:val="single" w:sz="12" w:space="0" w:color="000000"/>
              <w:right w:val="single" w:sz="12" w:space="0" w:color="000000"/>
            </w:tcBorders>
          </w:tcPr>
          <w:p>
            <w:pPr>
              <w:pStyle w:val="TAH"/>
              <w:rPr/>
            </w:pPr>
            <w:r>
              <w:rPr/>
              <w:t>Note</w:t>
            </w:r>
          </w:p>
        </w:tc>
      </w:tr>
      <w:tr>
        <w:trPr>
          <w:cantSplit w:val="true"/>
        </w:trPr>
        <w:tc>
          <w:tcPr>
            <w:tcW w:w="3118" w:type="dxa"/>
            <w:tcBorders>
              <w:top w:val="single" w:sz="6" w:space="0" w:color="000000"/>
              <w:left w:val="single" w:sz="12" w:space="0" w:color="000000"/>
              <w:bottom w:val="single" w:sz="6" w:space="0" w:color="000000"/>
              <w:right w:val="single" w:sz="6" w:space="0" w:color="000000"/>
            </w:tcBorders>
          </w:tcPr>
          <w:p>
            <w:pPr>
              <w:pStyle w:val="TAL"/>
              <w:rPr/>
            </w:pPr>
            <w:r>
              <w:rPr/>
              <w:t>TGSN (Transmission Gap Starting Slot Number)</w:t>
            </w:r>
          </w:p>
        </w:tc>
        <w:tc>
          <w:tcPr>
            <w:tcW w:w="939" w:type="dxa"/>
            <w:tcBorders>
              <w:top w:val="single" w:sz="6" w:space="0" w:color="000000"/>
              <w:left w:val="single" w:sz="6" w:space="0" w:color="000000"/>
              <w:bottom w:val="single" w:sz="6" w:space="0" w:color="000000"/>
              <w:right w:val="single" w:sz="6" w:space="0" w:color="000000"/>
            </w:tcBorders>
          </w:tcPr>
          <w:p>
            <w:pPr>
              <w:pStyle w:val="TAC"/>
              <w:rPr/>
            </w:pPr>
            <w:r>
              <w:rPr/>
              <w:t>11</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11</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pPr>
            <w:r>
              <w:rPr/>
              <w:t>4</w:t>
            </w:r>
          </w:p>
        </w:tc>
        <w:tc>
          <w:tcPr>
            <w:tcW w:w="3739" w:type="dxa"/>
            <w:tcBorders>
              <w:top w:val="single" w:sz="6" w:space="0" w:color="000000"/>
              <w:left w:val="single" w:sz="6" w:space="0" w:color="000000"/>
              <w:bottom w:val="single" w:sz="6" w:space="0" w:color="000000"/>
              <w:right w:val="single" w:sz="12" w:space="0" w:color="000000"/>
            </w:tcBorders>
          </w:tcPr>
          <w:p>
            <w:pPr>
              <w:pStyle w:val="TAL"/>
              <w:snapToGrid w:val="false"/>
              <w:rPr/>
            </w:pPr>
            <w:r>
              <w:rPr/>
            </w:r>
          </w:p>
        </w:tc>
      </w:tr>
      <w:tr>
        <w:trPr>
          <w:cantSplit w:val="true"/>
        </w:trPr>
        <w:tc>
          <w:tcPr>
            <w:tcW w:w="3118" w:type="dxa"/>
            <w:tcBorders>
              <w:top w:val="single" w:sz="6" w:space="0" w:color="000000"/>
              <w:left w:val="single" w:sz="12" w:space="0" w:color="000000"/>
              <w:bottom w:val="single" w:sz="6" w:space="0" w:color="000000"/>
              <w:right w:val="single" w:sz="6" w:space="0" w:color="000000"/>
            </w:tcBorders>
          </w:tcPr>
          <w:p>
            <w:pPr>
              <w:pStyle w:val="TAL"/>
              <w:rPr/>
            </w:pPr>
            <w:r>
              <w:rPr/>
              <w:t xml:space="preserve">TGL1 (Transmission Gap Length 1) </w:t>
            </w:r>
          </w:p>
        </w:tc>
        <w:tc>
          <w:tcPr>
            <w:tcW w:w="939" w:type="dxa"/>
            <w:tcBorders>
              <w:top w:val="single" w:sz="6" w:space="0" w:color="000000"/>
              <w:left w:val="single" w:sz="6" w:space="0" w:color="000000"/>
              <w:bottom w:val="single" w:sz="6" w:space="0" w:color="000000"/>
              <w:right w:val="single" w:sz="6" w:space="0" w:color="000000"/>
            </w:tcBorders>
          </w:tcPr>
          <w:p>
            <w:pPr>
              <w:pStyle w:val="TAC"/>
              <w:rPr/>
            </w:pPr>
            <w:r>
              <w:rPr/>
              <w:t>7</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7</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pPr>
            <w:r>
              <w:rPr/>
              <w:t>7</w:t>
            </w:r>
          </w:p>
        </w:tc>
        <w:tc>
          <w:tcPr>
            <w:tcW w:w="3739" w:type="dxa"/>
            <w:tcBorders>
              <w:top w:val="single" w:sz="6" w:space="0" w:color="000000"/>
              <w:left w:val="single" w:sz="6" w:space="0" w:color="000000"/>
              <w:bottom w:val="single" w:sz="6" w:space="0" w:color="000000"/>
              <w:right w:val="single" w:sz="12" w:space="0" w:color="000000"/>
            </w:tcBorders>
          </w:tcPr>
          <w:p>
            <w:pPr>
              <w:pStyle w:val="TAL"/>
              <w:snapToGrid w:val="false"/>
              <w:rPr/>
            </w:pPr>
            <w:r>
              <w:rPr/>
            </w:r>
          </w:p>
        </w:tc>
      </w:tr>
      <w:tr>
        <w:trPr>
          <w:cantSplit w:val="true"/>
        </w:trPr>
        <w:tc>
          <w:tcPr>
            <w:tcW w:w="3118" w:type="dxa"/>
            <w:tcBorders>
              <w:top w:val="single" w:sz="6" w:space="0" w:color="000000"/>
              <w:left w:val="single" w:sz="12" w:space="0" w:color="000000"/>
              <w:bottom w:val="single" w:sz="6" w:space="0" w:color="000000"/>
              <w:right w:val="single" w:sz="6" w:space="0" w:color="000000"/>
            </w:tcBorders>
          </w:tcPr>
          <w:p>
            <w:pPr>
              <w:pStyle w:val="TAL"/>
              <w:rPr/>
            </w:pPr>
            <w:r>
              <w:rPr/>
              <w:t>TGL2 (Transmission Gap Length 2)</w:t>
            </w:r>
          </w:p>
        </w:tc>
        <w:tc>
          <w:tcPr>
            <w:tcW w:w="939"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pPr>
            <w:r>
              <w:rPr/>
              <w:t>7</w:t>
            </w:r>
          </w:p>
        </w:tc>
        <w:tc>
          <w:tcPr>
            <w:tcW w:w="3739" w:type="dxa"/>
            <w:tcBorders>
              <w:top w:val="single" w:sz="6" w:space="0" w:color="000000"/>
              <w:left w:val="single" w:sz="6" w:space="0" w:color="000000"/>
              <w:bottom w:val="single" w:sz="6" w:space="0" w:color="000000"/>
              <w:right w:val="single" w:sz="12" w:space="0" w:color="000000"/>
            </w:tcBorders>
          </w:tcPr>
          <w:p>
            <w:pPr>
              <w:pStyle w:val="TAL"/>
              <w:rPr/>
            </w:pPr>
            <w:r>
              <w:rPr/>
              <w:t xml:space="preserve">For Set 1 and Set 2 only one gap in use. </w:t>
            </w:r>
          </w:p>
        </w:tc>
      </w:tr>
      <w:tr>
        <w:trPr>
          <w:cantSplit w:val="true"/>
        </w:trPr>
        <w:tc>
          <w:tcPr>
            <w:tcW w:w="3118" w:type="dxa"/>
            <w:tcBorders>
              <w:top w:val="single" w:sz="6" w:space="0" w:color="000000"/>
              <w:left w:val="single" w:sz="12" w:space="0" w:color="000000"/>
              <w:bottom w:val="single" w:sz="6" w:space="0" w:color="000000"/>
              <w:right w:val="single" w:sz="6" w:space="0" w:color="000000"/>
            </w:tcBorders>
          </w:tcPr>
          <w:p>
            <w:pPr>
              <w:pStyle w:val="TAL"/>
              <w:rPr/>
            </w:pPr>
            <w:r>
              <w:rPr/>
              <w:t xml:space="preserve">TGD (Transmission Gap Distance) </w:t>
            </w:r>
          </w:p>
        </w:tc>
        <w:tc>
          <w:tcPr>
            <w:tcW w:w="939"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pPr>
            <w:r>
              <w:rPr/>
              <w:t>15</w:t>
            </w:r>
          </w:p>
        </w:tc>
        <w:tc>
          <w:tcPr>
            <w:tcW w:w="3739" w:type="dxa"/>
            <w:tcBorders>
              <w:top w:val="single" w:sz="6" w:space="0" w:color="000000"/>
              <w:left w:val="single" w:sz="6" w:space="0" w:color="000000"/>
              <w:bottom w:val="single" w:sz="6" w:space="0" w:color="000000"/>
              <w:right w:val="single" w:sz="12" w:space="0" w:color="000000"/>
            </w:tcBorders>
          </w:tcPr>
          <w:p>
            <w:pPr>
              <w:pStyle w:val="TAL"/>
              <w:rPr/>
            </w:pPr>
            <w:r>
              <w:rPr/>
              <w:t>Only one gap in use.</w:t>
            </w:r>
          </w:p>
          <w:p>
            <w:pPr>
              <w:pStyle w:val="TAL"/>
              <w:rPr/>
            </w:pPr>
            <w:r>
              <w:rPr/>
              <w:t>For Set 1 and Set 2 UNDEFINED is used for TGD.</w:t>
            </w:r>
          </w:p>
        </w:tc>
      </w:tr>
      <w:tr>
        <w:trPr>
          <w:cantSplit w:val="true"/>
        </w:trPr>
        <w:tc>
          <w:tcPr>
            <w:tcW w:w="3118" w:type="dxa"/>
            <w:tcBorders>
              <w:top w:val="single" w:sz="6" w:space="0" w:color="000000"/>
              <w:left w:val="single" w:sz="12" w:space="0" w:color="000000"/>
              <w:bottom w:val="single" w:sz="6" w:space="0" w:color="000000"/>
              <w:right w:val="single" w:sz="6" w:space="0" w:color="000000"/>
            </w:tcBorders>
          </w:tcPr>
          <w:p>
            <w:pPr>
              <w:pStyle w:val="TAL"/>
              <w:rPr/>
            </w:pPr>
            <w:r>
              <w:rPr/>
              <w:t xml:space="preserve">TGPL1 (Transmission Gap Pattern Length) </w:t>
            </w:r>
          </w:p>
        </w:tc>
        <w:tc>
          <w:tcPr>
            <w:tcW w:w="939"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pPr>
            <w:r>
              <w:rPr/>
              <w:t>4</w:t>
            </w:r>
          </w:p>
        </w:tc>
        <w:tc>
          <w:tcPr>
            <w:tcW w:w="3739" w:type="dxa"/>
            <w:tcBorders>
              <w:top w:val="single" w:sz="6" w:space="0" w:color="000000"/>
              <w:left w:val="single" w:sz="6" w:space="0" w:color="000000"/>
              <w:bottom w:val="single" w:sz="6" w:space="0" w:color="000000"/>
              <w:right w:val="single" w:sz="12" w:space="0" w:color="000000"/>
            </w:tcBorders>
          </w:tcPr>
          <w:p>
            <w:pPr>
              <w:pStyle w:val="TAL"/>
              <w:snapToGrid w:val="false"/>
              <w:rPr/>
            </w:pPr>
            <w:r>
              <w:rPr/>
            </w:r>
          </w:p>
        </w:tc>
      </w:tr>
      <w:tr>
        <w:trPr>
          <w:cantSplit w:val="true"/>
        </w:trPr>
        <w:tc>
          <w:tcPr>
            <w:tcW w:w="3118" w:type="dxa"/>
            <w:tcBorders>
              <w:top w:val="single" w:sz="6" w:space="0" w:color="000000"/>
              <w:left w:val="single" w:sz="12" w:space="0" w:color="000000"/>
              <w:bottom w:val="single" w:sz="6" w:space="0" w:color="000000"/>
              <w:right w:val="single" w:sz="6" w:space="0" w:color="000000"/>
            </w:tcBorders>
          </w:tcPr>
          <w:p>
            <w:pPr>
              <w:pStyle w:val="TAL"/>
              <w:rPr/>
            </w:pPr>
            <w:r>
              <w:rPr/>
              <w:t>TGPL2 (Transmission Gap Pattern Length)</w:t>
            </w:r>
          </w:p>
        </w:tc>
        <w:tc>
          <w:tcPr>
            <w:tcW w:w="939"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pPr>
            <w:r>
              <w:rPr/>
              <w:t>-</w:t>
            </w:r>
          </w:p>
        </w:tc>
        <w:tc>
          <w:tcPr>
            <w:tcW w:w="3739" w:type="dxa"/>
            <w:tcBorders>
              <w:top w:val="single" w:sz="6" w:space="0" w:color="000000"/>
              <w:left w:val="single" w:sz="6" w:space="0" w:color="000000"/>
              <w:bottom w:val="single" w:sz="6" w:space="0" w:color="000000"/>
              <w:right w:val="single" w:sz="12" w:space="0" w:color="000000"/>
            </w:tcBorders>
          </w:tcPr>
          <w:p>
            <w:pPr>
              <w:pStyle w:val="TAL"/>
              <w:rPr/>
            </w:pPr>
            <w:r>
              <w:rPr/>
              <w:t>R99 and Rel-4:</w:t>
            </w:r>
          </w:p>
          <w:p>
            <w:pPr>
              <w:pStyle w:val="TAL"/>
              <w:rPr/>
            </w:pPr>
            <w:r>
              <w:rPr/>
              <w:t xml:space="preserve">Only one pattern in use. </w:t>
            </w:r>
          </w:p>
          <w:p>
            <w:pPr>
              <w:pStyle w:val="TAL"/>
              <w:rPr/>
            </w:pPr>
            <w:r>
              <w:rPr/>
              <w:t>Rel-5 and later releases: Not applicable</w:t>
            </w:r>
          </w:p>
        </w:tc>
      </w:tr>
      <w:tr>
        <w:trPr>
          <w:cantSplit w:val="true"/>
        </w:trPr>
        <w:tc>
          <w:tcPr>
            <w:tcW w:w="3118" w:type="dxa"/>
            <w:tcBorders>
              <w:top w:val="single" w:sz="6" w:space="0" w:color="000000"/>
              <w:left w:val="single" w:sz="12" w:space="0" w:color="000000"/>
              <w:bottom w:val="single" w:sz="6" w:space="0" w:color="000000"/>
              <w:right w:val="single" w:sz="6" w:space="0" w:color="000000"/>
            </w:tcBorders>
          </w:tcPr>
          <w:p>
            <w:pPr>
              <w:pStyle w:val="TAL"/>
              <w:rPr/>
            </w:pPr>
            <w:r>
              <w:rPr/>
              <w:t xml:space="preserve">TGPRC (Transmission Gap Pattern Repetition Count) </w:t>
            </w:r>
          </w:p>
        </w:tc>
        <w:tc>
          <w:tcPr>
            <w:tcW w:w="939"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pPr>
            <w:r>
              <w:rPr/>
              <w:t>NA</w:t>
            </w:r>
          </w:p>
        </w:tc>
        <w:tc>
          <w:tcPr>
            <w:tcW w:w="3739" w:type="dxa"/>
            <w:tcBorders>
              <w:top w:val="single" w:sz="6" w:space="0" w:color="000000"/>
              <w:left w:val="single" w:sz="6" w:space="0" w:color="000000"/>
              <w:bottom w:val="single" w:sz="6" w:space="0" w:color="000000"/>
              <w:right w:val="single" w:sz="12" w:space="0" w:color="000000"/>
            </w:tcBorders>
          </w:tcPr>
          <w:p>
            <w:pPr>
              <w:pStyle w:val="TAL"/>
              <w:rPr/>
            </w:pPr>
            <w:r>
              <w:rPr/>
              <w:t>Defined by higher layers</w:t>
            </w:r>
          </w:p>
        </w:tc>
      </w:tr>
      <w:tr>
        <w:trPr>
          <w:trHeight w:val="496" w:hRule="atLeast"/>
          <w:cantSplit w:val="true"/>
        </w:trPr>
        <w:tc>
          <w:tcPr>
            <w:tcW w:w="3118" w:type="dxa"/>
            <w:tcBorders>
              <w:top w:val="single" w:sz="6" w:space="0" w:color="000000"/>
              <w:left w:val="single" w:sz="12" w:space="0" w:color="000000"/>
              <w:bottom w:val="single" w:sz="6" w:space="0" w:color="000000"/>
              <w:right w:val="single" w:sz="6" w:space="0" w:color="000000"/>
            </w:tcBorders>
          </w:tcPr>
          <w:p>
            <w:pPr>
              <w:pStyle w:val="TAL"/>
              <w:rPr/>
            </w:pPr>
            <w:r>
              <w:rPr/>
              <w:t>TGCFN (Transmission Gap Connection Frame Number):</w:t>
            </w:r>
          </w:p>
        </w:tc>
        <w:tc>
          <w:tcPr>
            <w:tcW w:w="939"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pPr>
            <w:r>
              <w:rPr/>
              <w:t>0</w:t>
            </w:r>
          </w:p>
        </w:tc>
        <w:tc>
          <w:tcPr>
            <w:tcW w:w="3739" w:type="dxa"/>
            <w:tcBorders>
              <w:top w:val="single" w:sz="6" w:space="0" w:color="000000"/>
              <w:left w:val="single" w:sz="6" w:space="0" w:color="000000"/>
              <w:bottom w:val="single" w:sz="6" w:space="0" w:color="000000"/>
              <w:right w:val="single" w:sz="12" w:space="0" w:color="000000"/>
            </w:tcBorders>
          </w:tcPr>
          <w:p>
            <w:pPr>
              <w:pStyle w:val="TAL"/>
              <w:rPr/>
            </w:pPr>
            <w:r>
              <w:rPr/>
              <w:t>Defined by higher layers</w:t>
            </w:r>
          </w:p>
        </w:tc>
      </w:tr>
      <w:tr>
        <w:trPr>
          <w:cantSplit w:val="true"/>
        </w:trPr>
        <w:tc>
          <w:tcPr>
            <w:tcW w:w="3118" w:type="dxa"/>
            <w:tcBorders>
              <w:top w:val="single" w:sz="6" w:space="0" w:color="000000"/>
              <w:left w:val="single" w:sz="12" w:space="0" w:color="000000"/>
              <w:bottom w:val="single" w:sz="6" w:space="0" w:color="000000"/>
              <w:right w:val="single" w:sz="6" w:space="0" w:color="000000"/>
            </w:tcBorders>
          </w:tcPr>
          <w:p>
            <w:pPr>
              <w:pStyle w:val="TAL"/>
              <w:rPr/>
            </w:pPr>
            <w:r>
              <w:rPr/>
              <w:t>UL/DL compressed mode selection</w:t>
            </w:r>
          </w:p>
        </w:tc>
        <w:tc>
          <w:tcPr>
            <w:tcW w:w="939" w:type="dxa"/>
            <w:tcBorders>
              <w:top w:val="single" w:sz="6" w:space="0" w:color="000000"/>
              <w:left w:val="single" w:sz="6" w:space="0" w:color="000000"/>
              <w:bottom w:val="single" w:sz="6" w:space="0" w:color="000000"/>
              <w:right w:val="single" w:sz="6" w:space="0" w:color="000000"/>
            </w:tcBorders>
          </w:tcPr>
          <w:p>
            <w:pPr>
              <w:pStyle w:val="TAC"/>
              <w:rPr/>
            </w:pPr>
            <w:r>
              <w:rPr/>
              <w:t>DL &amp; UL</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DL &amp; UL</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pPr>
            <w:r>
              <w:rPr/>
              <w:t>DL &amp; UL</w:t>
            </w:r>
          </w:p>
        </w:tc>
        <w:tc>
          <w:tcPr>
            <w:tcW w:w="3739" w:type="dxa"/>
            <w:tcBorders>
              <w:top w:val="single" w:sz="6" w:space="0" w:color="000000"/>
              <w:left w:val="single" w:sz="6" w:space="0" w:color="000000"/>
              <w:bottom w:val="single" w:sz="6" w:space="0" w:color="000000"/>
              <w:right w:val="single" w:sz="12" w:space="0" w:color="000000"/>
            </w:tcBorders>
          </w:tcPr>
          <w:p>
            <w:pPr>
              <w:pStyle w:val="TAL"/>
              <w:rPr/>
            </w:pPr>
            <w:r>
              <w:rPr/>
              <w:t>2 configurations possible DL &amp;UL / DL</w:t>
            </w:r>
          </w:p>
        </w:tc>
      </w:tr>
      <w:tr>
        <w:trPr>
          <w:cantSplit w:val="true"/>
        </w:trPr>
        <w:tc>
          <w:tcPr>
            <w:tcW w:w="3118" w:type="dxa"/>
            <w:tcBorders>
              <w:top w:val="single" w:sz="6" w:space="0" w:color="000000"/>
              <w:left w:val="single" w:sz="12" w:space="0" w:color="000000"/>
              <w:bottom w:val="single" w:sz="6" w:space="0" w:color="000000"/>
              <w:right w:val="single" w:sz="6" w:space="0" w:color="000000"/>
            </w:tcBorders>
          </w:tcPr>
          <w:p>
            <w:pPr>
              <w:pStyle w:val="TAL"/>
              <w:rPr/>
            </w:pPr>
            <w:r>
              <w:rPr/>
              <w:t>UL compressed mode method</w:t>
            </w:r>
          </w:p>
        </w:tc>
        <w:tc>
          <w:tcPr>
            <w:tcW w:w="939" w:type="dxa"/>
            <w:tcBorders>
              <w:top w:val="single" w:sz="6" w:space="0" w:color="000000"/>
              <w:left w:val="single" w:sz="6" w:space="0" w:color="000000"/>
              <w:bottom w:val="single" w:sz="6" w:space="0" w:color="000000"/>
              <w:right w:val="single" w:sz="6" w:space="0" w:color="000000"/>
            </w:tcBorders>
          </w:tcPr>
          <w:p>
            <w:pPr>
              <w:pStyle w:val="TAC"/>
              <w:rPr/>
            </w:pPr>
            <w:r>
              <w:rPr/>
              <w:t>SF/2</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SF/2</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pPr>
            <w:r>
              <w:rPr/>
              <w:t>SF/2</w:t>
            </w:r>
          </w:p>
        </w:tc>
        <w:tc>
          <w:tcPr>
            <w:tcW w:w="3739" w:type="dxa"/>
            <w:tcBorders>
              <w:top w:val="single" w:sz="6" w:space="0" w:color="000000"/>
              <w:left w:val="single" w:sz="6" w:space="0" w:color="000000"/>
              <w:bottom w:val="single" w:sz="6" w:space="0" w:color="000000"/>
              <w:right w:val="single" w:sz="12" w:space="0" w:color="000000"/>
            </w:tcBorders>
          </w:tcPr>
          <w:p>
            <w:pPr>
              <w:pStyle w:val="TAL"/>
              <w:snapToGrid w:val="false"/>
              <w:rPr/>
            </w:pPr>
            <w:r>
              <w:rPr/>
            </w:r>
          </w:p>
        </w:tc>
      </w:tr>
      <w:tr>
        <w:trPr>
          <w:cantSplit w:val="true"/>
        </w:trPr>
        <w:tc>
          <w:tcPr>
            <w:tcW w:w="3118" w:type="dxa"/>
            <w:tcBorders>
              <w:top w:val="single" w:sz="6" w:space="0" w:color="000000"/>
              <w:left w:val="single" w:sz="12" w:space="0" w:color="000000"/>
              <w:bottom w:val="single" w:sz="6" w:space="0" w:color="000000"/>
              <w:right w:val="single" w:sz="6" w:space="0" w:color="000000"/>
            </w:tcBorders>
          </w:tcPr>
          <w:p>
            <w:pPr>
              <w:pStyle w:val="TAL"/>
              <w:rPr/>
            </w:pPr>
            <w:r>
              <w:rPr/>
              <w:t>DL compressed mode method</w:t>
            </w:r>
          </w:p>
        </w:tc>
        <w:tc>
          <w:tcPr>
            <w:tcW w:w="939" w:type="dxa"/>
            <w:tcBorders>
              <w:top w:val="single" w:sz="6" w:space="0" w:color="000000"/>
              <w:left w:val="single" w:sz="6" w:space="0" w:color="000000"/>
              <w:bottom w:val="single" w:sz="6" w:space="0" w:color="000000"/>
              <w:right w:val="single" w:sz="6" w:space="0" w:color="000000"/>
            </w:tcBorders>
          </w:tcPr>
          <w:p>
            <w:pPr>
              <w:pStyle w:val="TAC"/>
              <w:rPr/>
            </w:pPr>
            <w:r>
              <w:rPr/>
              <w:t>SF/2</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Puncturing</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pPr>
            <w:r>
              <w:rPr/>
              <w:t>SF/2</w:t>
            </w:r>
          </w:p>
        </w:tc>
        <w:tc>
          <w:tcPr>
            <w:tcW w:w="3739" w:type="dxa"/>
            <w:tcBorders>
              <w:top w:val="single" w:sz="6" w:space="0" w:color="000000"/>
              <w:left w:val="single" w:sz="6" w:space="0" w:color="000000"/>
              <w:bottom w:val="single" w:sz="6" w:space="0" w:color="000000"/>
              <w:right w:val="single" w:sz="12" w:space="0" w:color="000000"/>
            </w:tcBorders>
          </w:tcPr>
          <w:p>
            <w:pPr>
              <w:pStyle w:val="TAL"/>
              <w:rPr/>
            </w:pPr>
            <w:r>
              <w:rPr/>
              <w:t>Compressed mode by puncturing is applicable for R99 and Rel-4 only.</w:t>
            </w:r>
          </w:p>
        </w:tc>
      </w:tr>
      <w:tr>
        <w:trPr>
          <w:cantSplit w:val="true"/>
        </w:trPr>
        <w:tc>
          <w:tcPr>
            <w:tcW w:w="3118" w:type="dxa"/>
            <w:tcBorders>
              <w:top w:val="single" w:sz="6" w:space="0" w:color="000000"/>
              <w:left w:val="single" w:sz="12" w:space="0" w:color="000000"/>
              <w:bottom w:val="single" w:sz="6" w:space="0" w:color="000000"/>
              <w:right w:val="single" w:sz="6" w:space="0" w:color="000000"/>
            </w:tcBorders>
          </w:tcPr>
          <w:p>
            <w:pPr>
              <w:pStyle w:val="TAL"/>
              <w:rPr/>
            </w:pPr>
            <w:r>
              <w:rPr/>
              <w:t>Downlink Slot format</w:t>
            </w:r>
          </w:p>
        </w:tc>
        <w:tc>
          <w:tcPr>
            <w:tcW w:w="939" w:type="dxa"/>
            <w:tcBorders>
              <w:top w:val="single" w:sz="6" w:space="0" w:color="000000"/>
              <w:left w:val="single" w:sz="6" w:space="0" w:color="000000"/>
              <w:bottom w:val="single" w:sz="6" w:space="0" w:color="000000"/>
              <w:right w:val="single" w:sz="6" w:space="0" w:color="000000"/>
            </w:tcBorders>
          </w:tcPr>
          <w:p>
            <w:pPr>
              <w:pStyle w:val="TAC"/>
              <w:rPr/>
            </w:pPr>
            <w:r>
              <w:rPr/>
              <w:t>11B</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11A</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pPr>
            <w:r>
              <w:rPr/>
              <w:t>11B</w:t>
            </w:r>
          </w:p>
        </w:tc>
        <w:tc>
          <w:tcPr>
            <w:tcW w:w="3739" w:type="dxa"/>
            <w:tcBorders>
              <w:top w:val="single" w:sz="6" w:space="0" w:color="000000"/>
              <w:left w:val="single" w:sz="6" w:space="0" w:color="000000"/>
              <w:bottom w:val="single" w:sz="6" w:space="0" w:color="000000"/>
              <w:right w:val="single" w:sz="12" w:space="0" w:color="000000"/>
            </w:tcBorders>
          </w:tcPr>
          <w:p>
            <w:pPr>
              <w:pStyle w:val="TAL"/>
              <w:rPr/>
            </w:pPr>
            <w:r>
              <w:rPr/>
              <w:t>Downlink frame type is specified per individual test. If it is not specified either downlink frame type A or B can be used</w:t>
            </w:r>
          </w:p>
        </w:tc>
      </w:tr>
      <w:tr>
        <w:trPr>
          <w:cantSplit w:val="true"/>
        </w:trPr>
        <w:tc>
          <w:tcPr>
            <w:tcW w:w="3118" w:type="dxa"/>
            <w:tcBorders>
              <w:top w:val="single" w:sz="6" w:space="0" w:color="000000"/>
              <w:left w:val="single" w:sz="12" w:space="0" w:color="000000"/>
              <w:bottom w:val="single" w:sz="6" w:space="0" w:color="000000"/>
              <w:right w:val="single" w:sz="6" w:space="0" w:color="000000"/>
            </w:tcBorders>
          </w:tcPr>
          <w:p>
            <w:pPr>
              <w:pStyle w:val="TAL"/>
              <w:rPr/>
            </w:pPr>
            <w:r>
              <w:rPr/>
              <w:t>Scrambling code change</w:t>
            </w:r>
          </w:p>
        </w:tc>
        <w:tc>
          <w:tcPr>
            <w:tcW w:w="939" w:type="dxa"/>
            <w:tcBorders>
              <w:top w:val="single" w:sz="6" w:space="0" w:color="000000"/>
              <w:left w:val="single" w:sz="6" w:space="0" w:color="000000"/>
              <w:bottom w:val="single" w:sz="6" w:space="0" w:color="000000"/>
              <w:right w:val="single" w:sz="6" w:space="0" w:color="000000"/>
            </w:tcBorders>
          </w:tcPr>
          <w:p>
            <w:pPr>
              <w:pStyle w:val="TAC"/>
              <w:rPr/>
            </w:pPr>
            <w:r>
              <w:rPr/>
              <w:t>No</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No</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pPr>
            <w:r>
              <w:rPr/>
              <w:t>No</w:t>
            </w:r>
          </w:p>
        </w:tc>
        <w:tc>
          <w:tcPr>
            <w:tcW w:w="3739" w:type="dxa"/>
            <w:tcBorders>
              <w:top w:val="single" w:sz="6" w:space="0" w:color="000000"/>
              <w:left w:val="single" w:sz="6" w:space="0" w:color="000000"/>
              <w:bottom w:val="single" w:sz="6" w:space="0" w:color="000000"/>
              <w:right w:val="single" w:sz="12" w:space="0" w:color="000000"/>
            </w:tcBorders>
          </w:tcPr>
          <w:p>
            <w:pPr>
              <w:pStyle w:val="TAL"/>
              <w:snapToGrid w:val="false"/>
              <w:rPr/>
            </w:pPr>
            <w:r>
              <w:rPr/>
            </w:r>
          </w:p>
        </w:tc>
      </w:tr>
      <w:tr>
        <w:trPr>
          <w:cantSplit w:val="true"/>
        </w:trPr>
        <w:tc>
          <w:tcPr>
            <w:tcW w:w="3118" w:type="dxa"/>
            <w:tcBorders>
              <w:top w:val="single" w:sz="6" w:space="0" w:color="000000"/>
              <w:left w:val="single" w:sz="12" w:space="0" w:color="000000"/>
              <w:bottom w:val="single" w:sz="6" w:space="0" w:color="000000"/>
              <w:right w:val="single" w:sz="6" w:space="0" w:color="000000"/>
            </w:tcBorders>
          </w:tcPr>
          <w:p>
            <w:pPr>
              <w:pStyle w:val="TAL"/>
              <w:rPr/>
            </w:pPr>
            <w:r>
              <w:rPr/>
              <w:t>RPP (Recovery period power control mode)</w:t>
            </w:r>
          </w:p>
        </w:tc>
        <w:tc>
          <w:tcPr>
            <w:tcW w:w="939"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992" w:type="dxa"/>
            <w:tcBorders>
              <w:top w:val="single" w:sz="6" w:space="0" w:color="000000"/>
              <w:left w:val="single" w:sz="6" w:space="0" w:color="000000"/>
              <w:bottom w:val="single" w:sz="6" w:space="0" w:color="000000"/>
              <w:right w:val="single" w:sz="6" w:space="0" w:color="000000"/>
            </w:tcBorders>
          </w:tcPr>
          <w:p>
            <w:pPr>
              <w:pStyle w:val="TAL"/>
              <w:jc w:val="center"/>
              <w:rPr/>
            </w:pPr>
            <w:r>
              <w:rPr/>
              <w:t>0</w:t>
            </w:r>
          </w:p>
        </w:tc>
        <w:tc>
          <w:tcPr>
            <w:tcW w:w="3739" w:type="dxa"/>
            <w:tcBorders>
              <w:top w:val="single" w:sz="6" w:space="0" w:color="000000"/>
              <w:left w:val="single" w:sz="6" w:space="0" w:color="000000"/>
              <w:bottom w:val="single" w:sz="6" w:space="0" w:color="000000"/>
              <w:right w:val="single" w:sz="12" w:space="0" w:color="000000"/>
            </w:tcBorders>
          </w:tcPr>
          <w:p>
            <w:pPr>
              <w:pStyle w:val="TAL"/>
              <w:snapToGrid w:val="false"/>
              <w:rPr/>
            </w:pPr>
            <w:r>
              <w:rPr/>
            </w:r>
          </w:p>
        </w:tc>
      </w:tr>
      <w:tr>
        <w:trPr>
          <w:cantSplit w:val="true"/>
        </w:trPr>
        <w:tc>
          <w:tcPr>
            <w:tcW w:w="3118" w:type="dxa"/>
            <w:tcBorders>
              <w:top w:val="single" w:sz="6" w:space="0" w:color="000000"/>
              <w:left w:val="single" w:sz="12" w:space="0" w:color="000000"/>
              <w:bottom w:val="single" w:sz="12" w:space="0" w:color="000000"/>
              <w:right w:val="single" w:sz="6" w:space="0" w:color="000000"/>
            </w:tcBorders>
          </w:tcPr>
          <w:p>
            <w:pPr>
              <w:pStyle w:val="TAL"/>
              <w:rPr/>
            </w:pPr>
            <w:r>
              <w:rPr/>
              <w:t>ITP (Initial transmission power control mode)</w:t>
            </w:r>
          </w:p>
        </w:tc>
        <w:tc>
          <w:tcPr>
            <w:tcW w:w="939" w:type="dxa"/>
            <w:tcBorders>
              <w:top w:val="single" w:sz="6" w:space="0" w:color="000000"/>
              <w:left w:val="single" w:sz="6" w:space="0" w:color="000000"/>
              <w:bottom w:val="single" w:sz="12" w:space="0" w:color="000000"/>
              <w:right w:val="single" w:sz="6" w:space="0" w:color="000000"/>
            </w:tcBorders>
          </w:tcPr>
          <w:p>
            <w:pPr>
              <w:pStyle w:val="TAC"/>
              <w:rPr/>
            </w:pPr>
            <w:r>
              <w:rPr/>
              <w:t>0</w:t>
            </w:r>
          </w:p>
        </w:tc>
        <w:tc>
          <w:tcPr>
            <w:tcW w:w="992" w:type="dxa"/>
            <w:tcBorders>
              <w:top w:val="single" w:sz="6" w:space="0" w:color="000000"/>
              <w:left w:val="single" w:sz="6" w:space="0" w:color="000000"/>
              <w:bottom w:val="single" w:sz="12" w:space="0" w:color="000000"/>
              <w:right w:val="single" w:sz="6" w:space="0" w:color="000000"/>
            </w:tcBorders>
          </w:tcPr>
          <w:p>
            <w:pPr>
              <w:pStyle w:val="TAC"/>
              <w:rPr/>
            </w:pPr>
            <w:r>
              <w:rPr/>
              <w:t>0</w:t>
            </w:r>
          </w:p>
        </w:tc>
        <w:tc>
          <w:tcPr>
            <w:tcW w:w="992" w:type="dxa"/>
            <w:tcBorders>
              <w:top w:val="single" w:sz="6" w:space="0" w:color="000000"/>
              <w:left w:val="single" w:sz="6" w:space="0" w:color="000000"/>
              <w:bottom w:val="single" w:sz="12" w:space="0" w:color="000000"/>
              <w:right w:val="single" w:sz="6" w:space="0" w:color="000000"/>
            </w:tcBorders>
          </w:tcPr>
          <w:p>
            <w:pPr>
              <w:pStyle w:val="TAL"/>
              <w:jc w:val="center"/>
              <w:rPr/>
            </w:pPr>
            <w:r>
              <w:rPr/>
              <w:t>0</w:t>
            </w:r>
          </w:p>
        </w:tc>
        <w:tc>
          <w:tcPr>
            <w:tcW w:w="3739" w:type="dxa"/>
            <w:tcBorders>
              <w:top w:val="single" w:sz="6" w:space="0" w:color="000000"/>
              <w:left w:val="single" w:sz="6" w:space="0" w:color="000000"/>
              <w:bottom w:val="single" w:sz="12" w:space="0" w:color="000000"/>
              <w:right w:val="single" w:sz="12" w:space="0" w:color="000000"/>
            </w:tcBorders>
          </w:tcPr>
          <w:p>
            <w:pPr>
              <w:pStyle w:val="TAL"/>
              <w:snapToGrid w:val="false"/>
              <w:rPr/>
            </w:pPr>
            <w:r>
              <w:rPr/>
            </w:r>
          </w:p>
        </w:tc>
      </w:tr>
    </w:tbl>
    <w:p>
      <w:pPr>
        <w:pStyle w:val="Normal"/>
        <w:rPr/>
      </w:pPr>
      <w:r>
        <w:rPr/>
      </w:r>
    </w:p>
    <w:p>
      <w:pPr>
        <w:pStyle w:val="TH"/>
        <w:rPr/>
      </w:pPr>
      <w:r>
        <w:rPr/>
        <w:t>Table C.5.2: Compressed mode reference pattern 2 parameters</w:t>
      </w:r>
    </w:p>
    <w:tbl>
      <w:tblPr>
        <w:tblW w:w="9971" w:type="dxa"/>
        <w:jc w:val="center"/>
        <w:tblInd w:w="0" w:type="dxa"/>
        <w:tblLayout w:type="fixed"/>
        <w:tblCellMar>
          <w:top w:w="0" w:type="dxa"/>
          <w:left w:w="108" w:type="dxa"/>
          <w:bottom w:w="0" w:type="dxa"/>
          <w:right w:w="108" w:type="dxa"/>
        </w:tblCellMar>
      </w:tblPr>
      <w:tblGrid>
        <w:gridCol w:w="2468"/>
        <w:gridCol w:w="1080"/>
        <w:gridCol w:w="1046"/>
        <w:gridCol w:w="1134"/>
        <w:gridCol w:w="1134"/>
        <w:gridCol w:w="1080"/>
        <w:gridCol w:w="2029"/>
      </w:tblGrid>
      <w:tr>
        <w:trPr>
          <w:cantSplit w:val="true"/>
        </w:trPr>
        <w:tc>
          <w:tcPr>
            <w:tcW w:w="2468" w:type="dxa"/>
            <w:tcBorders>
              <w:top w:val="single" w:sz="12" w:space="0" w:color="000000"/>
              <w:left w:val="single" w:sz="12" w:space="0" w:color="000000"/>
              <w:bottom w:val="single" w:sz="12" w:space="0" w:color="000000"/>
              <w:right w:val="single" w:sz="6" w:space="0" w:color="000000"/>
            </w:tcBorders>
          </w:tcPr>
          <w:p>
            <w:pPr>
              <w:pStyle w:val="TAH"/>
              <w:rPr/>
            </w:pPr>
            <w:r>
              <w:rPr/>
              <w:t>Parameter</w:t>
            </w:r>
          </w:p>
        </w:tc>
        <w:tc>
          <w:tcPr>
            <w:tcW w:w="1080" w:type="dxa"/>
            <w:tcBorders>
              <w:top w:val="single" w:sz="12" w:space="0" w:color="000000"/>
              <w:left w:val="single" w:sz="6" w:space="0" w:color="000000"/>
              <w:bottom w:val="single" w:sz="12" w:space="0" w:color="000000"/>
              <w:right w:val="single" w:sz="6" w:space="0" w:color="000000"/>
            </w:tcBorders>
          </w:tcPr>
          <w:p>
            <w:pPr>
              <w:pStyle w:val="TAH"/>
              <w:rPr/>
            </w:pPr>
            <w:r>
              <w:rPr/>
              <w:t>Set 1</w:t>
            </w:r>
          </w:p>
        </w:tc>
        <w:tc>
          <w:tcPr>
            <w:tcW w:w="1046" w:type="dxa"/>
            <w:tcBorders>
              <w:top w:val="single" w:sz="12" w:space="0" w:color="000000"/>
              <w:left w:val="single" w:sz="6" w:space="0" w:color="000000"/>
              <w:bottom w:val="single" w:sz="12" w:space="0" w:color="000000"/>
              <w:right w:val="single" w:sz="6" w:space="0" w:color="000000"/>
            </w:tcBorders>
          </w:tcPr>
          <w:p>
            <w:pPr>
              <w:pStyle w:val="TAH"/>
              <w:rPr/>
            </w:pPr>
            <w:r>
              <w:rPr/>
              <w:t>Set 2</w:t>
            </w:r>
          </w:p>
        </w:tc>
        <w:tc>
          <w:tcPr>
            <w:tcW w:w="1134" w:type="dxa"/>
            <w:tcBorders>
              <w:top w:val="single" w:sz="12" w:space="0" w:color="000000"/>
              <w:left w:val="single" w:sz="6" w:space="0" w:color="000000"/>
              <w:bottom w:val="single" w:sz="12" w:space="0" w:color="000000"/>
              <w:right w:val="single" w:sz="6" w:space="0" w:color="000000"/>
            </w:tcBorders>
            <w:vAlign w:val="center"/>
          </w:tcPr>
          <w:p>
            <w:pPr>
              <w:pStyle w:val="TAH"/>
              <w:rPr/>
            </w:pPr>
            <w:r>
              <w:rPr/>
              <w:t>Set 3</w:t>
            </w:r>
          </w:p>
        </w:tc>
        <w:tc>
          <w:tcPr>
            <w:tcW w:w="1134" w:type="dxa"/>
            <w:tcBorders>
              <w:top w:val="single" w:sz="12" w:space="0" w:color="000000"/>
              <w:left w:val="single" w:sz="6" w:space="0" w:color="000000"/>
              <w:bottom w:val="single" w:sz="12" w:space="0" w:color="000000"/>
              <w:right w:val="single" w:sz="6" w:space="0" w:color="000000"/>
            </w:tcBorders>
          </w:tcPr>
          <w:p>
            <w:pPr>
              <w:pStyle w:val="TAH"/>
              <w:rPr/>
            </w:pPr>
            <w:r>
              <w:rPr/>
              <w:t>Set 4</w:t>
            </w:r>
          </w:p>
        </w:tc>
        <w:tc>
          <w:tcPr>
            <w:tcW w:w="1080" w:type="dxa"/>
            <w:tcBorders>
              <w:top w:val="single" w:sz="12" w:space="0" w:color="000000"/>
              <w:left w:val="single" w:sz="6" w:space="0" w:color="000000"/>
              <w:bottom w:val="single" w:sz="12" w:space="0" w:color="000000"/>
              <w:right w:val="single" w:sz="6" w:space="0" w:color="000000"/>
            </w:tcBorders>
          </w:tcPr>
          <w:p>
            <w:pPr>
              <w:pStyle w:val="TAH"/>
              <w:rPr/>
            </w:pPr>
            <w:r>
              <w:rPr/>
              <w:t>Set 5</w:t>
            </w:r>
          </w:p>
        </w:tc>
        <w:tc>
          <w:tcPr>
            <w:tcW w:w="2029" w:type="dxa"/>
            <w:tcBorders>
              <w:top w:val="single" w:sz="12" w:space="0" w:color="000000"/>
              <w:left w:val="single" w:sz="6" w:space="0" w:color="000000"/>
              <w:bottom w:val="single" w:sz="12" w:space="0" w:color="000000"/>
              <w:right w:val="single" w:sz="12" w:space="0" w:color="000000"/>
            </w:tcBorders>
          </w:tcPr>
          <w:p>
            <w:pPr>
              <w:pStyle w:val="TAH"/>
              <w:rPr/>
            </w:pPr>
            <w:r>
              <w:rPr/>
              <w:t>Note</w:t>
            </w:r>
          </w:p>
        </w:tc>
      </w:tr>
      <w:tr>
        <w:trPr>
          <w:cantSplit w:val="true"/>
        </w:trPr>
        <w:tc>
          <w:tcPr>
            <w:tcW w:w="2468" w:type="dxa"/>
            <w:tcBorders>
              <w:top w:val="single" w:sz="6" w:space="0" w:color="000000"/>
              <w:left w:val="single" w:sz="12" w:space="0" w:color="000000"/>
              <w:bottom w:val="single" w:sz="12" w:space="0" w:color="000000"/>
              <w:right w:val="single" w:sz="6" w:space="0" w:color="000000"/>
            </w:tcBorders>
          </w:tcPr>
          <w:p>
            <w:pPr>
              <w:pStyle w:val="TAL"/>
              <w:rPr/>
            </w:pPr>
            <w:r>
              <w:rPr/>
              <w:t>TGSN (Transmission Gap Starting Slot Number)</w:t>
            </w:r>
          </w:p>
        </w:tc>
        <w:tc>
          <w:tcPr>
            <w:tcW w:w="1080" w:type="dxa"/>
            <w:tcBorders>
              <w:top w:val="single" w:sz="6" w:space="0" w:color="000000"/>
              <w:left w:val="single" w:sz="6" w:space="0" w:color="000000"/>
              <w:bottom w:val="single" w:sz="12" w:space="0" w:color="000000"/>
              <w:right w:val="single" w:sz="6" w:space="0" w:color="000000"/>
            </w:tcBorders>
          </w:tcPr>
          <w:p>
            <w:pPr>
              <w:pStyle w:val="TAC"/>
              <w:rPr/>
            </w:pPr>
            <w:r>
              <w:rPr/>
              <w:t>4</w:t>
            </w:r>
          </w:p>
        </w:tc>
        <w:tc>
          <w:tcPr>
            <w:tcW w:w="1046" w:type="dxa"/>
            <w:tcBorders>
              <w:top w:val="single" w:sz="6" w:space="0" w:color="000000"/>
              <w:left w:val="single" w:sz="6" w:space="0" w:color="000000"/>
              <w:bottom w:val="single" w:sz="12" w:space="0" w:color="000000"/>
              <w:right w:val="single" w:sz="6" w:space="0" w:color="000000"/>
            </w:tcBorders>
          </w:tcPr>
          <w:p>
            <w:pPr>
              <w:pStyle w:val="TAC"/>
              <w:rPr/>
            </w:pPr>
            <w:r>
              <w:rPr/>
              <w:t>4</w:t>
            </w:r>
          </w:p>
        </w:tc>
        <w:tc>
          <w:tcPr>
            <w:tcW w:w="1134" w:type="dxa"/>
            <w:tcBorders>
              <w:top w:val="single" w:sz="6" w:space="0" w:color="000000"/>
              <w:left w:val="single" w:sz="6" w:space="0" w:color="000000"/>
              <w:bottom w:val="single" w:sz="12" w:space="0" w:color="000000"/>
              <w:right w:val="single" w:sz="6" w:space="0" w:color="000000"/>
            </w:tcBorders>
          </w:tcPr>
          <w:p>
            <w:pPr>
              <w:pStyle w:val="TAC"/>
              <w:rPr/>
            </w:pPr>
            <w:r>
              <w:rPr/>
              <w:t>10</w:t>
            </w:r>
          </w:p>
        </w:tc>
        <w:tc>
          <w:tcPr>
            <w:tcW w:w="1134" w:type="dxa"/>
            <w:tcBorders>
              <w:top w:val="single" w:sz="6" w:space="0" w:color="000000"/>
              <w:left w:val="single" w:sz="6" w:space="0" w:color="000000"/>
              <w:bottom w:val="single" w:sz="12" w:space="0" w:color="000000"/>
              <w:right w:val="single" w:sz="6" w:space="0" w:color="000000"/>
            </w:tcBorders>
          </w:tcPr>
          <w:p>
            <w:pPr>
              <w:pStyle w:val="TAC"/>
              <w:rPr/>
            </w:pPr>
            <w:r>
              <w:rPr/>
              <w:t>8</w:t>
            </w:r>
          </w:p>
        </w:tc>
        <w:tc>
          <w:tcPr>
            <w:tcW w:w="1080" w:type="dxa"/>
            <w:tcBorders>
              <w:top w:val="single" w:sz="6" w:space="0" w:color="000000"/>
              <w:left w:val="single" w:sz="6" w:space="0" w:color="000000"/>
              <w:bottom w:val="single" w:sz="12" w:space="0" w:color="000000"/>
              <w:right w:val="single" w:sz="6" w:space="0" w:color="000000"/>
            </w:tcBorders>
          </w:tcPr>
          <w:p>
            <w:pPr>
              <w:pStyle w:val="TAL"/>
              <w:rPr/>
            </w:pPr>
            <w:r>
              <w:rPr/>
              <w:t>10</w:t>
            </w:r>
          </w:p>
        </w:tc>
        <w:tc>
          <w:tcPr>
            <w:tcW w:w="2029" w:type="dxa"/>
            <w:tcBorders>
              <w:top w:val="single" w:sz="6" w:space="0" w:color="000000"/>
              <w:left w:val="single" w:sz="6" w:space="0" w:color="000000"/>
              <w:bottom w:val="single" w:sz="12" w:space="0" w:color="000000"/>
              <w:right w:val="single" w:sz="12" w:space="0" w:color="000000"/>
            </w:tcBorders>
          </w:tcPr>
          <w:p>
            <w:pPr>
              <w:pStyle w:val="TAL"/>
              <w:snapToGrid w:val="false"/>
              <w:rPr/>
            </w:pPr>
            <w:r>
              <w:rPr/>
            </w:r>
          </w:p>
        </w:tc>
      </w:tr>
      <w:tr>
        <w:trPr>
          <w:cantSplit w:val="true"/>
        </w:trPr>
        <w:tc>
          <w:tcPr>
            <w:tcW w:w="2468" w:type="dxa"/>
            <w:tcBorders>
              <w:top w:val="single" w:sz="6" w:space="0" w:color="000000"/>
              <w:left w:val="single" w:sz="12" w:space="0" w:color="000000"/>
              <w:bottom w:val="single" w:sz="6" w:space="0" w:color="000000"/>
              <w:right w:val="single" w:sz="6" w:space="0" w:color="000000"/>
            </w:tcBorders>
          </w:tcPr>
          <w:p>
            <w:pPr>
              <w:pStyle w:val="TAL"/>
              <w:rPr/>
            </w:pPr>
            <w:r>
              <w:rPr/>
              <w:t xml:space="preserve">TGL1 (Transmission Gap Length 1) </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7</w:t>
            </w:r>
          </w:p>
        </w:tc>
        <w:tc>
          <w:tcPr>
            <w:tcW w:w="1046" w:type="dxa"/>
            <w:tcBorders>
              <w:top w:val="single" w:sz="6" w:space="0" w:color="000000"/>
              <w:left w:val="single" w:sz="6" w:space="0" w:color="000000"/>
              <w:bottom w:val="single" w:sz="6" w:space="0" w:color="000000"/>
              <w:right w:val="single" w:sz="6" w:space="0" w:color="000000"/>
            </w:tcBorders>
          </w:tcPr>
          <w:p>
            <w:pPr>
              <w:pStyle w:val="TAC"/>
              <w:rPr/>
            </w:pPr>
            <w:r>
              <w:rPr/>
              <w:t>7</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10</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14</w:t>
            </w:r>
          </w:p>
        </w:tc>
        <w:tc>
          <w:tcPr>
            <w:tcW w:w="1080" w:type="dxa"/>
            <w:tcBorders>
              <w:top w:val="single" w:sz="6" w:space="0" w:color="000000"/>
              <w:left w:val="single" w:sz="6" w:space="0" w:color="000000"/>
              <w:bottom w:val="single" w:sz="6" w:space="0" w:color="000000"/>
              <w:right w:val="single" w:sz="6" w:space="0" w:color="000000"/>
            </w:tcBorders>
          </w:tcPr>
          <w:p>
            <w:pPr>
              <w:pStyle w:val="TAL"/>
              <w:rPr>
                <w:rFonts w:cs="v5.0.0;Times New Roman"/>
              </w:rPr>
            </w:pPr>
            <w:r>
              <w:rPr>
                <w:rFonts w:cs="v5.0.0;Times New Roman"/>
              </w:rPr>
              <w:t>10</w:t>
            </w:r>
          </w:p>
        </w:tc>
        <w:tc>
          <w:tcPr>
            <w:tcW w:w="2029" w:type="dxa"/>
            <w:tcBorders>
              <w:top w:val="single" w:sz="6" w:space="0" w:color="000000"/>
              <w:left w:val="single" w:sz="6" w:space="0" w:color="000000"/>
              <w:bottom w:val="single" w:sz="6" w:space="0" w:color="000000"/>
              <w:right w:val="single" w:sz="12" w:space="0" w:color="000000"/>
            </w:tcBorders>
          </w:tcPr>
          <w:p>
            <w:pPr>
              <w:pStyle w:val="TAL"/>
              <w:snapToGrid w:val="false"/>
              <w:rPr/>
            </w:pPr>
            <w:r>
              <w:rPr/>
            </w:r>
          </w:p>
        </w:tc>
      </w:tr>
      <w:tr>
        <w:trPr>
          <w:cantSplit w:val="true"/>
        </w:trPr>
        <w:tc>
          <w:tcPr>
            <w:tcW w:w="2468" w:type="dxa"/>
            <w:tcBorders>
              <w:top w:val="single" w:sz="6" w:space="0" w:color="000000"/>
              <w:left w:val="single" w:sz="12" w:space="0" w:color="000000"/>
              <w:bottom w:val="single" w:sz="6" w:space="0" w:color="000000"/>
              <w:right w:val="single" w:sz="6" w:space="0" w:color="000000"/>
            </w:tcBorders>
          </w:tcPr>
          <w:p>
            <w:pPr>
              <w:pStyle w:val="TAL"/>
              <w:rPr/>
            </w:pPr>
            <w:r>
              <w:rPr/>
              <w:t>TGL2 (Transmission Gap Length 2)</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1046"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1080" w:type="dxa"/>
            <w:tcBorders>
              <w:top w:val="single" w:sz="6" w:space="0" w:color="000000"/>
              <w:left w:val="single" w:sz="6" w:space="0" w:color="000000"/>
              <w:bottom w:val="single" w:sz="6" w:space="0" w:color="000000"/>
              <w:right w:val="single" w:sz="6" w:space="0" w:color="000000"/>
            </w:tcBorders>
          </w:tcPr>
          <w:p>
            <w:pPr>
              <w:pStyle w:val="TAL"/>
              <w:rPr>
                <w:rFonts w:cs="v5.0.0;Times New Roman"/>
              </w:rPr>
            </w:pPr>
            <w:r>
              <w:rPr>
                <w:rFonts w:cs="v5.0.0;Times New Roman"/>
              </w:rPr>
              <w:t>-</w:t>
            </w:r>
          </w:p>
        </w:tc>
        <w:tc>
          <w:tcPr>
            <w:tcW w:w="2029" w:type="dxa"/>
            <w:tcBorders>
              <w:top w:val="single" w:sz="6" w:space="0" w:color="000000"/>
              <w:left w:val="single" w:sz="6" w:space="0" w:color="000000"/>
              <w:bottom w:val="single" w:sz="6" w:space="0" w:color="000000"/>
              <w:right w:val="single" w:sz="12" w:space="0" w:color="000000"/>
            </w:tcBorders>
          </w:tcPr>
          <w:p>
            <w:pPr>
              <w:pStyle w:val="TAL"/>
              <w:rPr/>
            </w:pPr>
            <w:r>
              <w:rPr/>
              <w:t>Only one gap in use.</w:t>
            </w:r>
          </w:p>
        </w:tc>
      </w:tr>
      <w:tr>
        <w:trPr>
          <w:cantSplit w:val="true"/>
        </w:trPr>
        <w:tc>
          <w:tcPr>
            <w:tcW w:w="2468" w:type="dxa"/>
            <w:tcBorders>
              <w:top w:val="single" w:sz="6" w:space="0" w:color="000000"/>
              <w:left w:val="single" w:sz="12" w:space="0" w:color="000000"/>
              <w:bottom w:val="single" w:sz="6" w:space="0" w:color="000000"/>
              <w:right w:val="single" w:sz="6" w:space="0" w:color="000000"/>
            </w:tcBorders>
          </w:tcPr>
          <w:p>
            <w:pPr>
              <w:pStyle w:val="TAL"/>
              <w:rPr/>
            </w:pPr>
            <w:r>
              <w:rPr/>
              <w:t xml:space="preserve">TGD (Transmission Gap Distance) </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046"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080" w:type="dxa"/>
            <w:tcBorders>
              <w:top w:val="single" w:sz="6" w:space="0" w:color="000000"/>
              <w:left w:val="single" w:sz="6" w:space="0" w:color="000000"/>
              <w:bottom w:val="single" w:sz="6" w:space="0" w:color="000000"/>
              <w:right w:val="single" w:sz="6" w:space="0" w:color="000000"/>
            </w:tcBorders>
          </w:tcPr>
          <w:p>
            <w:pPr>
              <w:pStyle w:val="TAL"/>
              <w:rPr>
                <w:rFonts w:cs="v5.0.0;Times New Roman"/>
              </w:rPr>
            </w:pPr>
            <w:r>
              <w:rPr>
                <w:rFonts w:cs="v5.0.0;Times New Roman"/>
              </w:rPr>
              <w:t>0</w:t>
            </w:r>
          </w:p>
        </w:tc>
        <w:tc>
          <w:tcPr>
            <w:tcW w:w="2029" w:type="dxa"/>
            <w:tcBorders>
              <w:top w:val="single" w:sz="6" w:space="0" w:color="000000"/>
              <w:left w:val="single" w:sz="6" w:space="0" w:color="000000"/>
              <w:bottom w:val="single" w:sz="6" w:space="0" w:color="000000"/>
              <w:right w:val="single" w:sz="12" w:space="0" w:color="000000"/>
            </w:tcBorders>
          </w:tcPr>
          <w:p>
            <w:pPr>
              <w:pStyle w:val="TAL"/>
              <w:rPr/>
            </w:pPr>
            <w:r>
              <w:rPr/>
              <w:t>UNDEFINED is used for TGD.</w:t>
            </w:r>
          </w:p>
        </w:tc>
      </w:tr>
      <w:tr>
        <w:trPr>
          <w:cantSplit w:val="true"/>
        </w:trPr>
        <w:tc>
          <w:tcPr>
            <w:tcW w:w="2468" w:type="dxa"/>
            <w:tcBorders>
              <w:top w:val="single" w:sz="6" w:space="0" w:color="000000"/>
              <w:left w:val="single" w:sz="12" w:space="0" w:color="000000"/>
              <w:bottom w:val="single" w:sz="6" w:space="0" w:color="000000"/>
              <w:right w:val="single" w:sz="6" w:space="0" w:color="000000"/>
            </w:tcBorders>
          </w:tcPr>
          <w:p>
            <w:pPr>
              <w:pStyle w:val="TAL"/>
              <w:rPr/>
            </w:pPr>
            <w:r>
              <w:rPr/>
              <w:t xml:space="preserve">TGPL1 (Transmission Gap Pattern Length) </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3</w:t>
            </w:r>
          </w:p>
        </w:tc>
        <w:tc>
          <w:tcPr>
            <w:tcW w:w="1046" w:type="dxa"/>
            <w:tcBorders>
              <w:top w:val="single" w:sz="6" w:space="0" w:color="000000"/>
              <w:left w:val="single" w:sz="6" w:space="0" w:color="000000"/>
              <w:bottom w:val="single" w:sz="6" w:space="0" w:color="000000"/>
              <w:right w:val="single" w:sz="6" w:space="0" w:color="000000"/>
            </w:tcBorders>
          </w:tcPr>
          <w:p>
            <w:pPr>
              <w:pStyle w:val="TAC"/>
              <w:rPr/>
            </w:pPr>
            <w:r>
              <w:rPr/>
              <w:t>12</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11</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4</w:t>
            </w:r>
          </w:p>
        </w:tc>
        <w:tc>
          <w:tcPr>
            <w:tcW w:w="1080" w:type="dxa"/>
            <w:tcBorders>
              <w:top w:val="single" w:sz="6" w:space="0" w:color="000000"/>
              <w:left w:val="single" w:sz="6" w:space="0" w:color="000000"/>
              <w:bottom w:val="single" w:sz="6" w:space="0" w:color="000000"/>
              <w:right w:val="single" w:sz="6" w:space="0" w:color="000000"/>
            </w:tcBorders>
          </w:tcPr>
          <w:p>
            <w:pPr>
              <w:pStyle w:val="TAL"/>
              <w:rPr>
                <w:rFonts w:cs="v5.0.0;Times New Roman"/>
              </w:rPr>
            </w:pPr>
            <w:r>
              <w:rPr>
                <w:rFonts w:cs="v5.0.0;Times New Roman"/>
              </w:rPr>
              <w:t>8</w:t>
            </w:r>
          </w:p>
        </w:tc>
        <w:tc>
          <w:tcPr>
            <w:tcW w:w="2029" w:type="dxa"/>
            <w:tcBorders>
              <w:top w:val="single" w:sz="6" w:space="0" w:color="000000"/>
              <w:left w:val="single" w:sz="6" w:space="0" w:color="000000"/>
              <w:bottom w:val="single" w:sz="6" w:space="0" w:color="000000"/>
              <w:right w:val="single" w:sz="12" w:space="0" w:color="000000"/>
            </w:tcBorders>
          </w:tcPr>
          <w:p>
            <w:pPr>
              <w:pStyle w:val="TAL"/>
              <w:snapToGrid w:val="false"/>
              <w:rPr/>
            </w:pPr>
            <w:r>
              <w:rPr/>
            </w:r>
          </w:p>
        </w:tc>
      </w:tr>
      <w:tr>
        <w:trPr>
          <w:cantSplit w:val="true"/>
        </w:trPr>
        <w:tc>
          <w:tcPr>
            <w:tcW w:w="2468" w:type="dxa"/>
            <w:tcBorders>
              <w:top w:val="single" w:sz="6" w:space="0" w:color="000000"/>
              <w:left w:val="single" w:sz="12" w:space="0" w:color="000000"/>
              <w:bottom w:val="single" w:sz="6" w:space="0" w:color="000000"/>
              <w:right w:val="single" w:sz="6" w:space="0" w:color="000000"/>
            </w:tcBorders>
          </w:tcPr>
          <w:p>
            <w:pPr>
              <w:pStyle w:val="TAL"/>
              <w:rPr/>
            </w:pPr>
            <w:r>
              <w:rPr/>
              <w:t>TGPL2 (Transmission Gap Pattern Length)</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1046"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w:t>
            </w:r>
          </w:p>
        </w:tc>
        <w:tc>
          <w:tcPr>
            <w:tcW w:w="1080" w:type="dxa"/>
            <w:tcBorders>
              <w:top w:val="single" w:sz="6" w:space="0" w:color="000000"/>
              <w:left w:val="single" w:sz="6" w:space="0" w:color="000000"/>
              <w:bottom w:val="single" w:sz="6" w:space="0" w:color="000000"/>
              <w:right w:val="single" w:sz="6" w:space="0" w:color="000000"/>
            </w:tcBorders>
          </w:tcPr>
          <w:p>
            <w:pPr>
              <w:pStyle w:val="TAL"/>
              <w:rPr>
                <w:rFonts w:cs="v5.0.0;Times New Roman"/>
              </w:rPr>
            </w:pPr>
            <w:r>
              <w:rPr>
                <w:rFonts w:cs="v5.0.0;Times New Roman"/>
              </w:rPr>
              <w:t>-</w:t>
            </w:r>
          </w:p>
        </w:tc>
        <w:tc>
          <w:tcPr>
            <w:tcW w:w="2029" w:type="dxa"/>
            <w:tcBorders>
              <w:top w:val="single" w:sz="6" w:space="0" w:color="000000"/>
              <w:left w:val="single" w:sz="6" w:space="0" w:color="000000"/>
              <w:bottom w:val="single" w:sz="6" w:space="0" w:color="000000"/>
              <w:right w:val="single" w:sz="12" w:space="0" w:color="000000"/>
            </w:tcBorders>
          </w:tcPr>
          <w:p>
            <w:pPr>
              <w:pStyle w:val="TAL"/>
              <w:rPr/>
            </w:pPr>
            <w:r>
              <w:rPr/>
              <w:t>R99 and Rel-4:</w:t>
            </w:r>
          </w:p>
          <w:p>
            <w:pPr>
              <w:pStyle w:val="TAL"/>
              <w:rPr/>
            </w:pPr>
            <w:r>
              <w:rPr/>
              <w:t>Only one pattern in use.</w:t>
            </w:r>
          </w:p>
          <w:p>
            <w:pPr>
              <w:pStyle w:val="TAL"/>
              <w:rPr/>
            </w:pPr>
            <w:r>
              <w:rPr/>
              <w:t>Rel-5 and later releases: Not applicable</w:t>
            </w:r>
          </w:p>
        </w:tc>
      </w:tr>
      <w:tr>
        <w:trPr>
          <w:cantSplit w:val="true"/>
        </w:trPr>
        <w:tc>
          <w:tcPr>
            <w:tcW w:w="2468" w:type="dxa"/>
            <w:tcBorders>
              <w:top w:val="single" w:sz="6" w:space="0" w:color="000000"/>
              <w:left w:val="single" w:sz="12" w:space="0" w:color="000000"/>
              <w:bottom w:val="single" w:sz="6" w:space="0" w:color="000000"/>
              <w:right w:val="single" w:sz="6" w:space="0" w:color="000000"/>
            </w:tcBorders>
          </w:tcPr>
          <w:p>
            <w:pPr>
              <w:pStyle w:val="TAL"/>
              <w:rPr/>
            </w:pPr>
            <w:r>
              <w:rPr/>
              <w:t xml:space="preserve">TGPRC (Transmission Gap Pattern Repetition Count) </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1046"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1080" w:type="dxa"/>
            <w:tcBorders>
              <w:top w:val="single" w:sz="6" w:space="0" w:color="000000"/>
              <w:left w:val="single" w:sz="6" w:space="0" w:color="000000"/>
              <w:bottom w:val="single" w:sz="6" w:space="0" w:color="000000"/>
              <w:right w:val="single" w:sz="6" w:space="0" w:color="000000"/>
            </w:tcBorders>
          </w:tcPr>
          <w:p>
            <w:pPr>
              <w:pStyle w:val="TAL"/>
              <w:rPr>
                <w:rFonts w:cs="v5.0.0;Times New Roman"/>
              </w:rPr>
            </w:pPr>
            <w:r>
              <w:rPr>
                <w:rFonts w:cs="v5.0.0;Times New Roman"/>
              </w:rPr>
              <w:t>NA</w:t>
            </w:r>
          </w:p>
        </w:tc>
        <w:tc>
          <w:tcPr>
            <w:tcW w:w="2029" w:type="dxa"/>
            <w:tcBorders>
              <w:top w:val="single" w:sz="6" w:space="0" w:color="000000"/>
              <w:left w:val="single" w:sz="6" w:space="0" w:color="000000"/>
              <w:bottom w:val="single" w:sz="6" w:space="0" w:color="000000"/>
              <w:right w:val="single" w:sz="12" w:space="0" w:color="000000"/>
            </w:tcBorders>
          </w:tcPr>
          <w:p>
            <w:pPr>
              <w:pStyle w:val="TAL"/>
              <w:rPr/>
            </w:pPr>
            <w:r>
              <w:rPr/>
              <w:t>Defined by higher layers</w:t>
            </w:r>
          </w:p>
        </w:tc>
      </w:tr>
      <w:tr>
        <w:trPr>
          <w:trHeight w:val="496" w:hRule="atLeast"/>
          <w:cantSplit w:val="true"/>
        </w:trPr>
        <w:tc>
          <w:tcPr>
            <w:tcW w:w="2468" w:type="dxa"/>
            <w:tcBorders>
              <w:top w:val="single" w:sz="6" w:space="0" w:color="000000"/>
              <w:left w:val="single" w:sz="12" w:space="0" w:color="000000"/>
              <w:bottom w:val="single" w:sz="6" w:space="0" w:color="000000"/>
              <w:right w:val="single" w:sz="6" w:space="0" w:color="000000"/>
            </w:tcBorders>
          </w:tcPr>
          <w:p>
            <w:pPr>
              <w:pStyle w:val="TAL"/>
              <w:rPr/>
            </w:pPr>
            <w:r>
              <w:rPr/>
              <w:t>TGCFN (Transmission Gap Connection Frame Number):</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1046"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1080" w:type="dxa"/>
            <w:tcBorders>
              <w:top w:val="single" w:sz="6" w:space="0" w:color="000000"/>
              <w:left w:val="single" w:sz="6" w:space="0" w:color="000000"/>
              <w:bottom w:val="single" w:sz="6" w:space="0" w:color="000000"/>
              <w:right w:val="single" w:sz="6" w:space="0" w:color="000000"/>
            </w:tcBorders>
          </w:tcPr>
          <w:p>
            <w:pPr>
              <w:pStyle w:val="TAL"/>
              <w:rPr>
                <w:rFonts w:cs="v5.0.0;Times New Roman"/>
              </w:rPr>
            </w:pPr>
            <w:r>
              <w:rPr>
                <w:rFonts w:cs="v5.0.0;Times New Roman"/>
              </w:rPr>
              <w:t>NA</w:t>
            </w:r>
          </w:p>
        </w:tc>
        <w:tc>
          <w:tcPr>
            <w:tcW w:w="2029" w:type="dxa"/>
            <w:tcBorders>
              <w:top w:val="single" w:sz="6" w:space="0" w:color="000000"/>
              <w:left w:val="single" w:sz="6" w:space="0" w:color="000000"/>
              <w:bottom w:val="single" w:sz="6" w:space="0" w:color="000000"/>
              <w:right w:val="single" w:sz="12" w:space="0" w:color="000000"/>
            </w:tcBorders>
          </w:tcPr>
          <w:p>
            <w:pPr>
              <w:pStyle w:val="TAL"/>
              <w:rPr/>
            </w:pPr>
            <w:r>
              <w:rPr/>
              <w:t>Defined by higher layers</w:t>
            </w:r>
          </w:p>
        </w:tc>
      </w:tr>
      <w:tr>
        <w:trPr>
          <w:cantSplit w:val="true"/>
        </w:trPr>
        <w:tc>
          <w:tcPr>
            <w:tcW w:w="2468" w:type="dxa"/>
            <w:tcBorders>
              <w:top w:val="single" w:sz="6" w:space="0" w:color="000000"/>
              <w:left w:val="single" w:sz="12" w:space="0" w:color="000000"/>
              <w:bottom w:val="single" w:sz="6" w:space="0" w:color="000000"/>
              <w:right w:val="single" w:sz="6" w:space="0" w:color="000000"/>
            </w:tcBorders>
          </w:tcPr>
          <w:p>
            <w:pPr>
              <w:pStyle w:val="TAL"/>
              <w:rPr/>
            </w:pPr>
            <w:r>
              <w:rPr/>
              <w:t>UL/DL compressed mode selection</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DL &amp; UL</w:t>
            </w:r>
          </w:p>
        </w:tc>
        <w:tc>
          <w:tcPr>
            <w:tcW w:w="1046" w:type="dxa"/>
            <w:tcBorders>
              <w:top w:val="single" w:sz="6" w:space="0" w:color="000000"/>
              <w:left w:val="single" w:sz="6" w:space="0" w:color="000000"/>
              <w:bottom w:val="single" w:sz="6" w:space="0" w:color="000000"/>
              <w:right w:val="single" w:sz="6" w:space="0" w:color="000000"/>
            </w:tcBorders>
          </w:tcPr>
          <w:p>
            <w:pPr>
              <w:pStyle w:val="TAC"/>
              <w:rPr/>
            </w:pPr>
            <w:r>
              <w:rPr/>
              <w:t>DL &amp; UL</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DL &amp; UL</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DL &amp; UL</w:t>
            </w:r>
          </w:p>
        </w:tc>
        <w:tc>
          <w:tcPr>
            <w:tcW w:w="1080" w:type="dxa"/>
            <w:tcBorders>
              <w:top w:val="single" w:sz="6" w:space="0" w:color="000000"/>
              <w:left w:val="single" w:sz="6" w:space="0" w:color="000000"/>
              <w:bottom w:val="single" w:sz="6" w:space="0" w:color="000000"/>
              <w:right w:val="single" w:sz="6" w:space="0" w:color="000000"/>
            </w:tcBorders>
          </w:tcPr>
          <w:p>
            <w:pPr>
              <w:pStyle w:val="TAL"/>
              <w:rPr>
                <w:rFonts w:cs="v3.8.0;Times New Roman"/>
              </w:rPr>
            </w:pPr>
            <w:r>
              <w:rPr>
                <w:rFonts w:cs="v3.8.0;Times New Roman"/>
              </w:rPr>
              <w:t>DL &amp; UL</w:t>
            </w:r>
          </w:p>
        </w:tc>
        <w:tc>
          <w:tcPr>
            <w:tcW w:w="2029" w:type="dxa"/>
            <w:tcBorders>
              <w:top w:val="single" w:sz="6" w:space="0" w:color="000000"/>
              <w:left w:val="single" w:sz="6" w:space="0" w:color="000000"/>
              <w:bottom w:val="single" w:sz="6" w:space="0" w:color="000000"/>
              <w:right w:val="single" w:sz="12" w:space="0" w:color="000000"/>
            </w:tcBorders>
          </w:tcPr>
          <w:p>
            <w:pPr>
              <w:pStyle w:val="TAL"/>
              <w:rPr/>
            </w:pPr>
            <w:r>
              <w:rPr/>
              <w:t>2 configurations possible. DL &amp; UL / DL</w:t>
            </w:r>
          </w:p>
        </w:tc>
      </w:tr>
      <w:tr>
        <w:trPr>
          <w:cantSplit w:val="true"/>
        </w:trPr>
        <w:tc>
          <w:tcPr>
            <w:tcW w:w="2468" w:type="dxa"/>
            <w:tcBorders>
              <w:top w:val="single" w:sz="6" w:space="0" w:color="000000"/>
              <w:left w:val="single" w:sz="12" w:space="0" w:color="000000"/>
              <w:bottom w:val="single" w:sz="6" w:space="0" w:color="000000"/>
              <w:right w:val="single" w:sz="6" w:space="0" w:color="000000"/>
            </w:tcBorders>
          </w:tcPr>
          <w:p>
            <w:pPr>
              <w:pStyle w:val="TAL"/>
              <w:rPr/>
            </w:pPr>
            <w:r>
              <w:rPr/>
              <w:t>UL compressed mode method</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SF/2</w:t>
            </w:r>
          </w:p>
        </w:tc>
        <w:tc>
          <w:tcPr>
            <w:tcW w:w="1046" w:type="dxa"/>
            <w:tcBorders>
              <w:top w:val="single" w:sz="6" w:space="0" w:color="000000"/>
              <w:left w:val="single" w:sz="6" w:space="0" w:color="000000"/>
              <w:bottom w:val="single" w:sz="6" w:space="0" w:color="000000"/>
              <w:right w:val="single" w:sz="6" w:space="0" w:color="000000"/>
            </w:tcBorders>
          </w:tcPr>
          <w:p>
            <w:pPr>
              <w:pStyle w:val="TAC"/>
              <w:rPr/>
            </w:pPr>
            <w:r>
              <w:rPr/>
              <w:t>SF/2</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SF/2</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SF/2</w:t>
            </w:r>
          </w:p>
        </w:tc>
        <w:tc>
          <w:tcPr>
            <w:tcW w:w="1080" w:type="dxa"/>
            <w:tcBorders>
              <w:top w:val="single" w:sz="6" w:space="0" w:color="000000"/>
              <w:left w:val="single" w:sz="6" w:space="0" w:color="000000"/>
              <w:bottom w:val="single" w:sz="6" w:space="0" w:color="000000"/>
              <w:right w:val="single" w:sz="6" w:space="0" w:color="000000"/>
            </w:tcBorders>
          </w:tcPr>
          <w:p>
            <w:pPr>
              <w:pStyle w:val="TAL"/>
              <w:rPr>
                <w:rFonts w:cs="v3.8.0;Times New Roman"/>
              </w:rPr>
            </w:pPr>
            <w:r>
              <w:rPr>
                <w:rFonts w:cs="v3.8.0;Times New Roman"/>
              </w:rPr>
              <w:t>SF/2</w:t>
            </w:r>
          </w:p>
        </w:tc>
        <w:tc>
          <w:tcPr>
            <w:tcW w:w="2029" w:type="dxa"/>
            <w:tcBorders>
              <w:top w:val="single" w:sz="6" w:space="0" w:color="000000"/>
              <w:left w:val="single" w:sz="6" w:space="0" w:color="000000"/>
              <w:bottom w:val="single" w:sz="6" w:space="0" w:color="000000"/>
              <w:right w:val="single" w:sz="12" w:space="0" w:color="000000"/>
            </w:tcBorders>
          </w:tcPr>
          <w:p>
            <w:pPr>
              <w:pStyle w:val="TAL"/>
              <w:snapToGrid w:val="false"/>
              <w:rPr/>
            </w:pPr>
            <w:r>
              <w:rPr/>
            </w:r>
          </w:p>
        </w:tc>
      </w:tr>
      <w:tr>
        <w:trPr>
          <w:cantSplit w:val="true"/>
        </w:trPr>
        <w:tc>
          <w:tcPr>
            <w:tcW w:w="2468" w:type="dxa"/>
            <w:tcBorders>
              <w:top w:val="single" w:sz="6" w:space="0" w:color="000000"/>
              <w:left w:val="single" w:sz="12" w:space="0" w:color="000000"/>
              <w:bottom w:val="single" w:sz="6" w:space="0" w:color="000000"/>
              <w:right w:val="single" w:sz="6" w:space="0" w:color="000000"/>
            </w:tcBorders>
          </w:tcPr>
          <w:p>
            <w:pPr>
              <w:pStyle w:val="TAL"/>
              <w:rPr/>
            </w:pPr>
            <w:r>
              <w:rPr/>
              <w:t>DL compressed mode method</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SF/2</w:t>
            </w:r>
          </w:p>
        </w:tc>
        <w:tc>
          <w:tcPr>
            <w:tcW w:w="1046" w:type="dxa"/>
            <w:tcBorders>
              <w:top w:val="single" w:sz="6" w:space="0" w:color="000000"/>
              <w:left w:val="single" w:sz="6" w:space="0" w:color="000000"/>
              <w:bottom w:val="single" w:sz="6" w:space="0" w:color="000000"/>
              <w:right w:val="single" w:sz="6" w:space="0" w:color="000000"/>
            </w:tcBorders>
          </w:tcPr>
          <w:p>
            <w:pPr>
              <w:pStyle w:val="TAC"/>
              <w:rPr/>
            </w:pPr>
            <w:r>
              <w:rPr/>
              <w:t>SF/2</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Puncturing</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SF/2</w:t>
            </w:r>
          </w:p>
        </w:tc>
        <w:tc>
          <w:tcPr>
            <w:tcW w:w="1080" w:type="dxa"/>
            <w:tcBorders>
              <w:top w:val="single" w:sz="6" w:space="0" w:color="000000"/>
              <w:left w:val="single" w:sz="6" w:space="0" w:color="000000"/>
              <w:bottom w:val="single" w:sz="6" w:space="0" w:color="000000"/>
              <w:right w:val="single" w:sz="6" w:space="0" w:color="000000"/>
            </w:tcBorders>
          </w:tcPr>
          <w:p>
            <w:pPr>
              <w:pStyle w:val="TAL"/>
              <w:rPr>
                <w:rFonts w:cs="v3.8.0;Times New Roman"/>
              </w:rPr>
            </w:pPr>
            <w:r>
              <w:rPr>
                <w:rFonts w:cs="v3.8.0;Times New Roman"/>
              </w:rPr>
              <w:t>SF/2</w:t>
            </w:r>
          </w:p>
        </w:tc>
        <w:tc>
          <w:tcPr>
            <w:tcW w:w="2029" w:type="dxa"/>
            <w:tcBorders>
              <w:top w:val="single" w:sz="6" w:space="0" w:color="000000"/>
              <w:left w:val="single" w:sz="6" w:space="0" w:color="000000"/>
              <w:bottom w:val="single" w:sz="6" w:space="0" w:color="000000"/>
              <w:right w:val="single" w:sz="12" w:space="0" w:color="000000"/>
            </w:tcBorders>
          </w:tcPr>
          <w:p>
            <w:pPr>
              <w:pStyle w:val="TAL"/>
              <w:rPr/>
            </w:pPr>
            <w:r>
              <w:rPr/>
              <w:t>Compressed mode by puncturing is applicable for R99 and Rel-4 only.</w:t>
            </w:r>
          </w:p>
        </w:tc>
      </w:tr>
      <w:tr>
        <w:trPr>
          <w:cantSplit w:val="true"/>
        </w:trPr>
        <w:tc>
          <w:tcPr>
            <w:tcW w:w="2468" w:type="dxa"/>
            <w:tcBorders>
              <w:top w:val="single" w:sz="6" w:space="0" w:color="000000"/>
              <w:left w:val="single" w:sz="12" w:space="0" w:color="000000"/>
              <w:bottom w:val="single" w:sz="6" w:space="0" w:color="000000"/>
              <w:right w:val="single" w:sz="6" w:space="0" w:color="000000"/>
            </w:tcBorders>
          </w:tcPr>
          <w:p>
            <w:pPr>
              <w:pStyle w:val="TAL"/>
              <w:rPr/>
            </w:pPr>
            <w:r>
              <w:rPr/>
              <w:t>Downlink and Slot format</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11B</w:t>
            </w:r>
          </w:p>
        </w:tc>
        <w:tc>
          <w:tcPr>
            <w:tcW w:w="1046" w:type="dxa"/>
            <w:tcBorders>
              <w:top w:val="single" w:sz="6" w:space="0" w:color="000000"/>
              <w:left w:val="single" w:sz="6" w:space="0" w:color="000000"/>
              <w:bottom w:val="single" w:sz="6" w:space="0" w:color="000000"/>
              <w:right w:val="single" w:sz="6" w:space="0" w:color="000000"/>
            </w:tcBorders>
          </w:tcPr>
          <w:p>
            <w:pPr>
              <w:pStyle w:val="TAC"/>
              <w:rPr/>
            </w:pPr>
            <w:r>
              <w:rPr/>
              <w:t>11B</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11A</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11B</w:t>
            </w:r>
          </w:p>
        </w:tc>
        <w:tc>
          <w:tcPr>
            <w:tcW w:w="1080" w:type="dxa"/>
            <w:tcBorders>
              <w:top w:val="single" w:sz="6" w:space="0" w:color="000000"/>
              <w:left w:val="single" w:sz="6" w:space="0" w:color="000000"/>
              <w:bottom w:val="single" w:sz="6" w:space="0" w:color="000000"/>
              <w:right w:val="single" w:sz="6" w:space="0" w:color="000000"/>
            </w:tcBorders>
          </w:tcPr>
          <w:p>
            <w:pPr>
              <w:pStyle w:val="TAL"/>
              <w:rPr>
                <w:rFonts w:cs="v3.8.0;Times New Roman"/>
              </w:rPr>
            </w:pPr>
            <w:r>
              <w:rPr>
                <w:rFonts w:cs="v3.8.0;Times New Roman"/>
              </w:rPr>
              <w:t>11B</w:t>
            </w:r>
          </w:p>
        </w:tc>
        <w:tc>
          <w:tcPr>
            <w:tcW w:w="2029" w:type="dxa"/>
            <w:tcBorders>
              <w:top w:val="single" w:sz="6" w:space="0" w:color="000000"/>
              <w:left w:val="single" w:sz="6" w:space="0" w:color="000000"/>
              <w:bottom w:val="single" w:sz="6" w:space="0" w:color="000000"/>
              <w:right w:val="single" w:sz="12" w:space="0" w:color="000000"/>
            </w:tcBorders>
          </w:tcPr>
          <w:p>
            <w:pPr>
              <w:pStyle w:val="TAL"/>
              <w:rPr/>
            </w:pPr>
            <w:r>
              <w:rPr/>
              <w:t>Downlink frame type is specified per individual test. If it is not specified either downlink frame type A or B can be used</w:t>
            </w:r>
          </w:p>
        </w:tc>
      </w:tr>
      <w:tr>
        <w:trPr>
          <w:cantSplit w:val="true"/>
        </w:trPr>
        <w:tc>
          <w:tcPr>
            <w:tcW w:w="2468" w:type="dxa"/>
            <w:tcBorders>
              <w:top w:val="single" w:sz="6" w:space="0" w:color="000000"/>
              <w:left w:val="single" w:sz="12" w:space="0" w:color="000000"/>
              <w:bottom w:val="single" w:sz="6" w:space="0" w:color="000000"/>
              <w:right w:val="single" w:sz="6" w:space="0" w:color="000000"/>
            </w:tcBorders>
          </w:tcPr>
          <w:p>
            <w:pPr>
              <w:pStyle w:val="TAL"/>
              <w:rPr/>
            </w:pPr>
            <w:r>
              <w:rPr/>
              <w:t>Scrambling code change</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No</w:t>
            </w:r>
          </w:p>
        </w:tc>
        <w:tc>
          <w:tcPr>
            <w:tcW w:w="1046" w:type="dxa"/>
            <w:tcBorders>
              <w:top w:val="single" w:sz="6" w:space="0" w:color="000000"/>
              <w:left w:val="single" w:sz="6" w:space="0" w:color="000000"/>
              <w:bottom w:val="single" w:sz="6" w:space="0" w:color="000000"/>
              <w:right w:val="single" w:sz="6" w:space="0" w:color="000000"/>
            </w:tcBorders>
          </w:tcPr>
          <w:p>
            <w:pPr>
              <w:pStyle w:val="TAC"/>
              <w:rPr/>
            </w:pPr>
            <w:r>
              <w:rPr/>
              <w:t>No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No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No</w:t>
            </w:r>
          </w:p>
        </w:tc>
        <w:tc>
          <w:tcPr>
            <w:tcW w:w="1080" w:type="dxa"/>
            <w:tcBorders>
              <w:top w:val="single" w:sz="6" w:space="0" w:color="000000"/>
              <w:left w:val="single" w:sz="6" w:space="0" w:color="000000"/>
              <w:bottom w:val="single" w:sz="6" w:space="0" w:color="000000"/>
              <w:right w:val="single" w:sz="6" w:space="0" w:color="000000"/>
            </w:tcBorders>
          </w:tcPr>
          <w:p>
            <w:pPr>
              <w:pStyle w:val="TAL"/>
              <w:rPr>
                <w:rFonts w:cs="v3.8.0;Times New Roman"/>
              </w:rPr>
            </w:pPr>
            <w:r>
              <w:rPr>
                <w:rFonts w:cs="v3.8.0;Times New Roman"/>
              </w:rPr>
              <w:t>No</w:t>
            </w:r>
          </w:p>
        </w:tc>
        <w:tc>
          <w:tcPr>
            <w:tcW w:w="2029" w:type="dxa"/>
            <w:tcBorders>
              <w:top w:val="single" w:sz="6" w:space="0" w:color="000000"/>
              <w:left w:val="single" w:sz="6" w:space="0" w:color="000000"/>
              <w:bottom w:val="single" w:sz="6" w:space="0" w:color="000000"/>
              <w:right w:val="single" w:sz="12" w:space="0" w:color="000000"/>
            </w:tcBorders>
          </w:tcPr>
          <w:p>
            <w:pPr>
              <w:pStyle w:val="TAL"/>
              <w:snapToGrid w:val="false"/>
              <w:rPr/>
            </w:pPr>
            <w:r>
              <w:rPr/>
            </w:r>
          </w:p>
        </w:tc>
      </w:tr>
      <w:tr>
        <w:trPr>
          <w:cantSplit w:val="true"/>
        </w:trPr>
        <w:tc>
          <w:tcPr>
            <w:tcW w:w="2468" w:type="dxa"/>
            <w:tcBorders>
              <w:top w:val="single" w:sz="6" w:space="0" w:color="000000"/>
              <w:left w:val="single" w:sz="12" w:space="0" w:color="000000"/>
              <w:bottom w:val="single" w:sz="6" w:space="0" w:color="000000"/>
              <w:right w:val="single" w:sz="6" w:space="0" w:color="000000"/>
            </w:tcBorders>
          </w:tcPr>
          <w:p>
            <w:pPr>
              <w:pStyle w:val="TAL"/>
              <w:rPr/>
            </w:pPr>
            <w:r>
              <w:rPr/>
              <w:t>RPP (Recovery period power control mode)</w:t>
            </w:r>
          </w:p>
        </w:tc>
        <w:tc>
          <w:tcPr>
            <w:tcW w:w="1080"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046"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1080" w:type="dxa"/>
            <w:tcBorders>
              <w:top w:val="single" w:sz="6" w:space="0" w:color="000000"/>
              <w:left w:val="single" w:sz="6" w:space="0" w:color="000000"/>
              <w:bottom w:val="single" w:sz="6" w:space="0" w:color="000000"/>
              <w:right w:val="single" w:sz="6" w:space="0" w:color="000000"/>
            </w:tcBorders>
          </w:tcPr>
          <w:p>
            <w:pPr>
              <w:pStyle w:val="TAL"/>
              <w:rPr>
                <w:rFonts w:cs="v3.8.0;Times New Roman"/>
              </w:rPr>
            </w:pPr>
            <w:r>
              <w:rPr>
                <w:rFonts w:cs="v3.8.0;Times New Roman"/>
              </w:rPr>
              <w:t>0</w:t>
            </w:r>
          </w:p>
        </w:tc>
        <w:tc>
          <w:tcPr>
            <w:tcW w:w="2029" w:type="dxa"/>
            <w:tcBorders>
              <w:top w:val="single" w:sz="6" w:space="0" w:color="000000"/>
              <w:left w:val="single" w:sz="6" w:space="0" w:color="000000"/>
              <w:bottom w:val="single" w:sz="6" w:space="0" w:color="000000"/>
              <w:right w:val="single" w:sz="12" w:space="0" w:color="000000"/>
            </w:tcBorders>
          </w:tcPr>
          <w:p>
            <w:pPr>
              <w:pStyle w:val="TAL"/>
              <w:snapToGrid w:val="false"/>
              <w:rPr/>
            </w:pPr>
            <w:r>
              <w:rPr/>
            </w:r>
          </w:p>
        </w:tc>
      </w:tr>
      <w:tr>
        <w:trPr>
          <w:cantSplit w:val="true"/>
        </w:trPr>
        <w:tc>
          <w:tcPr>
            <w:tcW w:w="2468" w:type="dxa"/>
            <w:tcBorders>
              <w:top w:val="single" w:sz="6" w:space="0" w:color="000000"/>
              <w:left w:val="single" w:sz="12" w:space="0" w:color="000000"/>
              <w:bottom w:val="single" w:sz="12" w:space="0" w:color="000000"/>
              <w:right w:val="single" w:sz="6" w:space="0" w:color="000000"/>
            </w:tcBorders>
          </w:tcPr>
          <w:p>
            <w:pPr>
              <w:pStyle w:val="TAL"/>
              <w:rPr/>
            </w:pPr>
            <w:r>
              <w:rPr/>
              <w:t>ITP (Initial transmission power control mode)</w:t>
            </w:r>
          </w:p>
        </w:tc>
        <w:tc>
          <w:tcPr>
            <w:tcW w:w="1080" w:type="dxa"/>
            <w:tcBorders>
              <w:top w:val="single" w:sz="6" w:space="0" w:color="000000"/>
              <w:left w:val="single" w:sz="6" w:space="0" w:color="000000"/>
              <w:bottom w:val="single" w:sz="12" w:space="0" w:color="000000"/>
              <w:right w:val="single" w:sz="6" w:space="0" w:color="000000"/>
            </w:tcBorders>
          </w:tcPr>
          <w:p>
            <w:pPr>
              <w:pStyle w:val="TAC"/>
              <w:rPr/>
            </w:pPr>
            <w:r>
              <w:rPr/>
              <w:t>0</w:t>
            </w:r>
          </w:p>
        </w:tc>
        <w:tc>
          <w:tcPr>
            <w:tcW w:w="1046" w:type="dxa"/>
            <w:tcBorders>
              <w:top w:val="single" w:sz="6" w:space="0" w:color="000000"/>
              <w:left w:val="single" w:sz="6" w:space="0" w:color="000000"/>
              <w:bottom w:val="single" w:sz="12" w:space="0" w:color="000000"/>
              <w:right w:val="single" w:sz="6" w:space="0" w:color="000000"/>
            </w:tcBorders>
          </w:tcPr>
          <w:p>
            <w:pPr>
              <w:pStyle w:val="TAC"/>
              <w:rPr/>
            </w:pPr>
            <w:r>
              <w:rPr/>
              <w:t>0</w:t>
            </w:r>
          </w:p>
        </w:tc>
        <w:tc>
          <w:tcPr>
            <w:tcW w:w="1134" w:type="dxa"/>
            <w:tcBorders>
              <w:top w:val="single" w:sz="6" w:space="0" w:color="000000"/>
              <w:left w:val="single" w:sz="6" w:space="0" w:color="000000"/>
              <w:bottom w:val="single" w:sz="12" w:space="0" w:color="000000"/>
              <w:right w:val="single" w:sz="6" w:space="0" w:color="000000"/>
            </w:tcBorders>
          </w:tcPr>
          <w:p>
            <w:pPr>
              <w:pStyle w:val="TAC"/>
              <w:rPr/>
            </w:pPr>
            <w:r>
              <w:rPr/>
              <w:t>0</w:t>
            </w:r>
          </w:p>
        </w:tc>
        <w:tc>
          <w:tcPr>
            <w:tcW w:w="1134" w:type="dxa"/>
            <w:tcBorders>
              <w:top w:val="single" w:sz="6" w:space="0" w:color="000000"/>
              <w:left w:val="single" w:sz="6" w:space="0" w:color="000000"/>
              <w:bottom w:val="single" w:sz="12" w:space="0" w:color="000000"/>
              <w:right w:val="single" w:sz="6" w:space="0" w:color="000000"/>
            </w:tcBorders>
          </w:tcPr>
          <w:p>
            <w:pPr>
              <w:pStyle w:val="TAC"/>
              <w:rPr/>
            </w:pPr>
            <w:r>
              <w:rPr/>
              <w:t>0</w:t>
            </w:r>
          </w:p>
        </w:tc>
        <w:tc>
          <w:tcPr>
            <w:tcW w:w="1080" w:type="dxa"/>
            <w:tcBorders>
              <w:top w:val="single" w:sz="6" w:space="0" w:color="000000"/>
              <w:left w:val="single" w:sz="6" w:space="0" w:color="000000"/>
              <w:bottom w:val="single" w:sz="12" w:space="0" w:color="000000"/>
              <w:right w:val="single" w:sz="6" w:space="0" w:color="000000"/>
            </w:tcBorders>
          </w:tcPr>
          <w:p>
            <w:pPr>
              <w:pStyle w:val="TAL"/>
              <w:rPr>
                <w:rFonts w:cs="v3.8.0;Times New Roman"/>
              </w:rPr>
            </w:pPr>
            <w:r>
              <w:rPr>
                <w:rFonts w:cs="v3.8.0;Times New Roman"/>
              </w:rPr>
              <w:t>0</w:t>
            </w:r>
          </w:p>
        </w:tc>
        <w:tc>
          <w:tcPr>
            <w:tcW w:w="2029" w:type="dxa"/>
            <w:tcBorders>
              <w:top w:val="single" w:sz="6" w:space="0" w:color="000000"/>
              <w:left w:val="single" w:sz="6" w:space="0" w:color="000000"/>
              <w:bottom w:val="single" w:sz="12" w:space="0" w:color="000000"/>
              <w:right w:val="single" w:sz="12" w:space="0" w:color="000000"/>
            </w:tcBorders>
          </w:tcPr>
          <w:p>
            <w:pPr>
              <w:pStyle w:val="TAL"/>
              <w:snapToGrid w:val="false"/>
              <w:rPr/>
            </w:pPr>
            <w:r>
              <w:rPr/>
            </w:r>
          </w:p>
        </w:tc>
      </w:tr>
    </w:tbl>
    <w:p>
      <w:pPr>
        <w:pStyle w:val="Normal"/>
        <w:rPr/>
      </w:pPr>
      <w:r>
        <w:rPr/>
      </w:r>
    </w:p>
    <w:p>
      <w:pPr>
        <w:pStyle w:val="TH"/>
        <w:rPr>
          <w:rFonts w:cs="v5.0.0;Times New Roman"/>
        </w:rPr>
      </w:pPr>
      <w:r>
        <w:rPr>
          <w:rFonts w:cs="v5.0.0;Times New Roman"/>
        </w:rPr>
        <w:t>Table C.5.3: Compressed mode reference pattern 3 parameters</w:t>
      </w:r>
    </w:p>
    <w:tbl>
      <w:tblPr>
        <w:tblW w:w="9767" w:type="dxa"/>
        <w:jc w:val="center"/>
        <w:tblInd w:w="0" w:type="dxa"/>
        <w:tblLayout w:type="fixed"/>
        <w:tblCellMar>
          <w:top w:w="0" w:type="dxa"/>
          <w:left w:w="108" w:type="dxa"/>
          <w:bottom w:w="0" w:type="dxa"/>
          <w:right w:w="108" w:type="dxa"/>
        </w:tblCellMar>
      </w:tblPr>
      <w:tblGrid>
        <w:gridCol w:w="3137"/>
        <w:gridCol w:w="1134"/>
        <w:gridCol w:w="1134"/>
        <w:gridCol w:w="1134"/>
        <w:gridCol w:w="1134"/>
        <w:gridCol w:w="2094"/>
      </w:tblGrid>
      <w:tr>
        <w:trPr/>
        <w:tc>
          <w:tcPr>
            <w:tcW w:w="3137" w:type="dxa"/>
            <w:tcBorders>
              <w:top w:val="single" w:sz="8" w:space="0" w:color="000000"/>
              <w:left w:val="single" w:sz="8" w:space="0" w:color="000000"/>
              <w:bottom w:val="single" w:sz="8" w:space="0" w:color="000000"/>
              <w:right w:val="single" w:sz="8" w:space="0" w:color="000000"/>
            </w:tcBorders>
          </w:tcPr>
          <w:p>
            <w:pPr>
              <w:pStyle w:val="TAH"/>
              <w:rPr/>
            </w:pPr>
            <w:r>
              <w:rPr/>
              <w:t>Parameter</w:t>
            </w:r>
          </w:p>
        </w:tc>
        <w:tc>
          <w:tcPr>
            <w:tcW w:w="1134" w:type="dxa"/>
            <w:tcBorders>
              <w:top w:val="single" w:sz="8" w:space="0" w:color="000000"/>
              <w:left w:val="single" w:sz="8" w:space="0" w:color="000000"/>
              <w:bottom w:val="single" w:sz="8" w:space="0" w:color="000000"/>
              <w:right w:val="single" w:sz="8" w:space="0" w:color="000000"/>
            </w:tcBorders>
          </w:tcPr>
          <w:p>
            <w:pPr>
              <w:pStyle w:val="TAH"/>
              <w:rPr/>
            </w:pPr>
            <w:r>
              <w:rPr/>
              <w:t>Set 1</w:t>
            </w:r>
          </w:p>
        </w:tc>
        <w:tc>
          <w:tcPr>
            <w:tcW w:w="1134" w:type="dxa"/>
            <w:tcBorders>
              <w:top w:val="single" w:sz="8" w:space="0" w:color="000000"/>
              <w:left w:val="single" w:sz="8" w:space="0" w:color="000000"/>
              <w:bottom w:val="single" w:sz="8" w:space="0" w:color="000000"/>
              <w:right w:val="single" w:sz="8" w:space="0" w:color="000000"/>
            </w:tcBorders>
          </w:tcPr>
          <w:p>
            <w:pPr>
              <w:pStyle w:val="TAH"/>
              <w:rPr/>
            </w:pPr>
            <w:r>
              <w:rPr/>
              <w:t>Set 2</w:t>
            </w:r>
          </w:p>
        </w:tc>
        <w:tc>
          <w:tcPr>
            <w:tcW w:w="1134" w:type="dxa"/>
            <w:tcBorders>
              <w:top w:val="single" w:sz="8" w:space="0" w:color="000000"/>
              <w:left w:val="single" w:sz="8" w:space="0" w:color="000000"/>
              <w:bottom w:val="single" w:sz="8" w:space="0" w:color="000000"/>
              <w:right w:val="single" w:sz="8" w:space="0" w:color="000000"/>
            </w:tcBorders>
          </w:tcPr>
          <w:p>
            <w:pPr>
              <w:pStyle w:val="TAH"/>
              <w:rPr/>
            </w:pPr>
            <w:r>
              <w:rPr/>
              <w:t>Set 3</w:t>
            </w:r>
          </w:p>
        </w:tc>
        <w:tc>
          <w:tcPr>
            <w:tcW w:w="1134" w:type="dxa"/>
            <w:tcBorders>
              <w:top w:val="single" w:sz="8" w:space="0" w:color="000000"/>
              <w:left w:val="single" w:sz="8" w:space="0" w:color="000000"/>
              <w:bottom w:val="single" w:sz="8" w:space="0" w:color="000000"/>
              <w:right w:val="single" w:sz="8" w:space="0" w:color="000000"/>
            </w:tcBorders>
          </w:tcPr>
          <w:p>
            <w:pPr>
              <w:pStyle w:val="TAH"/>
              <w:rPr/>
            </w:pPr>
            <w:r>
              <w:rPr/>
              <w:t>Set 4</w:t>
            </w:r>
          </w:p>
        </w:tc>
        <w:tc>
          <w:tcPr>
            <w:tcW w:w="2094" w:type="dxa"/>
            <w:tcBorders>
              <w:top w:val="single" w:sz="8" w:space="0" w:color="000000"/>
              <w:left w:val="single" w:sz="8" w:space="0" w:color="000000"/>
              <w:bottom w:val="single" w:sz="8" w:space="0" w:color="000000"/>
              <w:right w:val="single" w:sz="8" w:space="0" w:color="000000"/>
            </w:tcBorders>
          </w:tcPr>
          <w:p>
            <w:pPr>
              <w:pStyle w:val="TAH"/>
              <w:rPr/>
            </w:pPr>
            <w:r>
              <w:rPr/>
              <w:t>Note</w:t>
            </w:r>
          </w:p>
        </w:tc>
      </w:tr>
      <w:tr>
        <w:trPr/>
        <w:tc>
          <w:tcPr>
            <w:tcW w:w="3137" w:type="dxa"/>
            <w:tcBorders>
              <w:top w:val="single" w:sz="8" w:space="0" w:color="000000"/>
              <w:left w:val="single" w:sz="8" w:space="0" w:color="000000"/>
              <w:bottom w:val="single" w:sz="8" w:space="0" w:color="000000"/>
              <w:right w:val="single" w:sz="8" w:space="0" w:color="000000"/>
            </w:tcBorders>
          </w:tcPr>
          <w:p>
            <w:pPr>
              <w:pStyle w:val="TAL"/>
              <w:rPr/>
            </w:pPr>
            <w:r>
              <w:rPr/>
              <w:t>TGSN (Transmission Gap Starting Slot Number)</w:t>
            </w:r>
          </w:p>
        </w:tc>
        <w:tc>
          <w:tcPr>
            <w:tcW w:w="1134" w:type="dxa"/>
            <w:tcBorders>
              <w:top w:val="single" w:sz="8" w:space="0" w:color="000000"/>
              <w:left w:val="single" w:sz="8" w:space="0" w:color="000000"/>
              <w:bottom w:val="single" w:sz="8" w:space="0" w:color="000000"/>
              <w:right w:val="single" w:sz="8" w:space="0" w:color="000000"/>
            </w:tcBorders>
          </w:tcPr>
          <w:p>
            <w:pPr>
              <w:pStyle w:val="TAC"/>
              <w:rPr/>
            </w:pPr>
            <w:r>
              <w:rPr/>
              <w:t>8</w:t>
            </w:r>
          </w:p>
        </w:tc>
        <w:tc>
          <w:tcPr>
            <w:tcW w:w="1134" w:type="dxa"/>
            <w:tcBorders>
              <w:top w:val="single" w:sz="8" w:space="0" w:color="000000"/>
              <w:left w:val="single" w:sz="8" w:space="0" w:color="000000"/>
              <w:bottom w:val="single" w:sz="8" w:space="0" w:color="000000"/>
              <w:right w:val="single" w:sz="8" w:space="0" w:color="000000"/>
            </w:tcBorders>
          </w:tcPr>
          <w:p>
            <w:pPr>
              <w:pStyle w:val="TAC"/>
              <w:rPr/>
            </w:pPr>
            <w:r>
              <w:rPr/>
              <w:t>8</w:t>
            </w:r>
          </w:p>
        </w:tc>
        <w:tc>
          <w:tcPr>
            <w:tcW w:w="1134" w:type="dxa"/>
            <w:tcBorders>
              <w:top w:val="single" w:sz="8" w:space="0" w:color="000000"/>
              <w:left w:val="single" w:sz="8" w:space="0" w:color="000000"/>
              <w:bottom w:val="single" w:sz="8" w:space="0" w:color="000000"/>
              <w:right w:val="single" w:sz="8" w:space="0" w:color="000000"/>
            </w:tcBorders>
          </w:tcPr>
          <w:p>
            <w:pPr>
              <w:pStyle w:val="TAC"/>
              <w:rPr/>
            </w:pPr>
            <w:r>
              <w:rPr/>
              <w:t>8</w:t>
            </w:r>
          </w:p>
        </w:tc>
        <w:tc>
          <w:tcPr>
            <w:tcW w:w="1134" w:type="dxa"/>
            <w:tcBorders>
              <w:top w:val="single" w:sz="8" w:space="0" w:color="000000"/>
              <w:left w:val="single" w:sz="8" w:space="0" w:color="000000"/>
              <w:bottom w:val="single" w:sz="8" w:space="0" w:color="000000"/>
              <w:right w:val="single" w:sz="8" w:space="0" w:color="000000"/>
            </w:tcBorders>
          </w:tcPr>
          <w:p>
            <w:pPr>
              <w:pStyle w:val="TAC"/>
              <w:rPr/>
            </w:pPr>
            <w:r>
              <w:rPr/>
              <w:t>8</w:t>
            </w:r>
          </w:p>
        </w:tc>
        <w:tc>
          <w:tcPr>
            <w:tcW w:w="2094" w:type="dxa"/>
            <w:tcBorders>
              <w:top w:val="single" w:sz="8" w:space="0" w:color="000000"/>
              <w:left w:val="single" w:sz="8" w:space="0" w:color="000000"/>
              <w:bottom w:val="single" w:sz="8" w:space="0" w:color="000000"/>
              <w:right w:val="single" w:sz="8" w:space="0" w:color="000000"/>
            </w:tcBorders>
          </w:tcPr>
          <w:p>
            <w:pPr>
              <w:pStyle w:val="TAL"/>
              <w:snapToGrid w:val="false"/>
              <w:rPr/>
            </w:pPr>
            <w:r>
              <w:rPr/>
            </w:r>
          </w:p>
        </w:tc>
      </w:tr>
      <w:tr>
        <w:trPr/>
        <w:tc>
          <w:tcPr>
            <w:tcW w:w="3137" w:type="dxa"/>
            <w:tcBorders>
              <w:top w:val="single" w:sz="8" w:space="0" w:color="000000"/>
              <w:left w:val="single" w:sz="8" w:space="0" w:color="000000"/>
              <w:bottom w:val="single" w:sz="8" w:space="0" w:color="000000"/>
              <w:right w:val="single" w:sz="8" w:space="0" w:color="000000"/>
            </w:tcBorders>
          </w:tcPr>
          <w:p>
            <w:pPr>
              <w:pStyle w:val="TAL"/>
              <w:rPr/>
            </w:pPr>
            <w:r>
              <w:rPr>
                <w:rFonts w:cs="v5.0.0;Times New Roman"/>
              </w:rPr>
              <w:t xml:space="preserve">TGL1 (Transmission Gap Length 1) </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5.0.0;Times New Roman"/>
              </w:rPr>
              <w:t>14</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5.0.0;Times New Roman"/>
              </w:rPr>
              <w:t>14</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3.8.0;Times New Roman"/>
              </w:rPr>
            </w:pPr>
            <w:r>
              <w:rPr>
                <w:rFonts w:cs="v3.8.0;Times New Roman"/>
              </w:rPr>
              <w:t>14</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3.8.0;Times New Roman"/>
              </w:rPr>
              <w:t>14</w:t>
            </w:r>
          </w:p>
        </w:tc>
        <w:tc>
          <w:tcPr>
            <w:tcW w:w="2094" w:type="dxa"/>
            <w:tcBorders>
              <w:top w:val="single" w:sz="8" w:space="0" w:color="000000"/>
              <w:left w:val="single" w:sz="8" w:space="0" w:color="000000"/>
              <w:bottom w:val="single" w:sz="8" w:space="0" w:color="000000"/>
              <w:right w:val="single" w:sz="8" w:space="0" w:color="000000"/>
            </w:tcBorders>
          </w:tcPr>
          <w:p>
            <w:pPr>
              <w:pStyle w:val="TAL"/>
              <w:snapToGrid w:val="false"/>
              <w:rPr>
                <w:rFonts w:cs="v5.0.0;Times New Roman"/>
              </w:rPr>
            </w:pPr>
            <w:r>
              <w:rPr>
                <w:rFonts w:cs="v5.0.0;Times New Roman"/>
              </w:rPr>
            </w:r>
          </w:p>
        </w:tc>
      </w:tr>
      <w:tr>
        <w:trPr/>
        <w:tc>
          <w:tcPr>
            <w:tcW w:w="3137" w:type="dxa"/>
            <w:tcBorders>
              <w:top w:val="single" w:sz="8" w:space="0" w:color="000000"/>
              <w:left w:val="single" w:sz="8" w:space="0" w:color="000000"/>
              <w:bottom w:val="single" w:sz="8" w:space="0" w:color="000000"/>
              <w:right w:val="single" w:sz="8" w:space="0" w:color="000000"/>
            </w:tcBorders>
          </w:tcPr>
          <w:p>
            <w:pPr>
              <w:pStyle w:val="TAL"/>
              <w:rPr>
                <w:rFonts w:cs="v5.0.0;Times New Roman"/>
              </w:rPr>
            </w:pPr>
            <w:r>
              <w:rPr>
                <w:rFonts w:cs="v5.0.0;Times New Roman"/>
              </w:rPr>
              <w:t>TGL2 (Transmission Gap Length 2)</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5.0.0;Times New Roman"/>
              </w:rPr>
              <w:t>-</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5.0.0;Times New Roman"/>
              </w:rPr>
              <w:t>-</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3.8.0;Times New Roman"/>
              </w:rPr>
            </w:pPr>
            <w:r>
              <w:rPr>
                <w:rFonts w:cs="v3.8.0;Times New Roman"/>
              </w:rPr>
              <w:t>-</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3.8.0;Times New Roman"/>
              </w:rPr>
              <w:t>-</w:t>
            </w:r>
          </w:p>
        </w:tc>
        <w:tc>
          <w:tcPr>
            <w:tcW w:w="2094" w:type="dxa"/>
            <w:tcBorders>
              <w:top w:val="single" w:sz="8" w:space="0" w:color="000000"/>
              <w:left w:val="single" w:sz="8" w:space="0" w:color="000000"/>
              <w:bottom w:val="single" w:sz="8" w:space="0" w:color="000000"/>
              <w:right w:val="single" w:sz="8" w:space="0" w:color="000000"/>
            </w:tcBorders>
          </w:tcPr>
          <w:p>
            <w:pPr>
              <w:pStyle w:val="TAL"/>
              <w:rPr>
                <w:rFonts w:cs="v5.0.0;Times New Roman"/>
              </w:rPr>
            </w:pPr>
            <w:r>
              <w:rPr>
                <w:rFonts w:cs="v5.0.0;Times New Roman"/>
              </w:rPr>
              <w:t>Only one gap in use.</w:t>
            </w:r>
          </w:p>
        </w:tc>
      </w:tr>
      <w:tr>
        <w:trPr/>
        <w:tc>
          <w:tcPr>
            <w:tcW w:w="3137" w:type="dxa"/>
            <w:tcBorders>
              <w:top w:val="single" w:sz="8" w:space="0" w:color="000000"/>
              <w:left w:val="single" w:sz="8" w:space="0" w:color="000000"/>
              <w:bottom w:val="single" w:sz="8" w:space="0" w:color="000000"/>
              <w:right w:val="single" w:sz="8" w:space="0" w:color="000000"/>
            </w:tcBorders>
          </w:tcPr>
          <w:p>
            <w:pPr>
              <w:pStyle w:val="TAL"/>
              <w:rPr>
                <w:rFonts w:cs="v5.0.0;Times New Roman"/>
              </w:rPr>
            </w:pPr>
            <w:r>
              <w:rPr>
                <w:rFonts w:cs="v5.0.0;Times New Roman"/>
              </w:rPr>
              <w:t xml:space="preserve">TGD (Transmission Gap Distance) </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5.0.0;Times New Roman"/>
              </w:rPr>
              <w:t>0</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5.0.0;Times New Roman"/>
              </w:rPr>
              <w:t>0</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3.8.0;Times New Roman"/>
              </w:rPr>
            </w:pPr>
            <w:r>
              <w:rPr>
                <w:rFonts w:cs="v3.8.0;Times New Roman"/>
              </w:rPr>
              <w:t>0</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3.8.0;Times New Roman"/>
              </w:rPr>
              <w:t>0</w:t>
            </w:r>
          </w:p>
        </w:tc>
        <w:tc>
          <w:tcPr>
            <w:tcW w:w="2094" w:type="dxa"/>
            <w:tcBorders>
              <w:top w:val="single" w:sz="8" w:space="0" w:color="000000"/>
              <w:left w:val="single" w:sz="8" w:space="0" w:color="000000"/>
              <w:bottom w:val="single" w:sz="8" w:space="0" w:color="000000"/>
              <w:right w:val="single" w:sz="8" w:space="0" w:color="000000"/>
            </w:tcBorders>
          </w:tcPr>
          <w:p>
            <w:pPr>
              <w:pStyle w:val="TAL"/>
              <w:rPr>
                <w:rFonts w:cs="v5.0.0;Times New Roman"/>
              </w:rPr>
            </w:pPr>
            <w:r>
              <w:rPr>
                <w:rFonts w:cs="v5.0.0;Times New Roman"/>
              </w:rPr>
              <w:t>UNDEFINED is used for TGD.</w:t>
            </w:r>
          </w:p>
        </w:tc>
      </w:tr>
      <w:tr>
        <w:trPr/>
        <w:tc>
          <w:tcPr>
            <w:tcW w:w="3137" w:type="dxa"/>
            <w:tcBorders>
              <w:top w:val="single" w:sz="8" w:space="0" w:color="000000"/>
              <w:left w:val="single" w:sz="8" w:space="0" w:color="000000"/>
              <w:bottom w:val="single" w:sz="8" w:space="0" w:color="000000"/>
              <w:right w:val="single" w:sz="8" w:space="0" w:color="000000"/>
            </w:tcBorders>
          </w:tcPr>
          <w:p>
            <w:pPr>
              <w:pStyle w:val="TAL"/>
              <w:rPr>
                <w:rFonts w:cs="v5.0.0;Times New Roman"/>
              </w:rPr>
            </w:pPr>
            <w:r>
              <w:rPr>
                <w:rFonts w:cs="v5.0.0;Times New Roman"/>
              </w:rPr>
              <w:t xml:space="preserve">TGPL1 (Transmission Gap Pattern Length) </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5.0.0;Times New Roman"/>
              </w:rPr>
              <w:t>8</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5.0.0;Times New Roman"/>
              </w:rPr>
              <w:t>24</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3.8.0;Times New Roman"/>
              </w:rPr>
            </w:pPr>
            <w:r>
              <w:rPr>
                <w:rFonts w:cs="v3.8.0;Times New Roman"/>
              </w:rPr>
              <w:t>24</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3.8.0;Times New Roman"/>
              </w:rPr>
              <w:t>24</w:t>
            </w:r>
          </w:p>
        </w:tc>
        <w:tc>
          <w:tcPr>
            <w:tcW w:w="2094" w:type="dxa"/>
            <w:tcBorders>
              <w:top w:val="single" w:sz="8" w:space="0" w:color="000000"/>
              <w:left w:val="single" w:sz="8" w:space="0" w:color="000000"/>
              <w:bottom w:val="single" w:sz="8" w:space="0" w:color="000000"/>
              <w:right w:val="single" w:sz="8" w:space="0" w:color="000000"/>
            </w:tcBorders>
          </w:tcPr>
          <w:p>
            <w:pPr>
              <w:pStyle w:val="TAL"/>
              <w:snapToGrid w:val="false"/>
              <w:rPr>
                <w:rFonts w:cs="v5.0.0;Times New Roman"/>
              </w:rPr>
            </w:pPr>
            <w:r>
              <w:rPr>
                <w:rFonts w:cs="v5.0.0;Times New Roman"/>
              </w:rPr>
            </w:r>
          </w:p>
        </w:tc>
      </w:tr>
      <w:tr>
        <w:trPr/>
        <w:tc>
          <w:tcPr>
            <w:tcW w:w="3137" w:type="dxa"/>
            <w:tcBorders>
              <w:top w:val="single" w:sz="8" w:space="0" w:color="000000"/>
              <w:left w:val="single" w:sz="8" w:space="0" w:color="000000"/>
              <w:bottom w:val="single" w:sz="8" w:space="0" w:color="000000"/>
              <w:right w:val="single" w:sz="8" w:space="0" w:color="000000"/>
            </w:tcBorders>
          </w:tcPr>
          <w:p>
            <w:pPr>
              <w:pStyle w:val="TAL"/>
              <w:rPr/>
            </w:pPr>
            <w:r>
              <w:rPr>
                <w:rFonts w:cs="v5.0.0;Times New Roman"/>
              </w:rPr>
              <w:t xml:space="preserve">TGPRC (Transmission Gap Pattern Repetition Count) </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5.0.0;Times New Roman"/>
              </w:rPr>
              <w:t>NA</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5.0.0;Times New Roman"/>
              </w:rPr>
              <w:t>NA</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3.8.0;Times New Roman"/>
              </w:rPr>
            </w:pPr>
            <w:r>
              <w:rPr>
                <w:rFonts w:cs="v3.8.0;Times New Roman"/>
              </w:rPr>
              <w:t>NA</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3.8.0;Times New Roman"/>
              </w:rPr>
              <w:t>NA</w:t>
            </w:r>
          </w:p>
        </w:tc>
        <w:tc>
          <w:tcPr>
            <w:tcW w:w="2094" w:type="dxa"/>
            <w:tcBorders>
              <w:top w:val="single" w:sz="8" w:space="0" w:color="000000"/>
              <w:left w:val="single" w:sz="8" w:space="0" w:color="000000"/>
              <w:bottom w:val="single" w:sz="8" w:space="0" w:color="000000"/>
              <w:right w:val="single" w:sz="8" w:space="0" w:color="000000"/>
            </w:tcBorders>
          </w:tcPr>
          <w:p>
            <w:pPr>
              <w:pStyle w:val="TAL"/>
              <w:rPr>
                <w:rFonts w:cs="v5.0.0;Times New Roman"/>
              </w:rPr>
            </w:pPr>
            <w:r>
              <w:rPr>
                <w:rFonts w:cs="v5.0.0;Times New Roman"/>
              </w:rPr>
              <w:t>Defined by higher layers</w:t>
            </w:r>
          </w:p>
        </w:tc>
      </w:tr>
      <w:tr>
        <w:trPr>
          <w:trHeight w:val="496" w:hRule="atLeast"/>
        </w:trPr>
        <w:tc>
          <w:tcPr>
            <w:tcW w:w="3137" w:type="dxa"/>
            <w:tcBorders>
              <w:top w:val="single" w:sz="8" w:space="0" w:color="000000"/>
              <w:left w:val="single" w:sz="8" w:space="0" w:color="000000"/>
              <w:bottom w:val="single" w:sz="8" w:space="0" w:color="000000"/>
              <w:right w:val="single" w:sz="8" w:space="0" w:color="000000"/>
            </w:tcBorders>
          </w:tcPr>
          <w:p>
            <w:pPr>
              <w:pStyle w:val="TAL"/>
              <w:rPr>
                <w:rFonts w:cs="v5.0.0;Times New Roman"/>
              </w:rPr>
            </w:pPr>
            <w:r>
              <w:rPr>
                <w:rFonts w:cs="v5.0.0;Times New Roman"/>
              </w:rPr>
              <w:t>TGCFN (Transmission Gap Connection Frame Number):</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5.0.0;Times New Roman"/>
              </w:rPr>
              <w:t>0</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5.0.0;Times New Roman"/>
              </w:rPr>
              <w:t>4</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3.8.0;Times New Roman"/>
              </w:rPr>
            </w:pPr>
            <w:r>
              <w:rPr>
                <w:rFonts w:cs="v3.8.0;Times New Roman"/>
              </w:rPr>
              <w:t>12</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3.8.0;Times New Roman"/>
              </w:rPr>
              <w:t>20</w:t>
            </w:r>
          </w:p>
        </w:tc>
        <w:tc>
          <w:tcPr>
            <w:tcW w:w="2094" w:type="dxa"/>
            <w:tcBorders>
              <w:top w:val="single" w:sz="8" w:space="0" w:color="000000"/>
              <w:left w:val="single" w:sz="8" w:space="0" w:color="000000"/>
              <w:bottom w:val="single" w:sz="8" w:space="0" w:color="000000"/>
              <w:right w:val="single" w:sz="8" w:space="0" w:color="000000"/>
            </w:tcBorders>
          </w:tcPr>
          <w:p>
            <w:pPr>
              <w:pStyle w:val="TAL"/>
              <w:snapToGrid w:val="false"/>
              <w:rPr>
                <w:rFonts w:cs="v5.0.0;Times New Roman"/>
              </w:rPr>
            </w:pPr>
            <w:r>
              <w:rPr>
                <w:rFonts w:cs="v5.0.0;Times New Roman"/>
              </w:rPr>
            </w:r>
          </w:p>
        </w:tc>
      </w:tr>
      <w:tr>
        <w:trPr/>
        <w:tc>
          <w:tcPr>
            <w:tcW w:w="3137" w:type="dxa"/>
            <w:tcBorders>
              <w:top w:val="single" w:sz="8" w:space="0" w:color="000000"/>
              <w:left w:val="single" w:sz="8" w:space="0" w:color="000000"/>
              <w:bottom w:val="single" w:sz="8" w:space="0" w:color="000000"/>
              <w:right w:val="single" w:sz="8" w:space="0" w:color="000000"/>
            </w:tcBorders>
          </w:tcPr>
          <w:p>
            <w:pPr>
              <w:pStyle w:val="TAL"/>
              <w:rPr>
                <w:rFonts w:cs="v5.0.0;Times New Roman"/>
              </w:rPr>
            </w:pPr>
            <w:r>
              <w:rPr>
                <w:rFonts w:cs="v5.0.0;Times New Roman"/>
              </w:rPr>
              <w:t>UL/DL compressed mode selection</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5.0.0;Times New Roman"/>
              </w:rPr>
              <w:t>DL &amp; UL</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5.0.0;Times New Roman"/>
              </w:rPr>
              <w:t>DL &amp; UL</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3.8.0;Times New Roman"/>
              </w:rPr>
            </w:pPr>
            <w:r>
              <w:rPr>
                <w:rFonts w:cs="v5.0.0;Times New Roman"/>
              </w:rPr>
              <w:t>DL &amp; UL</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3.8.0;Times New Roman"/>
              </w:rPr>
              <w:t>DL &amp; UL</w:t>
            </w:r>
          </w:p>
        </w:tc>
        <w:tc>
          <w:tcPr>
            <w:tcW w:w="2094" w:type="dxa"/>
            <w:tcBorders>
              <w:top w:val="single" w:sz="8" w:space="0" w:color="000000"/>
              <w:left w:val="single" w:sz="8" w:space="0" w:color="000000"/>
              <w:bottom w:val="single" w:sz="8" w:space="0" w:color="000000"/>
              <w:right w:val="single" w:sz="8" w:space="0" w:color="000000"/>
            </w:tcBorders>
          </w:tcPr>
          <w:p>
            <w:pPr>
              <w:pStyle w:val="TAL"/>
              <w:rPr>
                <w:rFonts w:cs="v5.0.0;Times New Roman"/>
              </w:rPr>
            </w:pPr>
            <w:r>
              <w:rPr>
                <w:rFonts w:cs="v5.0.0;Times New Roman"/>
              </w:rPr>
              <w:t>2 configurations possible. DL &amp; UL / DL</w:t>
            </w:r>
          </w:p>
        </w:tc>
      </w:tr>
      <w:tr>
        <w:trPr/>
        <w:tc>
          <w:tcPr>
            <w:tcW w:w="3137" w:type="dxa"/>
            <w:tcBorders>
              <w:top w:val="single" w:sz="8" w:space="0" w:color="000000"/>
              <w:left w:val="single" w:sz="8" w:space="0" w:color="000000"/>
              <w:bottom w:val="single" w:sz="8" w:space="0" w:color="000000"/>
              <w:right w:val="single" w:sz="8" w:space="0" w:color="000000"/>
            </w:tcBorders>
          </w:tcPr>
          <w:p>
            <w:pPr>
              <w:pStyle w:val="TAL"/>
              <w:rPr>
                <w:rFonts w:cs="v5.0.0;Times New Roman"/>
              </w:rPr>
            </w:pPr>
            <w:r>
              <w:rPr>
                <w:rFonts w:cs="v5.0.0;Times New Roman"/>
              </w:rPr>
              <w:t>UL compressed mode method</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5.0.0;Times New Roman"/>
              </w:rPr>
              <w:t>SF/2</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5.0.0;Times New Roman"/>
              </w:rPr>
              <w:t>SF/2</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3.8.0;Times New Roman"/>
              </w:rPr>
            </w:pPr>
            <w:r>
              <w:rPr>
                <w:rFonts w:cs="v5.0.0;Times New Roman"/>
              </w:rPr>
              <w:t>SF/2</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3.8.0;Times New Roman"/>
              </w:rPr>
              <w:t>SF/2</w:t>
            </w:r>
          </w:p>
        </w:tc>
        <w:tc>
          <w:tcPr>
            <w:tcW w:w="2094" w:type="dxa"/>
            <w:tcBorders>
              <w:top w:val="single" w:sz="8" w:space="0" w:color="000000"/>
              <w:left w:val="single" w:sz="8" w:space="0" w:color="000000"/>
              <w:bottom w:val="single" w:sz="8" w:space="0" w:color="000000"/>
              <w:right w:val="single" w:sz="8" w:space="0" w:color="000000"/>
            </w:tcBorders>
          </w:tcPr>
          <w:p>
            <w:pPr>
              <w:pStyle w:val="TAL"/>
              <w:snapToGrid w:val="false"/>
              <w:rPr>
                <w:rFonts w:cs="v5.0.0;Times New Roman"/>
              </w:rPr>
            </w:pPr>
            <w:r>
              <w:rPr>
                <w:rFonts w:cs="v5.0.0;Times New Roman"/>
              </w:rPr>
            </w:r>
          </w:p>
        </w:tc>
      </w:tr>
      <w:tr>
        <w:trPr/>
        <w:tc>
          <w:tcPr>
            <w:tcW w:w="3137" w:type="dxa"/>
            <w:tcBorders>
              <w:top w:val="single" w:sz="8" w:space="0" w:color="000000"/>
              <w:left w:val="single" w:sz="8" w:space="0" w:color="000000"/>
              <w:bottom w:val="single" w:sz="8" w:space="0" w:color="000000"/>
              <w:right w:val="single" w:sz="8" w:space="0" w:color="000000"/>
            </w:tcBorders>
          </w:tcPr>
          <w:p>
            <w:pPr>
              <w:pStyle w:val="TAL"/>
              <w:rPr>
                <w:rFonts w:cs="v5.0.0;Times New Roman"/>
              </w:rPr>
            </w:pPr>
            <w:r>
              <w:rPr>
                <w:rFonts w:cs="v5.0.0;Times New Roman"/>
              </w:rPr>
              <w:t>DL compressed mode method</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5.0.0;Times New Roman"/>
              </w:rPr>
              <w:t>SF/2</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5.0.0;Times New Roman"/>
              </w:rPr>
              <w:t>SF/2</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3.8.0;Times New Roman"/>
              </w:rPr>
            </w:pPr>
            <w:r>
              <w:rPr>
                <w:rFonts w:cs="v5.0.0;Times New Roman"/>
              </w:rPr>
              <w:t>SF/2</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3.8.0;Times New Roman"/>
              </w:rPr>
              <w:t>SF/2</w:t>
            </w:r>
          </w:p>
        </w:tc>
        <w:tc>
          <w:tcPr>
            <w:tcW w:w="2094" w:type="dxa"/>
            <w:tcBorders>
              <w:top w:val="single" w:sz="8" w:space="0" w:color="000000"/>
              <w:left w:val="single" w:sz="8" w:space="0" w:color="000000"/>
              <w:bottom w:val="single" w:sz="8" w:space="0" w:color="000000"/>
              <w:right w:val="single" w:sz="8" w:space="0" w:color="000000"/>
            </w:tcBorders>
          </w:tcPr>
          <w:p>
            <w:pPr>
              <w:pStyle w:val="TAL"/>
              <w:snapToGrid w:val="false"/>
              <w:rPr>
                <w:rFonts w:cs="v5.0.0;Times New Roman"/>
              </w:rPr>
            </w:pPr>
            <w:r>
              <w:rPr>
                <w:rFonts w:cs="v5.0.0;Times New Roman"/>
              </w:rPr>
            </w:r>
          </w:p>
        </w:tc>
      </w:tr>
      <w:tr>
        <w:trPr/>
        <w:tc>
          <w:tcPr>
            <w:tcW w:w="3137" w:type="dxa"/>
            <w:tcBorders>
              <w:top w:val="single" w:sz="8" w:space="0" w:color="000000"/>
              <w:left w:val="single" w:sz="8" w:space="0" w:color="000000"/>
              <w:bottom w:val="single" w:sz="8" w:space="0" w:color="000000"/>
              <w:right w:val="single" w:sz="8" w:space="0" w:color="000000"/>
            </w:tcBorders>
          </w:tcPr>
          <w:p>
            <w:pPr>
              <w:pStyle w:val="TAL"/>
              <w:rPr>
                <w:rFonts w:cs="v5.0.0;Times New Roman"/>
              </w:rPr>
            </w:pPr>
            <w:r>
              <w:rPr>
                <w:rFonts w:cs="v5.0.0;Times New Roman"/>
              </w:rPr>
              <w:t>Downlink and Slot format</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5.0.0;Times New Roman"/>
              </w:rPr>
              <w:t>11B</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5.0.0;Times New Roman"/>
              </w:rPr>
              <w:t>11B</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3.8.0;Times New Roman"/>
              </w:rPr>
            </w:pPr>
            <w:r>
              <w:rPr>
                <w:rFonts w:cs="v5.0.0;Times New Roman"/>
              </w:rPr>
              <w:t>11B</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3.8.0;Times New Roman"/>
              </w:rPr>
              <w:t>11B</w:t>
            </w:r>
          </w:p>
        </w:tc>
        <w:tc>
          <w:tcPr>
            <w:tcW w:w="2094" w:type="dxa"/>
            <w:tcBorders>
              <w:top w:val="single" w:sz="8" w:space="0" w:color="000000"/>
              <w:left w:val="single" w:sz="8" w:space="0" w:color="000000"/>
              <w:bottom w:val="single" w:sz="8" w:space="0" w:color="000000"/>
              <w:right w:val="single" w:sz="8" w:space="0" w:color="000000"/>
            </w:tcBorders>
          </w:tcPr>
          <w:p>
            <w:pPr>
              <w:pStyle w:val="TAL"/>
              <w:rPr>
                <w:rFonts w:cs="v5.0.0;Times New Roman"/>
              </w:rPr>
            </w:pPr>
            <w:r>
              <w:rPr>
                <w:rFonts w:cs="v5.0.0;Times New Roman"/>
              </w:rPr>
              <w:t>Downlink frame type is specified per individual test. If it is not specified either downlink frame type A or B can be used</w:t>
            </w:r>
          </w:p>
        </w:tc>
      </w:tr>
      <w:tr>
        <w:trPr/>
        <w:tc>
          <w:tcPr>
            <w:tcW w:w="3137" w:type="dxa"/>
            <w:tcBorders>
              <w:top w:val="single" w:sz="8" w:space="0" w:color="000000"/>
              <w:left w:val="single" w:sz="8" w:space="0" w:color="000000"/>
              <w:bottom w:val="single" w:sz="8" w:space="0" w:color="000000"/>
              <w:right w:val="single" w:sz="8" w:space="0" w:color="000000"/>
            </w:tcBorders>
          </w:tcPr>
          <w:p>
            <w:pPr>
              <w:pStyle w:val="TAL"/>
              <w:rPr>
                <w:rFonts w:cs="v5.0.0;Times New Roman"/>
              </w:rPr>
            </w:pPr>
            <w:r>
              <w:rPr>
                <w:rFonts w:cs="v5.0.0;Times New Roman"/>
              </w:rPr>
              <w:t>Scrambling code change</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5.0.0;Times New Roman"/>
              </w:rPr>
              <w:t>No</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5.0.0;Times New Roman"/>
              </w:rPr>
              <w:t>No</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3.8.0;Times New Roman"/>
              </w:rPr>
            </w:pPr>
            <w:r>
              <w:rPr>
                <w:rFonts w:cs="v5.0.0;Times New Roman"/>
              </w:rPr>
              <w:t>No</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3.8.0;Times New Roman"/>
              </w:rPr>
              <w:t>No</w:t>
            </w:r>
          </w:p>
        </w:tc>
        <w:tc>
          <w:tcPr>
            <w:tcW w:w="2094" w:type="dxa"/>
            <w:tcBorders>
              <w:top w:val="single" w:sz="8" w:space="0" w:color="000000"/>
              <w:left w:val="single" w:sz="8" w:space="0" w:color="000000"/>
              <w:bottom w:val="single" w:sz="8" w:space="0" w:color="000000"/>
              <w:right w:val="single" w:sz="8" w:space="0" w:color="000000"/>
            </w:tcBorders>
          </w:tcPr>
          <w:p>
            <w:pPr>
              <w:pStyle w:val="TAL"/>
              <w:snapToGrid w:val="false"/>
              <w:rPr>
                <w:rFonts w:cs="v5.0.0;Times New Roman"/>
              </w:rPr>
            </w:pPr>
            <w:r>
              <w:rPr>
                <w:rFonts w:cs="v5.0.0;Times New Roman"/>
              </w:rPr>
            </w:r>
          </w:p>
        </w:tc>
      </w:tr>
      <w:tr>
        <w:trPr/>
        <w:tc>
          <w:tcPr>
            <w:tcW w:w="3137" w:type="dxa"/>
            <w:tcBorders>
              <w:top w:val="single" w:sz="8" w:space="0" w:color="000000"/>
              <w:left w:val="single" w:sz="8" w:space="0" w:color="000000"/>
              <w:bottom w:val="single" w:sz="8" w:space="0" w:color="000000"/>
              <w:right w:val="single" w:sz="8" w:space="0" w:color="000000"/>
            </w:tcBorders>
          </w:tcPr>
          <w:p>
            <w:pPr>
              <w:pStyle w:val="TAL"/>
              <w:rPr/>
            </w:pPr>
            <w:r>
              <w:rPr>
                <w:rFonts w:cs="v5.0.0;Times New Roman"/>
              </w:rPr>
              <w:t>RPP (Recovery period power control mode)</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5.0.0;Times New Roman"/>
              </w:rPr>
              <w:t>0</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5.0.0;Times New Roman"/>
              </w:rPr>
              <w:t>0</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3.8.0;Times New Roman"/>
              </w:rPr>
            </w:pPr>
            <w:r>
              <w:rPr>
                <w:rFonts w:cs="v5.0.0;Times New Roman"/>
              </w:rPr>
              <w:t>0</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3.8.0;Times New Roman"/>
              </w:rPr>
              <w:t>0</w:t>
            </w:r>
          </w:p>
        </w:tc>
        <w:tc>
          <w:tcPr>
            <w:tcW w:w="2094" w:type="dxa"/>
            <w:tcBorders>
              <w:top w:val="single" w:sz="8" w:space="0" w:color="000000"/>
              <w:left w:val="single" w:sz="8" w:space="0" w:color="000000"/>
              <w:bottom w:val="single" w:sz="8" w:space="0" w:color="000000"/>
              <w:right w:val="single" w:sz="8" w:space="0" w:color="000000"/>
            </w:tcBorders>
          </w:tcPr>
          <w:p>
            <w:pPr>
              <w:pStyle w:val="TAL"/>
              <w:snapToGrid w:val="false"/>
              <w:rPr>
                <w:rFonts w:cs="v5.0.0;Times New Roman"/>
              </w:rPr>
            </w:pPr>
            <w:r>
              <w:rPr>
                <w:rFonts w:cs="v5.0.0;Times New Roman"/>
              </w:rPr>
            </w:r>
          </w:p>
        </w:tc>
      </w:tr>
      <w:tr>
        <w:trPr/>
        <w:tc>
          <w:tcPr>
            <w:tcW w:w="3137" w:type="dxa"/>
            <w:tcBorders>
              <w:top w:val="single" w:sz="8" w:space="0" w:color="000000"/>
              <w:left w:val="single" w:sz="8" w:space="0" w:color="000000"/>
              <w:bottom w:val="single" w:sz="8" w:space="0" w:color="000000"/>
              <w:right w:val="single" w:sz="8" w:space="0" w:color="000000"/>
            </w:tcBorders>
          </w:tcPr>
          <w:p>
            <w:pPr>
              <w:pStyle w:val="TAL"/>
              <w:rPr>
                <w:rFonts w:cs="v5.0.0;Times New Roman"/>
              </w:rPr>
            </w:pPr>
            <w:r>
              <w:rPr>
                <w:rFonts w:cs="v5.0.0;Times New Roman"/>
              </w:rPr>
              <w:t>ITP (Initial transmission power control mode)</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5.0.0;Times New Roman"/>
              </w:rPr>
              <w:t>0</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5.0.0;Times New Roman"/>
              </w:rPr>
              <w:t>0</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3.8.0;Times New Roman"/>
              </w:rPr>
            </w:pPr>
            <w:r>
              <w:rPr>
                <w:rFonts w:cs="v5.0.0;Times New Roman"/>
              </w:rPr>
              <w:t>0</w:t>
            </w:r>
          </w:p>
        </w:tc>
        <w:tc>
          <w:tcPr>
            <w:tcW w:w="1134" w:type="dxa"/>
            <w:tcBorders>
              <w:top w:val="single" w:sz="8" w:space="0" w:color="000000"/>
              <w:left w:val="single" w:sz="8" w:space="0" w:color="000000"/>
              <w:bottom w:val="single" w:sz="8" w:space="0" w:color="000000"/>
              <w:right w:val="single" w:sz="8" w:space="0" w:color="000000"/>
            </w:tcBorders>
          </w:tcPr>
          <w:p>
            <w:pPr>
              <w:pStyle w:val="TAC"/>
              <w:rPr>
                <w:rFonts w:cs="v5.0.0;Times New Roman"/>
              </w:rPr>
            </w:pPr>
            <w:r>
              <w:rPr>
                <w:rFonts w:cs="v3.8.0;Times New Roman"/>
              </w:rPr>
              <w:t>0</w:t>
            </w:r>
          </w:p>
        </w:tc>
        <w:tc>
          <w:tcPr>
            <w:tcW w:w="2094" w:type="dxa"/>
            <w:tcBorders>
              <w:top w:val="single" w:sz="8" w:space="0" w:color="000000"/>
              <w:left w:val="single" w:sz="8" w:space="0" w:color="000000"/>
              <w:bottom w:val="single" w:sz="8" w:space="0" w:color="000000"/>
              <w:right w:val="single" w:sz="8" w:space="0" w:color="000000"/>
            </w:tcBorders>
          </w:tcPr>
          <w:p>
            <w:pPr>
              <w:pStyle w:val="TAL"/>
              <w:snapToGrid w:val="false"/>
              <w:rPr>
                <w:rFonts w:cs="v5.0.0;Times New Roman"/>
              </w:rPr>
            </w:pPr>
            <w:r>
              <w:rPr>
                <w:rFonts w:cs="v5.0.0;Times New Roman"/>
              </w:rPr>
            </w:r>
          </w:p>
        </w:tc>
      </w:tr>
    </w:tbl>
    <w:p>
      <w:pPr>
        <w:pStyle w:val="Normal"/>
        <w:rPr/>
      </w:pPr>
      <w:r>
        <w:rPr/>
      </w:r>
    </w:p>
    <w:p>
      <w:pPr>
        <w:pStyle w:val="Heading1"/>
        <w:ind w:left="1134" w:hanging="1134"/>
        <w:rPr/>
      </w:pPr>
      <w:r>
        <w:rPr/>
        <w:t>C.6</w:t>
        <w:tab/>
        <w:t>Auxiliary measurement channels</w:t>
      </w:r>
    </w:p>
    <w:p>
      <w:pPr>
        <w:pStyle w:val="Heading2"/>
        <w:rPr/>
      </w:pPr>
      <w:r>
        <w:rPr/>
        <w:t>C.6.1</w:t>
        <w:tab/>
        <w:t>Introduction</w:t>
      </w:r>
    </w:p>
    <w:p>
      <w:pPr>
        <w:pStyle w:val="Normal"/>
        <w:rPr/>
      </w:pPr>
      <w:r>
        <w:rPr/>
        <w:t>BLER measurements for test cases where the UL data rate is less or equal to the DL data rate require that special  auxiliary measurement channels (AUXMC) are used. This annex specifies the alternative auxiliary measurement channels and the UE test loop mode parameters to be used for the different UL and DL data rate combinations.</w:t>
      </w:r>
    </w:p>
    <w:p>
      <w:pPr>
        <w:pStyle w:val="Heading2"/>
        <w:rPr/>
      </w:pPr>
      <w:r>
        <w:rPr/>
        <w:t>C.6.2</w:t>
        <w:tab/>
        <w:t>Channel combinations for BLER measurements</w:t>
      </w:r>
    </w:p>
    <w:p>
      <w:pPr>
        <w:pStyle w:val="TH"/>
        <w:rPr/>
      </w:pPr>
      <w:r>
        <w:rPr/>
        <w:t>Table C.6.2: BLER test method and measurement channels for BLER tests for UL DL data rate combinations</w:t>
      </w:r>
    </w:p>
    <w:tbl>
      <w:tblPr>
        <w:tblW w:w="9748" w:type="dxa"/>
        <w:jc w:val="left"/>
        <w:tblInd w:w="-113" w:type="dxa"/>
        <w:tblLayout w:type="fixed"/>
        <w:tblCellMar>
          <w:top w:w="0" w:type="dxa"/>
          <w:left w:w="108" w:type="dxa"/>
          <w:bottom w:w="0" w:type="dxa"/>
          <w:right w:w="108" w:type="dxa"/>
        </w:tblCellMar>
      </w:tblPr>
      <w:tblGrid>
        <w:gridCol w:w="959"/>
        <w:gridCol w:w="1135"/>
        <w:gridCol w:w="1147"/>
        <w:gridCol w:w="1262"/>
        <w:gridCol w:w="1842"/>
        <w:gridCol w:w="993"/>
        <w:gridCol w:w="2410"/>
      </w:tblGrid>
      <w:tr>
        <w:trPr>
          <w:cantSplit w:val="true"/>
        </w:trPr>
        <w:tc>
          <w:tcPr>
            <w:tcW w:w="959" w:type="dxa"/>
            <w:tcBorders>
              <w:top w:val="single" w:sz="4" w:space="0" w:color="000000"/>
              <w:left w:val="single" w:sz="4" w:space="0" w:color="000000"/>
              <w:bottom w:val="single" w:sz="4" w:space="0" w:color="000000"/>
              <w:right w:val="single" w:sz="4" w:space="0" w:color="000000"/>
            </w:tcBorders>
          </w:tcPr>
          <w:p>
            <w:pPr>
              <w:pStyle w:val="TAH"/>
              <w:rPr/>
            </w:pPr>
            <w:r>
              <w:rPr/>
              <w:t xml:space="preserve">DL rate </w:t>
            </w:r>
          </w:p>
          <w:p>
            <w:pPr>
              <w:pStyle w:val="TAH"/>
              <w:rPr/>
            </w:pPr>
            <w:r>
              <w:rPr/>
            </w:r>
          </w:p>
          <w:p>
            <w:pPr>
              <w:pStyle w:val="TAH"/>
              <w:rPr/>
            </w:pPr>
            <w:r>
              <w:rPr/>
            </w:r>
          </w:p>
          <w:p>
            <w:pPr>
              <w:pStyle w:val="TAH"/>
              <w:rPr/>
            </w:pPr>
            <w:r>
              <w:rPr/>
              <w:t>[kbps]</w:t>
            </w:r>
          </w:p>
        </w:tc>
        <w:tc>
          <w:tcPr>
            <w:tcW w:w="1135" w:type="dxa"/>
            <w:tcBorders>
              <w:top w:val="single" w:sz="4" w:space="0" w:color="000000"/>
              <w:left w:val="single" w:sz="4" w:space="0" w:color="000000"/>
              <w:bottom w:val="single" w:sz="4" w:space="0" w:color="000000"/>
              <w:right w:val="single" w:sz="4" w:space="0" w:color="000000"/>
            </w:tcBorders>
          </w:tcPr>
          <w:p>
            <w:pPr>
              <w:pStyle w:val="TAH"/>
              <w:rPr/>
            </w:pPr>
            <w:r>
              <w:rPr/>
              <w:t>UE UL RMC rate capability</w:t>
            </w:r>
          </w:p>
          <w:p>
            <w:pPr>
              <w:pStyle w:val="TAH"/>
              <w:rPr/>
            </w:pPr>
            <w:r>
              <w:rPr/>
              <w:t>[kbps]</w:t>
            </w:r>
          </w:p>
        </w:tc>
        <w:tc>
          <w:tcPr>
            <w:tcW w:w="1147" w:type="dxa"/>
            <w:tcBorders>
              <w:top w:val="single" w:sz="4" w:space="0" w:color="000000"/>
              <w:left w:val="single" w:sz="4" w:space="0" w:color="000000"/>
              <w:bottom w:val="single" w:sz="4" w:space="0" w:color="000000"/>
              <w:right w:val="single" w:sz="4" w:space="0" w:color="000000"/>
            </w:tcBorders>
          </w:tcPr>
          <w:p>
            <w:pPr>
              <w:pStyle w:val="TAH"/>
              <w:rPr/>
            </w:pPr>
            <w:r>
              <w:rPr/>
              <w:t xml:space="preserve">BLER </w:t>
            </w:r>
          </w:p>
          <w:p>
            <w:pPr>
              <w:pStyle w:val="TAH"/>
              <w:rPr/>
            </w:pPr>
            <w:r>
              <w:rPr/>
              <w:t>Test method</w:t>
            </w:r>
          </w:p>
        </w:tc>
        <w:tc>
          <w:tcPr>
            <w:tcW w:w="1262" w:type="dxa"/>
            <w:tcBorders>
              <w:top w:val="single" w:sz="4" w:space="0" w:color="000000"/>
              <w:left w:val="single" w:sz="4" w:space="0" w:color="000000"/>
              <w:bottom w:val="single" w:sz="4" w:space="0" w:color="000000"/>
              <w:right w:val="single" w:sz="4" w:space="0" w:color="000000"/>
            </w:tcBorders>
          </w:tcPr>
          <w:p>
            <w:pPr>
              <w:pStyle w:val="TAH"/>
              <w:rPr/>
            </w:pPr>
            <w:r>
              <w:rPr/>
              <w:t>DL RMC</w:t>
            </w:r>
          </w:p>
        </w:tc>
        <w:tc>
          <w:tcPr>
            <w:tcW w:w="1842" w:type="dxa"/>
            <w:tcBorders>
              <w:top w:val="single" w:sz="4" w:space="0" w:color="000000"/>
              <w:left w:val="single" w:sz="4" w:space="0" w:color="000000"/>
              <w:bottom w:val="single" w:sz="4" w:space="0" w:color="000000"/>
              <w:right w:val="single" w:sz="4" w:space="0" w:color="000000"/>
            </w:tcBorders>
          </w:tcPr>
          <w:p>
            <w:pPr>
              <w:pStyle w:val="TAH"/>
              <w:rPr/>
            </w:pPr>
            <w:r>
              <w:rPr/>
              <w:t>UL RMC</w:t>
            </w:r>
          </w:p>
        </w:tc>
        <w:tc>
          <w:tcPr>
            <w:tcW w:w="993" w:type="dxa"/>
            <w:tcBorders>
              <w:top w:val="single" w:sz="4" w:space="0" w:color="000000"/>
              <w:left w:val="single" w:sz="4" w:space="0" w:color="000000"/>
              <w:bottom w:val="single" w:sz="4" w:space="0" w:color="000000"/>
              <w:right w:val="single" w:sz="4" w:space="0" w:color="000000"/>
            </w:tcBorders>
          </w:tcPr>
          <w:p>
            <w:pPr>
              <w:pStyle w:val="TAH"/>
              <w:rPr/>
            </w:pPr>
            <w:r>
              <w:rPr/>
              <w:t>UE test loop mode</w:t>
            </w:r>
          </w:p>
          <w:p>
            <w:pPr>
              <w:pStyle w:val="TAH"/>
              <w:rPr/>
            </w:pPr>
            <w:r>
              <w:rPr/>
              <w:t>(Note 1)</w:t>
            </w:r>
          </w:p>
        </w:tc>
        <w:tc>
          <w:tcPr>
            <w:tcW w:w="2410" w:type="dxa"/>
            <w:tcBorders>
              <w:top w:val="single" w:sz="4" w:space="0" w:color="000000"/>
              <w:left w:val="single" w:sz="4" w:space="0" w:color="000000"/>
              <w:bottom w:val="single" w:sz="4" w:space="0" w:color="000000"/>
              <w:right w:val="single" w:sz="4" w:space="0" w:color="000000"/>
            </w:tcBorders>
          </w:tcPr>
          <w:p>
            <w:pPr>
              <w:pStyle w:val="TAH"/>
              <w:rPr/>
            </w:pPr>
            <w:r>
              <w:rPr/>
              <w:t>Comments</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tcPr>
          <w:p>
            <w:pPr>
              <w:pStyle w:val="TAC"/>
              <w:rPr/>
            </w:pPr>
            <w:r>
              <w:rPr/>
              <w:t>12.2</w:t>
            </w:r>
          </w:p>
        </w:tc>
        <w:tc>
          <w:tcPr>
            <w:tcW w:w="1135" w:type="dxa"/>
            <w:tcBorders>
              <w:top w:val="single" w:sz="4" w:space="0" w:color="000000"/>
              <w:left w:val="single" w:sz="4" w:space="0" w:color="000000"/>
              <w:bottom w:val="single" w:sz="4" w:space="0" w:color="000000"/>
              <w:right w:val="single" w:sz="4" w:space="0" w:color="000000"/>
            </w:tcBorders>
          </w:tcPr>
          <w:p>
            <w:pPr>
              <w:pStyle w:val="TAC"/>
              <w:rPr/>
            </w:pPr>
            <w:r>
              <w:rPr/>
              <w:t>RMC 12.2</w:t>
            </w:r>
          </w:p>
        </w:tc>
        <w:tc>
          <w:tcPr>
            <w:tcW w:w="1147" w:type="dxa"/>
            <w:tcBorders>
              <w:top w:val="single" w:sz="4" w:space="0" w:color="000000"/>
              <w:left w:val="single" w:sz="4" w:space="0" w:color="000000"/>
              <w:bottom w:val="single" w:sz="4" w:space="0" w:color="000000"/>
              <w:right w:val="single" w:sz="4" w:space="0" w:color="000000"/>
            </w:tcBorders>
          </w:tcPr>
          <w:p>
            <w:pPr>
              <w:pStyle w:val="TAL"/>
              <w:rPr/>
            </w:pPr>
            <w:r>
              <w:rPr/>
              <w:t>Loopback</w:t>
            </w:r>
          </w:p>
          <w:p>
            <w:pPr>
              <w:pStyle w:val="TAL"/>
              <w:rPr/>
            </w:pPr>
            <w:r>
              <w:rPr/>
              <w:t>Data+CRC</w:t>
            </w:r>
          </w:p>
        </w:tc>
        <w:tc>
          <w:tcPr>
            <w:tcW w:w="1262" w:type="dxa"/>
            <w:tcBorders>
              <w:top w:val="single" w:sz="4" w:space="0" w:color="000000"/>
              <w:left w:val="single" w:sz="4" w:space="0" w:color="000000"/>
              <w:bottom w:val="single" w:sz="4" w:space="0" w:color="000000"/>
              <w:right w:val="single" w:sz="4" w:space="0" w:color="000000"/>
            </w:tcBorders>
          </w:tcPr>
          <w:p>
            <w:pPr>
              <w:pStyle w:val="TAL"/>
              <w:rPr/>
            </w:pPr>
            <w:r>
              <w:rPr/>
              <w:t xml:space="preserve">DL TM RMC </w:t>
            </w:r>
          </w:p>
          <w:p>
            <w:pPr>
              <w:pStyle w:val="TAL"/>
              <w:rPr/>
            </w:pPr>
            <w:r>
              <w:rPr/>
              <w:t xml:space="preserve">12.2 kbps </w:t>
            </w:r>
          </w:p>
          <w:p>
            <w:pPr>
              <w:pStyle w:val="TAL"/>
              <w:rPr/>
            </w:pPr>
            <w:r>
              <w:rPr/>
              <w:t>See C.3.1</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UL TM AUXMC</w:t>
            </w:r>
          </w:p>
          <w:p>
            <w:pPr>
              <w:pStyle w:val="TAL"/>
              <w:rPr/>
            </w:pPr>
            <w:r>
              <w:rPr/>
              <w:t>12.2 kbps, no CRC</w:t>
            </w:r>
          </w:p>
          <w:p>
            <w:pPr>
              <w:pStyle w:val="TAL"/>
              <w:rPr/>
            </w:pPr>
            <w:r>
              <w:rPr/>
              <w:t>See C.6.3</w:t>
            </w:r>
          </w:p>
        </w:tc>
        <w:tc>
          <w:tcPr>
            <w:tcW w:w="993"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Perform test in CS domain.</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tcPr>
          <w:p>
            <w:pPr>
              <w:pStyle w:val="TAC"/>
              <w:rPr/>
            </w:pPr>
            <w:r>
              <w:rPr/>
              <w:t>64</w:t>
            </w:r>
          </w:p>
        </w:tc>
        <w:tc>
          <w:tcPr>
            <w:tcW w:w="1135" w:type="dxa"/>
            <w:tcBorders>
              <w:top w:val="single" w:sz="4" w:space="0" w:color="000000"/>
              <w:left w:val="single" w:sz="4" w:space="0" w:color="000000"/>
              <w:bottom w:val="single" w:sz="4" w:space="0" w:color="000000"/>
              <w:right w:val="single" w:sz="4" w:space="0" w:color="000000"/>
            </w:tcBorders>
          </w:tcPr>
          <w:p>
            <w:pPr>
              <w:pStyle w:val="TAC"/>
              <w:rPr/>
            </w:pPr>
            <w:r>
              <w:rPr/>
              <w:t>RMC 12.2</w:t>
            </w:r>
          </w:p>
        </w:tc>
        <w:tc>
          <w:tcPr>
            <w:tcW w:w="1147" w:type="dxa"/>
            <w:tcBorders>
              <w:top w:val="single" w:sz="4" w:space="0" w:color="000000"/>
              <w:left w:val="single" w:sz="4" w:space="0" w:color="000000"/>
              <w:bottom w:val="single" w:sz="4" w:space="0" w:color="000000"/>
              <w:right w:val="single" w:sz="4" w:space="0" w:color="000000"/>
            </w:tcBorders>
          </w:tcPr>
          <w:p>
            <w:pPr>
              <w:pStyle w:val="TAL"/>
              <w:rPr/>
            </w:pPr>
            <w:r>
              <w:rPr/>
              <w:t>AM ACK/NACK</w:t>
            </w:r>
          </w:p>
        </w:tc>
        <w:tc>
          <w:tcPr>
            <w:tcW w:w="1262" w:type="dxa"/>
            <w:tcBorders>
              <w:top w:val="single" w:sz="4" w:space="0" w:color="000000"/>
              <w:left w:val="single" w:sz="4" w:space="0" w:color="000000"/>
              <w:bottom w:val="single" w:sz="4" w:space="0" w:color="000000"/>
              <w:right w:val="single" w:sz="4" w:space="0" w:color="000000"/>
            </w:tcBorders>
          </w:tcPr>
          <w:p>
            <w:pPr>
              <w:pStyle w:val="TAL"/>
              <w:rPr/>
            </w:pPr>
            <w:r>
              <w:rPr/>
              <w:t>DL AM RMC</w:t>
            </w:r>
          </w:p>
          <w:p>
            <w:pPr>
              <w:pStyle w:val="TAL"/>
              <w:rPr/>
            </w:pPr>
            <w:r>
              <w:rPr/>
              <w:t>64 kbps</w:t>
            </w:r>
          </w:p>
          <w:p>
            <w:pPr>
              <w:pStyle w:val="TAL"/>
              <w:rPr/>
            </w:pPr>
            <w:r>
              <w:rPr/>
              <w:t>See C.3.2</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UL AM AUXMC</w:t>
            </w:r>
          </w:p>
          <w:p>
            <w:pPr>
              <w:pStyle w:val="TAL"/>
              <w:rPr/>
            </w:pPr>
            <w:r>
              <w:rPr/>
              <w:t>12.2 kbps</w:t>
            </w:r>
          </w:p>
          <w:p>
            <w:pPr>
              <w:pStyle w:val="TAL"/>
              <w:rPr/>
            </w:pPr>
            <w:r>
              <w:rPr/>
              <w:t>See C.6.7</w:t>
            </w:r>
          </w:p>
        </w:tc>
        <w:tc>
          <w:tcPr>
            <w:tcW w:w="993"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DL RLC SDU size=1248</w:t>
            </w:r>
          </w:p>
          <w:p>
            <w:pPr>
              <w:pStyle w:val="TAL"/>
              <w:rPr/>
            </w:pPr>
            <w:r>
              <w:rPr/>
              <w:t>UL RLC SDU size=0</w:t>
            </w:r>
          </w:p>
          <w:p>
            <w:pPr>
              <w:pStyle w:val="TAL"/>
              <w:rPr/>
            </w:pPr>
            <w:r>
              <w:rPr/>
              <w:t>See Note 2</w:t>
            </w:r>
          </w:p>
          <w:p>
            <w:pPr>
              <w:pStyle w:val="TAL"/>
              <w:rPr/>
            </w:pPr>
            <w:r>
              <w:rPr/>
              <w:t>Perform test in PS domain.</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tcPr>
          <w:p>
            <w:pPr>
              <w:pStyle w:val="TAC"/>
              <w:rPr/>
            </w:pPr>
            <w:r>
              <w:rPr/>
              <w:t>64</w:t>
            </w:r>
          </w:p>
        </w:tc>
        <w:tc>
          <w:tcPr>
            <w:tcW w:w="1135" w:type="dxa"/>
            <w:tcBorders>
              <w:top w:val="single" w:sz="4" w:space="0" w:color="000000"/>
              <w:left w:val="single" w:sz="4" w:space="0" w:color="000000"/>
              <w:bottom w:val="single" w:sz="4" w:space="0" w:color="000000"/>
              <w:right w:val="single" w:sz="4" w:space="0" w:color="000000"/>
            </w:tcBorders>
          </w:tcPr>
          <w:p>
            <w:pPr>
              <w:pStyle w:val="TAC"/>
              <w:rPr/>
            </w:pPr>
            <w:r>
              <w:rPr/>
              <w:t>RMC 12.2</w:t>
            </w:r>
          </w:p>
        </w:tc>
        <w:tc>
          <w:tcPr>
            <w:tcW w:w="1147" w:type="dxa"/>
            <w:tcBorders>
              <w:top w:val="single" w:sz="4" w:space="0" w:color="000000"/>
              <w:left w:val="single" w:sz="4" w:space="0" w:color="000000"/>
              <w:bottom w:val="single" w:sz="4" w:space="0" w:color="000000"/>
              <w:right w:val="single" w:sz="4" w:space="0" w:color="000000"/>
            </w:tcBorders>
          </w:tcPr>
          <w:p>
            <w:pPr>
              <w:pStyle w:val="TAL"/>
              <w:rPr/>
            </w:pPr>
            <w:r>
              <w:rPr/>
              <w:t>AM ACK/NACK</w:t>
            </w:r>
          </w:p>
        </w:tc>
        <w:tc>
          <w:tcPr>
            <w:tcW w:w="1262" w:type="dxa"/>
            <w:tcBorders>
              <w:top w:val="single" w:sz="4" w:space="0" w:color="000000"/>
              <w:left w:val="single" w:sz="4" w:space="0" w:color="000000"/>
              <w:bottom w:val="single" w:sz="4" w:space="0" w:color="000000"/>
              <w:right w:val="single" w:sz="4" w:space="0" w:color="000000"/>
            </w:tcBorders>
          </w:tcPr>
          <w:p>
            <w:pPr>
              <w:pStyle w:val="TAL"/>
              <w:rPr/>
            </w:pPr>
            <w:r>
              <w:rPr/>
              <w:t>DL AM RMC</w:t>
            </w:r>
          </w:p>
          <w:p>
            <w:pPr>
              <w:pStyle w:val="TAL"/>
              <w:rPr/>
            </w:pPr>
            <w:r>
              <w:rPr/>
              <w:t>64 kbps</w:t>
            </w:r>
          </w:p>
          <w:p>
            <w:pPr>
              <w:pStyle w:val="TAL"/>
              <w:rPr/>
            </w:pPr>
            <w:r>
              <w:rPr/>
              <w:t>See C.3.5</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UL AM AUXMC</w:t>
            </w:r>
          </w:p>
          <w:p>
            <w:pPr>
              <w:pStyle w:val="TAL"/>
              <w:rPr/>
            </w:pPr>
            <w:r>
              <w:rPr/>
              <w:t>12.2 kbps</w:t>
            </w:r>
          </w:p>
          <w:p>
            <w:pPr>
              <w:pStyle w:val="TAL"/>
              <w:rPr/>
            </w:pPr>
            <w:r>
              <w:rPr/>
              <w:t>See C.6.8</w:t>
            </w:r>
          </w:p>
        </w:tc>
        <w:tc>
          <w:tcPr>
            <w:tcW w:w="993"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DL RLC SDU size=304</w:t>
            </w:r>
          </w:p>
          <w:p>
            <w:pPr>
              <w:pStyle w:val="TAL"/>
              <w:rPr/>
            </w:pPr>
            <w:r>
              <w:rPr/>
              <w:t>UL RLC SDU size=0</w:t>
            </w:r>
          </w:p>
          <w:p>
            <w:pPr>
              <w:pStyle w:val="TAL"/>
              <w:rPr/>
            </w:pPr>
            <w:r>
              <w:rPr/>
              <w:t>See Note 5</w:t>
            </w:r>
          </w:p>
          <w:p>
            <w:pPr>
              <w:pStyle w:val="TAL"/>
              <w:rPr/>
            </w:pPr>
            <w:r>
              <w:rPr/>
              <w:t>Perform test in PS domain.</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tcPr>
          <w:p>
            <w:pPr>
              <w:pStyle w:val="TAC"/>
              <w:rPr/>
            </w:pPr>
            <w:r>
              <w:rPr/>
              <w:t>144</w:t>
            </w:r>
          </w:p>
        </w:tc>
        <w:tc>
          <w:tcPr>
            <w:tcW w:w="1135" w:type="dxa"/>
            <w:tcBorders>
              <w:top w:val="single" w:sz="4" w:space="0" w:color="000000"/>
              <w:left w:val="single" w:sz="4" w:space="0" w:color="000000"/>
              <w:bottom w:val="single" w:sz="4" w:space="0" w:color="000000"/>
              <w:right w:val="single" w:sz="4" w:space="0" w:color="000000"/>
            </w:tcBorders>
          </w:tcPr>
          <w:p>
            <w:pPr>
              <w:pStyle w:val="TAC"/>
              <w:rPr/>
            </w:pPr>
            <w:r>
              <w:rPr/>
              <w:t>RMC 12.2</w:t>
            </w:r>
          </w:p>
        </w:tc>
        <w:tc>
          <w:tcPr>
            <w:tcW w:w="1147" w:type="dxa"/>
            <w:tcBorders>
              <w:top w:val="single" w:sz="4" w:space="0" w:color="000000"/>
              <w:left w:val="single" w:sz="4" w:space="0" w:color="000000"/>
              <w:bottom w:val="single" w:sz="4" w:space="0" w:color="000000"/>
              <w:right w:val="single" w:sz="4" w:space="0" w:color="000000"/>
            </w:tcBorders>
          </w:tcPr>
          <w:p>
            <w:pPr>
              <w:pStyle w:val="TAL"/>
              <w:rPr/>
            </w:pPr>
            <w:r>
              <w:rPr/>
              <w:t>AM ACK/NACK</w:t>
            </w:r>
          </w:p>
        </w:tc>
        <w:tc>
          <w:tcPr>
            <w:tcW w:w="1262" w:type="dxa"/>
            <w:tcBorders>
              <w:top w:val="single" w:sz="4" w:space="0" w:color="000000"/>
              <w:left w:val="single" w:sz="4" w:space="0" w:color="000000"/>
              <w:bottom w:val="single" w:sz="4" w:space="0" w:color="000000"/>
              <w:right w:val="single" w:sz="4" w:space="0" w:color="000000"/>
            </w:tcBorders>
          </w:tcPr>
          <w:p>
            <w:pPr>
              <w:pStyle w:val="TAL"/>
              <w:rPr/>
            </w:pPr>
            <w:r>
              <w:rPr/>
              <w:t>DL AM RMC</w:t>
            </w:r>
          </w:p>
          <w:p>
            <w:pPr>
              <w:pStyle w:val="TAL"/>
              <w:rPr/>
            </w:pPr>
            <w:r>
              <w:rPr/>
              <w:t>144 kbps</w:t>
            </w:r>
          </w:p>
          <w:p>
            <w:pPr>
              <w:pStyle w:val="TAL"/>
              <w:rPr/>
            </w:pPr>
            <w:r>
              <w:rPr/>
              <w:t>See C.3.3</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UL AM AUXMC</w:t>
            </w:r>
          </w:p>
          <w:p>
            <w:pPr>
              <w:pStyle w:val="TAL"/>
              <w:rPr/>
            </w:pPr>
            <w:r>
              <w:rPr/>
              <w:t>12.2 kbps</w:t>
            </w:r>
          </w:p>
          <w:p>
            <w:pPr>
              <w:pStyle w:val="TAL"/>
              <w:rPr/>
            </w:pPr>
            <w:r>
              <w:rPr/>
              <w:t>See C.6.7</w:t>
            </w:r>
          </w:p>
        </w:tc>
        <w:tc>
          <w:tcPr>
            <w:tcW w:w="993"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DL RLC SDU size=2848</w:t>
            </w:r>
          </w:p>
          <w:p>
            <w:pPr>
              <w:pStyle w:val="TAL"/>
              <w:rPr/>
            </w:pPr>
            <w:r>
              <w:rPr/>
              <w:t>UL RLC SDU size=0</w:t>
            </w:r>
          </w:p>
          <w:p>
            <w:pPr>
              <w:pStyle w:val="TAL"/>
              <w:rPr/>
            </w:pPr>
            <w:r>
              <w:rPr/>
              <w:t>See Note 3</w:t>
            </w:r>
          </w:p>
          <w:p>
            <w:pPr>
              <w:pStyle w:val="TAL"/>
              <w:rPr/>
            </w:pPr>
            <w:r>
              <w:rPr/>
              <w:t>Perform test in PS domain.</w:t>
            </w:r>
          </w:p>
        </w:tc>
      </w:tr>
      <w:tr>
        <w:trPr>
          <w:cantSplit w:val="true"/>
        </w:trPr>
        <w:tc>
          <w:tcPr>
            <w:tcW w:w="959" w:type="dxa"/>
            <w:tcBorders>
              <w:top w:val="single" w:sz="4" w:space="0" w:color="000000"/>
              <w:left w:val="single" w:sz="4" w:space="0" w:color="000000"/>
              <w:bottom w:val="single" w:sz="4" w:space="0" w:color="000000"/>
              <w:right w:val="single" w:sz="4" w:space="0" w:color="000000"/>
            </w:tcBorders>
          </w:tcPr>
          <w:p>
            <w:pPr>
              <w:pStyle w:val="TAC"/>
              <w:rPr/>
            </w:pPr>
            <w:r>
              <w:rPr/>
              <w:t>384</w:t>
            </w:r>
          </w:p>
        </w:tc>
        <w:tc>
          <w:tcPr>
            <w:tcW w:w="1135" w:type="dxa"/>
            <w:tcBorders>
              <w:top w:val="single" w:sz="4" w:space="0" w:color="000000"/>
              <w:left w:val="single" w:sz="4" w:space="0" w:color="000000"/>
              <w:bottom w:val="single" w:sz="4" w:space="0" w:color="000000"/>
              <w:right w:val="single" w:sz="4" w:space="0" w:color="000000"/>
            </w:tcBorders>
          </w:tcPr>
          <w:p>
            <w:pPr>
              <w:pStyle w:val="TAC"/>
              <w:rPr/>
            </w:pPr>
            <w:r>
              <w:rPr/>
              <w:t>RMC 12.2</w:t>
            </w:r>
          </w:p>
        </w:tc>
        <w:tc>
          <w:tcPr>
            <w:tcW w:w="1147" w:type="dxa"/>
            <w:tcBorders>
              <w:top w:val="single" w:sz="4" w:space="0" w:color="000000"/>
              <w:left w:val="single" w:sz="4" w:space="0" w:color="000000"/>
              <w:bottom w:val="single" w:sz="4" w:space="0" w:color="000000"/>
              <w:right w:val="single" w:sz="4" w:space="0" w:color="000000"/>
            </w:tcBorders>
          </w:tcPr>
          <w:p>
            <w:pPr>
              <w:pStyle w:val="TAL"/>
              <w:rPr/>
            </w:pPr>
            <w:r>
              <w:rPr/>
              <w:t>AM ACK/NACK</w:t>
            </w:r>
          </w:p>
        </w:tc>
        <w:tc>
          <w:tcPr>
            <w:tcW w:w="1262" w:type="dxa"/>
            <w:tcBorders>
              <w:top w:val="single" w:sz="4" w:space="0" w:color="000000"/>
              <w:left w:val="single" w:sz="4" w:space="0" w:color="000000"/>
              <w:bottom w:val="single" w:sz="4" w:space="0" w:color="000000"/>
              <w:right w:val="single" w:sz="4" w:space="0" w:color="000000"/>
            </w:tcBorders>
          </w:tcPr>
          <w:p>
            <w:pPr>
              <w:pStyle w:val="TAL"/>
              <w:rPr/>
            </w:pPr>
            <w:r>
              <w:rPr/>
              <w:t>DL AM RMC</w:t>
            </w:r>
          </w:p>
          <w:p>
            <w:pPr>
              <w:pStyle w:val="TAL"/>
              <w:rPr/>
            </w:pPr>
            <w:r>
              <w:rPr/>
              <w:t>384 kbps</w:t>
            </w:r>
          </w:p>
          <w:p>
            <w:pPr>
              <w:pStyle w:val="TAL"/>
              <w:rPr/>
            </w:pPr>
            <w:r>
              <w:rPr/>
              <w:t>See C.3.4</w:t>
            </w:r>
          </w:p>
        </w:tc>
        <w:tc>
          <w:tcPr>
            <w:tcW w:w="1842" w:type="dxa"/>
            <w:tcBorders>
              <w:top w:val="single" w:sz="4" w:space="0" w:color="000000"/>
              <w:left w:val="single" w:sz="4" w:space="0" w:color="000000"/>
              <w:bottom w:val="single" w:sz="4" w:space="0" w:color="000000"/>
              <w:right w:val="single" w:sz="4" w:space="0" w:color="000000"/>
            </w:tcBorders>
          </w:tcPr>
          <w:p>
            <w:pPr>
              <w:pStyle w:val="TAL"/>
              <w:rPr/>
            </w:pPr>
            <w:r>
              <w:rPr/>
              <w:t>UL AM AUXMC</w:t>
            </w:r>
          </w:p>
          <w:p>
            <w:pPr>
              <w:pStyle w:val="TAL"/>
              <w:rPr/>
            </w:pPr>
            <w:r>
              <w:rPr/>
              <w:t>12.2 kbps</w:t>
            </w:r>
          </w:p>
          <w:p>
            <w:pPr>
              <w:pStyle w:val="TAL"/>
              <w:rPr/>
            </w:pPr>
            <w:r>
              <w:rPr/>
              <w:t>See C.6.7</w:t>
            </w:r>
          </w:p>
        </w:tc>
        <w:tc>
          <w:tcPr>
            <w:tcW w:w="993"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DL RLC SDU size=3808</w:t>
            </w:r>
          </w:p>
          <w:p>
            <w:pPr>
              <w:pStyle w:val="TAL"/>
              <w:rPr/>
            </w:pPr>
            <w:r>
              <w:rPr/>
              <w:t>UL RLC SDU size=0</w:t>
            </w:r>
          </w:p>
          <w:p>
            <w:pPr>
              <w:pStyle w:val="TAL"/>
              <w:rPr/>
            </w:pPr>
            <w:r>
              <w:rPr/>
              <w:t>See Note 4</w:t>
            </w:r>
          </w:p>
          <w:p>
            <w:pPr>
              <w:pStyle w:val="TAL"/>
              <w:rPr/>
            </w:pPr>
            <w:r>
              <w:rPr/>
              <w:t>Perform test in PS domain.</w:t>
            </w:r>
          </w:p>
        </w:tc>
      </w:tr>
      <w:tr>
        <w:trPr>
          <w:cantSplit w:val="true"/>
        </w:trPr>
        <w:tc>
          <w:tcPr>
            <w:tcW w:w="9748" w:type="dxa"/>
            <w:gridSpan w:val="7"/>
            <w:tcBorders>
              <w:top w:val="single" w:sz="4" w:space="0" w:color="000000"/>
              <w:left w:val="single" w:sz="4" w:space="0" w:color="000000"/>
              <w:bottom w:val="single" w:sz="4" w:space="0" w:color="000000"/>
              <w:right w:val="single" w:sz="4" w:space="0" w:color="000000"/>
            </w:tcBorders>
          </w:tcPr>
          <w:p>
            <w:pPr>
              <w:pStyle w:val="TAN"/>
              <w:rPr/>
            </w:pPr>
            <w:r>
              <w:rPr/>
              <w:t>Note 1</w:t>
              <w:tab/>
              <w:t>See TS 34.109 [4] for details regarding UE test loop modes. See TS 34.109 [4] Annex A.3 for description of the BLER test method using TM reference measurement channel and UE test loop mode 2 (Loopback Data+CRC). See TS 34.109 [4] Annex A.2 for BLER test method using AM reference measurement channels and UE test loop mode 1 (AM ACK/NACK).</w:t>
            </w:r>
          </w:p>
          <w:p>
            <w:pPr>
              <w:pStyle w:val="TAN"/>
              <w:rPr/>
            </w:pPr>
            <w:r>
              <w:rPr/>
              <w:t>Note 2</w:t>
              <w:tab/>
              <w:t>The DL AM RMC for 64 kbps according to clause C.3.2 table C.3.2.3 has payload size = 1264 bits and TTI = 20 ms. The SS sends one RLC SDU of size 1248 bits (payload size of 1264 bits – 16 bits for length indicator and extension bit) every downlink TTI (20 ms). The UE test loop parameter “UL RLC SDU size” is set to 0 (no data will be returned) in order to avoid UE buffer overflows.</w:t>
            </w:r>
          </w:p>
          <w:p>
            <w:pPr>
              <w:pStyle w:val="TAN"/>
              <w:rPr/>
            </w:pPr>
            <w:r>
              <w:rPr/>
              <w:t>Note 3</w:t>
              <w:tab/>
              <w:t>The DL AM RMC for 144 kbps according to clause C.3.3 table C.3.3.3 has payload size = 2864 bits and TTI = 20 ms. The SS sends one RLC SDU of size 2848 bits (payload size of 2864 bits – 16 bits  for length indicator and extension bit) every downlink TTI (20 ms). The UE test loop parameter “UL RLC SDU size” is set to 0 (no data will be returned) in order to avoid UE buffer overflows.</w:t>
            </w:r>
          </w:p>
          <w:p>
            <w:pPr>
              <w:pStyle w:val="TAN"/>
              <w:rPr/>
            </w:pPr>
            <w:r>
              <w:rPr/>
              <w:t>Note 4</w:t>
              <w:tab/>
              <w:t>The DL AM RMC for 384 kbps according to clause C.3.4 table C.3.4.3 has a payload size of 3824 bits and a TTI of 10 ms. The SS sends one RLC SDU of size 3808 bits (=payload size of 3824 bits – 16 bits for length indicator and extension bit) every downlink TTI (10 ms). The UE test loop parameter “UL RLC SDU size” set to 0 (no data will be returned) in order to avoid UE buffer overflows.</w:t>
            </w:r>
          </w:p>
          <w:p>
            <w:pPr>
              <w:pStyle w:val="TAN"/>
              <w:rPr/>
            </w:pPr>
            <w:r>
              <w:rPr/>
              <w:t>Note 5</w:t>
              <w:tab/>
              <w:t>The DL AM RMC for 64 kbps according to clause C.3.5 table C.3.5.2 has a payload size of 320 bits and a TTI of 20 ms. The SS sends one RLC SDU of size 304 bits (=payload size of 320bits – 16 bits for length indicator and extension bit) every downlink TTI (20 ms). The UE test loop parameter “UL RLC SDU size” set to 0 (no data will be returned) in order to avoid UE buffer overflows.</w:t>
            </w:r>
          </w:p>
        </w:tc>
      </w:tr>
    </w:tbl>
    <w:p>
      <w:pPr>
        <w:pStyle w:val="Normal"/>
        <w:rPr/>
      </w:pPr>
      <w:r>
        <w:rPr/>
      </w:r>
      <w:r>
        <w:br w:type="page"/>
      </w:r>
    </w:p>
    <w:p>
      <w:pPr>
        <w:pStyle w:val="Heading2"/>
        <w:rPr/>
      </w:pPr>
      <w:r>
        <w:rPr/>
        <w:t>C.6.3</w:t>
        <w:tab/>
        <w:t>UL auxiliary reference measurement channel (TM, 12.2 kbps, no CRC)</w:t>
      </w:r>
    </w:p>
    <w:p>
      <w:pPr>
        <w:pStyle w:val="TH"/>
        <w:rPr/>
      </w:pPr>
      <w:r>
        <w:rPr/>
        <w:t>Table C.6.3: UL AUXMC TM 12.2 kbps (13 kbps), no CRC</w:t>
      </w:r>
    </w:p>
    <w:tbl>
      <w:tblPr>
        <w:tblW w:w="9073" w:type="dxa"/>
        <w:jc w:val="center"/>
        <w:tblInd w:w="0" w:type="dxa"/>
        <w:tblLayout w:type="fixed"/>
        <w:tblCellMar>
          <w:top w:w="0" w:type="dxa"/>
          <w:left w:w="107" w:type="dxa"/>
          <w:bottom w:w="0" w:type="dxa"/>
          <w:right w:w="107" w:type="dxa"/>
        </w:tblCellMar>
      </w:tblPr>
      <w:tblGrid>
        <w:gridCol w:w="1100"/>
        <w:gridCol w:w="990"/>
        <w:gridCol w:w="3013"/>
        <w:gridCol w:w="1985"/>
        <w:gridCol w:w="1985"/>
      </w:tblGrid>
      <w:tr>
        <w:trPr>
          <w:cantSplit w:val="true"/>
        </w:trPr>
        <w:tc>
          <w:tcPr>
            <w:tcW w:w="1100" w:type="dxa"/>
            <w:tcBorders>
              <w:top w:val="single" w:sz="8" w:space="0" w:color="000000"/>
              <w:left w:val="single" w:sz="8" w:space="0" w:color="000000"/>
              <w:bottom w:val="single" w:sz="8" w:space="0" w:color="000000"/>
              <w:right w:val="single" w:sz="8" w:space="0" w:color="000000"/>
            </w:tcBorders>
          </w:tcPr>
          <w:p>
            <w:pPr>
              <w:pStyle w:val="TAH"/>
              <w:rPr/>
            </w:pPr>
            <w:r>
              <w:rPr/>
              <w:t>Higher</w:t>
            </w:r>
          </w:p>
          <w:p>
            <w:pPr>
              <w:pStyle w:val="TAH"/>
              <w:rPr/>
            </w:pPr>
            <w:r>
              <w:rPr/>
              <w:t>Layer</w:t>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H"/>
              <w:rPr/>
            </w:pPr>
            <w:r>
              <w:rPr/>
              <w:t>RAB/Signalling RB</w:t>
            </w:r>
          </w:p>
        </w:tc>
        <w:tc>
          <w:tcPr>
            <w:tcW w:w="1985" w:type="dxa"/>
            <w:tcBorders>
              <w:top w:val="single" w:sz="8" w:space="0" w:color="000000"/>
              <w:left w:val="single" w:sz="8" w:space="0" w:color="000000"/>
              <w:bottom w:val="single" w:sz="8" w:space="0" w:color="000000"/>
              <w:right w:val="single" w:sz="8" w:space="0" w:color="000000"/>
            </w:tcBorders>
          </w:tcPr>
          <w:p>
            <w:pPr>
              <w:pStyle w:val="TAH"/>
              <w:rPr/>
            </w:pPr>
            <w:r>
              <w:rPr/>
              <w:t>RAB</w:t>
            </w:r>
          </w:p>
        </w:tc>
        <w:tc>
          <w:tcPr>
            <w:tcW w:w="1985" w:type="dxa"/>
            <w:tcBorders>
              <w:top w:val="single" w:sz="8" w:space="0" w:color="000000"/>
              <w:left w:val="single" w:sz="8" w:space="0" w:color="000000"/>
              <w:bottom w:val="single" w:sz="8" w:space="0" w:color="000000"/>
              <w:right w:val="single" w:sz="8" w:space="0" w:color="000000"/>
            </w:tcBorders>
          </w:tcPr>
          <w:p>
            <w:pPr>
              <w:pStyle w:val="TAH"/>
              <w:rPr/>
            </w:pPr>
            <w:r>
              <w:rPr/>
              <w:t>SRB</w:t>
            </w:r>
          </w:p>
        </w:tc>
      </w:tr>
      <w:tr>
        <w:trPr>
          <w:cantSplit w:val="true"/>
        </w:trPr>
        <w:tc>
          <w:tcPr>
            <w:tcW w:w="1100" w:type="dxa"/>
            <w:vMerge w:val="restart"/>
            <w:tcBorders>
              <w:top w:val="single" w:sz="8" w:space="0" w:color="000000"/>
              <w:left w:val="single" w:sz="8" w:space="0" w:color="000000"/>
              <w:bottom w:val="single" w:sz="8" w:space="0" w:color="000000"/>
              <w:right w:val="single" w:sz="8" w:space="0" w:color="000000"/>
            </w:tcBorders>
          </w:tcPr>
          <w:p>
            <w:pPr>
              <w:pStyle w:val="TAL"/>
              <w:rPr/>
            </w:pPr>
            <w:r>
              <w:rPr/>
              <w:t>RLC</w:t>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Logical channel type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DTCH</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DCCH</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RLC mode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TM</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UM/AM</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Payload sizes,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260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88/80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Max data rate, bps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13000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2200/2000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PDU header,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N/A</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8/16</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TrD PDU header,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N/A</w:t>
            </w:r>
          </w:p>
        </w:tc>
      </w:tr>
      <w:tr>
        <w:trPr>
          <w:cantSplit w:val="true"/>
        </w:trPr>
        <w:tc>
          <w:tcPr>
            <w:tcW w:w="1100" w:type="dxa"/>
            <w:vMerge w:val="restart"/>
            <w:tcBorders>
              <w:top w:val="single" w:sz="8" w:space="0" w:color="000000"/>
              <w:left w:val="single" w:sz="8" w:space="0" w:color="000000"/>
              <w:bottom w:val="single" w:sz="8" w:space="0" w:color="000000"/>
              <w:right w:val="single" w:sz="8" w:space="0" w:color="000000"/>
            </w:tcBorders>
          </w:tcPr>
          <w:p>
            <w:pPr>
              <w:pStyle w:val="TAL"/>
              <w:rPr/>
            </w:pPr>
            <w:r>
              <w:rPr/>
              <w:t>MAC</w:t>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MAC header,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4</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MAC multiplexing</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N/A</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Yes</w:t>
            </w:r>
          </w:p>
        </w:tc>
      </w:tr>
      <w:tr>
        <w:trPr>
          <w:cantSplit w:val="true"/>
        </w:trPr>
        <w:tc>
          <w:tcPr>
            <w:tcW w:w="1100" w:type="dxa"/>
            <w:vMerge w:val="restart"/>
            <w:tcBorders>
              <w:top w:val="single" w:sz="8" w:space="0" w:color="000000"/>
              <w:left w:val="single" w:sz="8" w:space="0" w:color="000000"/>
              <w:bottom w:val="single" w:sz="8" w:space="0" w:color="000000"/>
              <w:right w:val="single" w:sz="8" w:space="0" w:color="000000"/>
            </w:tcBorders>
          </w:tcPr>
          <w:p>
            <w:pPr>
              <w:pStyle w:val="TAL"/>
              <w:rPr/>
            </w:pPr>
            <w:r>
              <w:rPr/>
              <w:t>Layer 1</w:t>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TrCH type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DCH</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DCH</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Transport Channel Identity</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5</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TB sizes,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260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100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990" w:type="dxa"/>
            <w:vMerge w:val="restart"/>
            <w:tcBorders>
              <w:top w:val="single" w:sz="8" w:space="0" w:color="000000"/>
              <w:left w:val="single" w:sz="8" w:space="0" w:color="000000"/>
              <w:bottom w:val="single" w:sz="8" w:space="0" w:color="000000"/>
              <w:right w:val="single" w:sz="8" w:space="0" w:color="000000"/>
            </w:tcBorders>
          </w:tcPr>
          <w:p>
            <w:pPr>
              <w:pStyle w:val="TAL"/>
              <w:rPr/>
            </w:pPr>
            <w:r>
              <w:rPr/>
              <w:t>TFS</w:t>
            </w:r>
          </w:p>
        </w:tc>
        <w:tc>
          <w:tcPr>
            <w:tcW w:w="3013" w:type="dxa"/>
            <w:tcBorders>
              <w:top w:val="single" w:sz="8" w:space="0" w:color="000000"/>
              <w:left w:val="single" w:sz="8" w:space="0" w:color="000000"/>
              <w:bottom w:val="single" w:sz="8" w:space="0" w:color="000000"/>
              <w:right w:val="single" w:sz="8" w:space="0" w:color="000000"/>
            </w:tcBorders>
          </w:tcPr>
          <w:p>
            <w:pPr>
              <w:pStyle w:val="TAL"/>
              <w:rPr/>
            </w:pPr>
            <w:r>
              <w:rPr/>
              <w:t>TF0, bits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0*260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0*100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99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3013" w:type="dxa"/>
            <w:tcBorders>
              <w:top w:val="single" w:sz="8" w:space="0" w:color="000000"/>
              <w:left w:val="single" w:sz="8" w:space="0" w:color="000000"/>
              <w:bottom w:val="single" w:sz="8" w:space="0" w:color="000000"/>
              <w:right w:val="single" w:sz="8" w:space="0" w:color="000000"/>
            </w:tcBorders>
          </w:tcPr>
          <w:p>
            <w:pPr>
              <w:pStyle w:val="TAL"/>
              <w:rPr/>
            </w:pPr>
            <w:r>
              <w:rPr/>
              <w:t>TF1, bits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1*260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1*100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TTI, ms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40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Coding type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Convolution Coding</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Convolution Coding</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Coding Rate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1/3</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1/3</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CRC,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12</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Max number of bits/TTI after channel coding</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804</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360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u w:val="single"/>
              </w:rPr>
            </w:pPr>
            <w:r>
              <w:rPr>
                <w:u w:val="single"/>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Uplink: Max number of bits/radio frame before rate matching</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402</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90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u w:val="single"/>
              </w:rPr>
            </w:pPr>
            <w:r>
              <w:rPr>
                <w:u w:val="single"/>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RM attribute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256</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256</w:t>
            </w:r>
          </w:p>
        </w:tc>
      </w:tr>
    </w:tbl>
    <w:p>
      <w:pPr>
        <w:pStyle w:val="Normal"/>
        <w:rPr/>
      </w:pPr>
      <w:r>
        <w:rPr/>
      </w:r>
    </w:p>
    <w:p>
      <w:pPr>
        <w:pStyle w:val="Heading2"/>
        <w:rPr/>
      </w:pPr>
      <w:r>
        <w:rPr/>
        <w:t>C.6.3A</w:t>
        <w:tab/>
        <w:t>UL auxiliary reference measurement channel (TM, 0 kbps and 12.2 kbps, no CRC)</w:t>
      </w:r>
    </w:p>
    <w:p>
      <w:pPr>
        <w:pStyle w:val="TH"/>
        <w:rPr/>
      </w:pPr>
      <w:r>
        <w:rPr/>
        <w:t>Table C.6.3A: UL AUXMC TM 0 kbps (400 bps) and 12.2 kbps (13 kbps), no CRC</w:t>
      </w:r>
    </w:p>
    <w:tbl>
      <w:tblPr>
        <w:tblW w:w="9073" w:type="dxa"/>
        <w:jc w:val="center"/>
        <w:tblInd w:w="0" w:type="dxa"/>
        <w:tblLayout w:type="fixed"/>
        <w:tblCellMar>
          <w:top w:w="0" w:type="dxa"/>
          <w:left w:w="107" w:type="dxa"/>
          <w:bottom w:w="0" w:type="dxa"/>
          <w:right w:w="107" w:type="dxa"/>
        </w:tblCellMar>
      </w:tblPr>
      <w:tblGrid>
        <w:gridCol w:w="1100"/>
        <w:gridCol w:w="990"/>
        <w:gridCol w:w="3013"/>
        <w:gridCol w:w="1985"/>
        <w:gridCol w:w="1985"/>
      </w:tblGrid>
      <w:tr>
        <w:trPr>
          <w:cantSplit w:val="true"/>
        </w:trPr>
        <w:tc>
          <w:tcPr>
            <w:tcW w:w="1100" w:type="dxa"/>
            <w:tcBorders>
              <w:top w:val="single" w:sz="8" w:space="0" w:color="000000"/>
              <w:left w:val="single" w:sz="8" w:space="0" w:color="000000"/>
              <w:bottom w:val="single" w:sz="8" w:space="0" w:color="000000"/>
              <w:right w:val="single" w:sz="8" w:space="0" w:color="000000"/>
            </w:tcBorders>
          </w:tcPr>
          <w:p>
            <w:pPr>
              <w:pStyle w:val="TAH"/>
              <w:rPr/>
            </w:pPr>
            <w:r>
              <w:rPr/>
              <w:t>Higher</w:t>
            </w:r>
          </w:p>
          <w:p>
            <w:pPr>
              <w:pStyle w:val="TAH"/>
              <w:rPr/>
            </w:pPr>
            <w:r>
              <w:rPr/>
              <w:t>Layer</w:t>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H"/>
              <w:rPr/>
            </w:pPr>
            <w:r>
              <w:rPr/>
              <w:t>RAB/Signalling RB</w:t>
            </w:r>
          </w:p>
        </w:tc>
        <w:tc>
          <w:tcPr>
            <w:tcW w:w="1985" w:type="dxa"/>
            <w:tcBorders>
              <w:top w:val="single" w:sz="8" w:space="0" w:color="000000"/>
              <w:left w:val="single" w:sz="8" w:space="0" w:color="000000"/>
              <w:bottom w:val="single" w:sz="8" w:space="0" w:color="000000"/>
              <w:right w:val="single" w:sz="8" w:space="0" w:color="000000"/>
            </w:tcBorders>
          </w:tcPr>
          <w:p>
            <w:pPr>
              <w:pStyle w:val="TAH"/>
              <w:rPr/>
            </w:pPr>
            <w:r>
              <w:rPr/>
              <w:t>RAB</w:t>
            </w:r>
          </w:p>
        </w:tc>
        <w:tc>
          <w:tcPr>
            <w:tcW w:w="1985" w:type="dxa"/>
            <w:tcBorders>
              <w:top w:val="single" w:sz="8" w:space="0" w:color="000000"/>
              <w:left w:val="single" w:sz="8" w:space="0" w:color="000000"/>
              <w:bottom w:val="single" w:sz="8" w:space="0" w:color="000000"/>
              <w:right w:val="single" w:sz="8" w:space="0" w:color="000000"/>
            </w:tcBorders>
          </w:tcPr>
          <w:p>
            <w:pPr>
              <w:pStyle w:val="TAH"/>
              <w:rPr/>
            </w:pPr>
            <w:r>
              <w:rPr/>
              <w:t>SRB</w:t>
            </w:r>
          </w:p>
        </w:tc>
      </w:tr>
      <w:tr>
        <w:trPr>
          <w:cantSplit w:val="true"/>
        </w:trPr>
        <w:tc>
          <w:tcPr>
            <w:tcW w:w="1100" w:type="dxa"/>
            <w:vMerge w:val="restart"/>
            <w:tcBorders>
              <w:top w:val="single" w:sz="8" w:space="0" w:color="000000"/>
              <w:left w:val="single" w:sz="8" w:space="0" w:color="000000"/>
              <w:bottom w:val="single" w:sz="8" w:space="0" w:color="000000"/>
              <w:right w:val="single" w:sz="8" w:space="0" w:color="000000"/>
            </w:tcBorders>
          </w:tcPr>
          <w:p>
            <w:pPr>
              <w:pStyle w:val="TAL"/>
              <w:rPr/>
            </w:pPr>
            <w:r>
              <w:rPr/>
              <w:t>RLC</w:t>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Logical channel type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DTCH</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DCCH</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RLC mode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TM</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UM/AM</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Payload sizes,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260/16</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88/80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Max data rate, bps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13000/400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2200/2000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PDU header,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N/A</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8/16</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TrD PDU header,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N/A</w:t>
            </w:r>
          </w:p>
        </w:tc>
      </w:tr>
      <w:tr>
        <w:trPr>
          <w:cantSplit w:val="true"/>
        </w:trPr>
        <w:tc>
          <w:tcPr>
            <w:tcW w:w="1100" w:type="dxa"/>
            <w:vMerge w:val="restart"/>
            <w:tcBorders>
              <w:top w:val="single" w:sz="8" w:space="0" w:color="000000"/>
              <w:left w:val="single" w:sz="8" w:space="0" w:color="000000"/>
              <w:bottom w:val="single" w:sz="8" w:space="0" w:color="000000"/>
              <w:right w:val="single" w:sz="8" w:space="0" w:color="000000"/>
            </w:tcBorders>
          </w:tcPr>
          <w:p>
            <w:pPr>
              <w:pStyle w:val="TAL"/>
              <w:rPr/>
            </w:pPr>
            <w:r>
              <w:rPr/>
              <w:t>MAC</w:t>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MAC header,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4</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MAC multiplexing</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N/A</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Yes</w:t>
            </w:r>
          </w:p>
        </w:tc>
      </w:tr>
      <w:tr>
        <w:trPr>
          <w:cantSplit w:val="true"/>
        </w:trPr>
        <w:tc>
          <w:tcPr>
            <w:tcW w:w="1100" w:type="dxa"/>
            <w:vMerge w:val="restart"/>
            <w:tcBorders>
              <w:top w:val="single" w:sz="8" w:space="0" w:color="000000"/>
              <w:left w:val="single" w:sz="8" w:space="0" w:color="000000"/>
              <w:bottom w:val="single" w:sz="8" w:space="0" w:color="000000"/>
              <w:right w:val="single" w:sz="8" w:space="0" w:color="000000"/>
            </w:tcBorders>
          </w:tcPr>
          <w:p>
            <w:pPr>
              <w:pStyle w:val="TAL"/>
              <w:rPr/>
            </w:pPr>
            <w:r>
              <w:rPr/>
              <w:t>Layer 1</w:t>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TrCH type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DCH</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DCH</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Transport Channel Identity</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5</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TB sizes,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260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100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990" w:type="dxa"/>
            <w:vMerge w:val="restart"/>
            <w:tcBorders>
              <w:top w:val="single" w:sz="8" w:space="0" w:color="000000"/>
              <w:left w:val="single" w:sz="8" w:space="0" w:color="000000"/>
              <w:bottom w:val="single" w:sz="8" w:space="0" w:color="000000"/>
              <w:right w:val="single" w:sz="8" w:space="0" w:color="000000"/>
            </w:tcBorders>
          </w:tcPr>
          <w:p>
            <w:pPr>
              <w:pStyle w:val="TAL"/>
              <w:rPr/>
            </w:pPr>
            <w:r>
              <w:rPr/>
              <w:t>TFS</w:t>
            </w:r>
          </w:p>
        </w:tc>
        <w:tc>
          <w:tcPr>
            <w:tcW w:w="3013" w:type="dxa"/>
            <w:tcBorders>
              <w:top w:val="single" w:sz="8" w:space="0" w:color="000000"/>
              <w:left w:val="single" w:sz="8" w:space="0" w:color="000000"/>
              <w:bottom w:val="single" w:sz="8" w:space="0" w:color="000000"/>
              <w:right w:val="single" w:sz="8" w:space="0" w:color="000000"/>
            </w:tcBorders>
          </w:tcPr>
          <w:p>
            <w:pPr>
              <w:pStyle w:val="TAL"/>
              <w:rPr/>
            </w:pPr>
            <w:r>
              <w:rPr/>
              <w:t>TF0, bits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0*260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0*100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99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3013" w:type="dxa"/>
            <w:tcBorders>
              <w:top w:val="single" w:sz="8" w:space="0" w:color="000000"/>
              <w:left w:val="single" w:sz="8" w:space="0" w:color="000000"/>
              <w:bottom w:val="single" w:sz="8" w:space="0" w:color="000000"/>
              <w:right w:val="single" w:sz="8" w:space="0" w:color="000000"/>
            </w:tcBorders>
          </w:tcPr>
          <w:p>
            <w:pPr>
              <w:pStyle w:val="TAL"/>
              <w:rPr/>
            </w:pPr>
            <w:r>
              <w:rPr/>
              <w:t>TF1, bits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1*260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1*100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99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3013" w:type="dxa"/>
            <w:tcBorders>
              <w:top w:val="single" w:sz="8" w:space="0" w:color="000000"/>
              <w:left w:val="single" w:sz="8" w:space="0" w:color="000000"/>
              <w:bottom w:val="single" w:sz="8" w:space="0" w:color="000000"/>
              <w:right w:val="single" w:sz="8" w:space="0" w:color="000000"/>
            </w:tcBorders>
          </w:tcPr>
          <w:p>
            <w:pPr>
              <w:pStyle w:val="TAL"/>
              <w:rPr/>
            </w:pPr>
            <w:r>
              <w:rPr/>
              <w:t>TF2, bits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1*16</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TTI, ms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40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Coding type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Convolution Coding</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Convolution Coding</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Coding Rate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1/3</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1/3</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CRC,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12</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Max number of bits/TTI after channel coding</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804</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360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u w:val="single"/>
              </w:rPr>
            </w:pPr>
            <w:r>
              <w:rPr>
                <w:u w:val="single"/>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Uplink: Max number of bits/radio frame before rate matching</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402</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90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u w:val="single"/>
              </w:rPr>
            </w:pPr>
            <w:r>
              <w:rPr>
                <w:u w:val="single"/>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RM attribute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256</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256</w:t>
            </w:r>
          </w:p>
        </w:tc>
      </w:tr>
    </w:tbl>
    <w:p>
      <w:pPr>
        <w:pStyle w:val="Normal"/>
        <w:rPr/>
      </w:pPr>
      <w:r>
        <w:rPr/>
      </w:r>
    </w:p>
    <w:p>
      <w:pPr>
        <w:pStyle w:val="Heading2"/>
        <w:rPr/>
      </w:pPr>
      <w:r>
        <w:rPr/>
        <w:t>C.6.4</w:t>
        <w:tab/>
        <w:t>Void</w:t>
      </w:r>
    </w:p>
    <w:p>
      <w:pPr>
        <w:pStyle w:val="TH"/>
        <w:rPr/>
      </w:pPr>
      <w:r>
        <w:rPr/>
        <w:t>Table C.6.4: Void</w:t>
      </w:r>
    </w:p>
    <w:p>
      <w:pPr>
        <w:pStyle w:val="Heading2"/>
        <w:rPr/>
      </w:pPr>
      <w:r>
        <w:rPr/>
        <w:t>C.6.5</w:t>
        <w:tab/>
        <w:t>Void</w:t>
      </w:r>
    </w:p>
    <w:p>
      <w:pPr>
        <w:pStyle w:val="TH"/>
        <w:rPr/>
      </w:pPr>
      <w:r>
        <w:rPr/>
        <w:t>Table C.6.5: Void</w:t>
      </w:r>
    </w:p>
    <w:p>
      <w:pPr>
        <w:pStyle w:val="Heading2"/>
        <w:rPr/>
      </w:pPr>
      <w:r>
        <w:rPr/>
        <w:t>C.6.6</w:t>
        <w:tab/>
        <w:t>Void</w:t>
      </w:r>
    </w:p>
    <w:p>
      <w:pPr>
        <w:pStyle w:val="TH"/>
        <w:rPr/>
      </w:pPr>
      <w:r>
        <w:rPr/>
        <w:t>Table C.6.6: Void</w:t>
      </w:r>
      <w:r>
        <w:br w:type="page"/>
      </w:r>
    </w:p>
    <w:p>
      <w:pPr>
        <w:pStyle w:val="Heading2"/>
        <w:rPr/>
      </w:pPr>
      <w:r>
        <w:rPr/>
        <w:t>C.6.7</w:t>
        <w:tab/>
        <w:t>UL AUXMC AM 12.2 kbps</w:t>
      </w:r>
    </w:p>
    <w:p>
      <w:pPr>
        <w:pStyle w:val="TH"/>
        <w:rPr/>
      </w:pPr>
      <w:r>
        <w:rPr/>
        <w:t>Table C.6.7: UL AUXMC AM 12.2 kbps (11.2 kbps)</w:t>
      </w:r>
    </w:p>
    <w:tbl>
      <w:tblPr>
        <w:tblW w:w="9073" w:type="dxa"/>
        <w:jc w:val="center"/>
        <w:tblInd w:w="0" w:type="dxa"/>
        <w:tblLayout w:type="fixed"/>
        <w:tblCellMar>
          <w:top w:w="0" w:type="dxa"/>
          <w:left w:w="107" w:type="dxa"/>
          <w:bottom w:w="0" w:type="dxa"/>
          <w:right w:w="107" w:type="dxa"/>
        </w:tblCellMar>
      </w:tblPr>
      <w:tblGrid>
        <w:gridCol w:w="1100"/>
        <w:gridCol w:w="990"/>
        <w:gridCol w:w="3013"/>
        <w:gridCol w:w="1985"/>
        <w:gridCol w:w="1985"/>
      </w:tblGrid>
      <w:tr>
        <w:trPr>
          <w:cantSplit w:val="true"/>
        </w:trPr>
        <w:tc>
          <w:tcPr>
            <w:tcW w:w="1100" w:type="dxa"/>
            <w:tcBorders>
              <w:top w:val="single" w:sz="12" w:space="0" w:color="000000"/>
              <w:left w:val="single" w:sz="12" w:space="0" w:color="000000"/>
              <w:bottom w:val="single" w:sz="6" w:space="0" w:color="000000"/>
              <w:right w:val="single" w:sz="6" w:space="0" w:color="000000"/>
            </w:tcBorders>
          </w:tcPr>
          <w:p>
            <w:pPr>
              <w:pStyle w:val="TAH"/>
              <w:rPr/>
            </w:pPr>
            <w:r>
              <w:rPr/>
              <w:t>Higher</w:t>
            </w:r>
          </w:p>
          <w:p>
            <w:pPr>
              <w:pStyle w:val="TAH"/>
              <w:rPr/>
            </w:pPr>
            <w:r>
              <w:rPr/>
              <w:t>Layer</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H"/>
              <w:rPr/>
            </w:pPr>
            <w:r>
              <w:rPr/>
              <w:t>RAB/Signalling RB</w:t>
            </w:r>
          </w:p>
        </w:tc>
        <w:tc>
          <w:tcPr>
            <w:tcW w:w="1985" w:type="dxa"/>
            <w:tcBorders>
              <w:top w:val="single" w:sz="12" w:space="0" w:color="000000"/>
              <w:left w:val="single" w:sz="12" w:space="0" w:color="000000"/>
              <w:bottom w:val="single" w:sz="6" w:space="0" w:color="000000"/>
              <w:right w:val="single" w:sz="12" w:space="0" w:color="000000"/>
            </w:tcBorders>
          </w:tcPr>
          <w:p>
            <w:pPr>
              <w:pStyle w:val="TAH"/>
              <w:rPr/>
            </w:pPr>
            <w:r>
              <w:rPr/>
              <w:t>RAB</w:t>
            </w:r>
          </w:p>
        </w:tc>
        <w:tc>
          <w:tcPr>
            <w:tcW w:w="1985" w:type="dxa"/>
            <w:tcBorders>
              <w:top w:val="single" w:sz="12" w:space="0" w:color="000000"/>
              <w:left w:val="single" w:sz="12" w:space="0" w:color="000000"/>
              <w:bottom w:val="single" w:sz="6" w:space="0" w:color="000000"/>
              <w:right w:val="single" w:sz="12" w:space="0" w:color="000000"/>
            </w:tcBorders>
          </w:tcPr>
          <w:p>
            <w:pPr>
              <w:pStyle w:val="TAH"/>
              <w:rPr/>
            </w:pPr>
            <w:r>
              <w:rPr/>
              <w:t>SRB</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RLC</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Logical channel type</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DTCH</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RLC mode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AM</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UM/AM</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Payload sizes,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224</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88/80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Max data rate, bps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11200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2200/2000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PDU header,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8/16</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TrD PDU header, bit</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MAC</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MAC header, bit</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0</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4</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MAC multiplexing</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Yes</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Layer 1</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TrCH type</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DCH</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Transport Channel Identity</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5</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TB sizes,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240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restart"/>
            <w:tcBorders>
              <w:top w:val="single" w:sz="6" w:space="0" w:color="000000"/>
              <w:left w:val="single" w:sz="6" w:space="0" w:color="000000"/>
              <w:bottom w:val="single" w:sz="6" w:space="0" w:color="000000"/>
              <w:right w:val="single" w:sz="6" w:space="0" w:color="000000"/>
            </w:tcBorders>
          </w:tcPr>
          <w:p>
            <w:pPr>
              <w:pStyle w:val="TAL"/>
              <w:rPr/>
            </w:pPr>
            <w:r>
              <w:rPr/>
              <w:t>TFS</w:t>
            </w:r>
          </w:p>
        </w:tc>
        <w:tc>
          <w:tcPr>
            <w:tcW w:w="3013" w:type="dxa"/>
            <w:tcBorders>
              <w:top w:val="single" w:sz="6" w:space="0" w:color="000000"/>
              <w:left w:val="single" w:sz="6" w:space="0" w:color="000000"/>
              <w:bottom w:val="single" w:sz="6" w:space="0" w:color="000000"/>
              <w:right w:val="single" w:sz="12" w:space="0" w:color="000000"/>
            </w:tcBorders>
          </w:tcPr>
          <w:p>
            <w:pPr>
              <w:pStyle w:val="TAL"/>
              <w:rPr/>
            </w:pPr>
            <w:r>
              <w:rPr/>
              <w:t>TF0, bits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0*240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0*100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3013" w:type="dxa"/>
            <w:tcBorders>
              <w:top w:val="single" w:sz="6" w:space="0" w:color="000000"/>
              <w:left w:val="single" w:sz="6" w:space="0" w:color="000000"/>
              <w:bottom w:val="single" w:sz="6" w:space="0" w:color="000000"/>
              <w:right w:val="single" w:sz="12" w:space="0" w:color="000000"/>
            </w:tcBorders>
          </w:tcPr>
          <w:p>
            <w:pPr>
              <w:pStyle w:val="TAL"/>
              <w:rPr/>
            </w:pPr>
            <w:r>
              <w:rPr/>
              <w:t>TF1, bits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1*240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1*100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TTI, ms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40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type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Convolution Coding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Convolution Coding</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Rate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1/3</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1/3</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CRC,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12</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Max number of bits/TTI after channel coding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792</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360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u w:val="single"/>
              </w:rPr>
            </w:pPr>
            <w:r>
              <w:rPr>
                <w:u w:val="single"/>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Uplink: Max number of bits/radio frame before rate matching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396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90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u w:val="single"/>
              </w:rPr>
            </w:pPr>
            <w:r>
              <w:rPr>
                <w:u w:val="single"/>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RM attribute</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256</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256</w:t>
            </w:r>
          </w:p>
        </w:tc>
      </w:tr>
    </w:tbl>
    <w:p>
      <w:pPr>
        <w:pStyle w:val="Normal"/>
        <w:rPr/>
      </w:pPr>
      <w:r>
        <w:rPr/>
      </w:r>
    </w:p>
    <w:p>
      <w:pPr>
        <w:pStyle w:val="Heading2"/>
        <w:rPr/>
      </w:pPr>
      <w:r>
        <w:rPr/>
        <w:t>C.6.8</w:t>
        <w:tab/>
        <w:t>UL AUXMC AM 12.2 kbps(DCCH with TB size of 148bit)</w:t>
      </w:r>
    </w:p>
    <w:p>
      <w:pPr>
        <w:pStyle w:val="TH"/>
        <w:rPr/>
      </w:pPr>
      <w:r>
        <w:rPr/>
        <w:t>Table C.6.8: UL AUXMC AM 12.2 kbps (11.2 kbps) (DCCH with TB size of 148bit)</w:t>
      </w:r>
    </w:p>
    <w:tbl>
      <w:tblPr>
        <w:tblW w:w="9073" w:type="dxa"/>
        <w:jc w:val="center"/>
        <w:tblInd w:w="0" w:type="dxa"/>
        <w:tblLayout w:type="fixed"/>
        <w:tblCellMar>
          <w:top w:w="0" w:type="dxa"/>
          <w:left w:w="107" w:type="dxa"/>
          <w:bottom w:w="0" w:type="dxa"/>
          <w:right w:w="107" w:type="dxa"/>
        </w:tblCellMar>
      </w:tblPr>
      <w:tblGrid>
        <w:gridCol w:w="1100"/>
        <w:gridCol w:w="990"/>
        <w:gridCol w:w="3013"/>
        <w:gridCol w:w="1985"/>
        <w:gridCol w:w="1985"/>
      </w:tblGrid>
      <w:tr>
        <w:trPr>
          <w:cantSplit w:val="true"/>
        </w:trPr>
        <w:tc>
          <w:tcPr>
            <w:tcW w:w="1100" w:type="dxa"/>
            <w:tcBorders>
              <w:top w:val="single" w:sz="12" w:space="0" w:color="000000"/>
              <w:left w:val="single" w:sz="12" w:space="0" w:color="000000"/>
              <w:bottom w:val="single" w:sz="6" w:space="0" w:color="000000"/>
              <w:right w:val="single" w:sz="6" w:space="0" w:color="000000"/>
            </w:tcBorders>
          </w:tcPr>
          <w:p>
            <w:pPr>
              <w:pStyle w:val="TAH"/>
              <w:rPr/>
            </w:pPr>
            <w:r>
              <w:rPr/>
              <w:t>Higher</w:t>
            </w:r>
          </w:p>
          <w:p>
            <w:pPr>
              <w:pStyle w:val="TAH"/>
              <w:rPr/>
            </w:pPr>
            <w:r>
              <w:rPr/>
              <w:t>Layer</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H"/>
              <w:rPr/>
            </w:pPr>
            <w:r>
              <w:rPr/>
              <w:t>RAB/Signalling RB</w:t>
            </w:r>
          </w:p>
        </w:tc>
        <w:tc>
          <w:tcPr>
            <w:tcW w:w="1985" w:type="dxa"/>
            <w:tcBorders>
              <w:top w:val="single" w:sz="12" w:space="0" w:color="000000"/>
              <w:left w:val="single" w:sz="12" w:space="0" w:color="000000"/>
              <w:bottom w:val="single" w:sz="6" w:space="0" w:color="000000"/>
              <w:right w:val="single" w:sz="12" w:space="0" w:color="000000"/>
            </w:tcBorders>
          </w:tcPr>
          <w:p>
            <w:pPr>
              <w:pStyle w:val="TAH"/>
              <w:rPr/>
            </w:pPr>
            <w:r>
              <w:rPr/>
              <w:t>RAB</w:t>
            </w:r>
          </w:p>
        </w:tc>
        <w:tc>
          <w:tcPr>
            <w:tcW w:w="1985" w:type="dxa"/>
            <w:tcBorders>
              <w:top w:val="single" w:sz="12" w:space="0" w:color="000000"/>
              <w:left w:val="single" w:sz="12" w:space="0" w:color="000000"/>
              <w:bottom w:val="single" w:sz="6" w:space="0" w:color="000000"/>
              <w:right w:val="single" w:sz="12" w:space="0" w:color="000000"/>
            </w:tcBorders>
          </w:tcPr>
          <w:p>
            <w:pPr>
              <w:pStyle w:val="TAH"/>
              <w:rPr/>
            </w:pPr>
            <w:r>
              <w:rPr/>
              <w:t>SRB</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RLC</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Logical channel type</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DTCH</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RLC mode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AM</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UM/AM</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Payload sizes,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224</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136/128</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Max data rate, bps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11200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3400/3200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PDU header,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8/16</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TrD PDU header, bit</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MAC</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MAC header, bit</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0</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4</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MAC multiplexing</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N/A</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Yes</w:t>
            </w:r>
          </w:p>
        </w:tc>
      </w:tr>
      <w:tr>
        <w:trPr>
          <w:cantSplit w:val="true"/>
        </w:trPr>
        <w:tc>
          <w:tcPr>
            <w:tcW w:w="1100" w:type="dxa"/>
            <w:vMerge w:val="restart"/>
            <w:tcBorders>
              <w:top w:val="single" w:sz="12" w:space="0" w:color="000000"/>
              <w:left w:val="single" w:sz="12" w:space="0" w:color="000000"/>
              <w:bottom w:val="single" w:sz="6" w:space="0" w:color="000000"/>
              <w:right w:val="single" w:sz="6" w:space="0" w:color="000000"/>
            </w:tcBorders>
          </w:tcPr>
          <w:p>
            <w:pPr>
              <w:pStyle w:val="TAL"/>
              <w:rPr/>
            </w:pPr>
            <w:r>
              <w:rPr/>
              <w:t>Layer 1</w:t>
            </w:r>
          </w:p>
        </w:tc>
        <w:tc>
          <w:tcPr>
            <w:tcW w:w="4003" w:type="dxa"/>
            <w:gridSpan w:val="2"/>
            <w:tcBorders>
              <w:top w:val="single" w:sz="12" w:space="0" w:color="000000"/>
              <w:left w:val="single" w:sz="6" w:space="0" w:color="000000"/>
              <w:bottom w:val="single" w:sz="6" w:space="0" w:color="000000"/>
              <w:right w:val="single" w:sz="12" w:space="0" w:color="000000"/>
            </w:tcBorders>
          </w:tcPr>
          <w:p>
            <w:pPr>
              <w:pStyle w:val="TAL"/>
              <w:rPr/>
            </w:pPr>
            <w:r>
              <w:rPr/>
              <w:t>TrCH type</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DCH</w:t>
            </w:r>
          </w:p>
        </w:tc>
        <w:tc>
          <w:tcPr>
            <w:tcW w:w="1985" w:type="dxa"/>
            <w:tcBorders>
              <w:top w:val="single" w:sz="12" w:space="0" w:color="000000"/>
              <w:left w:val="single" w:sz="12" w:space="0" w:color="000000"/>
              <w:bottom w:val="single" w:sz="6" w:space="0" w:color="000000"/>
              <w:right w:val="single" w:sz="12" w:space="0" w:color="000000"/>
            </w:tcBorders>
          </w:tcPr>
          <w:p>
            <w:pPr>
              <w:pStyle w:val="TAC"/>
              <w:rPr/>
            </w:pPr>
            <w:r>
              <w:rPr/>
              <w:t>DCH</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Transport Channel Identity</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5</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TB sizes,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240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148</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restart"/>
            <w:tcBorders>
              <w:top w:val="single" w:sz="6" w:space="0" w:color="000000"/>
              <w:left w:val="single" w:sz="6" w:space="0" w:color="000000"/>
              <w:bottom w:val="single" w:sz="6" w:space="0" w:color="000000"/>
              <w:right w:val="single" w:sz="6" w:space="0" w:color="000000"/>
            </w:tcBorders>
          </w:tcPr>
          <w:p>
            <w:pPr>
              <w:pStyle w:val="TAL"/>
              <w:rPr/>
            </w:pPr>
            <w:r>
              <w:rPr/>
              <w:t>TFS</w:t>
            </w:r>
          </w:p>
        </w:tc>
        <w:tc>
          <w:tcPr>
            <w:tcW w:w="3013" w:type="dxa"/>
            <w:tcBorders>
              <w:top w:val="single" w:sz="6" w:space="0" w:color="000000"/>
              <w:left w:val="single" w:sz="6" w:space="0" w:color="000000"/>
              <w:bottom w:val="single" w:sz="6" w:space="0" w:color="000000"/>
              <w:right w:val="single" w:sz="12" w:space="0" w:color="000000"/>
            </w:tcBorders>
          </w:tcPr>
          <w:p>
            <w:pPr>
              <w:pStyle w:val="TAL"/>
              <w:rPr/>
            </w:pPr>
            <w:r>
              <w:rPr/>
              <w:t>TF0, bits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0*240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0*148</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990"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3013" w:type="dxa"/>
            <w:tcBorders>
              <w:top w:val="single" w:sz="6" w:space="0" w:color="000000"/>
              <w:left w:val="single" w:sz="6" w:space="0" w:color="000000"/>
              <w:bottom w:val="single" w:sz="6" w:space="0" w:color="000000"/>
              <w:right w:val="single" w:sz="12" w:space="0" w:color="000000"/>
            </w:tcBorders>
          </w:tcPr>
          <w:p>
            <w:pPr>
              <w:pStyle w:val="TAL"/>
              <w:rPr/>
            </w:pPr>
            <w:r>
              <w:rPr/>
              <w:t>TF1, bits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1*240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1*148</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TTI, ms</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20</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40</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type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Convolution Coding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Convolution Coding</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Coding Rate</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1/3</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1/3</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CRC, bit</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16</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pPr>
            <w:r>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Max number of bits/TTI after channel coding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792</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516</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u w:val="single"/>
              </w:rPr>
            </w:pPr>
            <w:r>
              <w:rPr>
                <w:u w:val="single"/>
              </w:rPr>
            </w:r>
          </w:p>
        </w:tc>
        <w:tc>
          <w:tcPr>
            <w:tcW w:w="4003" w:type="dxa"/>
            <w:gridSpan w:val="2"/>
            <w:tcBorders>
              <w:top w:val="single" w:sz="6" w:space="0" w:color="000000"/>
              <w:left w:val="single" w:sz="6" w:space="0" w:color="000000"/>
              <w:bottom w:val="single" w:sz="6" w:space="0" w:color="000000"/>
              <w:right w:val="single" w:sz="12" w:space="0" w:color="000000"/>
            </w:tcBorders>
          </w:tcPr>
          <w:p>
            <w:pPr>
              <w:pStyle w:val="TAL"/>
              <w:rPr/>
            </w:pPr>
            <w:r>
              <w:rPr/>
              <w:t>Uplink: Max number of bits/radio frame before rate matching</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396</w:t>
            </w:r>
          </w:p>
        </w:tc>
        <w:tc>
          <w:tcPr>
            <w:tcW w:w="1985" w:type="dxa"/>
            <w:tcBorders>
              <w:top w:val="single" w:sz="6" w:space="0" w:color="000000"/>
              <w:left w:val="single" w:sz="12" w:space="0" w:color="000000"/>
              <w:bottom w:val="single" w:sz="6" w:space="0" w:color="000000"/>
              <w:right w:val="single" w:sz="12" w:space="0" w:color="000000"/>
            </w:tcBorders>
          </w:tcPr>
          <w:p>
            <w:pPr>
              <w:pStyle w:val="TAC"/>
              <w:rPr/>
            </w:pPr>
            <w:r>
              <w:rPr/>
              <w:t>129</w:t>
            </w:r>
          </w:p>
        </w:tc>
      </w:tr>
      <w:tr>
        <w:trPr>
          <w:cantSplit w:val="true"/>
        </w:trPr>
        <w:tc>
          <w:tcPr>
            <w:tcW w:w="1100" w:type="dxa"/>
            <w:vMerge w:val="continue"/>
            <w:tcBorders>
              <w:top w:val="single" w:sz="12" w:space="0" w:color="000000"/>
              <w:left w:val="single" w:sz="12" w:space="0" w:color="000000"/>
              <w:bottom w:val="single" w:sz="6" w:space="0" w:color="000000"/>
              <w:right w:val="single" w:sz="6" w:space="0" w:color="000000"/>
            </w:tcBorders>
          </w:tcPr>
          <w:p>
            <w:pPr>
              <w:pStyle w:val="TAL"/>
              <w:snapToGrid w:val="false"/>
              <w:rPr>
                <w:u w:val="single"/>
              </w:rPr>
            </w:pPr>
            <w:r>
              <w:rPr>
                <w:u w:val="single"/>
              </w:rPr>
            </w:r>
          </w:p>
        </w:tc>
        <w:tc>
          <w:tcPr>
            <w:tcW w:w="4003" w:type="dxa"/>
            <w:gridSpan w:val="2"/>
            <w:tcBorders>
              <w:top w:val="single" w:sz="6" w:space="0" w:color="000000"/>
              <w:left w:val="single" w:sz="6" w:space="0" w:color="000000"/>
              <w:bottom w:val="single" w:sz="12" w:space="0" w:color="000000"/>
              <w:right w:val="single" w:sz="12" w:space="0" w:color="000000"/>
            </w:tcBorders>
          </w:tcPr>
          <w:p>
            <w:pPr>
              <w:pStyle w:val="TAL"/>
              <w:rPr/>
            </w:pPr>
            <w:r>
              <w:rPr/>
              <w:t>RM attribute</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256</w:t>
            </w:r>
          </w:p>
        </w:tc>
        <w:tc>
          <w:tcPr>
            <w:tcW w:w="1985" w:type="dxa"/>
            <w:tcBorders>
              <w:top w:val="single" w:sz="6" w:space="0" w:color="000000"/>
              <w:left w:val="single" w:sz="12" w:space="0" w:color="000000"/>
              <w:bottom w:val="single" w:sz="12" w:space="0" w:color="000000"/>
              <w:right w:val="single" w:sz="12" w:space="0" w:color="000000"/>
            </w:tcBorders>
          </w:tcPr>
          <w:p>
            <w:pPr>
              <w:pStyle w:val="TAC"/>
              <w:rPr/>
            </w:pPr>
            <w:r>
              <w:rPr/>
              <w:t>256</w:t>
            </w:r>
          </w:p>
        </w:tc>
      </w:tr>
    </w:tbl>
    <w:p>
      <w:pPr>
        <w:pStyle w:val="Normal"/>
        <w:rPr/>
      </w:pPr>
      <w:r>
        <w:rPr/>
      </w:r>
    </w:p>
    <w:p>
      <w:pPr>
        <w:pStyle w:val="Heading1"/>
        <w:ind w:left="1134" w:hanging="1134"/>
        <w:rPr/>
      </w:pPr>
      <w:r>
        <w:rPr/>
        <w:t>C.7</w:t>
        <w:tab/>
        <w:t>DL reference parameters for PCH tests</w:t>
      </w:r>
    </w:p>
    <w:p>
      <w:pPr>
        <w:pStyle w:val="Normal"/>
        <w:keepNext w:val="true"/>
        <w:rPr>
          <w:rFonts w:cs="v4.2.0;Times New Roman"/>
        </w:rPr>
      </w:pPr>
      <w:r>
        <w:rPr>
          <w:rFonts w:cs="v4.2.0;Times New Roman"/>
        </w:rPr>
        <w:t>The parameters for the PCH demodulation tests are specified in table C.7.1 and table C.7.2.</w:t>
      </w:r>
    </w:p>
    <w:p>
      <w:pPr>
        <w:pStyle w:val="TH"/>
        <w:rPr/>
      </w:pPr>
      <w:r>
        <w:rPr>
          <w:rFonts w:cs="v4.2.0;Times New Roman"/>
        </w:rPr>
        <w:t>Table C.7.1: Physical channel parameters for S-CCPCH</w:t>
      </w:r>
    </w:p>
    <w:tbl>
      <w:tblPr>
        <w:tblW w:w="7020" w:type="dxa"/>
        <w:jc w:val="left"/>
        <w:tblInd w:w="1435" w:type="dxa"/>
        <w:tblLayout w:type="fixed"/>
        <w:tblCellMar>
          <w:top w:w="0" w:type="dxa"/>
          <w:left w:w="108" w:type="dxa"/>
          <w:bottom w:w="0" w:type="dxa"/>
          <w:right w:w="108" w:type="dxa"/>
        </w:tblCellMar>
      </w:tblPr>
      <w:tblGrid>
        <w:gridCol w:w="2970"/>
        <w:gridCol w:w="2160"/>
        <w:gridCol w:w="1890"/>
      </w:tblGrid>
      <w:tr>
        <w:trPr/>
        <w:tc>
          <w:tcPr>
            <w:tcW w:w="297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16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18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Level</w:t>
            </w:r>
          </w:p>
        </w:tc>
      </w:tr>
      <w:tr>
        <w:trPr/>
        <w:tc>
          <w:tcPr>
            <w:tcW w:w="297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Channel bit rate</w:t>
            </w:r>
          </w:p>
        </w:tc>
        <w:tc>
          <w:tcPr>
            <w:tcW w:w="216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Kbps</w:t>
            </w:r>
          </w:p>
        </w:tc>
        <w:tc>
          <w:tcPr>
            <w:tcW w:w="189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60</w:t>
            </w:r>
          </w:p>
        </w:tc>
      </w:tr>
      <w:tr>
        <w:trPr>
          <w:trHeight w:val="244" w:hRule="atLeast"/>
        </w:trPr>
        <w:tc>
          <w:tcPr>
            <w:tcW w:w="297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Channel symbol rate </w:t>
            </w:r>
          </w:p>
        </w:tc>
        <w:tc>
          <w:tcPr>
            <w:tcW w:w="216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Ksps</w:t>
            </w:r>
          </w:p>
        </w:tc>
        <w:tc>
          <w:tcPr>
            <w:tcW w:w="189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30</w:t>
            </w:r>
          </w:p>
        </w:tc>
      </w:tr>
      <w:tr>
        <w:trPr>
          <w:trHeight w:val="145" w:hRule="atLeast"/>
        </w:trPr>
        <w:tc>
          <w:tcPr>
            <w:tcW w:w="2970" w:type="dxa"/>
            <w:tcBorders>
              <w:top w:val="single" w:sz="4" w:space="0" w:color="000000"/>
              <w:left w:val="single" w:sz="4" w:space="0" w:color="000000"/>
              <w:bottom w:val="single" w:sz="4" w:space="0" w:color="000000"/>
              <w:right w:val="single" w:sz="4" w:space="0" w:color="000000"/>
            </w:tcBorders>
            <w:vAlign w:val="center"/>
          </w:tcPr>
          <w:p>
            <w:pPr>
              <w:pStyle w:val="TAL"/>
              <w:rPr>
                <w:rFonts w:cs="v4.2.0;Times New Roman"/>
              </w:rPr>
            </w:pPr>
            <w:r>
              <w:rPr>
                <w:rFonts w:cs="v4.2.0;Times New Roman"/>
              </w:rPr>
              <w:t>Slot Format #I</w:t>
            </w:r>
          </w:p>
        </w:tc>
        <w:tc>
          <w:tcPr>
            <w:tcW w:w="2160" w:type="dxa"/>
            <w:tcBorders>
              <w:top w:val="single" w:sz="4" w:space="0" w:color="000000"/>
              <w:left w:val="single" w:sz="4" w:space="0" w:color="000000"/>
              <w:bottom w:val="single" w:sz="4" w:space="0" w:color="000000"/>
              <w:right w:val="single" w:sz="4" w:space="0" w:color="000000"/>
            </w:tcBorders>
            <w:vAlign w:val="center"/>
          </w:tcPr>
          <w:p>
            <w:pPr>
              <w:pStyle w:val="TAL"/>
              <w:rPr>
                <w:rFonts w:cs="v4.2.0;Times New Roman"/>
              </w:rPr>
            </w:pPr>
            <w:r>
              <w:rPr>
                <w:rFonts w:cs="v4.2.0;Times New Roman"/>
              </w:rPr>
              <w:t>-</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L"/>
              <w:rPr>
                <w:rFonts w:cs="v4.2.0;Times New Roman"/>
              </w:rPr>
            </w:pPr>
            <w:r>
              <w:rPr>
                <w:rFonts w:cs="v4.2.0;Times New Roman"/>
              </w:rPr>
              <w:t>4</w:t>
            </w:r>
          </w:p>
        </w:tc>
      </w:tr>
      <w:tr>
        <w:trPr>
          <w:trHeight w:val="145" w:hRule="atLeast"/>
        </w:trPr>
        <w:tc>
          <w:tcPr>
            <w:tcW w:w="2970" w:type="dxa"/>
            <w:tcBorders>
              <w:top w:val="single" w:sz="4" w:space="0" w:color="000000"/>
              <w:left w:val="single" w:sz="4" w:space="0" w:color="000000"/>
              <w:bottom w:val="single" w:sz="4" w:space="0" w:color="000000"/>
              <w:right w:val="single" w:sz="4" w:space="0" w:color="000000"/>
            </w:tcBorders>
            <w:vAlign w:val="center"/>
          </w:tcPr>
          <w:p>
            <w:pPr>
              <w:pStyle w:val="TAL"/>
              <w:rPr>
                <w:rFonts w:cs="v4.2.0;Times New Roman"/>
              </w:rPr>
            </w:pPr>
            <w:r>
              <w:rPr>
                <w:rFonts w:cs="v4.2.0;Times New Roman"/>
              </w:rPr>
              <w:t>TFCI</w:t>
            </w:r>
          </w:p>
        </w:tc>
        <w:tc>
          <w:tcPr>
            <w:tcW w:w="2160" w:type="dxa"/>
            <w:tcBorders>
              <w:top w:val="single" w:sz="4" w:space="0" w:color="000000"/>
              <w:left w:val="single" w:sz="4" w:space="0" w:color="000000"/>
              <w:bottom w:val="single" w:sz="4" w:space="0" w:color="000000"/>
              <w:right w:val="single" w:sz="4" w:space="0" w:color="000000"/>
            </w:tcBorders>
            <w:vAlign w:val="center"/>
          </w:tcPr>
          <w:p>
            <w:pPr>
              <w:pStyle w:val="TAL"/>
              <w:rPr>
                <w:rFonts w:cs="v4.2.0;Times New Roman"/>
              </w:rPr>
            </w:pPr>
            <w:r>
              <w:rPr>
                <w:rFonts w:cs="v4.2.0;Times New Roman"/>
              </w:rPr>
              <w:t>-</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L"/>
              <w:rPr>
                <w:rFonts w:cs="v4.2.0;Times New Roman"/>
              </w:rPr>
            </w:pPr>
            <w:r>
              <w:rPr>
                <w:rFonts w:cs="v4.2.0;Times New Roman"/>
              </w:rPr>
              <w:t>OFF</w:t>
            </w:r>
          </w:p>
        </w:tc>
      </w:tr>
      <w:tr>
        <w:trPr>
          <w:trHeight w:val="82" w:hRule="atLeast"/>
        </w:trPr>
        <w:tc>
          <w:tcPr>
            <w:tcW w:w="297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Power offsets of TFCI and Pilot fields relative to data field</w:t>
            </w:r>
          </w:p>
        </w:tc>
        <w:tc>
          <w:tcPr>
            <w:tcW w:w="216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dB</w:t>
            </w:r>
          </w:p>
        </w:tc>
        <w:tc>
          <w:tcPr>
            <w:tcW w:w="189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0</w:t>
            </w:r>
          </w:p>
        </w:tc>
      </w:tr>
    </w:tbl>
    <w:p>
      <w:pPr>
        <w:pStyle w:val="Normal"/>
        <w:rPr>
          <w:rFonts w:cs="v4.2.0;Times New Roman"/>
        </w:rPr>
      </w:pPr>
      <w:r>
        <w:rPr>
          <w:rFonts w:cs="v4.2.0;Times New Roman"/>
        </w:rPr>
      </w:r>
    </w:p>
    <w:p>
      <w:pPr>
        <w:pStyle w:val="TH"/>
        <w:rPr>
          <w:rFonts w:cs="v4.2.0;Times New Roman"/>
        </w:rPr>
      </w:pPr>
      <w:r>
        <w:rPr>
          <w:rFonts w:cs="v4.2.0;Times New Roman"/>
        </w:rPr>
        <w:t>Table C.7.2: Transport channel parameters for S-CCPCH</w:t>
      </w:r>
    </w:p>
    <w:tbl>
      <w:tblPr>
        <w:tblW w:w="4678" w:type="dxa"/>
        <w:jc w:val="left"/>
        <w:tblInd w:w="2405" w:type="dxa"/>
        <w:tblLayout w:type="fixed"/>
        <w:tblCellMar>
          <w:top w:w="0" w:type="dxa"/>
          <w:left w:w="108" w:type="dxa"/>
          <w:bottom w:w="0" w:type="dxa"/>
          <w:right w:w="108" w:type="dxa"/>
        </w:tblCellMar>
      </w:tblPr>
      <w:tblGrid>
        <w:gridCol w:w="2835"/>
        <w:gridCol w:w="1843"/>
      </w:tblGrid>
      <w:tr>
        <w:trPr/>
        <w:tc>
          <w:tcPr>
            <w:tcW w:w="283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1843"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 xml:space="preserve">PCH </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Transport Channel Number </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1 </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Transport Block Size</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240</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Transport Block Set Size</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240 </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Transmission Time Interval</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10 ms</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Type of Error Protection</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Convolution Coding</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Coding Rate</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½</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Rate Matching attribute</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256</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Size of CRC</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16</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Position of TrCH in radio frame</w:t>
            </w:r>
          </w:p>
        </w:tc>
        <w:tc>
          <w:tcPr>
            <w:tcW w:w="184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fixed</w:t>
            </w:r>
          </w:p>
        </w:tc>
      </w:tr>
    </w:tbl>
    <w:p>
      <w:pPr>
        <w:pStyle w:val="Normal"/>
        <w:rPr/>
      </w:pPr>
      <w:r>
        <w:rPr/>
      </w:r>
    </w:p>
    <w:p>
      <w:pPr>
        <w:pStyle w:val="Heading1"/>
        <w:ind w:left="1134" w:hanging="1134"/>
        <w:rPr/>
      </w:pPr>
      <w:r>
        <w:rPr/>
        <w:t>C.8</w:t>
        <w:tab/>
        <w:t>DL reference channel parameters for HSDPA tests</w:t>
      </w:r>
    </w:p>
    <w:p>
      <w:pPr>
        <w:pStyle w:val="Heading2"/>
        <w:rPr/>
      </w:pPr>
      <w:bookmarkStart w:id="125" w:name="_Ref686125"/>
      <w:r>
        <w:rPr/>
        <w:t>C.8.1</w:t>
        <w:tab/>
      </w:r>
      <w:bookmarkStart w:id="126" w:name="_Ref1103340"/>
      <w:r>
        <w:rPr/>
        <w:t xml:space="preserve">Fixed Reference Channel </w:t>
      </w:r>
      <w:bookmarkEnd w:id="125"/>
      <w:bookmarkEnd w:id="126"/>
      <w:r>
        <w:rPr/>
        <w:t>(FRC)</w:t>
      </w:r>
    </w:p>
    <w:p>
      <w:pPr>
        <w:pStyle w:val="Heading3"/>
        <w:rPr/>
      </w:pPr>
      <w:r>
        <w:rPr/>
        <w:t>C.8.1.1</w:t>
        <w:tab/>
        <w:t>Fixed Reference Channel Definition H-Set 1/1A/1B/1C</w:t>
      </w:r>
    </w:p>
    <w:p>
      <w:pPr>
        <w:pStyle w:val="TH"/>
        <w:rPr/>
      </w:pPr>
      <w:r>
        <w:rPr/>
        <w:t>Table C.8.1.1: Fixed Reference Channel H-Set 1/1A/1B/1C</w:t>
      </w:r>
    </w:p>
    <w:tbl>
      <w:tblPr>
        <w:tblW w:w="6196" w:type="dxa"/>
        <w:jc w:val="center"/>
        <w:tblInd w:w="0" w:type="dxa"/>
        <w:tblLayout w:type="fixed"/>
        <w:tblCellMar>
          <w:top w:w="0" w:type="dxa"/>
          <w:left w:w="108" w:type="dxa"/>
          <w:bottom w:w="0" w:type="dxa"/>
          <w:right w:w="108" w:type="dxa"/>
        </w:tblCellMar>
      </w:tblPr>
      <w:tblGrid>
        <w:gridCol w:w="3687"/>
        <w:gridCol w:w="841"/>
        <w:gridCol w:w="834"/>
        <w:gridCol w:w="834"/>
      </w:tblGrid>
      <w:tr>
        <w:trPr>
          <w:cantSplit w:val="true"/>
        </w:trPr>
        <w:tc>
          <w:tcPr>
            <w:tcW w:w="3687"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841"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668" w:type="dxa"/>
            <w:gridSpan w:val="2"/>
            <w:tcBorders>
              <w:top w:val="single" w:sz="4" w:space="0" w:color="000000"/>
              <w:left w:val="single" w:sz="4" w:space="0" w:color="000000"/>
              <w:bottom w:val="single" w:sz="4" w:space="0" w:color="000000"/>
              <w:right w:val="single" w:sz="4" w:space="0" w:color="000000"/>
            </w:tcBorders>
          </w:tcPr>
          <w:p>
            <w:pPr>
              <w:pStyle w:val="TAH"/>
              <w:rPr/>
            </w:pPr>
            <w:r>
              <w:rPr/>
              <w:t>Value</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Nominal Avg. Inf. Bit Rate</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kbps</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534</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777</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Inter-TTI Distance</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TTI’s</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Number of HARQ Processes</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Processes</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w:t>
            </w:r>
          </w:p>
        </w:tc>
      </w:tr>
      <w:tr>
        <w:trPr>
          <w:trHeight w:val="125" w:hRule="atLeast"/>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Information Bit Payload (</w:t>
            </w:r>
            <w:r>
              <w:rPr/>
              <w:object w:dxaOrig="440" w:dyaOrig="300">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21.75pt;height:15pt" filled="f" o:ole="">
                  <v:imagedata r:id="rId103" o:title=""/>
                </v:shape>
                <o:OLEObject Type="Embed" ProgID="" ShapeID="ole_rId102" DrawAspect="Content" ObjectID="_1088402180" r:id="rId102"/>
              </w:object>
            </w:r>
            <w:r>
              <w:rPr/>
              <w:t>)</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Bits</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3202</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4664</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Number Code Blocks</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Blocks</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Binary Channel Bits Per TTI</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Bits</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4800</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7680</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Total Available SML’s in UE</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SML’s</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19200</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19200</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Number of SML’s per HARQ Proc.</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SML’s</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9600</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9600</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Coding Rate</w:t>
            </w:r>
          </w:p>
        </w:tc>
        <w:tc>
          <w:tcPr>
            <w:tcW w:w="84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0.67</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0.61</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Number of Physical Channel Codes</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Codes</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5</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Modulation</w:t>
            </w:r>
          </w:p>
        </w:tc>
        <w:tc>
          <w:tcPr>
            <w:tcW w:w="84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QPSK</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16QAM</w:t>
            </w:r>
          </w:p>
        </w:tc>
      </w:tr>
      <w:tr>
        <w:trPr/>
        <w:tc>
          <w:tcPr>
            <w:tcW w:w="6196" w:type="dxa"/>
            <w:gridSpan w:val="4"/>
            <w:tcBorders>
              <w:top w:val="single" w:sz="4" w:space="0" w:color="000000"/>
              <w:left w:val="single" w:sz="4" w:space="0" w:color="000000"/>
              <w:bottom w:val="single" w:sz="4" w:space="0" w:color="000000"/>
              <w:right w:val="single" w:sz="4" w:space="0" w:color="000000"/>
            </w:tcBorders>
          </w:tcPr>
          <w:p>
            <w:pPr>
              <w:pStyle w:val="TAN"/>
              <w:rPr/>
            </w:pPr>
            <w:r>
              <w:rPr>
                <w:rFonts w:eastAsia="?? ??;Arial Unicode MS"/>
              </w:rPr>
              <w:t>Note:</w:t>
              <w:tab/>
              <w:t>The HS-DSCH shall be transmitted continuously with constant power but only every third TTI shall be allocated to the UE under test.</w:t>
            </w:r>
            <w:r>
              <w:rPr/>
              <w:t xml:space="preserve"> The values in the table defines H-Set 1. H-Set 1A for DC-HSDPA and DB-DC-HSDPA is formed by applying H-Set 1 to each of the carriers available in DC-HSDPA and DB-DC-HSDPA mode. H-Set 1B and H-Set 1C for 4C-HSDPA are formed by applying H-Set 1 to each of the carriers available in 4C-HSDPA mode (3 carriers for H-Set 1B and 4 carriers for H-Set 1C).</w:t>
            </w:r>
          </w:p>
        </w:tc>
      </w:tr>
    </w:tbl>
    <w:p>
      <w:pPr>
        <w:pStyle w:val="Normal"/>
        <w:rPr/>
      </w:pPr>
      <w:r>
        <w:rPr/>
      </w:r>
    </w:p>
    <w:p>
      <w:pPr>
        <w:pStyle w:val="TH"/>
        <w:rPr/>
      </w:pPr>
      <w:r>
        <w:rPr/>
        <w:object w:dxaOrig="9621" w:dyaOrig="3920">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465.15pt;height:162.85pt" filled="f" o:ole="">
            <v:imagedata r:id="rId105" o:title=""/>
          </v:shape>
          <o:OLEObject Type="Embed" ProgID="" ShapeID="ole_rId104" DrawAspect="Content" ObjectID="_399199051" r:id="rId104"/>
        </w:object>
      </w:r>
    </w:p>
    <w:p>
      <w:pPr>
        <w:pStyle w:val="TF"/>
        <w:rPr/>
      </w:pPr>
      <w:r>
        <w:rPr/>
        <w:t>Figure C.8.1: Coding rate for Fixed reference Channel H-Set 1 (QPSK)</w:t>
      </w:r>
    </w:p>
    <w:p>
      <w:pPr>
        <w:pStyle w:val="Normal"/>
        <w:rPr/>
      </w:pPr>
      <w:r>
        <w:rPr/>
      </w:r>
    </w:p>
    <w:p>
      <w:pPr>
        <w:pStyle w:val="TH"/>
        <w:rPr/>
      </w:pPr>
      <w:r>
        <w:rPr/>
        <w:object w:dxaOrig="10671" w:dyaOrig="3770">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431.6pt;height:152.45pt" filled="f" o:ole="">
            <v:imagedata r:id="rId107" o:title=""/>
          </v:shape>
          <o:OLEObject Type="Embed" ProgID="" ShapeID="ole_rId106" DrawAspect="Content" ObjectID="_1740060754" r:id="rId106"/>
        </w:object>
      </w:r>
    </w:p>
    <w:p>
      <w:pPr>
        <w:pStyle w:val="TF"/>
        <w:rPr/>
      </w:pPr>
      <w:r>
        <w:rPr/>
        <w:t>Figure C.8.2: Coding rate for Fixed reference Channel H-Set 1 (16 QAM)</w:t>
      </w:r>
    </w:p>
    <w:p>
      <w:pPr>
        <w:pStyle w:val="Heading3"/>
        <w:rPr/>
      </w:pPr>
      <w:r>
        <w:rPr/>
        <w:t>C.8.1.2</w:t>
        <w:tab/>
        <w:t>Fixed Reference Channel Definition H-Set 2</w:t>
      </w:r>
    </w:p>
    <w:p>
      <w:pPr>
        <w:pStyle w:val="TH"/>
        <w:rPr/>
      </w:pPr>
      <w:r>
        <w:rPr/>
        <w:t>Table C.8.1.2: Fixed Reference Channel H-Set 2</w:t>
      </w:r>
    </w:p>
    <w:tbl>
      <w:tblPr>
        <w:tblW w:w="7787" w:type="dxa"/>
        <w:jc w:val="center"/>
        <w:tblInd w:w="0" w:type="dxa"/>
        <w:tblLayout w:type="fixed"/>
        <w:tblCellMar>
          <w:top w:w="0" w:type="dxa"/>
          <w:left w:w="108" w:type="dxa"/>
          <w:bottom w:w="0" w:type="dxa"/>
          <w:right w:w="108" w:type="dxa"/>
        </w:tblCellMar>
      </w:tblPr>
      <w:tblGrid>
        <w:gridCol w:w="3665"/>
        <w:gridCol w:w="1570"/>
        <w:gridCol w:w="1276"/>
        <w:gridCol w:w="1276"/>
      </w:tblGrid>
      <w:tr>
        <w:trPr>
          <w:cantSplit w:val="true"/>
        </w:trPr>
        <w:tc>
          <w:tcPr>
            <w:tcW w:w="3665"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7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2552" w:type="dxa"/>
            <w:gridSpan w:val="2"/>
            <w:tcBorders>
              <w:top w:val="single" w:sz="4" w:space="0" w:color="000000"/>
              <w:left w:val="single" w:sz="4" w:space="0" w:color="000000"/>
              <w:bottom w:val="single" w:sz="4" w:space="0" w:color="000000"/>
              <w:right w:val="single" w:sz="4" w:space="0" w:color="000000"/>
            </w:tcBorders>
          </w:tcPr>
          <w:p>
            <w:pPr>
              <w:pStyle w:val="TAH"/>
              <w:rPr/>
            </w:pPr>
            <w:r>
              <w:rPr/>
              <w:t>Value</w:t>
            </w:r>
          </w:p>
        </w:tc>
      </w:tr>
      <w:tr>
        <w:trPr/>
        <w:tc>
          <w:tcPr>
            <w:tcW w:w="3665" w:type="dxa"/>
            <w:tcBorders>
              <w:top w:val="single" w:sz="4" w:space="0" w:color="000000"/>
              <w:left w:val="single" w:sz="4" w:space="0" w:color="000000"/>
              <w:bottom w:val="single" w:sz="4" w:space="0" w:color="000000"/>
              <w:right w:val="single" w:sz="4" w:space="0" w:color="000000"/>
            </w:tcBorders>
          </w:tcPr>
          <w:p>
            <w:pPr>
              <w:pStyle w:val="TAL"/>
              <w:rPr/>
            </w:pPr>
            <w:r>
              <w:rPr/>
              <w:t>Nominal Avg. Inf. Bit Rate</w:t>
            </w:r>
          </w:p>
        </w:tc>
        <w:tc>
          <w:tcPr>
            <w:tcW w:w="1570" w:type="dxa"/>
            <w:tcBorders>
              <w:top w:val="single" w:sz="4" w:space="0" w:color="000000"/>
              <w:left w:val="single" w:sz="4" w:space="0" w:color="000000"/>
              <w:bottom w:val="single" w:sz="4" w:space="0" w:color="000000"/>
              <w:right w:val="single" w:sz="4" w:space="0" w:color="000000"/>
            </w:tcBorders>
          </w:tcPr>
          <w:p>
            <w:pPr>
              <w:pStyle w:val="TAC"/>
              <w:rPr/>
            </w:pPr>
            <w:r>
              <w:rPr/>
              <w:t>kbps</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801</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1166</w:t>
            </w:r>
          </w:p>
        </w:tc>
      </w:tr>
      <w:tr>
        <w:trPr/>
        <w:tc>
          <w:tcPr>
            <w:tcW w:w="3665" w:type="dxa"/>
            <w:tcBorders>
              <w:top w:val="single" w:sz="4" w:space="0" w:color="000000"/>
              <w:left w:val="single" w:sz="4" w:space="0" w:color="000000"/>
              <w:bottom w:val="single" w:sz="4" w:space="0" w:color="000000"/>
              <w:right w:val="single" w:sz="4" w:space="0" w:color="000000"/>
            </w:tcBorders>
          </w:tcPr>
          <w:p>
            <w:pPr>
              <w:pStyle w:val="TAL"/>
              <w:rPr/>
            </w:pPr>
            <w:r>
              <w:rPr/>
              <w:t>Inter-TTI Distance</w:t>
            </w:r>
          </w:p>
        </w:tc>
        <w:tc>
          <w:tcPr>
            <w:tcW w:w="1570" w:type="dxa"/>
            <w:tcBorders>
              <w:top w:val="single" w:sz="4" w:space="0" w:color="000000"/>
              <w:left w:val="single" w:sz="4" w:space="0" w:color="000000"/>
              <w:bottom w:val="single" w:sz="4" w:space="0" w:color="000000"/>
              <w:right w:val="single" w:sz="4" w:space="0" w:color="000000"/>
            </w:tcBorders>
          </w:tcPr>
          <w:p>
            <w:pPr>
              <w:pStyle w:val="TAC"/>
              <w:rPr/>
            </w:pPr>
            <w:r>
              <w:rPr/>
              <w:t>TTI’s</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w:t>
            </w:r>
          </w:p>
        </w:tc>
      </w:tr>
      <w:tr>
        <w:trPr/>
        <w:tc>
          <w:tcPr>
            <w:tcW w:w="3665" w:type="dxa"/>
            <w:tcBorders>
              <w:top w:val="single" w:sz="4" w:space="0" w:color="000000"/>
              <w:left w:val="single" w:sz="4" w:space="0" w:color="000000"/>
              <w:bottom w:val="single" w:sz="4" w:space="0" w:color="000000"/>
              <w:right w:val="single" w:sz="4" w:space="0" w:color="000000"/>
            </w:tcBorders>
          </w:tcPr>
          <w:p>
            <w:pPr>
              <w:pStyle w:val="TAL"/>
              <w:rPr/>
            </w:pPr>
            <w:r>
              <w:rPr/>
              <w:t>Number of HARQ Processes</w:t>
            </w:r>
          </w:p>
        </w:tc>
        <w:tc>
          <w:tcPr>
            <w:tcW w:w="1570" w:type="dxa"/>
            <w:tcBorders>
              <w:top w:val="single" w:sz="4" w:space="0" w:color="000000"/>
              <w:left w:val="single" w:sz="4" w:space="0" w:color="000000"/>
              <w:bottom w:val="single" w:sz="4" w:space="0" w:color="000000"/>
              <w:right w:val="single" w:sz="4" w:space="0" w:color="000000"/>
            </w:tcBorders>
          </w:tcPr>
          <w:p>
            <w:pPr>
              <w:pStyle w:val="TAC"/>
              <w:rPr/>
            </w:pPr>
            <w:r>
              <w:rPr/>
              <w:t>Processes</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w:t>
            </w:r>
          </w:p>
        </w:tc>
      </w:tr>
      <w:tr>
        <w:trPr>
          <w:trHeight w:val="125" w:hRule="atLeast"/>
        </w:trPr>
        <w:tc>
          <w:tcPr>
            <w:tcW w:w="3665" w:type="dxa"/>
            <w:tcBorders>
              <w:top w:val="single" w:sz="4" w:space="0" w:color="000000"/>
              <w:left w:val="single" w:sz="4" w:space="0" w:color="000000"/>
              <w:bottom w:val="single" w:sz="4" w:space="0" w:color="000000"/>
              <w:right w:val="single" w:sz="4" w:space="0" w:color="000000"/>
            </w:tcBorders>
          </w:tcPr>
          <w:p>
            <w:pPr>
              <w:pStyle w:val="TAL"/>
              <w:rPr/>
            </w:pPr>
            <w:r>
              <w:rPr/>
              <w:t>Information Bit Payload (</w:t>
            </w:r>
            <w:r>
              <w:rPr/>
              <w:object w:dxaOrig="440" w:dyaOrig="300">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22pt;height:15pt" filled="f" o:ole="">
                  <v:imagedata r:id="rId109" o:title=""/>
                </v:shape>
                <o:OLEObject Type="Embed" ProgID="" ShapeID="ole_rId108" DrawAspect="Content" ObjectID="_1497803280" r:id="rId108"/>
              </w:object>
            </w:r>
            <w:r>
              <w:rPr/>
              <w:t>)</w:t>
            </w:r>
          </w:p>
        </w:tc>
        <w:tc>
          <w:tcPr>
            <w:tcW w:w="1570" w:type="dxa"/>
            <w:tcBorders>
              <w:top w:val="single" w:sz="4" w:space="0" w:color="000000"/>
              <w:left w:val="single" w:sz="4" w:space="0" w:color="000000"/>
              <w:bottom w:val="single" w:sz="4" w:space="0" w:color="000000"/>
              <w:right w:val="single" w:sz="4" w:space="0" w:color="000000"/>
            </w:tcBorders>
          </w:tcPr>
          <w:p>
            <w:pPr>
              <w:pStyle w:val="TAC"/>
              <w:rPr/>
            </w:pPr>
            <w:r>
              <w:rPr/>
              <w:t>Bits</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3202</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4664</w:t>
            </w:r>
          </w:p>
        </w:tc>
      </w:tr>
      <w:tr>
        <w:trPr/>
        <w:tc>
          <w:tcPr>
            <w:tcW w:w="3665" w:type="dxa"/>
            <w:tcBorders>
              <w:top w:val="single" w:sz="4" w:space="0" w:color="000000"/>
              <w:left w:val="single" w:sz="4" w:space="0" w:color="000000"/>
              <w:bottom w:val="single" w:sz="4" w:space="0" w:color="000000"/>
              <w:right w:val="single" w:sz="4" w:space="0" w:color="000000"/>
            </w:tcBorders>
          </w:tcPr>
          <w:p>
            <w:pPr>
              <w:pStyle w:val="TAL"/>
              <w:rPr/>
            </w:pPr>
            <w:r>
              <w:rPr/>
              <w:t>MAC-d PDU size</w:t>
            </w:r>
          </w:p>
        </w:tc>
        <w:tc>
          <w:tcPr>
            <w:tcW w:w="1570" w:type="dxa"/>
            <w:tcBorders>
              <w:top w:val="single" w:sz="4" w:space="0" w:color="000000"/>
              <w:left w:val="single" w:sz="4" w:space="0" w:color="000000"/>
              <w:bottom w:val="single" w:sz="4" w:space="0" w:color="000000"/>
              <w:right w:val="single" w:sz="4" w:space="0" w:color="000000"/>
            </w:tcBorders>
          </w:tcPr>
          <w:p>
            <w:pPr>
              <w:pStyle w:val="TAC"/>
              <w:rPr/>
            </w:pPr>
            <w:r>
              <w:rPr/>
              <w:t>Bits</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336</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336</w:t>
            </w:r>
          </w:p>
        </w:tc>
      </w:tr>
      <w:tr>
        <w:trPr/>
        <w:tc>
          <w:tcPr>
            <w:tcW w:w="3665" w:type="dxa"/>
            <w:tcBorders>
              <w:top w:val="single" w:sz="4" w:space="0" w:color="000000"/>
              <w:left w:val="single" w:sz="4" w:space="0" w:color="000000"/>
              <w:bottom w:val="single" w:sz="4" w:space="0" w:color="000000"/>
              <w:right w:val="single" w:sz="4" w:space="0" w:color="000000"/>
            </w:tcBorders>
          </w:tcPr>
          <w:p>
            <w:pPr>
              <w:pStyle w:val="TAL"/>
              <w:rPr/>
            </w:pPr>
            <w:r>
              <w:rPr/>
              <w:t>Number Code Blocks</w:t>
            </w:r>
          </w:p>
        </w:tc>
        <w:tc>
          <w:tcPr>
            <w:tcW w:w="1570" w:type="dxa"/>
            <w:tcBorders>
              <w:top w:val="single" w:sz="4" w:space="0" w:color="000000"/>
              <w:left w:val="single" w:sz="4" w:space="0" w:color="000000"/>
              <w:bottom w:val="single" w:sz="4" w:space="0" w:color="000000"/>
              <w:right w:val="single" w:sz="4" w:space="0" w:color="000000"/>
            </w:tcBorders>
          </w:tcPr>
          <w:p>
            <w:pPr>
              <w:pStyle w:val="TAC"/>
              <w:rPr/>
            </w:pPr>
            <w:r>
              <w:rPr/>
              <w:t>Blocks</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w:t>
            </w:r>
          </w:p>
        </w:tc>
      </w:tr>
      <w:tr>
        <w:trPr/>
        <w:tc>
          <w:tcPr>
            <w:tcW w:w="3665" w:type="dxa"/>
            <w:tcBorders>
              <w:top w:val="single" w:sz="4" w:space="0" w:color="000000"/>
              <w:left w:val="single" w:sz="4" w:space="0" w:color="000000"/>
              <w:bottom w:val="single" w:sz="4" w:space="0" w:color="000000"/>
              <w:right w:val="single" w:sz="4" w:space="0" w:color="000000"/>
            </w:tcBorders>
          </w:tcPr>
          <w:p>
            <w:pPr>
              <w:pStyle w:val="TAL"/>
              <w:rPr/>
            </w:pPr>
            <w:r>
              <w:rPr/>
              <w:t>Binary Channel Bits Per TTI</w:t>
            </w:r>
          </w:p>
        </w:tc>
        <w:tc>
          <w:tcPr>
            <w:tcW w:w="1570" w:type="dxa"/>
            <w:tcBorders>
              <w:top w:val="single" w:sz="4" w:space="0" w:color="000000"/>
              <w:left w:val="single" w:sz="4" w:space="0" w:color="000000"/>
              <w:bottom w:val="single" w:sz="4" w:space="0" w:color="000000"/>
              <w:right w:val="single" w:sz="4" w:space="0" w:color="000000"/>
            </w:tcBorders>
          </w:tcPr>
          <w:p>
            <w:pPr>
              <w:pStyle w:val="TAC"/>
              <w:rPr/>
            </w:pPr>
            <w:r>
              <w:rPr/>
              <w:t>Bits</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4800</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7680</w:t>
            </w:r>
          </w:p>
        </w:tc>
      </w:tr>
      <w:tr>
        <w:trPr/>
        <w:tc>
          <w:tcPr>
            <w:tcW w:w="3665" w:type="dxa"/>
            <w:tcBorders>
              <w:top w:val="single" w:sz="4" w:space="0" w:color="000000"/>
              <w:left w:val="single" w:sz="4" w:space="0" w:color="000000"/>
              <w:bottom w:val="single" w:sz="4" w:space="0" w:color="000000"/>
              <w:right w:val="single" w:sz="4" w:space="0" w:color="000000"/>
            </w:tcBorders>
          </w:tcPr>
          <w:p>
            <w:pPr>
              <w:pStyle w:val="TAL"/>
              <w:rPr/>
            </w:pPr>
            <w:r>
              <w:rPr/>
              <w:t>Total Available SML’s in UE</w:t>
            </w:r>
          </w:p>
        </w:tc>
        <w:tc>
          <w:tcPr>
            <w:tcW w:w="1570" w:type="dxa"/>
            <w:tcBorders>
              <w:top w:val="single" w:sz="4" w:space="0" w:color="000000"/>
              <w:left w:val="single" w:sz="4" w:space="0" w:color="000000"/>
              <w:bottom w:val="single" w:sz="4" w:space="0" w:color="000000"/>
              <w:right w:val="single" w:sz="4" w:space="0" w:color="000000"/>
            </w:tcBorders>
          </w:tcPr>
          <w:p>
            <w:pPr>
              <w:pStyle w:val="TAC"/>
              <w:rPr/>
            </w:pPr>
            <w:r>
              <w:rPr/>
              <w:t>SML’s</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28800</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28800</w:t>
            </w:r>
          </w:p>
        </w:tc>
      </w:tr>
      <w:tr>
        <w:trPr/>
        <w:tc>
          <w:tcPr>
            <w:tcW w:w="3665" w:type="dxa"/>
            <w:tcBorders>
              <w:top w:val="single" w:sz="4" w:space="0" w:color="000000"/>
              <w:left w:val="single" w:sz="4" w:space="0" w:color="000000"/>
              <w:bottom w:val="single" w:sz="4" w:space="0" w:color="000000"/>
              <w:right w:val="single" w:sz="4" w:space="0" w:color="000000"/>
            </w:tcBorders>
          </w:tcPr>
          <w:p>
            <w:pPr>
              <w:pStyle w:val="TAL"/>
              <w:rPr/>
            </w:pPr>
            <w:r>
              <w:rPr/>
              <w:t>Number of SML’s per HARQ Proc.</w:t>
            </w:r>
          </w:p>
        </w:tc>
        <w:tc>
          <w:tcPr>
            <w:tcW w:w="1570" w:type="dxa"/>
            <w:tcBorders>
              <w:top w:val="single" w:sz="4" w:space="0" w:color="000000"/>
              <w:left w:val="single" w:sz="4" w:space="0" w:color="000000"/>
              <w:bottom w:val="single" w:sz="4" w:space="0" w:color="000000"/>
              <w:right w:val="single" w:sz="4" w:space="0" w:color="000000"/>
            </w:tcBorders>
          </w:tcPr>
          <w:p>
            <w:pPr>
              <w:pStyle w:val="TAC"/>
              <w:rPr/>
            </w:pPr>
            <w:r>
              <w:rPr/>
              <w:t>SML’s</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9600</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9600</w:t>
            </w:r>
          </w:p>
        </w:tc>
      </w:tr>
      <w:tr>
        <w:trPr/>
        <w:tc>
          <w:tcPr>
            <w:tcW w:w="3665" w:type="dxa"/>
            <w:tcBorders>
              <w:top w:val="single" w:sz="4" w:space="0" w:color="000000"/>
              <w:left w:val="single" w:sz="4" w:space="0" w:color="000000"/>
              <w:bottom w:val="single" w:sz="4" w:space="0" w:color="000000"/>
              <w:right w:val="single" w:sz="4" w:space="0" w:color="000000"/>
            </w:tcBorders>
          </w:tcPr>
          <w:p>
            <w:pPr>
              <w:pStyle w:val="TAL"/>
              <w:rPr/>
            </w:pPr>
            <w:r>
              <w:rPr/>
              <w:t>Coding Rate</w:t>
            </w:r>
          </w:p>
        </w:tc>
        <w:tc>
          <w:tcPr>
            <w:tcW w:w="157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0.67</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0.61</w:t>
            </w:r>
          </w:p>
        </w:tc>
      </w:tr>
      <w:tr>
        <w:trPr/>
        <w:tc>
          <w:tcPr>
            <w:tcW w:w="3665" w:type="dxa"/>
            <w:tcBorders>
              <w:top w:val="single" w:sz="4" w:space="0" w:color="000000"/>
              <w:left w:val="single" w:sz="4" w:space="0" w:color="000000"/>
              <w:bottom w:val="single" w:sz="4" w:space="0" w:color="000000"/>
              <w:right w:val="single" w:sz="4" w:space="0" w:color="000000"/>
            </w:tcBorders>
          </w:tcPr>
          <w:p>
            <w:pPr>
              <w:pStyle w:val="TAL"/>
              <w:rPr/>
            </w:pPr>
            <w:r>
              <w:rPr/>
              <w:t>Number of Physical Channel Codes</w:t>
            </w:r>
          </w:p>
        </w:tc>
        <w:tc>
          <w:tcPr>
            <w:tcW w:w="1570" w:type="dxa"/>
            <w:tcBorders>
              <w:top w:val="single" w:sz="4" w:space="0" w:color="000000"/>
              <w:left w:val="single" w:sz="4" w:space="0" w:color="000000"/>
              <w:bottom w:val="single" w:sz="4" w:space="0" w:color="000000"/>
              <w:right w:val="single" w:sz="4" w:space="0" w:color="000000"/>
            </w:tcBorders>
          </w:tcPr>
          <w:p>
            <w:pPr>
              <w:pStyle w:val="TAC"/>
              <w:rPr/>
            </w:pPr>
            <w:r>
              <w:rPr/>
              <w:t>Codes</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5</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w:t>
            </w:r>
          </w:p>
        </w:tc>
      </w:tr>
      <w:tr>
        <w:trPr/>
        <w:tc>
          <w:tcPr>
            <w:tcW w:w="3665" w:type="dxa"/>
            <w:tcBorders>
              <w:top w:val="single" w:sz="4" w:space="0" w:color="000000"/>
              <w:left w:val="single" w:sz="4" w:space="0" w:color="000000"/>
              <w:bottom w:val="single" w:sz="4" w:space="0" w:color="000000"/>
              <w:right w:val="single" w:sz="4" w:space="0" w:color="000000"/>
            </w:tcBorders>
          </w:tcPr>
          <w:p>
            <w:pPr>
              <w:pStyle w:val="TAL"/>
              <w:rPr/>
            </w:pPr>
            <w:r>
              <w:rPr/>
              <w:t>Modulation</w:t>
            </w:r>
          </w:p>
        </w:tc>
        <w:tc>
          <w:tcPr>
            <w:tcW w:w="157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QPSK</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16QAM</w:t>
            </w:r>
          </w:p>
        </w:tc>
      </w:tr>
      <w:tr>
        <w:trPr/>
        <w:tc>
          <w:tcPr>
            <w:tcW w:w="7787" w:type="dxa"/>
            <w:gridSpan w:val="4"/>
            <w:tcBorders>
              <w:top w:val="single" w:sz="4" w:space="0" w:color="000000"/>
              <w:left w:val="single" w:sz="4" w:space="0" w:color="000000"/>
              <w:bottom w:val="single" w:sz="4" w:space="0" w:color="000000"/>
              <w:right w:val="single" w:sz="4" w:space="0" w:color="000000"/>
            </w:tcBorders>
          </w:tcPr>
          <w:p>
            <w:pPr>
              <w:pStyle w:val="TAN"/>
              <w:rPr/>
            </w:pPr>
            <w:r>
              <w:rPr/>
              <w:t>Note:</w:t>
              <w:tab/>
              <w:t>The HS-DSCH shall be transmitted continuously with constant  power but only every second TTI shall be allocated to the UE under test</w:t>
            </w:r>
          </w:p>
        </w:tc>
      </w:tr>
    </w:tbl>
    <w:p>
      <w:pPr>
        <w:pStyle w:val="Normal"/>
        <w:rPr/>
      </w:pPr>
      <w:r>
        <w:rPr/>
      </w:r>
    </w:p>
    <w:p>
      <w:pPr>
        <w:pStyle w:val="TH"/>
        <w:rPr/>
      </w:pPr>
      <w:r>
        <w:rPr/>
        <w:object w:dxaOrig="9621" w:dyaOrig="3920">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465.15pt;height:162.85pt" filled="f" o:ole="">
            <v:imagedata r:id="rId111" o:title=""/>
          </v:shape>
          <o:OLEObject Type="Embed" ProgID="" ShapeID="ole_rId110" DrawAspect="Content" ObjectID="_620981489" r:id="rId110"/>
        </w:object>
      </w:r>
    </w:p>
    <w:p>
      <w:pPr>
        <w:pStyle w:val="TF"/>
        <w:rPr/>
      </w:pPr>
      <w:r>
        <w:rPr/>
        <w:t>Figure C.8.3: Coding rate for Fixed Reference Channel H-Set 2 (QPSK)</w:t>
      </w:r>
    </w:p>
    <w:p>
      <w:pPr>
        <w:pStyle w:val="Normal"/>
        <w:rPr/>
      </w:pPr>
      <w:r>
        <w:rPr/>
      </w:r>
    </w:p>
    <w:p>
      <w:pPr>
        <w:pStyle w:val="TH"/>
        <w:rPr/>
      </w:pPr>
      <w:r>
        <w:rPr/>
        <w:object w:dxaOrig="10671" w:dyaOrig="3770">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431.6pt;height:152.45pt" filled="f" o:ole="">
            <v:imagedata r:id="rId113" o:title=""/>
          </v:shape>
          <o:OLEObject Type="Embed" ProgID="" ShapeID="ole_rId112" DrawAspect="Content" ObjectID="_824356580" r:id="rId112"/>
        </w:object>
      </w:r>
    </w:p>
    <w:p>
      <w:pPr>
        <w:pStyle w:val="TF"/>
        <w:rPr/>
      </w:pPr>
      <w:r>
        <w:rPr/>
        <w:t>Figure C.8.4: Coding rate for Fixed Reference Channel H-Set 2 (16QAM)</w:t>
      </w:r>
    </w:p>
    <w:p>
      <w:pPr>
        <w:pStyle w:val="Normal"/>
        <w:rPr/>
      </w:pPr>
      <w:r>
        <w:rPr/>
      </w:r>
    </w:p>
    <w:p>
      <w:pPr>
        <w:pStyle w:val="Heading3"/>
        <w:rPr/>
      </w:pPr>
      <w:bookmarkStart w:id="127" w:name="_Ref6804766"/>
      <w:bookmarkEnd w:id="127"/>
      <w:r>
        <w:rPr/>
        <w:t>C.8.1.3</w:t>
        <w:tab/>
        <w:t>Fixed Reference Channel Definition H-Set 3/3A/3B/3C</w:t>
      </w:r>
    </w:p>
    <w:p>
      <w:pPr>
        <w:pStyle w:val="TH"/>
        <w:rPr/>
      </w:pPr>
      <w:bookmarkStart w:id="128" w:name="_Ref6804766"/>
      <w:bookmarkEnd w:id="128"/>
      <w:r>
        <w:rPr/>
        <w:t>Table C.8.1.3: Fixed Reference Channel H-Set 3/3A/3B/3C</w:t>
      </w:r>
    </w:p>
    <w:tbl>
      <w:tblPr>
        <w:tblW w:w="6008" w:type="dxa"/>
        <w:jc w:val="center"/>
        <w:tblInd w:w="0" w:type="dxa"/>
        <w:tblLayout w:type="fixed"/>
        <w:tblCellMar>
          <w:top w:w="0" w:type="dxa"/>
          <w:left w:w="108" w:type="dxa"/>
          <w:bottom w:w="0" w:type="dxa"/>
          <w:right w:w="108" w:type="dxa"/>
        </w:tblCellMar>
      </w:tblPr>
      <w:tblGrid>
        <w:gridCol w:w="3218"/>
        <w:gridCol w:w="1080"/>
        <w:gridCol w:w="816"/>
        <w:gridCol w:w="894"/>
      </w:tblGrid>
      <w:tr>
        <w:trPr>
          <w:cantSplit w:val="true"/>
        </w:trPr>
        <w:tc>
          <w:tcPr>
            <w:tcW w:w="3218"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710" w:type="dxa"/>
            <w:gridSpan w:val="2"/>
            <w:tcBorders>
              <w:top w:val="single" w:sz="4" w:space="0" w:color="000000"/>
              <w:left w:val="single" w:sz="4" w:space="0" w:color="000000"/>
              <w:bottom w:val="single" w:sz="4" w:space="0" w:color="000000"/>
              <w:right w:val="single" w:sz="4" w:space="0" w:color="000000"/>
            </w:tcBorders>
          </w:tcPr>
          <w:p>
            <w:pPr>
              <w:pStyle w:val="TAH"/>
              <w:rPr/>
            </w:pPr>
            <w:r>
              <w:rPr/>
              <w:t>Value</w:t>
            </w:r>
          </w:p>
        </w:tc>
      </w:tr>
      <w:tr>
        <w:trPr/>
        <w:tc>
          <w:tcPr>
            <w:tcW w:w="3218" w:type="dxa"/>
            <w:tcBorders>
              <w:top w:val="single" w:sz="4" w:space="0" w:color="000000"/>
              <w:left w:val="single" w:sz="4" w:space="0" w:color="000000"/>
              <w:bottom w:val="single" w:sz="4" w:space="0" w:color="000000"/>
              <w:right w:val="single" w:sz="4" w:space="0" w:color="000000"/>
            </w:tcBorders>
          </w:tcPr>
          <w:p>
            <w:pPr>
              <w:pStyle w:val="TAL"/>
              <w:jc w:val="center"/>
              <w:rPr/>
            </w:pPr>
            <w:r>
              <w:rPr/>
              <w:t>Nominal Avg. Inf. Bit Rate</w:t>
            </w:r>
          </w:p>
        </w:tc>
        <w:tc>
          <w:tcPr>
            <w:tcW w:w="1080" w:type="dxa"/>
            <w:tcBorders>
              <w:top w:val="single" w:sz="4" w:space="0" w:color="000000"/>
              <w:left w:val="single" w:sz="4" w:space="0" w:color="000000"/>
              <w:bottom w:val="single" w:sz="4" w:space="0" w:color="000000"/>
              <w:right w:val="single" w:sz="4" w:space="0" w:color="000000"/>
            </w:tcBorders>
          </w:tcPr>
          <w:p>
            <w:pPr>
              <w:pStyle w:val="TAC"/>
              <w:rPr/>
            </w:pPr>
            <w:r>
              <w:rPr/>
              <w:t>kbps</w:t>
            </w:r>
          </w:p>
        </w:tc>
        <w:tc>
          <w:tcPr>
            <w:tcW w:w="816" w:type="dxa"/>
            <w:tcBorders>
              <w:top w:val="single" w:sz="4" w:space="0" w:color="000000"/>
              <w:left w:val="single" w:sz="4" w:space="0" w:color="000000"/>
              <w:bottom w:val="single" w:sz="4" w:space="0" w:color="000000"/>
              <w:right w:val="single" w:sz="4" w:space="0" w:color="000000"/>
            </w:tcBorders>
          </w:tcPr>
          <w:p>
            <w:pPr>
              <w:pStyle w:val="TAL"/>
              <w:rPr/>
            </w:pPr>
            <w:r>
              <w:rPr/>
              <w:t>1601</w:t>
            </w:r>
          </w:p>
        </w:tc>
        <w:tc>
          <w:tcPr>
            <w:tcW w:w="894" w:type="dxa"/>
            <w:tcBorders>
              <w:top w:val="single" w:sz="4" w:space="0" w:color="000000"/>
              <w:left w:val="single" w:sz="4" w:space="0" w:color="000000"/>
              <w:bottom w:val="single" w:sz="4" w:space="0" w:color="000000"/>
              <w:right w:val="single" w:sz="4" w:space="0" w:color="000000"/>
            </w:tcBorders>
          </w:tcPr>
          <w:p>
            <w:pPr>
              <w:pStyle w:val="TAL"/>
              <w:rPr/>
            </w:pPr>
            <w:r>
              <w:rPr/>
              <w:t>2332</w:t>
            </w:r>
          </w:p>
        </w:tc>
      </w:tr>
      <w:tr>
        <w:trPr/>
        <w:tc>
          <w:tcPr>
            <w:tcW w:w="3218" w:type="dxa"/>
            <w:tcBorders>
              <w:top w:val="single" w:sz="4" w:space="0" w:color="000000"/>
              <w:left w:val="single" w:sz="4" w:space="0" w:color="000000"/>
              <w:bottom w:val="single" w:sz="4" w:space="0" w:color="000000"/>
              <w:right w:val="single" w:sz="4" w:space="0" w:color="000000"/>
            </w:tcBorders>
          </w:tcPr>
          <w:p>
            <w:pPr>
              <w:pStyle w:val="TAL"/>
              <w:rPr/>
            </w:pPr>
            <w:r>
              <w:rPr/>
              <w:t>Inter-TTI Distance</w:t>
            </w:r>
          </w:p>
        </w:tc>
        <w:tc>
          <w:tcPr>
            <w:tcW w:w="1080" w:type="dxa"/>
            <w:tcBorders>
              <w:top w:val="single" w:sz="4" w:space="0" w:color="000000"/>
              <w:left w:val="single" w:sz="4" w:space="0" w:color="000000"/>
              <w:bottom w:val="single" w:sz="4" w:space="0" w:color="000000"/>
              <w:right w:val="single" w:sz="4" w:space="0" w:color="000000"/>
            </w:tcBorders>
          </w:tcPr>
          <w:p>
            <w:pPr>
              <w:pStyle w:val="TAC"/>
              <w:rPr/>
            </w:pPr>
            <w:r>
              <w:rPr/>
              <w:t>TTI’s</w:t>
            </w:r>
          </w:p>
        </w:tc>
        <w:tc>
          <w:tcPr>
            <w:tcW w:w="81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w:t>
            </w:r>
          </w:p>
        </w:tc>
        <w:tc>
          <w:tcPr>
            <w:tcW w:w="89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w:t>
            </w:r>
          </w:p>
        </w:tc>
      </w:tr>
      <w:tr>
        <w:trPr/>
        <w:tc>
          <w:tcPr>
            <w:tcW w:w="3218" w:type="dxa"/>
            <w:tcBorders>
              <w:top w:val="single" w:sz="4" w:space="0" w:color="000000"/>
              <w:left w:val="single" w:sz="4" w:space="0" w:color="000000"/>
              <w:bottom w:val="single" w:sz="4" w:space="0" w:color="000000"/>
              <w:right w:val="single" w:sz="4" w:space="0" w:color="000000"/>
            </w:tcBorders>
          </w:tcPr>
          <w:p>
            <w:pPr>
              <w:pStyle w:val="TAL"/>
              <w:rPr/>
            </w:pPr>
            <w:r>
              <w:rPr/>
              <w:t>Number of HARQ Processes</w:t>
            </w:r>
          </w:p>
        </w:tc>
        <w:tc>
          <w:tcPr>
            <w:tcW w:w="1080" w:type="dxa"/>
            <w:tcBorders>
              <w:top w:val="single" w:sz="4" w:space="0" w:color="000000"/>
              <w:left w:val="single" w:sz="4" w:space="0" w:color="000000"/>
              <w:bottom w:val="single" w:sz="4" w:space="0" w:color="000000"/>
              <w:right w:val="single" w:sz="4" w:space="0" w:color="000000"/>
            </w:tcBorders>
          </w:tcPr>
          <w:p>
            <w:pPr>
              <w:pStyle w:val="TAC"/>
              <w:rPr/>
            </w:pPr>
            <w:r>
              <w:rPr/>
              <w:t>Processes</w:t>
            </w:r>
          </w:p>
        </w:tc>
        <w:tc>
          <w:tcPr>
            <w:tcW w:w="81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6</w:t>
            </w:r>
          </w:p>
        </w:tc>
        <w:tc>
          <w:tcPr>
            <w:tcW w:w="89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6</w:t>
            </w:r>
          </w:p>
        </w:tc>
      </w:tr>
      <w:tr>
        <w:trPr>
          <w:trHeight w:val="125" w:hRule="atLeast"/>
        </w:trPr>
        <w:tc>
          <w:tcPr>
            <w:tcW w:w="3218" w:type="dxa"/>
            <w:tcBorders>
              <w:top w:val="single" w:sz="4" w:space="0" w:color="000000"/>
              <w:left w:val="single" w:sz="4" w:space="0" w:color="000000"/>
              <w:bottom w:val="single" w:sz="4" w:space="0" w:color="000000"/>
              <w:right w:val="single" w:sz="4" w:space="0" w:color="000000"/>
            </w:tcBorders>
          </w:tcPr>
          <w:p>
            <w:pPr>
              <w:pStyle w:val="TAL"/>
              <w:rPr/>
            </w:pPr>
            <w:r>
              <w:rPr/>
              <w:t>Information Bit Payload (</w:t>
            </w:r>
            <w:r>
              <w:rPr/>
              <w:object w:dxaOrig="440" w:dyaOrig="300">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21.75pt;height:15pt" filled="f" o:ole="">
                  <v:imagedata r:id="rId115" o:title=""/>
                </v:shape>
                <o:OLEObject Type="Embed" ProgID="" ShapeID="ole_rId114" DrawAspect="Content" ObjectID="_167218242" r:id="rId114"/>
              </w:object>
            </w:r>
            <w:r>
              <w:rPr/>
              <w:t>)</w:t>
            </w:r>
          </w:p>
        </w:tc>
        <w:tc>
          <w:tcPr>
            <w:tcW w:w="1080" w:type="dxa"/>
            <w:tcBorders>
              <w:top w:val="single" w:sz="4" w:space="0" w:color="000000"/>
              <w:left w:val="single" w:sz="4" w:space="0" w:color="000000"/>
              <w:bottom w:val="single" w:sz="4" w:space="0" w:color="000000"/>
              <w:right w:val="single" w:sz="4" w:space="0" w:color="000000"/>
            </w:tcBorders>
          </w:tcPr>
          <w:p>
            <w:pPr>
              <w:pStyle w:val="TAC"/>
              <w:rPr/>
            </w:pPr>
            <w:r>
              <w:rPr/>
              <w:t>Bits</w:t>
            </w:r>
          </w:p>
        </w:tc>
        <w:tc>
          <w:tcPr>
            <w:tcW w:w="81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3202</w:t>
            </w:r>
          </w:p>
        </w:tc>
        <w:tc>
          <w:tcPr>
            <w:tcW w:w="89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4664</w:t>
            </w:r>
          </w:p>
        </w:tc>
      </w:tr>
      <w:tr>
        <w:trPr/>
        <w:tc>
          <w:tcPr>
            <w:tcW w:w="3218" w:type="dxa"/>
            <w:tcBorders>
              <w:top w:val="single" w:sz="4" w:space="0" w:color="000000"/>
              <w:left w:val="single" w:sz="4" w:space="0" w:color="000000"/>
              <w:bottom w:val="single" w:sz="4" w:space="0" w:color="000000"/>
              <w:right w:val="single" w:sz="4" w:space="0" w:color="000000"/>
            </w:tcBorders>
          </w:tcPr>
          <w:p>
            <w:pPr>
              <w:pStyle w:val="TAL"/>
              <w:rPr/>
            </w:pPr>
            <w:r>
              <w:rPr/>
              <w:t>Number Code Blocks</w:t>
            </w:r>
          </w:p>
        </w:tc>
        <w:tc>
          <w:tcPr>
            <w:tcW w:w="1080" w:type="dxa"/>
            <w:tcBorders>
              <w:top w:val="single" w:sz="4" w:space="0" w:color="000000"/>
              <w:left w:val="single" w:sz="4" w:space="0" w:color="000000"/>
              <w:bottom w:val="single" w:sz="4" w:space="0" w:color="000000"/>
              <w:right w:val="single" w:sz="4" w:space="0" w:color="000000"/>
            </w:tcBorders>
          </w:tcPr>
          <w:p>
            <w:pPr>
              <w:pStyle w:val="TAC"/>
              <w:rPr/>
            </w:pPr>
            <w:r>
              <w:rPr/>
              <w:t>Blocks</w:t>
            </w:r>
          </w:p>
        </w:tc>
        <w:tc>
          <w:tcPr>
            <w:tcW w:w="81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w:t>
            </w:r>
          </w:p>
        </w:tc>
        <w:tc>
          <w:tcPr>
            <w:tcW w:w="89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w:t>
            </w:r>
          </w:p>
        </w:tc>
      </w:tr>
      <w:tr>
        <w:trPr/>
        <w:tc>
          <w:tcPr>
            <w:tcW w:w="3218" w:type="dxa"/>
            <w:tcBorders>
              <w:top w:val="single" w:sz="4" w:space="0" w:color="000000"/>
              <w:left w:val="single" w:sz="4" w:space="0" w:color="000000"/>
              <w:bottom w:val="single" w:sz="4" w:space="0" w:color="000000"/>
              <w:right w:val="single" w:sz="4" w:space="0" w:color="000000"/>
            </w:tcBorders>
          </w:tcPr>
          <w:p>
            <w:pPr>
              <w:pStyle w:val="TAL"/>
              <w:rPr/>
            </w:pPr>
            <w:r>
              <w:rPr/>
              <w:t>Binary Channel Bits Per TTI</w:t>
            </w:r>
          </w:p>
        </w:tc>
        <w:tc>
          <w:tcPr>
            <w:tcW w:w="1080" w:type="dxa"/>
            <w:tcBorders>
              <w:top w:val="single" w:sz="4" w:space="0" w:color="000000"/>
              <w:left w:val="single" w:sz="4" w:space="0" w:color="000000"/>
              <w:bottom w:val="single" w:sz="4" w:space="0" w:color="000000"/>
              <w:right w:val="single" w:sz="4" w:space="0" w:color="000000"/>
            </w:tcBorders>
          </w:tcPr>
          <w:p>
            <w:pPr>
              <w:pStyle w:val="TAC"/>
              <w:rPr/>
            </w:pPr>
            <w:r>
              <w:rPr/>
              <w:t>Bits</w:t>
            </w:r>
          </w:p>
        </w:tc>
        <w:tc>
          <w:tcPr>
            <w:tcW w:w="81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4800</w:t>
            </w:r>
          </w:p>
        </w:tc>
        <w:tc>
          <w:tcPr>
            <w:tcW w:w="89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7680</w:t>
            </w:r>
          </w:p>
        </w:tc>
      </w:tr>
      <w:tr>
        <w:trPr/>
        <w:tc>
          <w:tcPr>
            <w:tcW w:w="3218" w:type="dxa"/>
            <w:tcBorders>
              <w:top w:val="single" w:sz="4" w:space="0" w:color="000000"/>
              <w:left w:val="single" w:sz="4" w:space="0" w:color="000000"/>
              <w:bottom w:val="single" w:sz="4" w:space="0" w:color="000000"/>
              <w:right w:val="single" w:sz="4" w:space="0" w:color="000000"/>
            </w:tcBorders>
          </w:tcPr>
          <w:p>
            <w:pPr>
              <w:pStyle w:val="TAL"/>
              <w:rPr/>
            </w:pPr>
            <w:r>
              <w:rPr/>
              <w:t>Total Available SML’s,in UE</w:t>
            </w:r>
          </w:p>
        </w:tc>
        <w:tc>
          <w:tcPr>
            <w:tcW w:w="1080" w:type="dxa"/>
            <w:tcBorders>
              <w:top w:val="single" w:sz="4" w:space="0" w:color="000000"/>
              <w:left w:val="single" w:sz="4" w:space="0" w:color="000000"/>
              <w:bottom w:val="single" w:sz="4" w:space="0" w:color="000000"/>
              <w:right w:val="single" w:sz="4" w:space="0" w:color="000000"/>
            </w:tcBorders>
          </w:tcPr>
          <w:p>
            <w:pPr>
              <w:pStyle w:val="TAC"/>
              <w:rPr/>
            </w:pPr>
            <w:r>
              <w:rPr/>
              <w:t>SML’s</w:t>
            </w:r>
          </w:p>
        </w:tc>
        <w:tc>
          <w:tcPr>
            <w:tcW w:w="81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57600</w:t>
            </w:r>
          </w:p>
        </w:tc>
        <w:tc>
          <w:tcPr>
            <w:tcW w:w="89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57600</w:t>
            </w:r>
          </w:p>
        </w:tc>
      </w:tr>
      <w:tr>
        <w:trPr/>
        <w:tc>
          <w:tcPr>
            <w:tcW w:w="3218" w:type="dxa"/>
            <w:tcBorders>
              <w:top w:val="single" w:sz="4" w:space="0" w:color="000000"/>
              <w:left w:val="single" w:sz="4" w:space="0" w:color="000000"/>
              <w:bottom w:val="single" w:sz="4" w:space="0" w:color="000000"/>
              <w:right w:val="single" w:sz="4" w:space="0" w:color="000000"/>
            </w:tcBorders>
          </w:tcPr>
          <w:p>
            <w:pPr>
              <w:pStyle w:val="TAL"/>
              <w:rPr/>
            </w:pPr>
            <w:r>
              <w:rPr/>
              <w:t>Number of SML’s per HARQ Proc.</w:t>
            </w:r>
          </w:p>
        </w:tc>
        <w:tc>
          <w:tcPr>
            <w:tcW w:w="1080" w:type="dxa"/>
            <w:tcBorders>
              <w:top w:val="single" w:sz="4" w:space="0" w:color="000000"/>
              <w:left w:val="single" w:sz="4" w:space="0" w:color="000000"/>
              <w:bottom w:val="single" w:sz="4" w:space="0" w:color="000000"/>
              <w:right w:val="single" w:sz="4" w:space="0" w:color="000000"/>
            </w:tcBorders>
          </w:tcPr>
          <w:p>
            <w:pPr>
              <w:pStyle w:val="TAC"/>
              <w:rPr/>
            </w:pPr>
            <w:r>
              <w:rPr/>
              <w:t>SML’s</w:t>
            </w:r>
          </w:p>
        </w:tc>
        <w:tc>
          <w:tcPr>
            <w:tcW w:w="81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9600</w:t>
            </w:r>
          </w:p>
        </w:tc>
        <w:tc>
          <w:tcPr>
            <w:tcW w:w="89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9600</w:t>
            </w:r>
          </w:p>
        </w:tc>
      </w:tr>
      <w:tr>
        <w:trPr/>
        <w:tc>
          <w:tcPr>
            <w:tcW w:w="3218" w:type="dxa"/>
            <w:tcBorders>
              <w:top w:val="single" w:sz="4" w:space="0" w:color="000000"/>
              <w:left w:val="single" w:sz="4" w:space="0" w:color="000000"/>
              <w:bottom w:val="single" w:sz="4" w:space="0" w:color="000000"/>
              <w:right w:val="single" w:sz="4" w:space="0" w:color="000000"/>
            </w:tcBorders>
          </w:tcPr>
          <w:p>
            <w:pPr>
              <w:pStyle w:val="TAL"/>
              <w:rPr/>
            </w:pPr>
            <w:r>
              <w:rPr/>
              <w:t>Coding Rate</w:t>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1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0.67</w:t>
            </w:r>
          </w:p>
        </w:tc>
        <w:tc>
          <w:tcPr>
            <w:tcW w:w="89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0.61</w:t>
            </w:r>
          </w:p>
        </w:tc>
      </w:tr>
      <w:tr>
        <w:trPr/>
        <w:tc>
          <w:tcPr>
            <w:tcW w:w="3218" w:type="dxa"/>
            <w:tcBorders>
              <w:top w:val="single" w:sz="4" w:space="0" w:color="000000"/>
              <w:left w:val="single" w:sz="4" w:space="0" w:color="000000"/>
              <w:bottom w:val="single" w:sz="4" w:space="0" w:color="000000"/>
              <w:right w:val="single" w:sz="4" w:space="0" w:color="000000"/>
            </w:tcBorders>
          </w:tcPr>
          <w:p>
            <w:pPr>
              <w:pStyle w:val="TAL"/>
              <w:rPr/>
            </w:pPr>
            <w:r>
              <w:rPr/>
              <w:t>Number of Physical Channel Codes</w:t>
            </w:r>
          </w:p>
        </w:tc>
        <w:tc>
          <w:tcPr>
            <w:tcW w:w="1080" w:type="dxa"/>
            <w:tcBorders>
              <w:top w:val="single" w:sz="4" w:space="0" w:color="000000"/>
              <w:left w:val="single" w:sz="4" w:space="0" w:color="000000"/>
              <w:bottom w:val="single" w:sz="4" w:space="0" w:color="000000"/>
              <w:right w:val="single" w:sz="4" w:space="0" w:color="000000"/>
            </w:tcBorders>
          </w:tcPr>
          <w:p>
            <w:pPr>
              <w:pStyle w:val="TAC"/>
              <w:rPr/>
            </w:pPr>
            <w:r>
              <w:rPr/>
              <w:t>Codes</w:t>
            </w:r>
          </w:p>
        </w:tc>
        <w:tc>
          <w:tcPr>
            <w:tcW w:w="81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5</w:t>
            </w:r>
          </w:p>
        </w:tc>
        <w:tc>
          <w:tcPr>
            <w:tcW w:w="89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w:t>
            </w:r>
          </w:p>
        </w:tc>
      </w:tr>
      <w:tr>
        <w:trPr/>
        <w:tc>
          <w:tcPr>
            <w:tcW w:w="3218" w:type="dxa"/>
            <w:tcBorders>
              <w:top w:val="single" w:sz="4" w:space="0" w:color="000000"/>
              <w:left w:val="single" w:sz="4" w:space="0" w:color="000000"/>
              <w:bottom w:val="single" w:sz="4" w:space="0" w:color="000000"/>
              <w:right w:val="single" w:sz="4" w:space="0" w:color="000000"/>
            </w:tcBorders>
          </w:tcPr>
          <w:p>
            <w:pPr>
              <w:pStyle w:val="TAL"/>
              <w:rPr/>
            </w:pPr>
            <w:r>
              <w:rPr/>
              <w:t>Modulation</w:t>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1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QPSK</w:t>
            </w:r>
          </w:p>
        </w:tc>
        <w:tc>
          <w:tcPr>
            <w:tcW w:w="89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16QAM</w:t>
            </w:r>
          </w:p>
        </w:tc>
      </w:tr>
      <w:tr>
        <w:trPr/>
        <w:tc>
          <w:tcPr>
            <w:tcW w:w="6008" w:type="dxa"/>
            <w:gridSpan w:val="4"/>
            <w:tcBorders>
              <w:top w:val="single" w:sz="4" w:space="0" w:color="000000"/>
              <w:left w:val="single" w:sz="4" w:space="0" w:color="000000"/>
              <w:bottom w:val="single" w:sz="4" w:space="0" w:color="000000"/>
              <w:right w:val="single" w:sz="4" w:space="0" w:color="000000"/>
            </w:tcBorders>
          </w:tcPr>
          <w:p>
            <w:pPr>
              <w:pStyle w:val="TAN"/>
              <w:rPr/>
            </w:pPr>
            <w:r>
              <w:rPr/>
              <w:t xml:space="preserve">Note: </w:t>
              <w:tab/>
              <w:t>The values in the table defines H-Set 3. H-Set 3A for DC-HSDPA and DB-DC-HSDPA is formed by applying H-Set 3 to each of the carriers available in DC-HSDPA and DB-DC-HSDPA mode. H-Set 3B and H-Set 3C for4C-HSDPA are formed by applying H-Set 3 to each of the carriers available in 4C-HSDPA mode (3 carriers for H-Set 3B and 4 carriers for H-Set 3C).</w:t>
            </w:r>
          </w:p>
        </w:tc>
      </w:tr>
    </w:tbl>
    <w:p>
      <w:pPr>
        <w:pStyle w:val="Normal"/>
        <w:rPr/>
      </w:pPr>
      <w:r>
        <w:rPr/>
      </w:r>
    </w:p>
    <w:p>
      <w:pPr>
        <w:pStyle w:val="TH"/>
        <w:rPr/>
      </w:pPr>
      <w:r>
        <w:rPr/>
        <w:object w:dxaOrig="9621" w:dyaOrig="3920">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465.15pt;height:162.85pt" filled="f" o:ole="">
            <v:imagedata r:id="rId117" o:title=""/>
          </v:shape>
          <o:OLEObject Type="Embed" ProgID="" ShapeID="ole_rId116" DrawAspect="Content" ObjectID="_618009005" r:id="rId116"/>
        </w:object>
      </w:r>
    </w:p>
    <w:p>
      <w:pPr>
        <w:pStyle w:val="TF"/>
        <w:rPr/>
      </w:pPr>
      <w:r>
        <w:rPr/>
        <w:t>Figure C.8.5: Coding rate for Fixed reference Channel H-Set 3 (QPSK)</w:t>
      </w:r>
    </w:p>
    <w:p>
      <w:pPr>
        <w:pStyle w:val="Normal"/>
        <w:rPr/>
      </w:pPr>
      <w:r>
        <w:rPr/>
      </w:r>
    </w:p>
    <w:p>
      <w:pPr>
        <w:pStyle w:val="TH"/>
        <w:rPr/>
      </w:pPr>
      <w:r>
        <w:rPr/>
        <w:object w:dxaOrig="10671" w:dyaOrig="3770">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431.6pt;height:152.45pt" filled="f" o:ole="">
            <v:imagedata r:id="rId119" o:title=""/>
          </v:shape>
          <o:OLEObject Type="Embed" ProgID="" ShapeID="ole_rId118" DrawAspect="Content" ObjectID="_2029983044" r:id="rId118"/>
        </w:object>
      </w:r>
    </w:p>
    <w:p>
      <w:pPr>
        <w:pStyle w:val="TF"/>
        <w:rPr/>
      </w:pPr>
      <w:r>
        <w:rPr/>
        <w:t>Figure C.8.6: Coding rate for Fixed reference Channel H-Set 3 (16QAM)</w:t>
      </w:r>
    </w:p>
    <w:p>
      <w:pPr>
        <w:pStyle w:val="Normal"/>
        <w:rPr/>
      </w:pPr>
      <w:r>
        <w:rPr/>
      </w:r>
    </w:p>
    <w:p>
      <w:pPr>
        <w:pStyle w:val="Heading3"/>
        <w:rPr/>
      </w:pPr>
      <w:r>
        <w:rPr/>
        <w:t>C.8.1.4</w:t>
        <w:tab/>
        <w:t>Fixed Reference Channel Definition H-Set 4</w:t>
      </w:r>
    </w:p>
    <w:p>
      <w:pPr>
        <w:pStyle w:val="TH"/>
        <w:rPr/>
      </w:pPr>
      <w:r>
        <w:rPr/>
        <w:t>Table C.8.1.4: Fixed Reference Channel H-Set 4</w:t>
      </w:r>
    </w:p>
    <w:tbl>
      <w:tblPr>
        <w:tblW w:w="7228" w:type="dxa"/>
        <w:jc w:val="center"/>
        <w:tblInd w:w="0" w:type="dxa"/>
        <w:tblLayout w:type="fixed"/>
        <w:tblCellMar>
          <w:top w:w="0" w:type="dxa"/>
          <w:left w:w="108" w:type="dxa"/>
          <w:bottom w:w="0" w:type="dxa"/>
          <w:right w:w="108" w:type="dxa"/>
        </w:tblCellMar>
      </w:tblPr>
      <w:tblGrid>
        <w:gridCol w:w="4210"/>
        <w:gridCol w:w="1559"/>
        <w:gridCol w:w="1459"/>
      </w:tblGrid>
      <w:tr>
        <w:trPr/>
        <w:tc>
          <w:tcPr>
            <w:tcW w:w="421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459" w:type="dxa"/>
            <w:tcBorders>
              <w:top w:val="single" w:sz="4" w:space="0" w:color="000000"/>
              <w:left w:val="single" w:sz="4" w:space="0" w:color="000000"/>
              <w:bottom w:val="single" w:sz="4" w:space="0" w:color="000000"/>
              <w:right w:val="single" w:sz="4" w:space="0" w:color="000000"/>
            </w:tcBorders>
            <w:vAlign w:val="center"/>
          </w:tcPr>
          <w:p>
            <w:pPr>
              <w:pStyle w:val="TAH"/>
              <w:rPr/>
            </w:pPr>
            <w:r>
              <w:rPr/>
              <w:t>Value</w:t>
            </w:r>
          </w:p>
        </w:tc>
      </w:tr>
      <w:tr>
        <w:trPr/>
        <w:tc>
          <w:tcPr>
            <w:tcW w:w="4210" w:type="dxa"/>
            <w:tcBorders>
              <w:top w:val="single" w:sz="4" w:space="0" w:color="000000"/>
              <w:left w:val="single" w:sz="4" w:space="0" w:color="000000"/>
              <w:bottom w:val="single" w:sz="4" w:space="0" w:color="000000"/>
              <w:right w:val="single" w:sz="4" w:space="0" w:color="000000"/>
            </w:tcBorders>
          </w:tcPr>
          <w:p>
            <w:pPr>
              <w:pStyle w:val="TAL"/>
              <w:rPr/>
            </w:pPr>
            <w:r>
              <w:rPr/>
              <w:t>Nominal Avg. Inf. Bit Rate</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kbps</w:t>
            </w:r>
          </w:p>
        </w:tc>
        <w:tc>
          <w:tcPr>
            <w:tcW w:w="145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534</w:t>
            </w:r>
          </w:p>
        </w:tc>
      </w:tr>
      <w:tr>
        <w:trPr/>
        <w:tc>
          <w:tcPr>
            <w:tcW w:w="4210" w:type="dxa"/>
            <w:tcBorders>
              <w:top w:val="single" w:sz="4" w:space="0" w:color="000000"/>
              <w:left w:val="single" w:sz="4" w:space="0" w:color="000000"/>
              <w:bottom w:val="single" w:sz="4" w:space="0" w:color="000000"/>
              <w:right w:val="single" w:sz="4" w:space="0" w:color="000000"/>
            </w:tcBorders>
          </w:tcPr>
          <w:p>
            <w:pPr>
              <w:pStyle w:val="TAL"/>
              <w:rPr/>
            </w:pPr>
            <w:r>
              <w:rPr/>
              <w:t>Inter-TTI Distance</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TTI’s</w:t>
            </w:r>
          </w:p>
        </w:tc>
        <w:tc>
          <w:tcPr>
            <w:tcW w:w="145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w:t>
            </w:r>
          </w:p>
        </w:tc>
      </w:tr>
      <w:tr>
        <w:trPr/>
        <w:tc>
          <w:tcPr>
            <w:tcW w:w="4210" w:type="dxa"/>
            <w:tcBorders>
              <w:top w:val="single" w:sz="4" w:space="0" w:color="000000"/>
              <w:left w:val="single" w:sz="4" w:space="0" w:color="000000"/>
              <w:bottom w:val="single" w:sz="4" w:space="0" w:color="000000"/>
              <w:right w:val="single" w:sz="4" w:space="0" w:color="000000"/>
            </w:tcBorders>
          </w:tcPr>
          <w:p>
            <w:pPr>
              <w:pStyle w:val="TAL"/>
              <w:rPr/>
            </w:pPr>
            <w:r>
              <w:rPr/>
              <w:t>Number of HARQ Processes</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Processes</w:t>
            </w:r>
          </w:p>
        </w:tc>
        <w:tc>
          <w:tcPr>
            <w:tcW w:w="145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w:t>
            </w:r>
          </w:p>
        </w:tc>
      </w:tr>
      <w:tr>
        <w:trPr>
          <w:trHeight w:val="125" w:hRule="atLeast"/>
        </w:trPr>
        <w:tc>
          <w:tcPr>
            <w:tcW w:w="4210" w:type="dxa"/>
            <w:tcBorders>
              <w:top w:val="single" w:sz="4" w:space="0" w:color="000000"/>
              <w:left w:val="single" w:sz="4" w:space="0" w:color="000000"/>
              <w:bottom w:val="single" w:sz="4" w:space="0" w:color="000000"/>
              <w:right w:val="single" w:sz="4" w:space="0" w:color="000000"/>
            </w:tcBorders>
          </w:tcPr>
          <w:p>
            <w:pPr>
              <w:pStyle w:val="TAL"/>
              <w:rPr/>
            </w:pPr>
            <w:r>
              <w:rPr/>
              <w:t>Information Bit Payload (</w:t>
            </w:r>
            <w:r>
              <w:rPr/>
              <w:object w:dxaOrig="440" w:dyaOrig="300">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22pt;height:15pt" filled="f" o:ole="">
                  <v:imagedata r:id="rId121" o:title=""/>
                </v:shape>
                <o:OLEObject Type="Embed" ProgID="" ShapeID="ole_rId120" DrawAspect="Content" ObjectID="_38003249" r:id="rId120"/>
              </w:object>
            </w:r>
            <w:r>
              <w:rPr/>
              <w:t>)</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Bits</w:t>
            </w:r>
          </w:p>
        </w:tc>
        <w:tc>
          <w:tcPr>
            <w:tcW w:w="145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3202</w:t>
            </w:r>
          </w:p>
        </w:tc>
      </w:tr>
      <w:tr>
        <w:trPr/>
        <w:tc>
          <w:tcPr>
            <w:tcW w:w="4210" w:type="dxa"/>
            <w:tcBorders>
              <w:top w:val="single" w:sz="4" w:space="0" w:color="000000"/>
              <w:left w:val="single" w:sz="4" w:space="0" w:color="000000"/>
              <w:bottom w:val="single" w:sz="4" w:space="0" w:color="000000"/>
              <w:right w:val="single" w:sz="4" w:space="0" w:color="000000"/>
            </w:tcBorders>
          </w:tcPr>
          <w:p>
            <w:pPr>
              <w:pStyle w:val="TAL"/>
              <w:rPr/>
            </w:pPr>
            <w:r>
              <w:rPr/>
              <w:t>MAC-d PDU Size</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Bits</w:t>
            </w:r>
          </w:p>
        </w:tc>
        <w:tc>
          <w:tcPr>
            <w:tcW w:w="145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336</w:t>
            </w:r>
          </w:p>
        </w:tc>
      </w:tr>
      <w:tr>
        <w:trPr/>
        <w:tc>
          <w:tcPr>
            <w:tcW w:w="4210" w:type="dxa"/>
            <w:tcBorders>
              <w:top w:val="single" w:sz="4" w:space="0" w:color="000000"/>
              <w:left w:val="single" w:sz="4" w:space="0" w:color="000000"/>
              <w:bottom w:val="single" w:sz="4" w:space="0" w:color="000000"/>
              <w:right w:val="single" w:sz="4" w:space="0" w:color="000000"/>
            </w:tcBorders>
          </w:tcPr>
          <w:p>
            <w:pPr>
              <w:pStyle w:val="TAL"/>
              <w:rPr/>
            </w:pPr>
            <w:r>
              <w:rPr/>
              <w:t>Number Code Blocks</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Blocks</w:t>
            </w:r>
          </w:p>
        </w:tc>
        <w:tc>
          <w:tcPr>
            <w:tcW w:w="145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w:t>
            </w:r>
          </w:p>
        </w:tc>
      </w:tr>
      <w:tr>
        <w:trPr/>
        <w:tc>
          <w:tcPr>
            <w:tcW w:w="4210" w:type="dxa"/>
            <w:tcBorders>
              <w:top w:val="single" w:sz="4" w:space="0" w:color="000000"/>
              <w:left w:val="single" w:sz="4" w:space="0" w:color="000000"/>
              <w:bottom w:val="single" w:sz="4" w:space="0" w:color="000000"/>
              <w:right w:val="single" w:sz="4" w:space="0" w:color="000000"/>
            </w:tcBorders>
          </w:tcPr>
          <w:p>
            <w:pPr>
              <w:pStyle w:val="TAL"/>
              <w:rPr/>
            </w:pPr>
            <w:r>
              <w:rPr/>
              <w:t>Binary Channel Bits Per TTI</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Bits</w:t>
            </w:r>
          </w:p>
        </w:tc>
        <w:tc>
          <w:tcPr>
            <w:tcW w:w="145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4800</w:t>
            </w:r>
          </w:p>
        </w:tc>
      </w:tr>
      <w:tr>
        <w:trPr/>
        <w:tc>
          <w:tcPr>
            <w:tcW w:w="4210" w:type="dxa"/>
            <w:tcBorders>
              <w:top w:val="single" w:sz="4" w:space="0" w:color="000000"/>
              <w:left w:val="single" w:sz="4" w:space="0" w:color="000000"/>
              <w:bottom w:val="single" w:sz="4" w:space="0" w:color="000000"/>
              <w:right w:val="single" w:sz="4" w:space="0" w:color="000000"/>
            </w:tcBorders>
          </w:tcPr>
          <w:p>
            <w:pPr>
              <w:pStyle w:val="TAL"/>
              <w:rPr/>
            </w:pPr>
            <w:r>
              <w:rPr/>
              <w:t>Total Available SML’s in UE</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SML’s</w:t>
            </w:r>
          </w:p>
        </w:tc>
        <w:tc>
          <w:tcPr>
            <w:tcW w:w="145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14400</w:t>
            </w:r>
          </w:p>
        </w:tc>
      </w:tr>
      <w:tr>
        <w:trPr/>
        <w:tc>
          <w:tcPr>
            <w:tcW w:w="4210" w:type="dxa"/>
            <w:tcBorders>
              <w:top w:val="single" w:sz="4" w:space="0" w:color="000000"/>
              <w:left w:val="single" w:sz="4" w:space="0" w:color="000000"/>
              <w:bottom w:val="single" w:sz="4" w:space="0" w:color="000000"/>
              <w:right w:val="single" w:sz="4" w:space="0" w:color="000000"/>
            </w:tcBorders>
          </w:tcPr>
          <w:p>
            <w:pPr>
              <w:pStyle w:val="TAL"/>
              <w:rPr/>
            </w:pPr>
            <w:r>
              <w:rPr/>
              <w:t>Number of SML’s per HARQ Proc.</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SML’s</w:t>
            </w:r>
          </w:p>
        </w:tc>
        <w:tc>
          <w:tcPr>
            <w:tcW w:w="145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7200</w:t>
            </w:r>
          </w:p>
        </w:tc>
      </w:tr>
      <w:tr>
        <w:trPr/>
        <w:tc>
          <w:tcPr>
            <w:tcW w:w="4210" w:type="dxa"/>
            <w:tcBorders>
              <w:top w:val="single" w:sz="4" w:space="0" w:color="000000"/>
              <w:left w:val="single" w:sz="4" w:space="0" w:color="000000"/>
              <w:bottom w:val="single" w:sz="4" w:space="0" w:color="000000"/>
              <w:right w:val="single" w:sz="4" w:space="0" w:color="000000"/>
            </w:tcBorders>
          </w:tcPr>
          <w:p>
            <w:pPr>
              <w:pStyle w:val="TAL"/>
              <w:rPr/>
            </w:pPr>
            <w:r>
              <w:rPr/>
              <w:t>Coding Rate</w:t>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5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0.67</w:t>
            </w:r>
          </w:p>
        </w:tc>
      </w:tr>
      <w:tr>
        <w:trPr/>
        <w:tc>
          <w:tcPr>
            <w:tcW w:w="4210" w:type="dxa"/>
            <w:tcBorders>
              <w:top w:val="single" w:sz="4" w:space="0" w:color="000000"/>
              <w:left w:val="single" w:sz="4" w:space="0" w:color="000000"/>
              <w:bottom w:val="single" w:sz="4" w:space="0" w:color="000000"/>
              <w:right w:val="single" w:sz="4" w:space="0" w:color="000000"/>
            </w:tcBorders>
          </w:tcPr>
          <w:p>
            <w:pPr>
              <w:pStyle w:val="TAL"/>
              <w:rPr/>
            </w:pPr>
            <w:r>
              <w:rPr/>
              <w:t>Number of Physical Channel Codes</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Codes</w:t>
            </w:r>
          </w:p>
        </w:tc>
        <w:tc>
          <w:tcPr>
            <w:tcW w:w="145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5</w:t>
            </w:r>
          </w:p>
        </w:tc>
      </w:tr>
      <w:tr>
        <w:trPr/>
        <w:tc>
          <w:tcPr>
            <w:tcW w:w="4210" w:type="dxa"/>
            <w:tcBorders>
              <w:top w:val="single" w:sz="4" w:space="0" w:color="000000"/>
              <w:left w:val="single" w:sz="4" w:space="0" w:color="000000"/>
              <w:bottom w:val="single" w:sz="4" w:space="0" w:color="000000"/>
              <w:right w:val="single" w:sz="4" w:space="0" w:color="000000"/>
            </w:tcBorders>
          </w:tcPr>
          <w:p>
            <w:pPr>
              <w:pStyle w:val="TAL"/>
              <w:rPr/>
            </w:pPr>
            <w:r>
              <w:rPr/>
              <w:t>Modulation</w:t>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5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QPSK</w:t>
            </w:r>
          </w:p>
        </w:tc>
      </w:tr>
      <w:tr>
        <w:trPr>
          <w:cantSplit w:val="true"/>
        </w:trPr>
        <w:tc>
          <w:tcPr>
            <w:tcW w:w="7228"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 xml:space="preserve">This FRC is used to verify the minimum inter-TTI distance for UE category 11. </w:t>
            </w:r>
            <w:r>
              <w:rPr>
                <w:rFonts w:eastAsia="?? ??;Arial Unicode MS"/>
              </w:rPr>
              <w:t xml:space="preserve">The HS-PDSCH shall be transmitted continuously with constant power. </w:t>
            </w:r>
            <w:r>
              <w:rPr/>
              <w:t xml:space="preserve"> The six sub-frame HS-SCCH signalling pattern shall repeat as follows: </w:t>
              <w:br/>
              <w:t xml:space="preserve">…OOXOXOOOXOXO…, </w:t>
              <w:br/>
              <w:t>where ‘X’ marks TTI in which HS-SCCH uses the identity of the UE under test and ‘O’ marks TTI in which HS-SCCH uses a different identity.</w:t>
            </w:r>
          </w:p>
        </w:tc>
      </w:tr>
    </w:tbl>
    <w:p>
      <w:pPr>
        <w:pStyle w:val="Normal"/>
        <w:rPr/>
      </w:pPr>
      <w:r>
        <w:rPr/>
      </w:r>
    </w:p>
    <w:p>
      <w:pPr>
        <w:pStyle w:val="TH"/>
        <w:rPr/>
      </w:pPr>
      <w:r>
        <w:rPr/>
        <w:object w:dxaOrig="9621" w:dyaOrig="3920">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466.6pt;height:176.2pt" filled="f" o:ole="">
            <v:imagedata r:id="rId123" o:title=""/>
          </v:shape>
          <o:OLEObject Type="Embed" ProgID="" ShapeID="ole_rId122" DrawAspect="Content" ObjectID="_1351190708" r:id="rId122"/>
        </w:object>
      </w:r>
    </w:p>
    <w:p>
      <w:pPr>
        <w:pStyle w:val="TF"/>
        <w:rPr/>
      </w:pPr>
      <w:r>
        <w:rPr/>
        <w:t>Figure C.8.7: Coding rate for Fixed Reference Channel H-Set 4</w:t>
      </w:r>
    </w:p>
    <w:p>
      <w:pPr>
        <w:pStyle w:val="Normal"/>
        <w:rPr/>
      </w:pPr>
      <w:r>
        <w:rPr/>
      </w:r>
    </w:p>
    <w:p>
      <w:pPr>
        <w:pStyle w:val="Heading3"/>
        <w:rPr/>
      </w:pPr>
      <w:r>
        <w:rPr/>
        <w:t>C.8.1.5</w:t>
        <w:tab/>
        <w:t>Fixed Reference Channel Definition H-Set 5</w:t>
      </w:r>
    </w:p>
    <w:p>
      <w:pPr>
        <w:pStyle w:val="TH"/>
        <w:rPr/>
      </w:pPr>
      <w:r>
        <w:rPr/>
        <w:t>Table C.8.1.5: Fixed Reference Channel H-Set 5</w:t>
      </w:r>
    </w:p>
    <w:tbl>
      <w:tblPr>
        <w:tblW w:w="7858" w:type="dxa"/>
        <w:jc w:val="center"/>
        <w:tblInd w:w="0" w:type="dxa"/>
        <w:tblLayout w:type="fixed"/>
        <w:tblCellMar>
          <w:top w:w="0" w:type="dxa"/>
          <w:left w:w="108" w:type="dxa"/>
          <w:bottom w:w="0" w:type="dxa"/>
          <w:right w:w="108" w:type="dxa"/>
        </w:tblCellMar>
      </w:tblPr>
      <w:tblGrid>
        <w:gridCol w:w="4323"/>
        <w:gridCol w:w="1879"/>
        <w:gridCol w:w="1656"/>
      </w:tblGrid>
      <w:tr>
        <w:trPr/>
        <w:tc>
          <w:tcPr>
            <w:tcW w:w="4323"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879"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656" w:type="dxa"/>
            <w:tcBorders>
              <w:top w:val="single" w:sz="4" w:space="0" w:color="000000"/>
              <w:left w:val="single" w:sz="4" w:space="0" w:color="000000"/>
              <w:bottom w:val="single" w:sz="4" w:space="0" w:color="000000"/>
              <w:right w:val="single" w:sz="4" w:space="0" w:color="000000"/>
            </w:tcBorders>
            <w:vAlign w:val="center"/>
          </w:tcPr>
          <w:p>
            <w:pPr>
              <w:pStyle w:val="TAH"/>
              <w:rPr/>
            </w:pPr>
            <w:r>
              <w:rPr/>
              <w:t>Value</w:t>
            </w:r>
          </w:p>
        </w:tc>
      </w:tr>
      <w:tr>
        <w:trPr/>
        <w:tc>
          <w:tcPr>
            <w:tcW w:w="4323" w:type="dxa"/>
            <w:tcBorders>
              <w:top w:val="single" w:sz="4" w:space="0" w:color="000000"/>
              <w:left w:val="single" w:sz="4" w:space="0" w:color="000000"/>
              <w:bottom w:val="single" w:sz="4" w:space="0" w:color="000000"/>
              <w:right w:val="single" w:sz="4" w:space="0" w:color="000000"/>
            </w:tcBorders>
          </w:tcPr>
          <w:p>
            <w:pPr>
              <w:pStyle w:val="TAL"/>
              <w:rPr/>
            </w:pPr>
            <w:r>
              <w:rPr/>
              <w:t>Nominal Avg. Inf. Bit Rate</w:t>
            </w:r>
          </w:p>
        </w:tc>
        <w:tc>
          <w:tcPr>
            <w:tcW w:w="1879" w:type="dxa"/>
            <w:tcBorders>
              <w:top w:val="single" w:sz="4" w:space="0" w:color="000000"/>
              <w:left w:val="single" w:sz="4" w:space="0" w:color="000000"/>
              <w:bottom w:val="single" w:sz="4" w:space="0" w:color="000000"/>
              <w:right w:val="single" w:sz="4" w:space="0" w:color="000000"/>
            </w:tcBorders>
          </w:tcPr>
          <w:p>
            <w:pPr>
              <w:pStyle w:val="TAC"/>
              <w:rPr/>
            </w:pPr>
            <w:r>
              <w:rPr/>
              <w:t>kbps</w:t>
            </w:r>
          </w:p>
        </w:tc>
        <w:tc>
          <w:tcPr>
            <w:tcW w:w="165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801</w:t>
            </w:r>
          </w:p>
        </w:tc>
      </w:tr>
      <w:tr>
        <w:trPr/>
        <w:tc>
          <w:tcPr>
            <w:tcW w:w="4323" w:type="dxa"/>
            <w:tcBorders>
              <w:top w:val="single" w:sz="4" w:space="0" w:color="000000"/>
              <w:left w:val="single" w:sz="4" w:space="0" w:color="000000"/>
              <w:bottom w:val="single" w:sz="4" w:space="0" w:color="000000"/>
              <w:right w:val="single" w:sz="4" w:space="0" w:color="000000"/>
            </w:tcBorders>
          </w:tcPr>
          <w:p>
            <w:pPr>
              <w:pStyle w:val="TAL"/>
              <w:rPr/>
            </w:pPr>
            <w:r>
              <w:rPr/>
              <w:t>Inter-TTI Distance</w:t>
            </w:r>
          </w:p>
        </w:tc>
        <w:tc>
          <w:tcPr>
            <w:tcW w:w="1879" w:type="dxa"/>
            <w:tcBorders>
              <w:top w:val="single" w:sz="4" w:space="0" w:color="000000"/>
              <w:left w:val="single" w:sz="4" w:space="0" w:color="000000"/>
              <w:bottom w:val="single" w:sz="4" w:space="0" w:color="000000"/>
              <w:right w:val="single" w:sz="4" w:space="0" w:color="000000"/>
            </w:tcBorders>
          </w:tcPr>
          <w:p>
            <w:pPr>
              <w:pStyle w:val="TAC"/>
              <w:rPr/>
            </w:pPr>
            <w:r>
              <w:rPr/>
              <w:t>TTI’s</w:t>
            </w:r>
          </w:p>
        </w:tc>
        <w:tc>
          <w:tcPr>
            <w:tcW w:w="165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w:t>
            </w:r>
          </w:p>
        </w:tc>
      </w:tr>
      <w:tr>
        <w:trPr/>
        <w:tc>
          <w:tcPr>
            <w:tcW w:w="4323" w:type="dxa"/>
            <w:tcBorders>
              <w:top w:val="single" w:sz="4" w:space="0" w:color="000000"/>
              <w:left w:val="single" w:sz="4" w:space="0" w:color="000000"/>
              <w:bottom w:val="single" w:sz="4" w:space="0" w:color="000000"/>
              <w:right w:val="single" w:sz="4" w:space="0" w:color="000000"/>
            </w:tcBorders>
          </w:tcPr>
          <w:p>
            <w:pPr>
              <w:pStyle w:val="TAL"/>
              <w:rPr/>
            </w:pPr>
            <w:r>
              <w:rPr/>
              <w:t>Number of HARQ Processes</w:t>
            </w:r>
          </w:p>
        </w:tc>
        <w:tc>
          <w:tcPr>
            <w:tcW w:w="1879" w:type="dxa"/>
            <w:tcBorders>
              <w:top w:val="single" w:sz="4" w:space="0" w:color="000000"/>
              <w:left w:val="single" w:sz="4" w:space="0" w:color="000000"/>
              <w:bottom w:val="single" w:sz="4" w:space="0" w:color="000000"/>
              <w:right w:val="single" w:sz="4" w:space="0" w:color="000000"/>
            </w:tcBorders>
          </w:tcPr>
          <w:p>
            <w:pPr>
              <w:pStyle w:val="TAC"/>
              <w:rPr/>
            </w:pPr>
            <w:r>
              <w:rPr/>
              <w:t>Processes</w:t>
            </w:r>
          </w:p>
        </w:tc>
        <w:tc>
          <w:tcPr>
            <w:tcW w:w="165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w:t>
            </w:r>
          </w:p>
        </w:tc>
      </w:tr>
      <w:tr>
        <w:trPr>
          <w:trHeight w:val="125" w:hRule="atLeast"/>
        </w:trPr>
        <w:tc>
          <w:tcPr>
            <w:tcW w:w="4323" w:type="dxa"/>
            <w:tcBorders>
              <w:top w:val="single" w:sz="4" w:space="0" w:color="000000"/>
              <w:left w:val="single" w:sz="4" w:space="0" w:color="000000"/>
              <w:bottom w:val="single" w:sz="4" w:space="0" w:color="000000"/>
              <w:right w:val="single" w:sz="4" w:space="0" w:color="000000"/>
            </w:tcBorders>
          </w:tcPr>
          <w:p>
            <w:pPr>
              <w:pStyle w:val="TAL"/>
              <w:rPr/>
            </w:pPr>
            <w:r>
              <w:rPr/>
              <w:t>Information Bit Payload (</w:t>
            </w:r>
            <w:r>
              <w:rPr/>
              <w:object w:dxaOrig="440" w:dyaOrig="300">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22pt;height:15pt" filled="f" o:ole="">
                  <v:imagedata r:id="rId125" o:title=""/>
                </v:shape>
                <o:OLEObject Type="Embed" ProgID="" ShapeID="ole_rId124" DrawAspect="Content" ObjectID="_1318545500" r:id="rId124"/>
              </w:object>
            </w:r>
            <w:r>
              <w:rPr/>
              <w:t>)</w:t>
            </w:r>
          </w:p>
        </w:tc>
        <w:tc>
          <w:tcPr>
            <w:tcW w:w="1879" w:type="dxa"/>
            <w:tcBorders>
              <w:top w:val="single" w:sz="4" w:space="0" w:color="000000"/>
              <w:left w:val="single" w:sz="4" w:space="0" w:color="000000"/>
              <w:bottom w:val="single" w:sz="4" w:space="0" w:color="000000"/>
              <w:right w:val="single" w:sz="4" w:space="0" w:color="000000"/>
            </w:tcBorders>
          </w:tcPr>
          <w:p>
            <w:pPr>
              <w:pStyle w:val="TAC"/>
              <w:rPr/>
            </w:pPr>
            <w:r>
              <w:rPr/>
              <w:t>Bits</w:t>
            </w:r>
          </w:p>
        </w:tc>
        <w:tc>
          <w:tcPr>
            <w:tcW w:w="165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3202</w:t>
            </w:r>
          </w:p>
        </w:tc>
      </w:tr>
      <w:tr>
        <w:trPr/>
        <w:tc>
          <w:tcPr>
            <w:tcW w:w="4323" w:type="dxa"/>
            <w:tcBorders>
              <w:top w:val="single" w:sz="4" w:space="0" w:color="000000"/>
              <w:left w:val="single" w:sz="4" w:space="0" w:color="000000"/>
              <w:bottom w:val="single" w:sz="4" w:space="0" w:color="000000"/>
              <w:right w:val="single" w:sz="4" w:space="0" w:color="000000"/>
            </w:tcBorders>
          </w:tcPr>
          <w:p>
            <w:pPr>
              <w:pStyle w:val="TAL"/>
              <w:rPr/>
            </w:pPr>
            <w:r>
              <w:rPr/>
              <w:t>MAC-d PDU Size</w:t>
            </w:r>
          </w:p>
        </w:tc>
        <w:tc>
          <w:tcPr>
            <w:tcW w:w="1879" w:type="dxa"/>
            <w:tcBorders>
              <w:top w:val="single" w:sz="4" w:space="0" w:color="000000"/>
              <w:left w:val="single" w:sz="4" w:space="0" w:color="000000"/>
              <w:bottom w:val="single" w:sz="4" w:space="0" w:color="000000"/>
              <w:right w:val="single" w:sz="4" w:space="0" w:color="000000"/>
            </w:tcBorders>
          </w:tcPr>
          <w:p>
            <w:pPr>
              <w:pStyle w:val="TAC"/>
              <w:rPr/>
            </w:pPr>
            <w:r>
              <w:rPr/>
              <w:t>Bits</w:t>
            </w:r>
          </w:p>
        </w:tc>
        <w:tc>
          <w:tcPr>
            <w:tcW w:w="165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336</w:t>
            </w:r>
          </w:p>
        </w:tc>
      </w:tr>
      <w:tr>
        <w:trPr/>
        <w:tc>
          <w:tcPr>
            <w:tcW w:w="4323" w:type="dxa"/>
            <w:tcBorders>
              <w:top w:val="single" w:sz="4" w:space="0" w:color="000000"/>
              <w:left w:val="single" w:sz="4" w:space="0" w:color="000000"/>
              <w:bottom w:val="single" w:sz="4" w:space="0" w:color="000000"/>
              <w:right w:val="single" w:sz="4" w:space="0" w:color="000000"/>
            </w:tcBorders>
          </w:tcPr>
          <w:p>
            <w:pPr>
              <w:pStyle w:val="TAL"/>
              <w:rPr/>
            </w:pPr>
            <w:r>
              <w:rPr/>
              <w:t>Number Code Blocks</w:t>
            </w:r>
          </w:p>
        </w:tc>
        <w:tc>
          <w:tcPr>
            <w:tcW w:w="1879" w:type="dxa"/>
            <w:tcBorders>
              <w:top w:val="single" w:sz="4" w:space="0" w:color="000000"/>
              <w:left w:val="single" w:sz="4" w:space="0" w:color="000000"/>
              <w:bottom w:val="single" w:sz="4" w:space="0" w:color="000000"/>
              <w:right w:val="single" w:sz="4" w:space="0" w:color="000000"/>
            </w:tcBorders>
          </w:tcPr>
          <w:p>
            <w:pPr>
              <w:pStyle w:val="TAC"/>
              <w:rPr/>
            </w:pPr>
            <w:r>
              <w:rPr/>
              <w:t>Blocks</w:t>
            </w:r>
          </w:p>
        </w:tc>
        <w:tc>
          <w:tcPr>
            <w:tcW w:w="165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w:t>
            </w:r>
          </w:p>
        </w:tc>
      </w:tr>
      <w:tr>
        <w:trPr/>
        <w:tc>
          <w:tcPr>
            <w:tcW w:w="4323" w:type="dxa"/>
            <w:tcBorders>
              <w:top w:val="single" w:sz="4" w:space="0" w:color="000000"/>
              <w:left w:val="single" w:sz="4" w:space="0" w:color="000000"/>
              <w:bottom w:val="single" w:sz="4" w:space="0" w:color="000000"/>
              <w:right w:val="single" w:sz="4" w:space="0" w:color="000000"/>
            </w:tcBorders>
          </w:tcPr>
          <w:p>
            <w:pPr>
              <w:pStyle w:val="TAL"/>
              <w:rPr/>
            </w:pPr>
            <w:r>
              <w:rPr/>
              <w:t>Binary Channel Bits Per TTI</w:t>
            </w:r>
          </w:p>
        </w:tc>
        <w:tc>
          <w:tcPr>
            <w:tcW w:w="1879" w:type="dxa"/>
            <w:tcBorders>
              <w:top w:val="single" w:sz="4" w:space="0" w:color="000000"/>
              <w:left w:val="single" w:sz="4" w:space="0" w:color="000000"/>
              <w:bottom w:val="single" w:sz="4" w:space="0" w:color="000000"/>
              <w:right w:val="single" w:sz="4" w:space="0" w:color="000000"/>
            </w:tcBorders>
          </w:tcPr>
          <w:p>
            <w:pPr>
              <w:pStyle w:val="TAC"/>
              <w:rPr/>
            </w:pPr>
            <w:r>
              <w:rPr/>
              <w:t>Bits</w:t>
            </w:r>
          </w:p>
        </w:tc>
        <w:tc>
          <w:tcPr>
            <w:tcW w:w="165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4800</w:t>
            </w:r>
          </w:p>
        </w:tc>
      </w:tr>
      <w:tr>
        <w:trPr/>
        <w:tc>
          <w:tcPr>
            <w:tcW w:w="4323" w:type="dxa"/>
            <w:tcBorders>
              <w:top w:val="single" w:sz="4" w:space="0" w:color="000000"/>
              <w:left w:val="single" w:sz="4" w:space="0" w:color="000000"/>
              <w:bottom w:val="single" w:sz="4" w:space="0" w:color="000000"/>
              <w:right w:val="single" w:sz="4" w:space="0" w:color="000000"/>
            </w:tcBorders>
          </w:tcPr>
          <w:p>
            <w:pPr>
              <w:pStyle w:val="TAL"/>
              <w:rPr/>
            </w:pPr>
            <w:r>
              <w:rPr/>
              <w:t>Total Available SML’s in UE</w:t>
            </w:r>
          </w:p>
        </w:tc>
        <w:tc>
          <w:tcPr>
            <w:tcW w:w="1879" w:type="dxa"/>
            <w:tcBorders>
              <w:top w:val="single" w:sz="4" w:space="0" w:color="000000"/>
              <w:left w:val="single" w:sz="4" w:space="0" w:color="000000"/>
              <w:bottom w:val="single" w:sz="4" w:space="0" w:color="000000"/>
              <w:right w:val="single" w:sz="4" w:space="0" w:color="000000"/>
            </w:tcBorders>
          </w:tcPr>
          <w:p>
            <w:pPr>
              <w:pStyle w:val="TAC"/>
              <w:rPr/>
            </w:pPr>
            <w:r>
              <w:rPr/>
              <w:t>SML’s</w:t>
            </w:r>
          </w:p>
        </w:tc>
        <w:tc>
          <w:tcPr>
            <w:tcW w:w="165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28800</w:t>
            </w:r>
          </w:p>
        </w:tc>
      </w:tr>
      <w:tr>
        <w:trPr/>
        <w:tc>
          <w:tcPr>
            <w:tcW w:w="4323" w:type="dxa"/>
            <w:tcBorders>
              <w:top w:val="single" w:sz="4" w:space="0" w:color="000000"/>
              <w:left w:val="single" w:sz="4" w:space="0" w:color="000000"/>
              <w:bottom w:val="single" w:sz="4" w:space="0" w:color="000000"/>
              <w:right w:val="single" w:sz="4" w:space="0" w:color="000000"/>
            </w:tcBorders>
          </w:tcPr>
          <w:p>
            <w:pPr>
              <w:pStyle w:val="TAL"/>
              <w:rPr/>
            </w:pPr>
            <w:r>
              <w:rPr/>
              <w:t>Number of SML’s per HARQ Proc.</w:t>
            </w:r>
          </w:p>
        </w:tc>
        <w:tc>
          <w:tcPr>
            <w:tcW w:w="1879" w:type="dxa"/>
            <w:tcBorders>
              <w:top w:val="single" w:sz="4" w:space="0" w:color="000000"/>
              <w:left w:val="single" w:sz="4" w:space="0" w:color="000000"/>
              <w:bottom w:val="single" w:sz="4" w:space="0" w:color="000000"/>
              <w:right w:val="single" w:sz="4" w:space="0" w:color="000000"/>
            </w:tcBorders>
          </w:tcPr>
          <w:p>
            <w:pPr>
              <w:pStyle w:val="TAC"/>
              <w:rPr/>
            </w:pPr>
            <w:r>
              <w:rPr/>
              <w:t>SML’s</w:t>
            </w:r>
          </w:p>
        </w:tc>
        <w:tc>
          <w:tcPr>
            <w:tcW w:w="165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9600</w:t>
            </w:r>
          </w:p>
        </w:tc>
      </w:tr>
      <w:tr>
        <w:trPr/>
        <w:tc>
          <w:tcPr>
            <w:tcW w:w="4323" w:type="dxa"/>
            <w:tcBorders>
              <w:top w:val="single" w:sz="4" w:space="0" w:color="000000"/>
              <w:left w:val="single" w:sz="4" w:space="0" w:color="000000"/>
              <w:bottom w:val="single" w:sz="4" w:space="0" w:color="000000"/>
              <w:right w:val="single" w:sz="4" w:space="0" w:color="000000"/>
            </w:tcBorders>
          </w:tcPr>
          <w:p>
            <w:pPr>
              <w:pStyle w:val="TAL"/>
              <w:rPr/>
            </w:pPr>
            <w:r>
              <w:rPr/>
              <w:t>Coding Rate</w:t>
            </w:r>
          </w:p>
        </w:tc>
        <w:tc>
          <w:tcPr>
            <w:tcW w:w="1879"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65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0.67</w:t>
            </w:r>
          </w:p>
        </w:tc>
      </w:tr>
      <w:tr>
        <w:trPr/>
        <w:tc>
          <w:tcPr>
            <w:tcW w:w="4323" w:type="dxa"/>
            <w:tcBorders>
              <w:top w:val="single" w:sz="4" w:space="0" w:color="000000"/>
              <w:left w:val="single" w:sz="4" w:space="0" w:color="000000"/>
              <w:bottom w:val="single" w:sz="4" w:space="0" w:color="000000"/>
              <w:right w:val="single" w:sz="4" w:space="0" w:color="000000"/>
            </w:tcBorders>
          </w:tcPr>
          <w:p>
            <w:pPr>
              <w:pStyle w:val="TAL"/>
              <w:rPr/>
            </w:pPr>
            <w:r>
              <w:rPr/>
              <w:t>Number of Physical Channel Codes</w:t>
            </w:r>
          </w:p>
        </w:tc>
        <w:tc>
          <w:tcPr>
            <w:tcW w:w="1879" w:type="dxa"/>
            <w:tcBorders>
              <w:top w:val="single" w:sz="4" w:space="0" w:color="000000"/>
              <w:left w:val="single" w:sz="4" w:space="0" w:color="000000"/>
              <w:bottom w:val="single" w:sz="4" w:space="0" w:color="000000"/>
              <w:right w:val="single" w:sz="4" w:space="0" w:color="000000"/>
            </w:tcBorders>
          </w:tcPr>
          <w:p>
            <w:pPr>
              <w:pStyle w:val="TAC"/>
              <w:rPr/>
            </w:pPr>
            <w:r>
              <w:rPr/>
              <w:t>Codes</w:t>
            </w:r>
          </w:p>
        </w:tc>
        <w:tc>
          <w:tcPr>
            <w:tcW w:w="165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5</w:t>
            </w:r>
          </w:p>
        </w:tc>
      </w:tr>
      <w:tr>
        <w:trPr/>
        <w:tc>
          <w:tcPr>
            <w:tcW w:w="4323" w:type="dxa"/>
            <w:tcBorders>
              <w:top w:val="single" w:sz="4" w:space="0" w:color="000000"/>
              <w:left w:val="single" w:sz="4" w:space="0" w:color="000000"/>
              <w:bottom w:val="single" w:sz="4" w:space="0" w:color="000000"/>
              <w:right w:val="single" w:sz="4" w:space="0" w:color="000000"/>
            </w:tcBorders>
          </w:tcPr>
          <w:p>
            <w:pPr>
              <w:pStyle w:val="TAL"/>
              <w:rPr/>
            </w:pPr>
            <w:r>
              <w:rPr/>
              <w:t>Modulation</w:t>
            </w:r>
          </w:p>
        </w:tc>
        <w:tc>
          <w:tcPr>
            <w:tcW w:w="1879"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656"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QPSK</w:t>
            </w:r>
          </w:p>
        </w:tc>
      </w:tr>
      <w:tr>
        <w:trPr>
          <w:cantSplit w:val="true"/>
        </w:trPr>
        <w:tc>
          <w:tcPr>
            <w:tcW w:w="7858"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 xml:space="preserve">This FRC is used to verify the minimum inter-TTI distance for UE category 12. </w:t>
            </w:r>
            <w:r>
              <w:rPr>
                <w:rFonts w:eastAsia="?? ??;Arial Unicode MS"/>
              </w:rPr>
              <w:t xml:space="preserve">The HS-PDSCH shall be transmitted continuously with constant power. </w:t>
            </w:r>
            <w:r>
              <w:rPr/>
              <w:t>The six sub-frame HS-SCCH signalling pattern shall repeat as follows:</w:t>
              <w:br/>
              <w:t>…OOXXXOOOXXXO…,</w:t>
              <w:br/>
              <w:t>where ‘X’ marks TTI in which HS-SCCH uses the identity of the UE under test and ‘O’ marks TTI in which HS-SCCH uses a different identity.</w:t>
            </w:r>
          </w:p>
        </w:tc>
      </w:tr>
    </w:tbl>
    <w:p>
      <w:pPr>
        <w:pStyle w:val="Normal"/>
        <w:rPr/>
      </w:pPr>
      <w:r>
        <w:rPr/>
      </w:r>
    </w:p>
    <w:p>
      <w:pPr>
        <w:pStyle w:val="TH"/>
        <w:rPr/>
      </w:pPr>
      <w:r>
        <w:rPr/>
        <w:object w:dxaOrig="9621" w:dyaOrig="3920">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width:465.15pt;height:162.85pt" filled="f" o:ole="">
            <v:imagedata r:id="rId127" o:title=""/>
          </v:shape>
          <o:OLEObject Type="Embed" ProgID="" ShapeID="ole_rId126" DrawAspect="Content" ObjectID="_1920608599" r:id="rId126"/>
        </w:object>
      </w:r>
    </w:p>
    <w:p>
      <w:pPr>
        <w:pStyle w:val="TF"/>
        <w:rPr/>
      </w:pPr>
      <w:r>
        <w:rPr/>
        <w:t>Figure C.8.8: Coding rate for Fixed Reference Channel H-Set 5</w:t>
      </w:r>
    </w:p>
    <w:p>
      <w:pPr>
        <w:pStyle w:val="Normal"/>
        <w:rPr/>
      </w:pPr>
      <w:r>
        <w:rPr/>
      </w:r>
    </w:p>
    <w:p>
      <w:pPr>
        <w:pStyle w:val="Heading3"/>
        <w:rPr/>
      </w:pPr>
      <w:r>
        <w:rPr/>
        <w:t>C.8.1.6</w:t>
        <w:tab/>
        <w:t>Fixed Reference Channel Definition H-Set 6/6A/6B/6C</w:t>
      </w:r>
    </w:p>
    <w:p>
      <w:pPr>
        <w:pStyle w:val="TH"/>
        <w:rPr/>
      </w:pPr>
      <w:r>
        <w:rPr/>
        <w:t>Table C.8.1.6: Fixed Reference Channel H-Set 6/6A/6B/6C</w:t>
      </w:r>
    </w:p>
    <w:tbl>
      <w:tblPr>
        <w:tblW w:w="6196" w:type="dxa"/>
        <w:jc w:val="center"/>
        <w:tblInd w:w="0" w:type="dxa"/>
        <w:tblLayout w:type="fixed"/>
        <w:tblCellMar>
          <w:top w:w="0" w:type="dxa"/>
          <w:left w:w="108" w:type="dxa"/>
          <w:bottom w:w="0" w:type="dxa"/>
          <w:right w:w="108" w:type="dxa"/>
        </w:tblCellMar>
      </w:tblPr>
      <w:tblGrid>
        <w:gridCol w:w="3687"/>
        <w:gridCol w:w="841"/>
        <w:gridCol w:w="834"/>
        <w:gridCol w:w="834"/>
      </w:tblGrid>
      <w:tr>
        <w:trPr>
          <w:cantSplit w:val="true"/>
        </w:trPr>
        <w:tc>
          <w:tcPr>
            <w:tcW w:w="3687"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841"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668" w:type="dxa"/>
            <w:gridSpan w:val="2"/>
            <w:tcBorders>
              <w:top w:val="single" w:sz="4" w:space="0" w:color="000000"/>
              <w:left w:val="single" w:sz="4" w:space="0" w:color="000000"/>
              <w:bottom w:val="single" w:sz="4" w:space="0" w:color="000000"/>
              <w:right w:val="single" w:sz="4" w:space="0" w:color="000000"/>
            </w:tcBorders>
          </w:tcPr>
          <w:p>
            <w:pPr>
              <w:pStyle w:val="TAH"/>
              <w:rPr/>
            </w:pPr>
            <w:r>
              <w:rPr/>
              <w:t>Value</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Nominal Avg. Inf. Bit Rate</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kbps</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3219</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4689</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Inter-TTI Distance</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TTI’s</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Number of HARQ Processes</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Processes</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6</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6</w:t>
            </w:r>
          </w:p>
        </w:tc>
      </w:tr>
      <w:tr>
        <w:trPr>
          <w:trHeight w:val="125" w:hRule="atLeast"/>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Information Bit Payload (</w:t>
            </w:r>
            <w:r>
              <w:rPr/>
              <w:object w:dxaOrig="440" w:dyaOrig="300">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21.75pt;height:15pt" filled="f" o:ole="">
                  <v:imagedata r:id="rId129" o:title=""/>
                </v:shape>
                <o:OLEObject Type="Embed" ProgID="" ShapeID="ole_rId128" DrawAspect="Content" ObjectID="_136354790" r:id="rId128"/>
              </w:object>
            </w:r>
            <w:r>
              <w:rPr/>
              <w:t>)</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Bits</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6438</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9377</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Number Code Blocks</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Blocks</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Binary Channel Bits Per TTI</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Bits</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9600</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15360</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Total Available SML’s in UE</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SML’s</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115200</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115200</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Number of SML’s per HARQ Proc.</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SML’s</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19200</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19200</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Coding Rate</w:t>
            </w:r>
          </w:p>
        </w:tc>
        <w:tc>
          <w:tcPr>
            <w:tcW w:w="84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0.67</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0.61</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Number of Physical Channel Codes</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Codes</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10</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8</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Modulation</w:t>
            </w:r>
          </w:p>
        </w:tc>
        <w:tc>
          <w:tcPr>
            <w:tcW w:w="84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QPSK</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16QAM</w:t>
            </w:r>
          </w:p>
        </w:tc>
      </w:tr>
      <w:tr>
        <w:trPr/>
        <w:tc>
          <w:tcPr>
            <w:tcW w:w="6196" w:type="dxa"/>
            <w:gridSpan w:val="4"/>
            <w:tcBorders>
              <w:top w:val="single" w:sz="4" w:space="0" w:color="000000"/>
              <w:left w:val="single" w:sz="4" w:space="0" w:color="000000"/>
              <w:bottom w:val="single" w:sz="4" w:space="0" w:color="000000"/>
              <w:right w:val="single" w:sz="4" w:space="0" w:color="000000"/>
            </w:tcBorders>
          </w:tcPr>
          <w:p>
            <w:pPr>
              <w:pStyle w:val="TAN"/>
              <w:rPr/>
            </w:pPr>
            <w:r>
              <w:rPr/>
              <w:t xml:space="preserve">Note: </w:t>
              <w:tab/>
              <w:t>The values in the table defines H-Set 6. H-Set 6A for DC-HSDPA and DB-DC-HSDPA is formed by applying H-Set 6 to each of the carriers available in DC-HSDPA and DB-DC-HSDPA mode. H-Set 6B and H-Set 6C for 4C-HSDPA are formed by applying H-Set 6 to each of the carriers available in 4C-HSDPA mode (3 carriers for H-Set 6B and 4 carriers for H-Set 6C).</w:t>
            </w:r>
          </w:p>
        </w:tc>
      </w:tr>
    </w:tbl>
    <w:p>
      <w:pPr>
        <w:pStyle w:val="Normal"/>
        <w:rPr/>
      </w:pPr>
      <w:r>
        <w:rPr/>
      </w:r>
    </w:p>
    <w:p>
      <w:pPr>
        <w:pStyle w:val="TH"/>
        <w:rPr/>
      </w:pPr>
      <w:r>
        <w:rPr/>
        <w:object w:dxaOrig="9621" w:dyaOrig="4123">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width:481.1pt;height:181.45pt" filled="f" o:ole="">
            <v:imagedata r:id="rId131" o:title=""/>
          </v:shape>
          <o:OLEObject Type="Embed" ProgID="" ShapeID="ole_rId130" DrawAspect="Content" ObjectID="_1133995145" r:id="rId130"/>
        </w:object>
      </w:r>
    </w:p>
    <w:p>
      <w:pPr>
        <w:pStyle w:val="TF"/>
        <w:rPr/>
      </w:pPr>
      <w:r>
        <w:rPr/>
        <w:t>Figure C.8.9: Coding rate for Fixed reference Channel H-Set 6 (QPSK)</w:t>
      </w:r>
    </w:p>
    <w:p>
      <w:pPr>
        <w:pStyle w:val="Normal"/>
        <w:rPr/>
      </w:pPr>
      <w:r>
        <w:rPr/>
      </w:r>
    </w:p>
    <w:p>
      <w:pPr>
        <w:pStyle w:val="TH"/>
        <w:rPr/>
      </w:pPr>
      <w:r>
        <w:rPr/>
        <w:object w:dxaOrig="9621" w:dyaOrig="4123">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481.1pt;height:206.2pt" filled="f" o:ole="">
            <v:imagedata r:id="rId133" o:title=""/>
          </v:shape>
          <o:OLEObject Type="Embed" ProgID="" ShapeID="ole_rId132" DrawAspect="Content" ObjectID="_841007448" r:id="rId132"/>
        </w:object>
      </w:r>
    </w:p>
    <w:p>
      <w:pPr>
        <w:pStyle w:val="TF"/>
        <w:rPr/>
      </w:pPr>
      <w:r>
        <w:rPr/>
        <w:t>Figure C.8.10: Coding rate for Fixed reference Channel H-Set 6 (16 QAM)</w:t>
      </w:r>
    </w:p>
    <w:p>
      <w:pPr>
        <w:pStyle w:val="Normal"/>
        <w:rPr/>
      </w:pPr>
      <w:r>
        <w:rPr/>
      </w:r>
    </w:p>
    <w:p>
      <w:pPr>
        <w:pStyle w:val="Heading3"/>
        <w:rPr/>
      </w:pPr>
      <w:r>
        <w:rPr/>
        <w:t>C.8.1.7</w:t>
        <w:tab/>
        <w:t>Fixed Reference Channel Definition H-Set 7</w:t>
      </w:r>
    </w:p>
    <w:p>
      <w:pPr>
        <w:pStyle w:val="TH"/>
        <w:rPr/>
      </w:pPr>
      <w:r>
        <w:rPr/>
        <w:t>Table C.8.1.7: Fixed Reference Channel H-Set 7</w:t>
      </w:r>
    </w:p>
    <w:tbl>
      <w:tblPr>
        <w:tblW w:w="6196" w:type="dxa"/>
        <w:jc w:val="center"/>
        <w:tblInd w:w="0" w:type="dxa"/>
        <w:tblLayout w:type="fixed"/>
        <w:tblCellMar>
          <w:top w:w="0" w:type="dxa"/>
          <w:left w:w="108" w:type="dxa"/>
          <w:bottom w:w="0" w:type="dxa"/>
          <w:right w:w="108" w:type="dxa"/>
        </w:tblCellMar>
      </w:tblPr>
      <w:tblGrid>
        <w:gridCol w:w="3687"/>
        <w:gridCol w:w="1076"/>
        <w:gridCol w:w="1433"/>
      </w:tblGrid>
      <w:tr>
        <w:trPr>
          <w:cantSplit w:val="true"/>
        </w:trPr>
        <w:tc>
          <w:tcPr>
            <w:tcW w:w="3687"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076"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433" w:type="dxa"/>
            <w:tcBorders>
              <w:top w:val="single" w:sz="4" w:space="0" w:color="000000"/>
              <w:left w:val="single" w:sz="4" w:space="0" w:color="000000"/>
              <w:bottom w:val="single" w:sz="4" w:space="0" w:color="000000"/>
              <w:right w:val="single" w:sz="4" w:space="0" w:color="000000"/>
            </w:tcBorders>
          </w:tcPr>
          <w:p>
            <w:pPr>
              <w:pStyle w:val="TAH"/>
              <w:rPr/>
            </w:pPr>
            <w:r>
              <w:rPr/>
              <w:t>Value</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Nominal Avg. Inf. Bit Rate</w:t>
            </w:r>
          </w:p>
        </w:tc>
        <w:tc>
          <w:tcPr>
            <w:tcW w:w="1076" w:type="dxa"/>
            <w:tcBorders>
              <w:top w:val="single" w:sz="4" w:space="0" w:color="000000"/>
              <w:left w:val="single" w:sz="4" w:space="0" w:color="000000"/>
              <w:bottom w:val="single" w:sz="4" w:space="0" w:color="000000"/>
              <w:right w:val="single" w:sz="4" w:space="0" w:color="000000"/>
            </w:tcBorders>
          </w:tcPr>
          <w:p>
            <w:pPr>
              <w:pStyle w:val="TAC"/>
              <w:overflowPunct w:val="true"/>
              <w:autoSpaceDE w:val="true"/>
              <w:textAlignment w:val="auto"/>
              <w:rPr/>
            </w:pPr>
            <w:r>
              <w:rPr/>
              <w:t>kbps</w:t>
            </w:r>
          </w:p>
        </w:tc>
        <w:tc>
          <w:tcPr>
            <w:tcW w:w="1433" w:type="dxa"/>
            <w:tcBorders>
              <w:top w:val="single" w:sz="4" w:space="0" w:color="000000"/>
              <w:left w:val="single" w:sz="4" w:space="0" w:color="000000"/>
              <w:bottom w:val="single" w:sz="4" w:space="0" w:color="000000"/>
              <w:right w:val="single" w:sz="4" w:space="0" w:color="000000"/>
            </w:tcBorders>
            <w:vAlign w:val="center"/>
          </w:tcPr>
          <w:p>
            <w:pPr>
              <w:pStyle w:val="TAC"/>
              <w:rPr/>
            </w:pPr>
            <w:r>
              <w:rPr/>
              <w:t>37.8</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Inter-TTI Distance</w:t>
            </w:r>
          </w:p>
        </w:tc>
        <w:tc>
          <w:tcPr>
            <w:tcW w:w="1076" w:type="dxa"/>
            <w:tcBorders>
              <w:top w:val="single" w:sz="4" w:space="0" w:color="000000"/>
              <w:left w:val="single" w:sz="4" w:space="0" w:color="000000"/>
              <w:bottom w:val="single" w:sz="4" w:space="0" w:color="000000"/>
              <w:right w:val="single" w:sz="4" w:space="0" w:color="000000"/>
            </w:tcBorders>
          </w:tcPr>
          <w:p>
            <w:pPr>
              <w:pStyle w:val="TAC"/>
              <w:overflowPunct w:val="true"/>
              <w:autoSpaceDE w:val="true"/>
              <w:textAlignment w:val="auto"/>
              <w:rPr/>
            </w:pPr>
            <w:r>
              <w:rPr/>
              <w:t>TTI’s</w:t>
            </w:r>
          </w:p>
        </w:tc>
        <w:tc>
          <w:tcPr>
            <w:tcW w:w="1433"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r>
      <w:tr>
        <w:trPr>
          <w:trHeight w:val="125" w:hRule="atLeast"/>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Information Bit Payload (</w:t>
            </w:r>
            <w:r>
              <w:rPr/>
              <w:object w:dxaOrig="440" w:dyaOrig="300">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width:22pt;height:15pt" filled="f" o:ole="">
                  <v:imagedata r:id="rId135" o:title=""/>
                </v:shape>
                <o:OLEObject Type="Embed" ProgID="" ShapeID="ole_rId134" DrawAspect="Content" ObjectID="_177118755" r:id="rId134"/>
              </w:object>
            </w:r>
            <w:r>
              <w:rPr/>
              <w:t>)</w:t>
            </w:r>
          </w:p>
        </w:tc>
        <w:tc>
          <w:tcPr>
            <w:tcW w:w="1076" w:type="dxa"/>
            <w:tcBorders>
              <w:top w:val="single" w:sz="4" w:space="0" w:color="000000"/>
              <w:left w:val="single" w:sz="4" w:space="0" w:color="000000"/>
              <w:bottom w:val="single" w:sz="4" w:space="0" w:color="000000"/>
              <w:right w:val="single" w:sz="4" w:space="0" w:color="000000"/>
            </w:tcBorders>
          </w:tcPr>
          <w:p>
            <w:pPr>
              <w:pStyle w:val="TAC"/>
              <w:overflowPunct w:val="true"/>
              <w:autoSpaceDE w:val="true"/>
              <w:textAlignment w:val="auto"/>
              <w:rPr>
                <w:lang w:eastAsia="en-US"/>
              </w:rPr>
            </w:pPr>
            <w:r>
              <w:rPr>
                <w:lang w:eastAsia="en-US"/>
              </w:rPr>
              <w:t>Bits</w:t>
            </w:r>
          </w:p>
        </w:tc>
        <w:tc>
          <w:tcPr>
            <w:tcW w:w="1433" w:type="dxa"/>
            <w:tcBorders>
              <w:top w:val="single" w:sz="4" w:space="0" w:color="000000"/>
              <w:left w:val="single" w:sz="4" w:space="0" w:color="000000"/>
              <w:bottom w:val="single" w:sz="4" w:space="0" w:color="000000"/>
              <w:right w:val="single" w:sz="4" w:space="0" w:color="000000"/>
            </w:tcBorders>
            <w:vAlign w:val="center"/>
          </w:tcPr>
          <w:p>
            <w:pPr>
              <w:pStyle w:val="TAC"/>
              <w:rPr/>
            </w:pPr>
            <w:r>
              <w:rPr/>
              <w:t>605</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Number Code Blocks</w:t>
            </w:r>
          </w:p>
        </w:tc>
        <w:tc>
          <w:tcPr>
            <w:tcW w:w="1076" w:type="dxa"/>
            <w:tcBorders>
              <w:top w:val="single" w:sz="4" w:space="0" w:color="000000"/>
              <w:left w:val="single" w:sz="4" w:space="0" w:color="000000"/>
              <w:bottom w:val="single" w:sz="4" w:space="0" w:color="000000"/>
              <w:right w:val="single" w:sz="4" w:space="0" w:color="000000"/>
            </w:tcBorders>
          </w:tcPr>
          <w:p>
            <w:pPr>
              <w:pStyle w:val="TAC"/>
              <w:overflowPunct w:val="true"/>
              <w:autoSpaceDE w:val="true"/>
              <w:textAlignment w:val="auto"/>
              <w:rPr/>
            </w:pPr>
            <w:r>
              <w:rPr/>
              <w:t>Blocks</w:t>
            </w:r>
          </w:p>
        </w:tc>
        <w:tc>
          <w:tcPr>
            <w:tcW w:w="1433"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Binary Channel Bits Per TTI</w:t>
            </w:r>
          </w:p>
        </w:tc>
        <w:tc>
          <w:tcPr>
            <w:tcW w:w="1076" w:type="dxa"/>
            <w:tcBorders>
              <w:top w:val="single" w:sz="4" w:space="0" w:color="000000"/>
              <w:left w:val="single" w:sz="4" w:space="0" w:color="000000"/>
              <w:bottom w:val="single" w:sz="4" w:space="0" w:color="000000"/>
              <w:right w:val="single" w:sz="4" w:space="0" w:color="000000"/>
            </w:tcBorders>
          </w:tcPr>
          <w:p>
            <w:pPr>
              <w:pStyle w:val="TAC"/>
              <w:overflowPunct w:val="true"/>
              <w:autoSpaceDE w:val="true"/>
              <w:textAlignment w:val="auto"/>
              <w:rPr/>
            </w:pPr>
            <w:r>
              <w:rPr/>
              <w:t>Bits</w:t>
            </w:r>
          </w:p>
        </w:tc>
        <w:tc>
          <w:tcPr>
            <w:tcW w:w="1433" w:type="dxa"/>
            <w:tcBorders>
              <w:top w:val="single" w:sz="4" w:space="0" w:color="000000"/>
              <w:left w:val="single" w:sz="4" w:space="0" w:color="000000"/>
              <w:bottom w:val="single" w:sz="4" w:space="0" w:color="000000"/>
              <w:right w:val="single" w:sz="4" w:space="0" w:color="000000"/>
            </w:tcBorders>
            <w:vAlign w:val="center"/>
          </w:tcPr>
          <w:p>
            <w:pPr>
              <w:pStyle w:val="TAC"/>
              <w:rPr/>
            </w:pPr>
            <w:r>
              <w:rPr/>
              <w:t>960</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Coding Rate</w:t>
            </w:r>
          </w:p>
        </w:tc>
        <w:tc>
          <w:tcPr>
            <w:tcW w:w="1076" w:type="dxa"/>
            <w:tcBorders>
              <w:top w:val="single" w:sz="4" w:space="0" w:color="000000"/>
              <w:left w:val="single" w:sz="4" w:space="0" w:color="000000"/>
              <w:bottom w:val="single" w:sz="4" w:space="0" w:color="000000"/>
              <w:right w:val="single" w:sz="4" w:space="0" w:color="000000"/>
            </w:tcBorders>
          </w:tcPr>
          <w:p>
            <w:pPr>
              <w:pStyle w:val="TAC"/>
              <w:overflowPunct w:val="true"/>
              <w:autoSpaceDE w:val="true"/>
              <w:snapToGrid w:val="false"/>
              <w:textAlignment w:val="auto"/>
              <w:rPr/>
            </w:pPr>
            <w:r>
              <w:rPr/>
            </w:r>
          </w:p>
        </w:tc>
        <w:tc>
          <w:tcPr>
            <w:tcW w:w="1433" w:type="dxa"/>
            <w:tcBorders>
              <w:top w:val="single" w:sz="4" w:space="0" w:color="000000"/>
              <w:left w:val="single" w:sz="4" w:space="0" w:color="000000"/>
              <w:bottom w:val="single" w:sz="4" w:space="0" w:color="000000"/>
              <w:right w:val="single" w:sz="4" w:space="0" w:color="000000"/>
            </w:tcBorders>
            <w:vAlign w:val="center"/>
          </w:tcPr>
          <w:p>
            <w:pPr>
              <w:pStyle w:val="TAC"/>
              <w:rPr/>
            </w:pPr>
            <w:r>
              <w:rPr/>
              <w:t>0.66</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Number of Physical Channel Codes</w:t>
            </w:r>
          </w:p>
        </w:tc>
        <w:tc>
          <w:tcPr>
            <w:tcW w:w="1076" w:type="dxa"/>
            <w:tcBorders>
              <w:top w:val="single" w:sz="4" w:space="0" w:color="000000"/>
              <w:left w:val="single" w:sz="4" w:space="0" w:color="000000"/>
              <w:bottom w:val="single" w:sz="4" w:space="0" w:color="000000"/>
              <w:right w:val="single" w:sz="4" w:space="0" w:color="000000"/>
            </w:tcBorders>
          </w:tcPr>
          <w:p>
            <w:pPr>
              <w:pStyle w:val="TAC"/>
              <w:overflowPunct w:val="true"/>
              <w:autoSpaceDE w:val="true"/>
              <w:textAlignment w:val="auto"/>
              <w:rPr/>
            </w:pPr>
            <w:r>
              <w:rPr/>
              <w:t>Codes</w:t>
            </w:r>
          </w:p>
        </w:tc>
        <w:tc>
          <w:tcPr>
            <w:tcW w:w="1433"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Modulation</w:t>
            </w:r>
          </w:p>
        </w:tc>
        <w:tc>
          <w:tcPr>
            <w:tcW w:w="1076" w:type="dxa"/>
            <w:tcBorders>
              <w:top w:val="single" w:sz="4" w:space="0" w:color="000000"/>
              <w:left w:val="single" w:sz="4" w:space="0" w:color="000000"/>
              <w:bottom w:val="single" w:sz="4" w:space="0" w:color="000000"/>
              <w:right w:val="single" w:sz="4" w:space="0" w:color="000000"/>
            </w:tcBorders>
          </w:tcPr>
          <w:p>
            <w:pPr>
              <w:pStyle w:val="TAC"/>
              <w:overflowPunct w:val="true"/>
              <w:autoSpaceDE w:val="true"/>
              <w:snapToGrid w:val="false"/>
              <w:textAlignment w:val="auto"/>
              <w:rPr/>
            </w:pPr>
            <w:r>
              <w:rPr/>
            </w:r>
          </w:p>
        </w:tc>
        <w:tc>
          <w:tcPr>
            <w:tcW w:w="1433"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tc>
      </w:tr>
      <w:tr>
        <w:trPr/>
        <w:tc>
          <w:tcPr>
            <w:tcW w:w="6196"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This FRC is used to verify CPC operation. The HS-DSCH shall be transmitted continuously with constant power but only every 8th TTI shall be allocated to the UE under test.</w:t>
            </w:r>
          </w:p>
        </w:tc>
      </w:tr>
    </w:tbl>
    <w:p>
      <w:pPr>
        <w:pStyle w:val="Normal"/>
        <w:rPr/>
      </w:pPr>
      <w:r>
        <w:rPr/>
      </w:r>
    </w:p>
    <w:p>
      <w:pPr>
        <w:pStyle w:val="TH"/>
        <w:rPr/>
      </w:pPr>
      <w:r>
        <w:rPr/>
        <w:object w:dxaOrig="9621" w:dyaOrig="3920">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465.15pt;height:162.85pt" filled="f" o:ole="">
            <v:imagedata r:id="rId137" o:title=""/>
          </v:shape>
          <o:OLEObject Type="Embed" ProgID="" ShapeID="ole_rId136" DrawAspect="Content" ObjectID="_1428685415" r:id="rId136"/>
        </w:object>
      </w:r>
    </w:p>
    <w:p>
      <w:pPr>
        <w:pStyle w:val="TF"/>
        <w:rPr/>
      </w:pPr>
      <w:r>
        <w:rPr/>
        <w:t>Figure C.8.11: Coding rate for Fixed Reference Channel H-Set 7 (QPSK)</w:t>
      </w:r>
    </w:p>
    <w:p>
      <w:pPr>
        <w:pStyle w:val="Normal"/>
        <w:rPr/>
      </w:pPr>
      <w:r>
        <w:rPr/>
      </w:r>
    </w:p>
    <w:p>
      <w:pPr>
        <w:pStyle w:val="Heading3"/>
        <w:rPr/>
      </w:pPr>
      <w:r>
        <w:rPr/>
        <w:t>C.8.1.8</w:t>
        <w:tab/>
        <w:t>Fixed Reference Channel Definition H-Set 8/8A/8B/8C</w:t>
      </w:r>
    </w:p>
    <w:p>
      <w:pPr>
        <w:pStyle w:val="TH"/>
        <w:rPr/>
      </w:pPr>
      <w:r>
        <w:rPr/>
        <w:t>Table C.8.1.8: Fixed Reference Channel H-Set 8/8A/8B/8C</w:t>
      </w:r>
    </w:p>
    <w:tbl>
      <w:tblPr>
        <w:tblW w:w="6196" w:type="dxa"/>
        <w:jc w:val="center"/>
        <w:tblInd w:w="0" w:type="dxa"/>
        <w:tblLayout w:type="fixed"/>
        <w:tblCellMar>
          <w:top w:w="0" w:type="dxa"/>
          <w:left w:w="108" w:type="dxa"/>
          <w:bottom w:w="0" w:type="dxa"/>
          <w:right w:w="108" w:type="dxa"/>
        </w:tblCellMar>
      </w:tblPr>
      <w:tblGrid>
        <w:gridCol w:w="3687"/>
        <w:gridCol w:w="841"/>
        <w:gridCol w:w="834"/>
        <w:gridCol w:w="834"/>
      </w:tblGrid>
      <w:tr>
        <w:trPr>
          <w:cantSplit w:val="true"/>
        </w:trPr>
        <w:tc>
          <w:tcPr>
            <w:tcW w:w="3687"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841"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668" w:type="dxa"/>
            <w:gridSpan w:val="2"/>
            <w:tcBorders>
              <w:top w:val="single" w:sz="4" w:space="0" w:color="000000"/>
              <w:left w:val="single" w:sz="4" w:space="0" w:color="000000"/>
              <w:bottom w:val="single" w:sz="4" w:space="0" w:color="000000"/>
              <w:right w:val="single" w:sz="4" w:space="0" w:color="000000"/>
            </w:tcBorders>
          </w:tcPr>
          <w:p>
            <w:pPr>
              <w:pStyle w:val="TAH"/>
              <w:rPr/>
            </w:pPr>
            <w:r>
              <w:rPr/>
              <w:t>Value</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Nominal Avg. Inf. Bit Rate</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kbps</w:t>
            </w:r>
          </w:p>
        </w:tc>
        <w:tc>
          <w:tcPr>
            <w:tcW w:w="1668" w:type="dxa"/>
            <w:gridSpan w:val="2"/>
            <w:tcBorders>
              <w:top w:val="single" w:sz="4" w:space="0" w:color="000000"/>
              <w:left w:val="single" w:sz="4" w:space="0" w:color="000000"/>
              <w:bottom w:val="single" w:sz="4" w:space="0" w:color="000000"/>
              <w:right w:val="single" w:sz="4" w:space="0" w:color="000000"/>
            </w:tcBorders>
          </w:tcPr>
          <w:p>
            <w:pPr>
              <w:pStyle w:val="TAL"/>
              <w:jc w:val="center"/>
              <w:rPr/>
            </w:pPr>
            <w:r>
              <w:rPr/>
              <w:br/>
              <w:t>13252</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Inter-TTI Distance</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TTI’s</w:t>
            </w:r>
          </w:p>
        </w:tc>
        <w:tc>
          <w:tcPr>
            <w:tcW w:w="1668" w:type="dxa"/>
            <w:gridSpan w:val="2"/>
            <w:tcBorders>
              <w:top w:val="single" w:sz="4" w:space="0" w:color="000000"/>
              <w:left w:val="single" w:sz="4" w:space="0" w:color="000000"/>
              <w:bottom w:val="single" w:sz="4" w:space="0" w:color="000000"/>
              <w:right w:val="single" w:sz="4" w:space="0" w:color="000000"/>
            </w:tcBorders>
          </w:tcPr>
          <w:p>
            <w:pPr>
              <w:pStyle w:val="TAL"/>
              <w:jc w:val="center"/>
              <w:rPr/>
            </w:pPr>
            <w:r>
              <w:rPr/>
              <w:t>1</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Number of HARQ Processes</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Processes</w:t>
            </w:r>
          </w:p>
        </w:tc>
        <w:tc>
          <w:tcPr>
            <w:tcW w:w="1668" w:type="dxa"/>
            <w:gridSpan w:val="2"/>
            <w:tcBorders>
              <w:top w:val="single" w:sz="4" w:space="0" w:color="000000"/>
              <w:left w:val="single" w:sz="4" w:space="0" w:color="000000"/>
              <w:bottom w:val="single" w:sz="4" w:space="0" w:color="000000"/>
              <w:right w:val="single" w:sz="4" w:space="0" w:color="000000"/>
            </w:tcBorders>
          </w:tcPr>
          <w:p>
            <w:pPr>
              <w:pStyle w:val="TAL"/>
              <w:jc w:val="center"/>
              <w:rPr/>
            </w:pPr>
            <w:r>
              <w:rPr/>
              <w:t>6</w:t>
            </w:r>
          </w:p>
        </w:tc>
      </w:tr>
      <w:tr>
        <w:trPr>
          <w:trHeight w:val="125" w:hRule="atLeast"/>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Information Bit Payload (</w:t>
            </w:r>
            <w:r>
              <w:rPr/>
              <w:object w:dxaOrig="440" w:dyaOrig="300">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width:21.75pt;height:15pt" filled="f" o:ole="">
                  <v:imagedata r:id="rId139" o:title=""/>
                </v:shape>
                <o:OLEObject Type="Embed" ProgID="" ShapeID="ole_rId138" DrawAspect="Content" ObjectID="_71712117" r:id="rId138"/>
              </w:object>
            </w:r>
            <w:r>
              <w:rPr/>
              <w:t>)</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Bits</w:t>
            </w:r>
          </w:p>
        </w:tc>
        <w:tc>
          <w:tcPr>
            <w:tcW w:w="1668" w:type="dxa"/>
            <w:gridSpan w:val="2"/>
            <w:tcBorders>
              <w:top w:val="single" w:sz="4" w:space="0" w:color="000000"/>
              <w:left w:val="single" w:sz="4" w:space="0" w:color="000000"/>
              <w:bottom w:val="single" w:sz="4" w:space="0" w:color="000000"/>
              <w:right w:val="single" w:sz="4" w:space="0" w:color="000000"/>
            </w:tcBorders>
          </w:tcPr>
          <w:p>
            <w:pPr>
              <w:pStyle w:val="TAL"/>
              <w:jc w:val="center"/>
              <w:rPr/>
            </w:pPr>
            <w:r>
              <w:rPr/>
              <w:t>26504</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Number Code Blocks</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Blocks</w:t>
            </w:r>
          </w:p>
        </w:tc>
        <w:tc>
          <w:tcPr>
            <w:tcW w:w="1668" w:type="dxa"/>
            <w:gridSpan w:val="2"/>
            <w:tcBorders>
              <w:top w:val="single" w:sz="4" w:space="0" w:color="000000"/>
              <w:left w:val="single" w:sz="4" w:space="0" w:color="000000"/>
              <w:bottom w:val="single" w:sz="4" w:space="0" w:color="000000"/>
              <w:right w:val="single" w:sz="4" w:space="0" w:color="000000"/>
            </w:tcBorders>
          </w:tcPr>
          <w:p>
            <w:pPr>
              <w:pStyle w:val="TAL"/>
              <w:jc w:val="center"/>
              <w:rPr/>
            </w:pPr>
            <w:r>
              <w:rPr/>
              <w:t>6</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Binary Channel Bits Per TTI</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Bits</w:t>
            </w:r>
          </w:p>
        </w:tc>
        <w:tc>
          <w:tcPr>
            <w:tcW w:w="1668" w:type="dxa"/>
            <w:gridSpan w:val="2"/>
            <w:tcBorders>
              <w:top w:val="single" w:sz="4" w:space="0" w:color="000000"/>
              <w:left w:val="single" w:sz="4" w:space="0" w:color="000000"/>
              <w:bottom w:val="single" w:sz="4" w:space="0" w:color="000000"/>
              <w:right w:val="single" w:sz="4" w:space="0" w:color="000000"/>
            </w:tcBorders>
          </w:tcPr>
          <w:p>
            <w:pPr>
              <w:pStyle w:val="TAL"/>
              <w:jc w:val="center"/>
              <w:rPr/>
            </w:pPr>
            <w:r>
              <w:rPr/>
              <w:t>43200</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Total Available SML’s in UE</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SML’s</w:t>
            </w:r>
          </w:p>
        </w:tc>
        <w:tc>
          <w:tcPr>
            <w:tcW w:w="834" w:type="dxa"/>
            <w:tcBorders>
              <w:top w:val="single" w:sz="4" w:space="0" w:color="000000"/>
              <w:left w:val="single" w:sz="4" w:space="0" w:color="000000"/>
              <w:bottom w:val="single" w:sz="4" w:space="0" w:color="000000"/>
              <w:right w:val="single" w:sz="4" w:space="0" w:color="000000"/>
            </w:tcBorders>
          </w:tcPr>
          <w:p>
            <w:pPr>
              <w:pStyle w:val="TAL"/>
              <w:jc w:val="center"/>
              <w:rPr/>
            </w:pPr>
            <w:r>
              <w:rPr/>
              <w:t>259200</w:t>
            </w:r>
          </w:p>
        </w:tc>
        <w:tc>
          <w:tcPr>
            <w:tcW w:w="834" w:type="dxa"/>
            <w:tcBorders>
              <w:top w:val="single" w:sz="4" w:space="0" w:color="000000"/>
              <w:left w:val="single" w:sz="4" w:space="0" w:color="000000"/>
              <w:bottom w:val="single" w:sz="4" w:space="0" w:color="000000"/>
              <w:right w:val="single" w:sz="4" w:space="0" w:color="000000"/>
            </w:tcBorders>
          </w:tcPr>
          <w:p>
            <w:pPr>
              <w:pStyle w:val="TAL"/>
              <w:jc w:val="center"/>
              <w:rPr>
                <w:lang w:eastAsia="ko-KR"/>
              </w:rPr>
            </w:pPr>
            <w:r>
              <w:rPr>
                <w:lang w:eastAsia="ko-KR"/>
              </w:rPr>
              <w:t>264000</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Number of SML’s per HARQ Proc.</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SML’s</w:t>
            </w:r>
          </w:p>
        </w:tc>
        <w:tc>
          <w:tcPr>
            <w:tcW w:w="834" w:type="dxa"/>
            <w:tcBorders>
              <w:top w:val="single" w:sz="4" w:space="0" w:color="000000"/>
              <w:left w:val="single" w:sz="4" w:space="0" w:color="000000"/>
              <w:bottom w:val="single" w:sz="4" w:space="0" w:color="000000"/>
              <w:right w:val="single" w:sz="4" w:space="0" w:color="000000"/>
            </w:tcBorders>
          </w:tcPr>
          <w:p>
            <w:pPr>
              <w:pStyle w:val="TAL"/>
              <w:jc w:val="center"/>
              <w:rPr/>
            </w:pPr>
            <w:r>
              <w:rPr/>
              <w:t>43200</w:t>
            </w:r>
          </w:p>
        </w:tc>
        <w:tc>
          <w:tcPr>
            <w:tcW w:w="834" w:type="dxa"/>
            <w:tcBorders>
              <w:top w:val="single" w:sz="4" w:space="0" w:color="000000"/>
              <w:left w:val="single" w:sz="4" w:space="0" w:color="000000"/>
              <w:bottom w:val="single" w:sz="4" w:space="0" w:color="000000"/>
              <w:right w:val="single" w:sz="4" w:space="0" w:color="000000"/>
            </w:tcBorders>
          </w:tcPr>
          <w:p>
            <w:pPr>
              <w:pStyle w:val="TAL"/>
              <w:jc w:val="center"/>
              <w:rPr>
                <w:lang w:eastAsia="ko-KR"/>
              </w:rPr>
            </w:pPr>
            <w:r>
              <w:rPr>
                <w:lang w:eastAsia="ko-KR"/>
              </w:rPr>
              <w:t>44000</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Coding Rate</w:t>
            </w:r>
          </w:p>
        </w:tc>
        <w:tc>
          <w:tcPr>
            <w:tcW w:w="84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34" w:type="dxa"/>
            <w:tcBorders>
              <w:top w:val="single" w:sz="4" w:space="0" w:color="000000"/>
              <w:left w:val="single" w:sz="4" w:space="0" w:color="000000"/>
              <w:bottom w:val="single" w:sz="4" w:space="0" w:color="000000"/>
              <w:right w:val="single" w:sz="4" w:space="0" w:color="000000"/>
            </w:tcBorders>
          </w:tcPr>
          <w:p>
            <w:pPr>
              <w:pStyle w:val="TAL"/>
              <w:jc w:val="center"/>
              <w:rPr/>
            </w:pPr>
            <w:r>
              <w:rPr/>
              <w:t>0.61</w:t>
            </w:r>
          </w:p>
        </w:tc>
        <w:tc>
          <w:tcPr>
            <w:tcW w:w="834" w:type="dxa"/>
            <w:tcBorders>
              <w:top w:val="single" w:sz="4" w:space="0" w:color="000000"/>
              <w:left w:val="single" w:sz="4" w:space="0" w:color="000000"/>
              <w:bottom w:val="single" w:sz="4" w:space="0" w:color="000000"/>
              <w:right w:val="single" w:sz="4" w:space="0" w:color="000000"/>
            </w:tcBorders>
          </w:tcPr>
          <w:p>
            <w:pPr>
              <w:pStyle w:val="TAL"/>
              <w:jc w:val="center"/>
              <w:rPr>
                <w:lang w:eastAsia="ko-KR"/>
              </w:rPr>
            </w:pPr>
            <w:r>
              <w:rPr>
                <w:lang w:eastAsia="ko-KR"/>
              </w:rPr>
              <w:t>0.60</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Number of Physical Channel Codes</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Codes</w:t>
            </w:r>
          </w:p>
        </w:tc>
        <w:tc>
          <w:tcPr>
            <w:tcW w:w="1668" w:type="dxa"/>
            <w:gridSpan w:val="2"/>
            <w:tcBorders>
              <w:top w:val="single" w:sz="4" w:space="0" w:color="000000"/>
              <w:left w:val="single" w:sz="4" w:space="0" w:color="000000"/>
              <w:bottom w:val="single" w:sz="4" w:space="0" w:color="000000"/>
              <w:right w:val="single" w:sz="4" w:space="0" w:color="000000"/>
            </w:tcBorders>
          </w:tcPr>
          <w:p>
            <w:pPr>
              <w:pStyle w:val="TAL"/>
              <w:jc w:val="center"/>
              <w:rPr/>
            </w:pPr>
            <w:r>
              <w:rPr/>
              <w:t>15</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Modulation</w:t>
            </w:r>
          </w:p>
        </w:tc>
        <w:tc>
          <w:tcPr>
            <w:tcW w:w="84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668" w:type="dxa"/>
            <w:gridSpan w:val="2"/>
            <w:tcBorders>
              <w:top w:val="single" w:sz="4" w:space="0" w:color="000000"/>
              <w:left w:val="single" w:sz="4" w:space="0" w:color="000000"/>
              <w:bottom w:val="single" w:sz="4" w:space="0" w:color="000000"/>
              <w:right w:val="single" w:sz="4" w:space="0" w:color="000000"/>
            </w:tcBorders>
          </w:tcPr>
          <w:p>
            <w:pPr>
              <w:pStyle w:val="TAL"/>
              <w:jc w:val="center"/>
              <w:rPr/>
            </w:pPr>
            <w:r>
              <w:rPr/>
              <w:t>64QAM</w:t>
            </w:r>
          </w:p>
        </w:tc>
      </w:tr>
      <w:tr>
        <w:trPr/>
        <w:tc>
          <w:tcPr>
            <w:tcW w:w="6196" w:type="dxa"/>
            <w:gridSpan w:val="4"/>
            <w:tcBorders>
              <w:top w:val="single" w:sz="4" w:space="0" w:color="000000"/>
              <w:left w:val="single" w:sz="4" w:space="0" w:color="000000"/>
              <w:bottom w:val="single" w:sz="4" w:space="0" w:color="000000"/>
              <w:right w:val="single" w:sz="4" w:space="0" w:color="000000"/>
            </w:tcBorders>
          </w:tcPr>
          <w:p>
            <w:pPr>
              <w:pStyle w:val="TAL"/>
              <w:ind w:left="601" w:hanging="601"/>
              <w:rPr>
                <w:lang w:eastAsia="ko-KR"/>
              </w:rPr>
            </w:pPr>
            <w:r>
              <w:rPr>
                <w:lang w:eastAsia="ko-KR"/>
              </w:rPr>
              <w:t>Note 1:</w:t>
            </w:r>
            <w:r>
              <w:rPr/>
              <w:t xml:space="preserve"> The values in the table define H-Set 8. H-Set 8A for DC-HSDPA and DB-DC-HSDPA is formed by applying H-Set 8 to each of the carriers available in DC-HSDPA and DB-DC-HSDPA mode. H-Set 8B and H-Set 8C for 4C-HSDPA are formed by applying H-Set 8 to each of the carriers available in 4C-HSDPA mode (3 carriers for H-Set 8B and 4 carriers for H-Set 8C).</w:t>
            </w:r>
          </w:p>
          <w:p>
            <w:pPr>
              <w:pStyle w:val="TAL"/>
              <w:ind w:left="601" w:hanging="601"/>
              <w:rPr>
                <w:lang w:eastAsia="ko-KR"/>
              </w:rPr>
            </w:pPr>
            <w:r>
              <w:rPr>
                <w:lang w:eastAsia="ko-KR"/>
              </w:rPr>
              <w:t>Note 2: If “Total number of soft channel bits” as per HS-DSCH categories is equal to 259200, set “Number of SML’s per HARQ Proc.” As 43200 using an implicit UE IR Buffer Size Allocation.</w:t>
            </w:r>
          </w:p>
          <w:p>
            <w:pPr>
              <w:pStyle w:val="TAL"/>
              <w:ind w:left="601" w:hanging="0"/>
              <w:rPr/>
            </w:pPr>
            <w:r>
              <w:rPr>
                <w:lang w:eastAsia="ko-KR"/>
              </w:rPr>
              <w:t>If “Total number of soft channel bits” is larger than or equal to 264000, set “Number of SML’s per HARQ Proc.” As 44000 using an explicit UE IR Buffer Size Allocation.</w:t>
            </w:r>
          </w:p>
        </w:tc>
      </w:tr>
    </w:tbl>
    <w:p>
      <w:pPr>
        <w:pStyle w:val="Normal"/>
        <w:rPr/>
      </w:pPr>
      <w:r>
        <w:rPr/>
      </w:r>
    </w:p>
    <w:p>
      <w:pPr>
        <w:pStyle w:val="TH"/>
        <w:rPr/>
      </w:pPr>
      <w:r>
        <w:rPr/>
        <w:drawing>
          <wp:inline distT="0" distB="0" distL="0" distR="0">
            <wp:extent cx="6070600" cy="2440305"/>
            <wp:effectExtent l="0" t="0" r="0" b="0"/>
            <wp:docPr id="3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6" descr=""/>
                    <pic:cNvPicPr>
                      <a:picLocks noChangeAspect="1" noChangeArrowheads="1"/>
                    </pic:cNvPicPr>
                  </pic:nvPicPr>
                  <pic:blipFill>
                    <a:blip r:embed="rId140"/>
                    <a:srcRect l="-6" t="-15" r="-6" b="-15"/>
                    <a:stretch>
                      <a:fillRect/>
                    </a:stretch>
                  </pic:blipFill>
                  <pic:spPr bwMode="auto">
                    <a:xfrm>
                      <a:off x="0" y="0"/>
                      <a:ext cx="6070600" cy="2440305"/>
                    </a:xfrm>
                    <a:prstGeom prst="rect">
                      <a:avLst/>
                    </a:prstGeom>
                  </pic:spPr>
                </pic:pic>
              </a:graphicData>
            </a:graphic>
          </wp:inline>
        </w:drawing>
      </w:r>
    </w:p>
    <w:p>
      <w:pPr>
        <w:pStyle w:val="TF"/>
        <w:rPr/>
      </w:pPr>
      <w:r>
        <w:rPr/>
        <w:t>Figure C.8.12: Coding rate for Fixed reference Channel H-Set 8 (64 QAM)</w:t>
      </w:r>
    </w:p>
    <w:p>
      <w:pPr>
        <w:pStyle w:val="Normal"/>
        <w:rPr/>
      </w:pPr>
      <w:r>
        <w:rPr/>
      </w:r>
    </w:p>
    <w:p>
      <w:pPr>
        <w:pStyle w:val="Heading3"/>
        <w:rPr/>
      </w:pPr>
      <w:r>
        <w:rPr/>
        <w:t>C.8.1.9</w:t>
        <w:tab/>
        <w:t>Fixed Reference Channel Definition H-Set 9/9A/9B/9C</w:t>
      </w:r>
    </w:p>
    <w:p>
      <w:pPr>
        <w:pStyle w:val="TH"/>
        <w:rPr/>
      </w:pPr>
      <w:r>
        <w:rPr/>
        <w:t>Table C.8.1.9: Fixed Reference Channel H-Set 9/9A</w:t>
      </w:r>
    </w:p>
    <w:tbl>
      <w:tblPr>
        <w:tblW w:w="6440" w:type="dxa"/>
        <w:jc w:val="center"/>
        <w:tblInd w:w="0" w:type="dxa"/>
        <w:tblLayout w:type="fixed"/>
        <w:tblCellMar>
          <w:top w:w="0" w:type="dxa"/>
          <w:left w:w="108" w:type="dxa"/>
          <w:bottom w:w="0" w:type="dxa"/>
          <w:right w:w="108" w:type="dxa"/>
        </w:tblCellMar>
      </w:tblPr>
      <w:tblGrid>
        <w:gridCol w:w="3687"/>
        <w:gridCol w:w="841"/>
        <w:gridCol w:w="834"/>
        <w:gridCol w:w="1078"/>
      </w:tblGrid>
      <w:tr>
        <w:trPr>
          <w:cantSplit w:val="true"/>
        </w:trPr>
        <w:tc>
          <w:tcPr>
            <w:tcW w:w="3687"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841"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912" w:type="dxa"/>
            <w:gridSpan w:val="2"/>
            <w:tcBorders>
              <w:top w:val="single" w:sz="4" w:space="0" w:color="000000"/>
              <w:left w:val="single" w:sz="4" w:space="0" w:color="000000"/>
              <w:bottom w:val="single" w:sz="4" w:space="0" w:color="000000"/>
              <w:right w:val="single" w:sz="4" w:space="0" w:color="000000"/>
            </w:tcBorders>
          </w:tcPr>
          <w:p>
            <w:pPr>
              <w:pStyle w:val="TAH"/>
              <w:rPr/>
            </w:pPr>
            <w:r>
              <w:rPr/>
              <w:t>Value</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Transport block</w:t>
            </w:r>
          </w:p>
        </w:tc>
        <w:tc>
          <w:tcPr>
            <w:tcW w:w="84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ind w:left="-120" w:right="-113" w:hanging="0"/>
              <w:jc w:val="center"/>
              <w:rPr/>
            </w:pPr>
            <w:r>
              <w:rPr/>
              <w:t>Primary</w:t>
            </w:r>
          </w:p>
        </w:tc>
        <w:tc>
          <w:tcPr>
            <w:tcW w:w="1078"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Secondary</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Combined Nominal Avg. Inf. Bit Rate</w:t>
            </w:r>
          </w:p>
        </w:tc>
        <w:tc>
          <w:tcPr>
            <w:tcW w:w="84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912"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13652</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Nominal Avg. Inf. Bit Rate</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kbps</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8784</w:t>
            </w:r>
          </w:p>
        </w:tc>
        <w:tc>
          <w:tcPr>
            <w:tcW w:w="1078"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4868</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Inter-TTI Distance</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TTI’s</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w:t>
            </w:r>
          </w:p>
        </w:tc>
        <w:tc>
          <w:tcPr>
            <w:tcW w:w="1078"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Number of HARQ Processes</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Processes</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6</w:t>
            </w:r>
          </w:p>
        </w:tc>
        <w:tc>
          <w:tcPr>
            <w:tcW w:w="1078"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6</w:t>
            </w:r>
          </w:p>
        </w:tc>
      </w:tr>
      <w:tr>
        <w:trPr>
          <w:trHeight w:val="125" w:hRule="atLeast"/>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Information Bit Payload (</w:t>
            </w:r>
            <w:r>
              <w:rPr/>
              <w:object w:dxaOrig="440" w:dyaOrig="300">
                <v:shapetype id="_x0000_tole_rId141" coordsize="21600,21600" o:spt="ole_rId1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1" type="_x0000_tole_rId141" style="width:22pt;height:15pt" filled="f" o:ole="">
                  <v:imagedata r:id="rId142" o:title=""/>
                </v:shape>
                <o:OLEObject Type="Embed" ProgID="" ShapeID="ole_rId141" DrawAspect="Content" ObjectID="_308099791" r:id="rId141"/>
              </w:object>
            </w:r>
            <w:r>
              <w:rPr/>
              <w:t>)</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Bits</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17568</w:t>
            </w:r>
          </w:p>
        </w:tc>
        <w:tc>
          <w:tcPr>
            <w:tcW w:w="1078"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9736</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Number Code Blocks</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Blocks</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w:t>
            </w:r>
          </w:p>
        </w:tc>
        <w:tc>
          <w:tcPr>
            <w:tcW w:w="1078"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Binary Channel Bits Per TTI</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Bits</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28800</w:t>
            </w:r>
          </w:p>
        </w:tc>
        <w:tc>
          <w:tcPr>
            <w:tcW w:w="1078"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14400</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Total available SML's in UE</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Bits</w:t>
            </w:r>
          </w:p>
        </w:tc>
        <w:tc>
          <w:tcPr>
            <w:tcW w:w="1912"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345600</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Number of SML’s per HARQ Proc.</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SML’s</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28800</w:t>
            </w:r>
          </w:p>
        </w:tc>
        <w:tc>
          <w:tcPr>
            <w:tcW w:w="1078"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28800</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Coding Rate</w:t>
            </w:r>
          </w:p>
        </w:tc>
        <w:tc>
          <w:tcPr>
            <w:tcW w:w="84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0.61</w:t>
            </w:r>
          </w:p>
        </w:tc>
        <w:tc>
          <w:tcPr>
            <w:tcW w:w="1078"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0.68</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Number of Physical Channel Codes</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Codes</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15</w:t>
            </w:r>
          </w:p>
        </w:tc>
        <w:tc>
          <w:tcPr>
            <w:tcW w:w="1078"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15</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Modulation</w:t>
            </w:r>
          </w:p>
        </w:tc>
        <w:tc>
          <w:tcPr>
            <w:tcW w:w="84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16QAM</w:t>
            </w:r>
          </w:p>
        </w:tc>
        <w:tc>
          <w:tcPr>
            <w:tcW w:w="1078"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QPSK</w:t>
            </w:r>
          </w:p>
        </w:tc>
      </w:tr>
      <w:tr>
        <w:trPr/>
        <w:tc>
          <w:tcPr>
            <w:tcW w:w="6440" w:type="dxa"/>
            <w:gridSpan w:val="4"/>
            <w:tcBorders>
              <w:top w:val="single" w:sz="4" w:space="0" w:color="000000"/>
              <w:left w:val="single" w:sz="4" w:space="0" w:color="000000"/>
              <w:bottom w:val="single" w:sz="4" w:space="0" w:color="000000"/>
              <w:right w:val="single" w:sz="4" w:space="0" w:color="000000"/>
            </w:tcBorders>
          </w:tcPr>
          <w:p>
            <w:pPr>
              <w:pStyle w:val="TAN"/>
              <w:rPr/>
            </w:pPr>
            <w:r>
              <w:rPr/>
              <w:t>Note:</w:t>
              <w:tab/>
              <w:t>The values in the table defines H-Set 9. H-Set 9A for DC-HSDPA is formed by applying H-Set 9 to each of the carriers available in DC-HSDPA and DB-DC-HSDPA mode. H-Set 9B and H-Set 9C for 4C-HSDPA are formed by applying H-Set 9 to each of the carriers available in 4C-HSDPA mode (3 carriers for H-Set 9B and 4 carriers for H-Set 9C).</w:t>
            </w:r>
          </w:p>
        </w:tc>
      </w:tr>
    </w:tbl>
    <w:p>
      <w:pPr>
        <w:pStyle w:val="Normal"/>
        <w:rPr>
          <w:b/>
          <w:b/>
          <w:bCs/>
        </w:rPr>
      </w:pPr>
      <w:r>
        <w:rPr>
          <w:b/>
          <w:bCs/>
        </w:rPr>
      </w:r>
    </w:p>
    <w:p>
      <w:pPr>
        <w:pStyle w:val="TH"/>
        <w:rPr>
          <w:bCs/>
        </w:rPr>
      </w:pPr>
      <w:r>
        <w:rPr>
          <w:bCs/>
        </w:rPr>
        <w:object w:dxaOrig="9638" w:dyaOrig="3887">
          <v:shapetype id="_x0000_tole_rId143" coordsize="21600,21600" o:spt="ole_rId1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3" type="_x0000_tole_rId143" style="width:481.9pt;height:194.35pt" filled="f" o:ole="">
            <v:imagedata r:id="rId144" o:title=""/>
          </v:shape>
          <o:OLEObject Type="Embed" ProgID="Word.Document.12" ShapeID="ole_rId143" DrawAspect="Content" ObjectID="_322528171" r:id="rId143"/>
        </w:object>
      </w:r>
    </w:p>
    <w:p>
      <w:pPr>
        <w:pStyle w:val="TF"/>
        <w:rPr/>
      </w:pPr>
      <w:r>
        <w:rPr/>
        <w:t>Figure C.8.13: Coding rate for Fixed Reference Channel H-Set 9/9A Primary Transport Block</w:t>
      </w:r>
    </w:p>
    <w:p>
      <w:pPr>
        <w:pStyle w:val="Normal"/>
        <w:rPr>
          <w:b/>
          <w:b/>
          <w:bCs/>
        </w:rPr>
      </w:pPr>
      <w:r>
        <w:rPr>
          <w:b/>
          <w:bCs/>
        </w:rPr>
      </w:r>
    </w:p>
    <w:p>
      <w:pPr>
        <w:pStyle w:val="TH"/>
        <w:rPr/>
      </w:pPr>
      <w:r>
        <w:rPr/>
        <w:drawing>
          <wp:inline distT="0" distB="0" distL="0" distR="0">
            <wp:extent cx="6073140" cy="2590800"/>
            <wp:effectExtent l="0" t="0" r="0" b="0"/>
            <wp:docPr id="3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descr=""/>
                    <pic:cNvPicPr>
                      <a:picLocks noChangeAspect="1" noChangeArrowheads="1"/>
                    </pic:cNvPicPr>
                  </pic:nvPicPr>
                  <pic:blipFill>
                    <a:blip r:embed="rId145"/>
                    <a:srcRect l="-6" t="-14" r="-6" b="-14"/>
                    <a:stretch>
                      <a:fillRect/>
                    </a:stretch>
                  </pic:blipFill>
                  <pic:spPr bwMode="auto">
                    <a:xfrm>
                      <a:off x="0" y="0"/>
                      <a:ext cx="6073140" cy="2590800"/>
                    </a:xfrm>
                    <a:prstGeom prst="rect">
                      <a:avLst/>
                    </a:prstGeom>
                  </pic:spPr>
                </pic:pic>
              </a:graphicData>
            </a:graphic>
          </wp:inline>
        </w:drawing>
      </w:r>
    </w:p>
    <w:p>
      <w:pPr>
        <w:pStyle w:val="TF"/>
        <w:rPr/>
      </w:pPr>
      <w:r>
        <w:rPr/>
        <w:t>Figure C.8.14: Coding rate for Fixed Reference Channel H-Set 9/9A Secondary Transport Block</w:t>
      </w:r>
    </w:p>
    <w:p>
      <w:pPr>
        <w:pStyle w:val="Normal"/>
        <w:rPr/>
      </w:pPr>
      <w:r>
        <w:rPr/>
      </w:r>
    </w:p>
    <w:p>
      <w:pPr>
        <w:pStyle w:val="Heading3"/>
        <w:rPr/>
      </w:pPr>
      <w:r>
        <w:rPr/>
        <w:t>C.8.1.10</w:t>
        <w:tab/>
        <w:t>Fixed Reference Channel Definition H-Set 10/10A/10B/10C</w:t>
      </w:r>
    </w:p>
    <w:p>
      <w:pPr>
        <w:pStyle w:val="TH"/>
        <w:rPr/>
      </w:pPr>
      <w:r>
        <w:rPr/>
        <w:t>Table C.8.1.10: Fixed Reference Channel H-Set 10/10A/10B/10C</w:t>
      </w:r>
    </w:p>
    <w:tbl>
      <w:tblPr>
        <w:tblW w:w="6440" w:type="dxa"/>
        <w:jc w:val="center"/>
        <w:tblInd w:w="0" w:type="dxa"/>
        <w:tblLayout w:type="fixed"/>
        <w:tblCellMar>
          <w:top w:w="0" w:type="dxa"/>
          <w:left w:w="108" w:type="dxa"/>
          <w:bottom w:w="0" w:type="dxa"/>
          <w:right w:w="108" w:type="dxa"/>
        </w:tblCellMar>
      </w:tblPr>
      <w:tblGrid>
        <w:gridCol w:w="3687"/>
        <w:gridCol w:w="841"/>
        <w:gridCol w:w="834"/>
        <w:gridCol w:w="1078"/>
      </w:tblGrid>
      <w:tr>
        <w:trPr>
          <w:cantSplit w:val="true"/>
        </w:trPr>
        <w:tc>
          <w:tcPr>
            <w:tcW w:w="3687"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841"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912" w:type="dxa"/>
            <w:gridSpan w:val="2"/>
            <w:tcBorders>
              <w:top w:val="single" w:sz="4" w:space="0" w:color="000000"/>
              <w:left w:val="single" w:sz="4" w:space="0" w:color="000000"/>
              <w:bottom w:val="single" w:sz="4" w:space="0" w:color="000000"/>
              <w:right w:val="single" w:sz="4" w:space="0" w:color="000000"/>
            </w:tcBorders>
          </w:tcPr>
          <w:p>
            <w:pPr>
              <w:pStyle w:val="TAH"/>
              <w:rPr/>
            </w:pPr>
            <w:r>
              <w:rPr/>
              <w:t>Value</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rFonts w:eastAsia="MS Mincho;Yu Gothic"/>
              </w:rPr>
            </w:pPr>
            <w:r>
              <w:rPr>
                <w:rFonts w:eastAsia="MS Mincho;Yu Gothic"/>
              </w:rPr>
              <w:t>Nominal Avg. Inf. Bit Rate</w:t>
            </w:r>
          </w:p>
        </w:tc>
        <w:tc>
          <w:tcPr>
            <w:tcW w:w="841"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Kbps</w:t>
            </w:r>
          </w:p>
        </w:tc>
        <w:tc>
          <w:tcPr>
            <w:tcW w:w="834" w:type="dxa"/>
            <w:tcBorders>
              <w:top w:val="single" w:sz="4" w:space="0" w:color="000000"/>
              <w:left w:val="single" w:sz="4" w:space="0" w:color="000000"/>
              <w:bottom w:val="single" w:sz="4" w:space="0" w:color="000000"/>
              <w:right w:val="single" w:sz="4" w:space="0" w:color="000000"/>
            </w:tcBorders>
          </w:tcPr>
          <w:p>
            <w:pPr>
              <w:pStyle w:val="TAL"/>
              <w:ind w:left="-120" w:right="-113" w:hanging="0"/>
              <w:jc w:val="center"/>
              <w:rPr>
                <w:rFonts w:eastAsia="MS Mincho;Yu Gothic"/>
              </w:rPr>
            </w:pPr>
            <w:r>
              <w:rPr>
                <w:rFonts w:eastAsia="MS Mincho;Yu Gothic"/>
              </w:rPr>
              <w:t>8774</w:t>
            </w:r>
          </w:p>
        </w:tc>
        <w:tc>
          <w:tcPr>
            <w:tcW w:w="1078"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Yu Gothic"/>
              </w:rPr>
            </w:pPr>
            <w:r>
              <w:rPr>
                <w:rFonts w:eastAsia="MS Mincho;Yu Gothic"/>
              </w:rPr>
              <w:t>4860</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rFonts w:eastAsia="MS Mincho;Yu Gothic"/>
              </w:rPr>
            </w:pPr>
            <w:r>
              <w:rPr>
                <w:rFonts w:eastAsia="MS Mincho;Yu Gothic"/>
              </w:rPr>
              <w:t>Inter-TTI Distance</w:t>
            </w:r>
          </w:p>
        </w:tc>
        <w:tc>
          <w:tcPr>
            <w:tcW w:w="841"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TTI’s</w:t>
            </w:r>
          </w:p>
        </w:tc>
        <w:tc>
          <w:tcPr>
            <w:tcW w:w="834"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Yu Gothic"/>
              </w:rPr>
            </w:pPr>
            <w:r>
              <w:rPr>
                <w:rFonts w:eastAsia="MS Mincho;Yu Gothic"/>
              </w:rPr>
              <w:t>1</w:t>
            </w:r>
          </w:p>
        </w:tc>
        <w:tc>
          <w:tcPr>
            <w:tcW w:w="1078"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Yu Gothic"/>
              </w:rPr>
            </w:pPr>
            <w:r>
              <w:rPr>
                <w:rFonts w:eastAsia="MS Mincho;Yu Gothic"/>
              </w:rPr>
              <w:t>1</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rFonts w:eastAsia="MS Mincho;Yu Gothic"/>
              </w:rPr>
            </w:pPr>
            <w:r>
              <w:rPr>
                <w:rFonts w:eastAsia="MS Mincho;Yu Gothic"/>
              </w:rPr>
              <w:t>Number of HARQ Processes</w:t>
            </w:r>
          </w:p>
        </w:tc>
        <w:tc>
          <w:tcPr>
            <w:tcW w:w="841"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Processes</w:t>
            </w:r>
          </w:p>
        </w:tc>
        <w:tc>
          <w:tcPr>
            <w:tcW w:w="834"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Yu Gothic"/>
              </w:rPr>
            </w:pPr>
            <w:r>
              <w:rPr>
                <w:rFonts w:eastAsia="MS Mincho;Yu Gothic"/>
              </w:rPr>
              <w:t>6</w:t>
            </w:r>
          </w:p>
        </w:tc>
        <w:tc>
          <w:tcPr>
            <w:tcW w:w="1078"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Yu Gothic"/>
              </w:rPr>
            </w:pPr>
            <w:r>
              <w:rPr>
                <w:rFonts w:eastAsia="MS Mincho;Yu Gothic"/>
              </w:rPr>
              <w:t>6</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rFonts w:eastAsia="MS Mincho;Yu Gothic"/>
              </w:rPr>
            </w:pPr>
            <w:r>
              <w:rPr>
                <w:rFonts w:eastAsia="MS Mincho;Yu Gothic"/>
              </w:rPr>
              <w:t xml:space="preserve">Information Bit Payload </w:t>
            </w:r>
          </w:p>
        </w:tc>
        <w:tc>
          <w:tcPr>
            <w:tcW w:w="841"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Bits</w:t>
            </w:r>
          </w:p>
        </w:tc>
        <w:tc>
          <w:tcPr>
            <w:tcW w:w="834"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Yu Gothic"/>
              </w:rPr>
            </w:pPr>
            <w:r>
              <w:rPr>
                <w:rFonts w:eastAsia="MS Mincho;Yu Gothic"/>
              </w:rPr>
              <w:t>17548</w:t>
            </w:r>
          </w:p>
        </w:tc>
        <w:tc>
          <w:tcPr>
            <w:tcW w:w="1078"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Yu Gothic"/>
              </w:rPr>
            </w:pPr>
            <w:r>
              <w:rPr>
                <w:rFonts w:eastAsia="MS Mincho;Yu Gothic"/>
              </w:rPr>
              <w:t>9719</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rFonts w:eastAsia="MS Mincho;Yu Gothic"/>
              </w:rPr>
            </w:pPr>
            <w:r>
              <w:rPr>
                <w:rFonts w:eastAsia="MS Mincho;Yu Gothic"/>
              </w:rPr>
              <w:t>Number Code Blocks</w:t>
            </w:r>
          </w:p>
        </w:tc>
        <w:tc>
          <w:tcPr>
            <w:tcW w:w="841"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Blocks</w:t>
            </w:r>
          </w:p>
        </w:tc>
        <w:tc>
          <w:tcPr>
            <w:tcW w:w="834"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Yu Gothic"/>
              </w:rPr>
            </w:pPr>
            <w:r>
              <w:rPr>
                <w:rFonts w:eastAsia="MS Mincho;Yu Gothic"/>
              </w:rPr>
              <w:t>4</w:t>
            </w:r>
          </w:p>
        </w:tc>
        <w:tc>
          <w:tcPr>
            <w:tcW w:w="1078"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Yu Gothic"/>
              </w:rPr>
            </w:pPr>
            <w:r>
              <w:rPr>
                <w:rFonts w:eastAsia="MS Mincho;Yu Gothic"/>
              </w:rPr>
              <w:t>2</w:t>
            </w:r>
          </w:p>
        </w:tc>
      </w:tr>
      <w:tr>
        <w:trPr>
          <w:trHeight w:val="125" w:hRule="atLeast"/>
        </w:trPr>
        <w:tc>
          <w:tcPr>
            <w:tcW w:w="3687" w:type="dxa"/>
            <w:tcBorders>
              <w:top w:val="single" w:sz="4" w:space="0" w:color="000000"/>
              <w:left w:val="single" w:sz="4" w:space="0" w:color="000000"/>
              <w:bottom w:val="single" w:sz="4" w:space="0" w:color="000000"/>
              <w:right w:val="single" w:sz="4" w:space="0" w:color="000000"/>
            </w:tcBorders>
          </w:tcPr>
          <w:p>
            <w:pPr>
              <w:pStyle w:val="TAL"/>
              <w:rPr>
                <w:rFonts w:eastAsia="MS Mincho;Yu Gothic"/>
              </w:rPr>
            </w:pPr>
            <w:r>
              <w:rPr>
                <w:rFonts w:eastAsia="MS Mincho;Yu Gothic"/>
              </w:rPr>
              <w:t>Binary Channel Bits Per TTI</w:t>
            </w:r>
          </w:p>
        </w:tc>
        <w:tc>
          <w:tcPr>
            <w:tcW w:w="841"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Bits</w:t>
            </w:r>
          </w:p>
        </w:tc>
        <w:tc>
          <w:tcPr>
            <w:tcW w:w="834"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Yu Gothic"/>
              </w:rPr>
            </w:pPr>
            <w:r>
              <w:rPr>
                <w:rFonts w:eastAsia="MS Mincho;Yu Gothic"/>
              </w:rPr>
              <w:t>28800</w:t>
            </w:r>
          </w:p>
        </w:tc>
        <w:tc>
          <w:tcPr>
            <w:tcW w:w="1078"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Yu Gothic"/>
              </w:rPr>
            </w:pPr>
            <w:r>
              <w:rPr>
                <w:rFonts w:eastAsia="MS Mincho;Yu Gothic"/>
              </w:rPr>
              <w:t>14400</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rFonts w:eastAsia="MS Mincho;Yu Gothic"/>
              </w:rPr>
            </w:pPr>
            <w:r>
              <w:rPr>
                <w:rFonts w:eastAsia="MS Mincho;Yu Gothic"/>
              </w:rPr>
              <w:t>Number of SML’s per HARQ Proc.</w:t>
            </w:r>
          </w:p>
        </w:tc>
        <w:tc>
          <w:tcPr>
            <w:tcW w:w="841"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SML’s</w:t>
            </w:r>
          </w:p>
        </w:tc>
        <w:tc>
          <w:tcPr>
            <w:tcW w:w="834"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Yu Gothic"/>
              </w:rPr>
            </w:pPr>
            <w:r>
              <w:rPr>
                <w:rFonts w:eastAsia="MS Mincho;Yu Gothic"/>
              </w:rPr>
              <w:t>28800</w:t>
            </w:r>
          </w:p>
        </w:tc>
        <w:tc>
          <w:tcPr>
            <w:tcW w:w="1078"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Yu Gothic"/>
              </w:rPr>
            </w:pPr>
            <w:r>
              <w:rPr>
                <w:rFonts w:eastAsia="MS Mincho;Yu Gothic"/>
              </w:rPr>
              <w:t>28800</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rFonts w:eastAsia="MS Mincho;Yu Gothic"/>
              </w:rPr>
            </w:pPr>
            <w:r>
              <w:rPr>
                <w:rFonts w:eastAsia="MS Mincho;Yu Gothic"/>
              </w:rPr>
              <w:t>Coding Rate</w:t>
            </w:r>
          </w:p>
        </w:tc>
        <w:tc>
          <w:tcPr>
            <w:tcW w:w="84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34"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Yu Gothic"/>
              </w:rPr>
            </w:pPr>
            <w:r>
              <w:rPr>
                <w:rFonts w:eastAsia="MS Mincho;Yu Gothic"/>
              </w:rPr>
              <w:t>0.6</w:t>
            </w:r>
          </w:p>
        </w:tc>
        <w:tc>
          <w:tcPr>
            <w:tcW w:w="1078"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Yu Gothic"/>
              </w:rPr>
            </w:pPr>
            <w:r>
              <w:rPr>
                <w:rFonts w:eastAsia="MS Mincho;Yu Gothic"/>
              </w:rPr>
              <w:t>0.67</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rFonts w:eastAsia="MS Mincho;Yu Gothic"/>
              </w:rPr>
            </w:pPr>
            <w:r>
              <w:rPr>
                <w:rFonts w:eastAsia="MS Mincho;Yu Gothic"/>
              </w:rPr>
              <w:t>Number of Physical Channel Codes</w:t>
            </w:r>
          </w:p>
        </w:tc>
        <w:tc>
          <w:tcPr>
            <w:tcW w:w="841"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Codes</w:t>
            </w:r>
          </w:p>
        </w:tc>
        <w:tc>
          <w:tcPr>
            <w:tcW w:w="834"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Yu Gothic"/>
              </w:rPr>
            </w:pPr>
            <w:r>
              <w:rPr>
                <w:rFonts w:eastAsia="MS Mincho;Yu Gothic"/>
              </w:rPr>
              <w:t>15</w:t>
            </w:r>
          </w:p>
        </w:tc>
        <w:tc>
          <w:tcPr>
            <w:tcW w:w="1078"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Yu Gothic"/>
              </w:rPr>
            </w:pPr>
            <w:r>
              <w:rPr>
                <w:rFonts w:eastAsia="MS Mincho;Yu Gothic"/>
              </w:rPr>
              <w:t>15</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rFonts w:eastAsia="MS Mincho;Yu Gothic"/>
              </w:rPr>
            </w:pPr>
            <w:r>
              <w:rPr>
                <w:rFonts w:eastAsia="MS Mincho;Yu Gothic"/>
              </w:rPr>
              <w:t>Modulation</w:t>
            </w:r>
          </w:p>
        </w:tc>
        <w:tc>
          <w:tcPr>
            <w:tcW w:w="84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34"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Yu Gothic"/>
              </w:rPr>
            </w:pPr>
            <w:r>
              <w:rPr>
                <w:rFonts w:eastAsia="MS Mincho;Yu Gothic"/>
              </w:rPr>
              <w:t>16QAM</w:t>
            </w:r>
          </w:p>
        </w:tc>
        <w:tc>
          <w:tcPr>
            <w:tcW w:w="1078"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Yu Gothic"/>
              </w:rPr>
            </w:pPr>
            <w:r>
              <w:rPr>
                <w:rFonts w:eastAsia="MS Mincho;Yu Gothic"/>
              </w:rPr>
              <w:t>QPSK</w:t>
            </w:r>
          </w:p>
        </w:tc>
      </w:tr>
      <w:tr>
        <w:trPr/>
        <w:tc>
          <w:tcPr>
            <w:tcW w:w="6440" w:type="dxa"/>
            <w:gridSpan w:val="4"/>
            <w:tcBorders>
              <w:top w:val="single" w:sz="4" w:space="0" w:color="000000"/>
              <w:left w:val="single" w:sz="4" w:space="0" w:color="000000"/>
              <w:bottom w:val="single" w:sz="4" w:space="0" w:color="000000"/>
              <w:right w:val="single" w:sz="4" w:space="0" w:color="000000"/>
            </w:tcBorders>
          </w:tcPr>
          <w:p>
            <w:pPr>
              <w:pStyle w:val="TAN"/>
              <w:rPr>
                <w:rFonts w:eastAsia="MS Mincho;Yu Gothic"/>
              </w:rPr>
            </w:pPr>
            <w:r>
              <w:rPr/>
              <w:t xml:space="preserve">Note: </w:t>
            </w:r>
            <w:r>
              <w:rPr>
                <w:rFonts w:eastAsia="?? ??;Arial Unicode MS"/>
              </w:rPr>
              <w:tab/>
            </w:r>
            <w:r>
              <w:rPr/>
              <w:t>The values in the table defines H-Set 10. H-Set 10A for DC-HSDPA and DB-DC-HSDPA is formed by applying H-Set 10 to each of the carriers available in DC-HSDPA and DB-DC-HSDPA mode. H-Set 10B and H-Set 10C for 4C-HSDPA are formed by applying H-Set 10 to each of the carriers available in 4C-HSDPA mode (3 carriers for H-Set 10B and 4 carriers for H-Set 10C).</w:t>
            </w:r>
          </w:p>
        </w:tc>
      </w:tr>
    </w:tbl>
    <w:p>
      <w:pPr>
        <w:pStyle w:val="Normal"/>
        <w:rPr/>
      </w:pPr>
      <w:r>
        <w:rPr/>
      </w:r>
    </w:p>
    <w:p>
      <w:pPr>
        <w:pStyle w:val="TH"/>
        <w:rPr>
          <w:bCs/>
        </w:rPr>
      </w:pPr>
      <w:r>
        <w:rPr/>
        <w:object w:dxaOrig="9621" w:dyaOrig="4123">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width:481.05pt;height:181.4pt" filled="f" o:ole="">
            <v:imagedata r:id="rId147" o:title=""/>
          </v:shape>
          <o:OLEObject Type="Embed" ProgID="" ShapeID="ole_rId146" DrawAspect="Content" ObjectID="_1709024731" r:id="rId146"/>
        </w:object>
      </w:r>
    </w:p>
    <w:p>
      <w:pPr>
        <w:pStyle w:val="TF"/>
        <w:rPr/>
      </w:pPr>
      <w:r>
        <w:rPr/>
        <w:t>Figure C.8.15: Coding rate for Fixed Reference Channel H-Set 10 (16QAM)</w:t>
      </w:r>
    </w:p>
    <w:p>
      <w:pPr>
        <w:pStyle w:val="Normal"/>
        <w:rPr/>
      </w:pPr>
      <w:r>
        <w:rPr/>
      </w:r>
    </w:p>
    <w:p>
      <w:pPr>
        <w:pStyle w:val="TH"/>
        <w:rPr/>
      </w:pPr>
      <w:r>
        <w:rPr/>
        <w:object w:dxaOrig="9621" w:dyaOrig="4123">
          <v:shapetype id="_x0000_tole_rId148" coordsize="21600,21600" o:spt="ole_rId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 type="_x0000_tole_rId148" style="width:481.1pt;height:206.2pt" filled="f" o:ole="">
            <v:imagedata r:id="rId149" o:title=""/>
          </v:shape>
          <o:OLEObject Type="Embed" ProgID="" ShapeID="ole_rId148" DrawAspect="Content" ObjectID="_150461541" r:id="rId148"/>
        </w:object>
      </w:r>
    </w:p>
    <w:p>
      <w:pPr>
        <w:pStyle w:val="TF"/>
        <w:rPr/>
      </w:pPr>
      <w:r>
        <w:rPr/>
        <w:t>Figure C.8.16: Coding rate for Fixed Reference Channel H-Set 10 (QPSK)</w:t>
      </w:r>
    </w:p>
    <w:p>
      <w:pPr>
        <w:pStyle w:val="Normal"/>
        <w:rPr/>
      </w:pPr>
      <w:r>
        <w:rPr/>
      </w:r>
    </w:p>
    <w:p>
      <w:pPr>
        <w:pStyle w:val="Heading3"/>
        <w:rPr/>
      </w:pPr>
      <w:r>
        <w:rPr/>
        <w:t>C.8.1.11</w:t>
        <w:tab/>
        <w:t>Fixed Reference Channel Definition H-Set 11/11A/11B/11C</w:t>
      </w:r>
    </w:p>
    <w:p>
      <w:pPr>
        <w:pStyle w:val="TH"/>
        <w:rPr/>
      </w:pPr>
      <w:r>
        <w:rPr/>
        <w:t>Table C.8.1.11: Fixed Reference Channel H-Set 11/11A</w:t>
      </w:r>
    </w:p>
    <w:tbl>
      <w:tblPr>
        <w:tblW w:w="6440" w:type="dxa"/>
        <w:jc w:val="center"/>
        <w:tblInd w:w="0" w:type="dxa"/>
        <w:tblLayout w:type="fixed"/>
        <w:tblCellMar>
          <w:top w:w="0" w:type="dxa"/>
          <w:left w:w="108" w:type="dxa"/>
          <w:bottom w:w="0" w:type="dxa"/>
          <w:right w:w="108" w:type="dxa"/>
        </w:tblCellMar>
      </w:tblPr>
      <w:tblGrid>
        <w:gridCol w:w="3687"/>
        <w:gridCol w:w="841"/>
        <w:gridCol w:w="834"/>
        <w:gridCol w:w="1078"/>
      </w:tblGrid>
      <w:tr>
        <w:trPr>
          <w:cantSplit w:val="true"/>
        </w:trPr>
        <w:tc>
          <w:tcPr>
            <w:tcW w:w="3687"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841"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912" w:type="dxa"/>
            <w:gridSpan w:val="2"/>
            <w:tcBorders>
              <w:top w:val="single" w:sz="4" w:space="0" w:color="000000"/>
              <w:left w:val="single" w:sz="4" w:space="0" w:color="000000"/>
              <w:bottom w:val="single" w:sz="4" w:space="0" w:color="000000"/>
              <w:right w:val="single" w:sz="4" w:space="0" w:color="000000"/>
            </w:tcBorders>
          </w:tcPr>
          <w:p>
            <w:pPr>
              <w:pStyle w:val="TAH"/>
              <w:rPr/>
            </w:pPr>
            <w:r>
              <w:rPr/>
              <w:t>Value</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Transport block</w:t>
            </w:r>
          </w:p>
        </w:tc>
        <w:tc>
          <w:tcPr>
            <w:tcW w:w="84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ind w:left="-120" w:right="-113" w:hanging="0"/>
              <w:jc w:val="center"/>
              <w:rPr/>
            </w:pPr>
            <w:r>
              <w:rPr/>
              <w:t>Primary</w:t>
            </w:r>
          </w:p>
        </w:tc>
        <w:tc>
          <w:tcPr>
            <w:tcW w:w="1078"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Secondary</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Combined Nominal Avg. Inf. Bit Rate</w:t>
            </w:r>
          </w:p>
        </w:tc>
        <w:tc>
          <w:tcPr>
            <w:tcW w:w="84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912" w:type="dxa"/>
            <w:gridSpan w:val="2"/>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22074</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Nominal Avg. Inf. Bit Rate</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kbps</w:t>
            </w:r>
          </w:p>
        </w:tc>
        <w:tc>
          <w:tcPr>
            <w:tcW w:w="834" w:type="dxa"/>
            <w:tcBorders>
              <w:top w:val="single" w:sz="4" w:space="0" w:color="000000"/>
              <w:left w:val="single" w:sz="4" w:space="0" w:color="000000"/>
              <w:bottom w:val="single" w:sz="4" w:space="0" w:color="000000"/>
              <w:right w:val="single" w:sz="4" w:space="0" w:color="000000"/>
            </w:tcBorders>
          </w:tcPr>
          <w:p>
            <w:pPr>
              <w:pStyle w:val="TAL"/>
              <w:jc w:val="center"/>
              <w:rPr/>
            </w:pPr>
            <w:r>
              <w:rPr/>
              <w:t>13300</w:t>
            </w:r>
          </w:p>
        </w:tc>
        <w:tc>
          <w:tcPr>
            <w:tcW w:w="1078"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8774</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Inter-TTI Distance</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TTI’s</w:t>
            </w:r>
          </w:p>
        </w:tc>
        <w:tc>
          <w:tcPr>
            <w:tcW w:w="834" w:type="dxa"/>
            <w:tcBorders>
              <w:top w:val="single" w:sz="4" w:space="0" w:color="000000"/>
              <w:left w:val="single" w:sz="4" w:space="0" w:color="000000"/>
              <w:bottom w:val="single" w:sz="4" w:space="0" w:color="000000"/>
              <w:right w:val="single" w:sz="4" w:space="0" w:color="000000"/>
            </w:tcBorders>
          </w:tcPr>
          <w:p>
            <w:pPr>
              <w:pStyle w:val="TAL"/>
              <w:jc w:val="center"/>
              <w:rPr/>
            </w:pPr>
            <w:r>
              <w:rPr/>
              <w:t>1</w:t>
            </w:r>
          </w:p>
        </w:tc>
        <w:tc>
          <w:tcPr>
            <w:tcW w:w="1078"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Number of HARQ Processes</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Processes</w:t>
            </w:r>
          </w:p>
        </w:tc>
        <w:tc>
          <w:tcPr>
            <w:tcW w:w="834"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6</w:t>
            </w:r>
          </w:p>
        </w:tc>
        <w:tc>
          <w:tcPr>
            <w:tcW w:w="1078"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6</w:t>
            </w:r>
          </w:p>
        </w:tc>
      </w:tr>
      <w:tr>
        <w:trPr>
          <w:trHeight w:val="125" w:hRule="atLeast"/>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Information Bit Payload (</w:t>
            </w:r>
            <w:r>
              <w:rPr/>
              <w:object w:dxaOrig="440" w:dyaOrig="300">
                <v:shapetype id="_x0000_tole_rId150" coordsize="21600,21600" o:spt="ole_rId1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 type="_x0000_tole_rId150" style="width:22pt;height:15pt" filled="f" o:ole="">
                  <v:imagedata r:id="rId151" o:title=""/>
                </v:shape>
                <o:OLEObject Type="Embed" ProgID="" ShapeID="ole_rId150" DrawAspect="Content" ObjectID="_2084398871" r:id="rId150"/>
              </w:object>
            </w:r>
            <w:r>
              <w:rPr/>
              <w:t>)</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Bits</w:t>
            </w:r>
          </w:p>
        </w:tc>
        <w:tc>
          <w:tcPr>
            <w:tcW w:w="834" w:type="dxa"/>
            <w:tcBorders>
              <w:top w:val="single" w:sz="4" w:space="0" w:color="000000"/>
              <w:left w:val="single" w:sz="4" w:space="0" w:color="000000"/>
              <w:bottom w:val="single" w:sz="4" w:space="0" w:color="000000"/>
              <w:right w:val="single" w:sz="4" w:space="0" w:color="000000"/>
            </w:tcBorders>
          </w:tcPr>
          <w:p>
            <w:pPr>
              <w:pStyle w:val="TAL"/>
              <w:rPr/>
            </w:pPr>
            <w:r>
              <w:rPr/>
              <w:t>26504</w:t>
            </w:r>
          </w:p>
        </w:tc>
        <w:tc>
          <w:tcPr>
            <w:tcW w:w="1078" w:type="dxa"/>
            <w:tcBorders>
              <w:top w:val="single" w:sz="4" w:space="0" w:color="000000"/>
              <w:left w:val="single" w:sz="4" w:space="0" w:color="000000"/>
              <w:bottom w:val="single" w:sz="4" w:space="0" w:color="000000"/>
              <w:right w:val="single" w:sz="4" w:space="0" w:color="000000"/>
            </w:tcBorders>
          </w:tcPr>
          <w:p>
            <w:pPr>
              <w:pStyle w:val="TAL"/>
              <w:rPr/>
            </w:pPr>
            <w:r>
              <w:rPr/>
              <w:t>17568</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Number Code Blocks</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Blocks</w:t>
            </w:r>
          </w:p>
        </w:tc>
        <w:tc>
          <w:tcPr>
            <w:tcW w:w="834" w:type="dxa"/>
            <w:tcBorders>
              <w:top w:val="single" w:sz="4" w:space="0" w:color="000000"/>
              <w:left w:val="single" w:sz="4" w:space="0" w:color="000000"/>
              <w:bottom w:val="single" w:sz="4" w:space="0" w:color="000000"/>
              <w:right w:val="single" w:sz="4" w:space="0" w:color="000000"/>
            </w:tcBorders>
          </w:tcPr>
          <w:p>
            <w:pPr>
              <w:pStyle w:val="TAL"/>
              <w:jc w:val="center"/>
              <w:rPr/>
            </w:pPr>
            <w:r>
              <w:rPr/>
              <w:t>6</w:t>
            </w:r>
          </w:p>
        </w:tc>
        <w:tc>
          <w:tcPr>
            <w:tcW w:w="1078"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Binary Channel Bits Per TTI</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Bits</w:t>
            </w:r>
          </w:p>
        </w:tc>
        <w:tc>
          <w:tcPr>
            <w:tcW w:w="834" w:type="dxa"/>
            <w:tcBorders>
              <w:top w:val="single" w:sz="4" w:space="0" w:color="000000"/>
              <w:left w:val="single" w:sz="4" w:space="0" w:color="000000"/>
              <w:bottom w:val="single" w:sz="4" w:space="0" w:color="000000"/>
              <w:right w:val="single" w:sz="4" w:space="0" w:color="000000"/>
            </w:tcBorders>
          </w:tcPr>
          <w:p>
            <w:pPr>
              <w:pStyle w:val="TAL"/>
              <w:jc w:val="center"/>
              <w:rPr/>
            </w:pPr>
            <w:r>
              <w:rPr/>
              <w:t>43200</w:t>
            </w:r>
          </w:p>
        </w:tc>
        <w:tc>
          <w:tcPr>
            <w:tcW w:w="1078"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28800</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Total available SML's in UE</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Bits</w:t>
            </w:r>
          </w:p>
        </w:tc>
        <w:tc>
          <w:tcPr>
            <w:tcW w:w="1912" w:type="dxa"/>
            <w:gridSpan w:val="2"/>
            <w:tcBorders>
              <w:top w:val="single" w:sz="4" w:space="0" w:color="000000"/>
              <w:left w:val="single" w:sz="4" w:space="0" w:color="000000"/>
              <w:bottom w:val="single" w:sz="4" w:space="0" w:color="000000"/>
              <w:right w:val="single" w:sz="4" w:space="0" w:color="000000"/>
            </w:tcBorders>
          </w:tcPr>
          <w:p>
            <w:pPr>
              <w:pStyle w:val="TAL"/>
              <w:jc w:val="center"/>
              <w:rPr/>
            </w:pPr>
            <w:r>
              <w:rPr/>
              <w:t>518400</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Number of SML’s per HARQ Proc.</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SML’s</w:t>
            </w:r>
          </w:p>
        </w:tc>
        <w:tc>
          <w:tcPr>
            <w:tcW w:w="834" w:type="dxa"/>
            <w:tcBorders>
              <w:top w:val="single" w:sz="4" w:space="0" w:color="000000"/>
              <w:left w:val="single" w:sz="4" w:space="0" w:color="000000"/>
              <w:bottom w:val="single" w:sz="4" w:space="0" w:color="000000"/>
              <w:right w:val="single" w:sz="4" w:space="0" w:color="000000"/>
            </w:tcBorders>
          </w:tcPr>
          <w:p>
            <w:pPr>
              <w:pStyle w:val="TAL"/>
              <w:jc w:val="center"/>
              <w:rPr/>
            </w:pPr>
            <w:r>
              <w:rPr/>
              <w:t>43200</w:t>
            </w:r>
          </w:p>
        </w:tc>
        <w:tc>
          <w:tcPr>
            <w:tcW w:w="1078"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43200</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Coding Rate</w:t>
            </w:r>
          </w:p>
        </w:tc>
        <w:tc>
          <w:tcPr>
            <w:tcW w:w="84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34" w:type="dxa"/>
            <w:tcBorders>
              <w:top w:val="single" w:sz="4" w:space="0" w:color="000000"/>
              <w:left w:val="single" w:sz="4" w:space="0" w:color="000000"/>
              <w:bottom w:val="single" w:sz="4" w:space="0" w:color="000000"/>
              <w:right w:val="single" w:sz="4" w:space="0" w:color="000000"/>
            </w:tcBorders>
          </w:tcPr>
          <w:p>
            <w:pPr>
              <w:pStyle w:val="TAL"/>
              <w:jc w:val="center"/>
              <w:rPr/>
            </w:pPr>
            <w:r>
              <w:rPr/>
              <w:t>0.61</w:t>
            </w:r>
          </w:p>
        </w:tc>
        <w:tc>
          <w:tcPr>
            <w:tcW w:w="1078"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0.6</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Number of Physical Channel Codes</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Codes</w:t>
            </w:r>
          </w:p>
        </w:tc>
        <w:tc>
          <w:tcPr>
            <w:tcW w:w="834" w:type="dxa"/>
            <w:tcBorders>
              <w:top w:val="single" w:sz="4" w:space="0" w:color="000000"/>
              <w:left w:val="single" w:sz="4" w:space="0" w:color="000000"/>
              <w:bottom w:val="single" w:sz="4" w:space="0" w:color="000000"/>
              <w:right w:val="single" w:sz="4" w:space="0" w:color="000000"/>
            </w:tcBorders>
          </w:tcPr>
          <w:p>
            <w:pPr>
              <w:pStyle w:val="TAL"/>
              <w:jc w:val="center"/>
              <w:rPr/>
            </w:pPr>
            <w:r>
              <w:rPr/>
              <w:t>15</w:t>
            </w:r>
          </w:p>
        </w:tc>
        <w:tc>
          <w:tcPr>
            <w:tcW w:w="1078"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15</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Modulation</w:t>
            </w:r>
          </w:p>
        </w:tc>
        <w:tc>
          <w:tcPr>
            <w:tcW w:w="84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34" w:type="dxa"/>
            <w:tcBorders>
              <w:top w:val="single" w:sz="4" w:space="0" w:color="000000"/>
              <w:left w:val="single" w:sz="4" w:space="0" w:color="000000"/>
              <w:bottom w:val="single" w:sz="4" w:space="0" w:color="000000"/>
              <w:right w:val="single" w:sz="4" w:space="0" w:color="000000"/>
            </w:tcBorders>
          </w:tcPr>
          <w:p>
            <w:pPr>
              <w:pStyle w:val="TAL"/>
              <w:jc w:val="center"/>
              <w:rPr/>
            </w:pPr>
            <w:r>
              <w:rPr/>
              <w:t>64QAM</w:t>
            </w:r>
          </w:p>
        </w:tc>
        <w:tc>
          <w:tcPr>
            <w:tcW w:w="1078"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16QAM</w:t>
            </w:r>
          </w:p>
        </w:tc>
      </w:tr>
      <w:tr>
        <w:trPr/>
        <w:tc>
          <w:tcPr>
            <w:tcW w:w="6440" w:type="dxa"/>
            <w:gridSpan w:val="4"/>
            <w:tcBorders>
              <w:top w:val="single" w:sz="4" w:space="0" w:color="000000"/>
              <w:left w:val="single" w:sz="4" w:space="0" w:color="000000"/>
              <w:bottom w:val="single" w:sz="4" w:space="0" w:color="000000"/>
              <w:right w:val="single" w:sz="4" w:space="0" w:color="000000"/>
            </w:tcBorders>
          </w:tcPr>
          <w:p>
            <w:pPr>
              <w:pStyle w:val="TAN"/>
              <w:rPr/>
            </w:pPr>
            <w:r>
              <w:rPr/>
              <w:t>Note:</w:t>
              <w:tab/>
              <w:t>The values in the table defines H-Set 11. H-Set 11A for DC-HSDPA is formed by applying H-Set 11 to each of the carriers available in DC-HSDPA and DB-DC-HSDPA mode. H-Set 11B and H-Set 11C for 4C-HSDPA are formed by applying H-Set 11 and H-Set 11C to each of the carriers available in 4C-HSDPA mode (3 carriers for H-Set 11B and 4 carriers for H-Set 11C).</w:t>
            </w:r>
          </w:p>
        </w:tc>
      </w:tr>
    </w:tbl>
    <w:p>
      <w:pPr>
        <w:pStyle w:val="Normal"/>
        <w:rPr/>
      </w:pPr>
      <w:r>
        <w:rPr/>
      </w:r>
    </w:p>
    <w:p>
      <w:pPr>
        <w:pStyle w:val="TH"/>
        <w:rPr>
          <w:bCs/>
        </w:rPr>
      </w:pPr>
      <w:r>
        <w:rPr/>
        <w:object w:dxaOrig="9638" w:dyaOrig="5039">
          <v:shapetype id="_x0000_tole_rId152" coordsize="21600,21600" o:spt="ole_rId1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 type="_x0000_tole_rId152" style="width:481.9pt;height:251.95pt" filled="f" o:ole="">
            <v:imagedata r:id="rId153" o:title=""/>
          </v:shape>
          <o:OLEObject Type="Embed" ProgID="Word.Document.12" ShapeID="ole_rId152" DrawAspect="Content" ObjectID="_451980265" r:id="rId152"/>
        </w:object>
      </w:r>
    </w:p>
    <w:p>
      <w:pPr>
        <w:pStyle w:val="TF"/>
        <w:rPr/>
      </w:pPr>
      <w:r>
        <w:rPr/>
        <w:t>Figure C.8.17: Coding rate for Fixed Reference Channel H-Set 11/11A Primary Transport Block</w:t>
      </w:r>
    </w:p>
    <w:p>
      <w:pPr>
        <w:pStyle w:val="Normal"/>
        <w:rPr/>
      </w:pPr>
      <w:r>
        <w:rPr/>
      </w:r>
    </w:p>
    <w:p>
      <w:pPr>
        <w:pStyle w:val="TH"/>
        <w:rPr/>
      </w:pPr>
      <w:r>
        <w:rPr/>
        <w:object w:dxaOrig="9638" w:dyaOrig="3885">
          <v:shapetype id="_x0000_tole_rId154" coordsize="21600,21600" o:spt="ole_rId1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4" type="_x0000_tole_rId154" style="width:481.9pt;height:194.25pt" filled="f" o:ole="">
            <v:imagedata r:id="rId155" o:title=""/>
          </v:shape>
          <o:OLEObject Type="Embed" ProgID="Word.Document.12" ShapeID="ole_rId154" DrawAspect="Content" ObjectID="_1882809891" r:id="rId154"/>
        </w:object>
      </w:r>
    </w:p>
    <w:p>
      <w:pPr>
        <w:pStyle w:val="TF"/>
        <w:rPr/>
      </w:pPr>
      <w:r>
        <w:rPr/>
        <w:t>Figure C.8.18: Coding rate for Fixed Reference Channel H-Set 11/11A Secondary Transport Block</w:t>
      </w:r>
    </w:p>
    <w:p>
      <w:pPr>
        <w:pStyle w:val="Normal"/>
        <w:rPr/>
      </w:pPr>
      <w:r>
        <w:rPr/>
      </w:r>
    </w:p>
    <w:p>
      <w:pPr>
        <w:pStyle w:val="Heading3"/>
        <w:rPr/>
      </w:pPr>
      <w:r>
        <w:rPr/>
        <w:t>C.8.1.12</w:t>
        <w:tab/>
        <w:t>Fixed Reference Channel Definition H-Set 12</w:t>
      </w:r>
    </w:p>
    <w:p>
      <w:pPr>
        <w:pStyle w:val="TH"/>
        <w:ind w:left="284" w:hanging="0"/>
        <w:rPr/>
      </w:pPr>
      <w:r>
        <w:rPr/>
        <w:t>Table C.8.1.12: Fixed Reference Channel H-Set 12</w:t>
      </w:r>
    </w:p>
    <w:tbl>
      <w:tblPr>
        <w:tblW w:w="5367" w:type="dxa"/>
        <w:jc w:val="center"/>
        <w:tblInd w:w="0" w:type="dxa"/>
        <w:tblLayout w:type="fixed"/>
        <w:tblCellMar>
          <w:top w:w="0" w:type="dxa"/>
          <w:left w:w="108" w:type="dxa"/>
          <w:bottom w:w="0" w:type="dxa"/>
          <w:right w:w="108" w:type="dxa"/>
        </w:tblCellMar>
      </w:tblPr>
      <w:tblGrid>
        <w:gridCol w:w="3687"/>
        <w:gridCol w:w="841"/>
        <w:gridCol w:w="839"/>
      </w:tblGrid>
      <w:tr>
        <w:trPr>
          <w:cantSplit w:val="true"/>
        </w:trPr>
        <w:tc>
          <w:tcPr>
            <w:tcW w:w="3687"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841"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839" w:type="dxa"/>
            <w:tcBorders>
              <w:top w:val="single" w:sz="4" w:space="0" w:color="000000"/>
              <w:left w:val="single" w:sz="4" w:space="0" w:color="000000"/>
              <w:bottom w:val="single" w:sz="4" w:space="0" w:color="000000"/>
              <w:right w:val="single" w:sz="4" w:space="0" w:color="000000"/>
            </w:tcBorders>
          </w:tcPr>
          <w:p>
            <w:pPr>
              <w:pStyle w:val="TAH"/>
              <w:rPr/>
            </w:pPr>
            <w:r>
              <w:rPr/>
              <w:t>Value</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Nominal Avg. Inf. Bit Rate</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kbps</w:t>
            </w:r>
          </w:p>
        </w:tc>
        <w:tc>
          <w:tcPr>
            <w:tcW w:w="83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60</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Inter-TTI Distance</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TTI’s</w:t>
            </w:r>
          </w:p>
        </w:tc>
        <w:tc>
          <w:tcPr>
            <w:tcW w:w="83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Number of HARQ Processes</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Processes</w:t>
            </w:r>
          </w:p>
        </w:tc>
        <w:tc>
          <w:tcPr>
            <w:tcW w:w="83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6</w:t>
            </w:r>
          </w:p>
        </w:tc>
      </w:tr>
      <w:tr>
        <w:trPr>
          <w:trHeight w:val="125" w:hRule="atLeast"/>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Information Bit Payload (</w:t>
            </w:r>
            <w:r>
              <w:rPr/>
              <w:object w:dxaOrig="440" w:dyaOrig="300">
                <v:shapetype id="_x0000_tole_rId156" coordsize="21600,21600" o:spt="ole_rId1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6" type="_x0000_tole_rId156" style="width:22pt;height:15pt" filled="f" o:ole="">
                  <v:imagedata r:id="rId157" o:title=""/>
                </v:shape>
                <o:OLEObject Type="Embed" ProgID="" ShapeID="ole_rId156" DrawAspect="Content" ObjectID="_9098950" r:id="rId156"/>
              </w:object>
            </w:r>
            <w:r>
              <w:rPr/>
              <w:t>)</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Bits</w:t>
            </w:r>
          </w:p>
        </w:tc>
        <w:tc>
          <w:tcPr>
            <w:tcW w:w="83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120</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Number Code Blocks</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Blocks</w:t>
            </w:r>
          </w:p>
        </w:tc>
        <w:tc>
          <w:tcPr>
            <w:tcW w:w="83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Binary Channel Bits Per TTI</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Bits</w:t>
            </w:r>
          </w:p>
        </w:tc>
        <w:tc>
          <w:tcPr>
            <w:tcW w:w="83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960</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Total Available SML’s in UE</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SML’s</w:t>
            </w:r>
          </w:p>
        </w:tc>
        <w:tc>
          <w:tcPr>
            <w:tcW w:w="83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19200</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Number of SML’s per HARQ Proc.</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SML’s</w:t>
            </w:r>
          </w:p>
        </w:tc>
        <w:tc>
          <w:tcPr>
            <w:tcW w:w="83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3200</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Coding Rate</w:t>
            </w:r>
          </w:p>
        </w:tc>
        <w:tc>
          <w:tcPr>
            <w:tcW w:w="84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3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0.15</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Number of Physical Channel Codes</w:t>
            </w:r>
          </w:p>
        </w:tc>
        <w:tc>
          <w:tcPr>
            <w:tcW w:w="841" w:type="dxa"/>
            <w:tcBorders>
              <w:top w:val="single" w:sz="4" w:space="0" w:color="000000"/>
              <w:left w:val="single" w:sz="4" w:space="0" w:color="000000"/>
              <w:bottom w:val="single" w:sz="4" w:space="0" w:color="000000"/>
              <w:right w:val="single" w:sz="4" w:space="0" w:color="000000"/>
            </w:tcBorders>
          </w:tcPr>
          <w:p>
            <w:pPr>
              <w:pStyle w:val="TAC"/>
              <w:rPr/>
            </w:pPr>
            <w:r>
              <w:rPr/>
              <w:t>Codes</w:t>
            </w:r>
          </w:p>
        </w:tc>
        <w:tc>
          <w:tcPr>
            <w:tcW w:w="83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1</w:t>
            </w:r>
          </w:p>
        </w:tc>
      </w:tr>
      <w:tr>
        <w:trPr/>
        <w:tc>
          <w:tcPr>
            <w:tcW w:w="3687" w:type="dxa"/>
            <w:tcBorders>
              <w:top w:val="single" w:sz="4" w:space="0" w:color="000000"/>
              <w:left w:val="single" w:sz="4" w:space="0" w:color="000000"/>
              <w:bottom w:val="single" w:sz="4" w:space="0" w:color="000000"/>
              <w:right w:val="single" w:sz="4" w:space="0" w:color="000000"/>
            </w:tcBorders>
          </w:tcPr>
          <w:p>
            <w:pPr>
              <w:pStyle w:val="TAL"/>
              <w:rPr/>
            </w:pPr>
            <w:r>
              <w:rPr/>
              <w:t>Modulation</w:t>
            </w:r>
          </w:p>
        </w:tc>
        <w:tc>
          <w:tcPr>
            <w:tcW w:w="84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39"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t>QPSK</w:t>
            </w:r>
          </w:p>
        </w:tc>
      </w:tr>
      <w:tr>
        <w:trPr/>
        <w:tc>
          <w:tcPr>
            <w:tcW w:w="5367" w:type="dxa"/>
            <w:gridSpan w:val="3"/>
            <w:tcBorders>
              <w:top w:val="single" w:sz="4" w:space="0" w:color="000000"/>
              <w:left w:val="single" w:sz="4" w:space="0" w:color="000000"/>
              <w:bottom w:val="single" w:sz="4" w:space="0" w:color="000000"/>
              <w:right w:val="single" w:sz="4" w:space="0" w:color="000000"/>
            </w:tcBorders>
          </w:tcPr>
          <w:p>
            <w:pPr>
              <w:pStyle w:val="TAN"/>
              <w:rPr/>
            </w:pPr>
            <w:r>
              <w:rPr/>
              <w:t>Note 1:</w:t>
              <w:tab/>
              <w:t>The RMC is intended to be used for DC-HSDPA mode and both cells shall transmit with identical parameters as listed in the table.</w:t>
            </w:r>
          </w:p>
          <w:p>
            <w:pPr>
              <w:pStyle w:val="TAN"/>
              <w:rPr>
                <w:rFonts w:eastAsia="?? ??;Arial Unicode MS"/>
              </w:rPr>
            </w:pPr>
            <w:r>
              <w:rPr/>
              <w:t>Note 2:</w:t>
              <w:tab/>
              <w:t>Maximum number of transmission is limited to 1, i.e., retransmission is not allowed.  The redundancy and constellation version 0 shall be used.</w:t>
            </w:r>
          </w:p>
        </w:tc>
      </w:tr>
    </w:tbl>
    <w:p>
      <w:pPr>
        <w:pStyle w:val="Normal"/>
        <w:rPr/>
      </w:pPr>
      <w:r>
        <w:rPr/>
      </w:r>
    </w:p>
    <w:p>
      <w:pPr>
        <w:pStyle w:val="TH"/>
        <w:rPr/>
      </w:pPr>
      <w:r>
        <w:rPr/>
        <w:object w:dxaOrig="6926" w:dyaOrig="2822">
          <v:shapetype id="_x0000_tole_rId158" coordsize="21600,21600" o:spt="ole_rId1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8" type="_x0000_tole_rId158" style="width:503.5pt;height:176.05pt" filled="f" o:ole="">
            <v:imagedata r:id="rId159" o:title=""/>
          </v:shape>
          <o:OLEObject Type="Embed" ProgID="" ShapeID="ole_rId158" DrawAspect="Content" ObjectID="_911420196" r:id="rId158"/>
        </w:object>
      </w:r>
    </w:p>
    <w:p>
      <w:pPr>
        <w:pStyle w:val="TF"/>
        <w:rPr/>
      </w:pPr>
      <w:r>
        <w:rPr/>
        <w:t>Figure C.8.19: Coding rate for Fixed reference Channel H-Set 12 (QPSK)</w:t>
      </w:r>
    </w:p>
    <w:p>
      <w:pPr>
        <w:pStyle w:val="Normal"/>
        <w:rPr/>
      </w:pPr>
      <w:r>
        <w:rPr/>
      </w:r>
    </w:p>
    <w:p>
      <w:pPr>
        <w:pStyle w:val="Heading1"/>
        <w:ind w:left="1134" w:hanging="1134"/>
        <w:rPr/>
      </w:pPr>
      <w:r>
        <w:rPr/>
        <w:t>C.9</w:t>
        <w:tab/>
        <w:t>Downlink reference channel dummy DCCH transmission on DCH</w:t>
      </w:r>
    </w:p>
    <w:p>
      <w:pPr>
        <w:pStyle w:val="Normal"/>
        <w:rPr/>
      </w:pPr>
      <w:r>
        <w:rPr/>
        <w:t xml:space="preserve">Many test cases have been designed to have continuous downlink DCCH transmission on DCH. The DCCH is carrying SRBs. When there are no signalling messages to be transmitted on downlink DCCH then dummy DCCH messages shall be transmitted on the downlink. </w:t>
      </w:r>
    </w:p>
    <w:p>
      <w:pPr>
        <w:pStyle w:val="Normal"/>
        <w:rPr/>
      </w:pPr>
      <w:r>
        <w:rPr/>
        <w:t>For all test cases with continuous downlink DCCH transmission on DCH the format of the dummy DCCH message is using an invalid MAC header with the value “1111” for the C/T field. The UE shall discard PDU’s with this invalid MAC header according to TS 25.321. This applies for cases where a MAC header is used to distinguish between several logical channels. In the case of the reference measurement channels the SRBs on DCH use a 4 bit MAC header.</w:t>
      </w:r>
    </w:p>
    <w:p>
      <w:pPr>
        <w:pStyle w:val="Heading1"/>
        <w:ind w:left="1134" w:hanging="1134"/>
        <w:rPr/>
      </w:pPr>
      <w:r>
        <w:rPr/>
        <w:t>C.9A</w:t>
        <w:tab/>
        <w:t>MAC header transmission on HS-DSCH</w:t>
      </w:r>
    </w:p>
    <w:p>
      <w:pPr>
        <w:pStyle w:val="Normal"/>
        <w:rPr/>
      </w:pPr>
      <w:r>
        <w:rPr>
          <w:lang w:eastAsia="en-US"/>
        </w:rPr>
        <w:t>For all test cases with HS-DSCH transmission either a correct MAC-hs header consistent with the actual HSDPA transmission is used or an inconsistent MAC-hs header with the value "111" for the SID field is used. If an inconsistent MAC-hs header is used, then the UE shall discard PDU's according to TS 25.321[13] section 10. For other fields the MAC-hs header shall be set according to the HS-DSCH configuration configured by RRC and the actual HS-DSCH transmission in order to avoid unspecified UE behaviour.</w:t>
      </w:r>
    </w:p>
    <w:p>
      <w:pPr>
        <w:pStyle w:val="Heading1"/>
        <w:ind w:left="1134" w:hanging="1134"/>
        <w:rPr/>
      </w:pPr>
      <w:r>
        <w:rPr/>
        <w:t>C.10</w:t>
        <w:tab/>
        <w:t>UL reference channel parameters for HSDPA tests</w:t>
      </w:r>
    </w:p>
    <w:p>
      <w:pPr>
        <w:pStyle w:val="Normal"/>
        <w:rPr/>
      </w:pPr>
      <w:r>
        <w:rPr/>
        <w:t>This annex specifies the UL reference channels in for HSDPA test cases and the UE test loop mode parameters to be used when the UL reference measurement channel (12.2 kbps) from C.2.1 does not support the required test conditions. Transmitter characteristics tests with HS-DPCCH require continuous transmission and test loop operation on UL DPCH.</w:t>
      </w:r>
    </w:p>
    <w:p>
      <w:pPr>
        <w:pStyle w:val="Heading2"/>
        <w:rPr/>
      </w:pPr>
      <w:r>
        <w:rPr/>
        <w:t>C.10.1</w:t>
        <w:tab/>
        <w:t>UL reference measurement channel for HSDPA tests</w:t>
      </w:r>
    </w:p>
    <w:p>
      <w:pPr>
        <w:pStyle w:val="Normal"/>
        <w:rPr/>
      </w:pPr>
      <w:r>
        <w:rPr/>
        <w:t>Table C.10.1.1 to C.10.1.4 are applicable for tests on Transmitter Characteristics with HSDPA in clauses 5.2A, 5.2C, 5.2AA, 5.7A, 5.9A, 5.10A, 5.13.1A and 5.13.1AA.</w:t>
      </w:r>
    </w:p>
    <w:p>
      <w:pPr>
        <w:pStyle w:val="TH"/>
        <w:rPr/>
      </w:pPr>
      <w:r>
        <w:rPr/>
        <w:t>Table C.10.1.1: UL reference measurement channel physical parameters (12.2 kbps) for HSDPA tests</w:t>
      </w:r>
    </w:p>
    <w:tbl>
      <w:tblPr>
        <w:tblW w:w="7550" w:type="dxa"/>
        <w:jc w:val="center"/>
        <w:tblInd w:w="0" w:type="dxa"/>
        <w:tblLayout w:type="fixed"/>
        <w:tblCellMar>
          <w:top w:w="0" w:type="dxa"/>
          <w:left w:w="108" w:type="dxa"/>
          <w:bottom w:w="0" w:type="dxa"/>
          <w:right w:w="108" w:type="dxa"/>
        </w:tblCellMar>
      </w:tblPr>
      <w:tblGrid>
        <w:gridCol w:w="2990"/>
        <w:gridCol w:w="2280"/>
        <w:gridCol w:w="2280"/>
      </w:tblGrid>
      <w:tr>
        <w:trPr>
          <w:cantSplit w:val="true"/>
        </w:trPr>
        <w:tc>
          <w:tcPr>
            <w:tcW w:w="2990"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2280" w:type="dxa"/>
            <w:tcBorders>
              <w:top w:val="single" w:sz="6" w:space="0" w:color="000000"/>
              <w:left w:val="single" w:sz="6" w:space="0" w:color="000000"/>
              <w:bottom w:val="single" w:sz="6" w:space="0" w:color="000000"/>
              <w:right w:val="single" w:sz="6" w:space="0" w:color="000000"/>
            </w:tcBorders>
          </w:tcPr>
          <w:p>
            <w:pPr>
              <w:pStyle w:val="TAH"/>
              <w:rPr/>
            </w:pPr>
            <w:r>
              <w:rPr/>
              <w:t>Level</w:t>
            </w:r>
          </w:p>
        </w:tc>
        <w:tc>
          <w:tcPr>
            <w:tcW w:w="2280" w:type="dxa"/>
            <w:tcBorders>
              <w:top w:val="single" w:sz="6" w:space="0" w:color="000000"/>
              <w:left w:val="single" w:sz="6" w:space="0" w:color="000000"/>
              <w:bottom w:val="single" w:sz="6" w:space="0" w:color="000000"/>
              <w:right w:val="single" w:sz="6" w:space="0" w:color="000000"/>
            </w:tcBorders>
          </w:tcPr>
          <w:p>
            <w:pPr>
              <w:pStyle w:val="TAH"/>
              <w:rPr/>
            </w:pPr>
            <w:r>
              <w:rPr/>
              <w:t>Unit</w:t>
            </w:r>
          </w:p>
        </w:tc>
      </w:tr>
      <w:tr>
        <w:trPr>
          <w:cantSplit w:val="true"/>
        </w:trPr>
        <w:tc>
          <w:tcPr>
            <w:tcW w:w="2990" w:type="dxa"/>
            <w:tcBorders>
              <w:top w:val="single" w:sz="6" w:space="0" w:color="000000"/>
              <w:left w:val="single" w:sz="6" w:space="0" w:color="000000"/>
              <w:bottom w:val="single" w:sz="6" w:space="0" w:color="000000"/>
              <w:right w:val="single" w:sz="6" w:space="0" w:color="000000"/>
            </w:tcBorders>
          </w:tcPr>
          <w:p>
            <w:pPr>
              <w:pStyle w:val="TAL"/>
              <w:ind w:left="-73" w:hanging="0"/>
              <w:rPr/>
            </w:pPr>
            <w:r>
              <w:rPr/>
              <w:t>DPCCH/DPDCH power ratio</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rFonts w:ascii="Symbol" w:hAnsi="Symbol"/>
                <w:sz w:val="18"/>
              </w:rPr>
              <w:t>-</w:t>
            </w:r>
            <w:r>
              <w:rPr/>
              <w:t>5.46 (Note 1)</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dB</w:t>
            </w:r>
          </w:p>
        </w:tc>
      </w:tr>
      <w:tr>
        <w:trPr>
          <w:cantSplit w:val="true"/>
        </w:trPr>
        <w:tc>
          <w:tcPr>
            <w:tcW w:w="7550" w:type="dxa"/>
            <w:gridSpan w:val="3"/>
            <w:tcBorders>
              <w:top w:val="single" w:sz="6" w:space="0" w:color="000000"/>
              <w:left w:val="single" w:sz="6" w:space="0" w:color="000000"/>
              <w:bottom w:val="single" w:sz="6" w:space="0" w:color="000000"/>
              <w:right w:val="single" w:sz="6" w:space="0" w:color="000000"/>
            </w:tcBorders>
          </w:tcPr>
          <w:p>
            <w:pPr>
              <w:pStyle w:val="TAN"/>
              <w:rPr/>
            </w:pPr>
            <w:r>
              <w:rPr/>
              <w:t>Note 1:</w:t>
              <w:tab/>
              <w:t>The power ratio for transmitter characteristics testing with HS-DPCCH depends on the beta values given in table C.10.1.4.</w:t>
            </w:r>
          </w:p>
          <w:p>
            <w:pPr>
              <w:pStyle w:val="TAN"/>
              <w:rPr/>
            </w:pPr>
            <w:r>
              <w:rPr/>
              <w:t>Note 2:</w:t>
              <w:tab/>
              <w:t>With the exception of the DPCCH/DPDCH power ratio parameter in this table all other parameters are defined in UL reference measurement channel in clause C.2.1, table C.2.1.1.</w:t>
            </w:r>
          </w:p>
        </w:tc>
      </w:tr>
    </w:tbl>
    <w:p>
      <w:pPr>
        <w:pStyle w:val="Normal"/>
        <w:rPr/>
      </w:pPr>
      <w:r>
        <w:rPr/>
      </w:r>
    </w:p>
    <w:p>
      <w:pPr>
        <w:pStyle w:val="TH"/>
        <w:rPr/>
      </w:pPr>
      <w:r>
        <w:rPr/>
        <w:t>Table C.10.1.2: UL reference measurement channel, transport channel parameters (12.2 kbps) for HSDPA</w:t>
      </w:r>
    </w:p>
    <w:tbl>
      <w:tblPr>
        <w:tblW w:w="7576" w:type="dxa"/>
        <w:jc w:val="center"/>
        <w:tblInd w:w="0" w:type="dxa"/>
        <w:tblLayout w:type="fixed"/>
        <w:tblCellMar>
          <w:top w:w="0" w:type="dxa"/>
          <w:left w:w="28" w:type="dxa"/>
          <w:bottom w:w="0" w:type="dxa"/>
          <w:right w:w="107" w:type="dxa"/>
        </w:tblCellMar>
      </w:tblPr>
      <w:tblGrid>
        <w:gridCol w:w="916"/>
        <w:gridCol w:w="3794"/>
        <w:gridCol w:w="1985"/>
        <w:gridCol w:w="881"/>
      </w:tblGrid>
      <w:tr>
        <w:trPr>
          <w:cantSplit w:val="true"/>
        </w:trPr>
        <w:tc>
          <w:tcPr>
            <w:tcW w:w="916" w:type="dxa"/>
            <w:tcBorders>
              <w:top w:val="single" w:sz="8" w:space="0" w:color="000000"/>
              <w:left w:val="single" w:sz="8" w:space="0" w:color="000000"/>
              <w:bottom w:val="single" w:sz="8" w:space="0" w:color="000000"/>
              <w:right w:val="single" w:sz="8" w:space="0" w:color="000000"/>
            </w:tcBorders>
          </w:tcPr>
          <w:p>
            <w:pPr>
              <w:pStyle w:val="TAH"/>
              <w:rPr/>
            </w:pPr>
            <w:r>
              <w:rPr/>
              <w:t>Higher</w:t>
            </w:r>
          </w:p>
          <w:p>
            <w:pPr>
              <w:pStyle w:val="TAH"/>
              <w:rPr/>
            </w:pPr>
            <w:r>
              <w:rPr/>
              <w:t>Layer</w:t>
            </w:r>
          </w:p>
        </w:tc>
        <w:tc>
          <w:tcPr>
            <w:tcW w:w="3794" w:type="dxa"/>
            <w:tcBorders>
              <w:top w:val="single" w:sz="8" w:space="0" w:color="000000"/>
              <w:left w:val="single" w:sz="8" w:space="0" w:color="000000"/>
              <w:bottom w:val="single" w:sz="8" w:space="0" w:color="000000"/>
              <w:right w:val="single" w:sz="8" w:space="0" w:color="000000"/>
            </w:tcBorders>
          </w:tcPr>
          <w:p>
            <w:pPr>
              <w:pStyle w:val="TAH"/>
              <w:rPr/>
            </w:pPr>
            <w:r>
              <w:rPr/>
              <w:t>RAB/Signalling RB</w:t>
            </w:r>
          </w:p>
        </w:tc>
        <w:tc>
          <w:tcPr>
            <w:tcW w:w="1985" w:type="dxa"/>
            <w:tcBorders>
              <w:top w:val="single" w:sz="8" w:space="0" w:color="000000"/>
              <w:left w:val="single" w:sz="8" w:space="0" w:color="000000"/>
              <w:bottom w:val="single" w:sz="8" w:space="0" w:color="000000"/>
              <w:right w:val="single" w:sz="8" w:space="0" w:color="000000"/>
            </w:tcBorders>
          </w:tcPr>
          <w:p>
            <w:pPr>
              <w:pStyle w:val="TAH"/>
              <w:rPr/>
            </w:pPr>
            <w:r>
              <w:rPr/>
              <w:t>RAB</w:t>
            </w:r>
          </w:p>
        </w:tc>
        <w:tc>
          <w:tcPr>
            <w:tcW w:w="881" w:type="dxa"/>
            <w:tcBorders>
              <w:top w:val="single" w:sz="8" w:space="0" w:color="000000"/>
              <w:left w:val="single" w:sz="8" w:space="0" w:color="000000"/>
              <w:bottom w:val="single" w:sz="8" w:space="0" w:color="000000"/>
              <w:right w:val="single" w:sz="8" w:space="0" w:color="000000"/>
            </w:tcBorders>
          </w:tcPr>
          <w:p>
            <w:pPr>
              <w:pStyle w:val="TAH"/>
              <w:rPr/>
            </w:pPr>
            <w:r>
              <w:rPr/>
              <w:t>SRB</w:t>
            </w:r>
          </w:p>
        </w:tc>
      </w:tr>
      <w:tr>
        <w:trPr>
          <w:cantSplit w:val="true"/>
        </w:trPr>
        <w:tc>
          <w:tcPr>
            <w:tcW w:w="7576" w:type="dxa"/>
            <w:gridSpan w:val="4"/>
            <w:tcBorders>
              <w:top w:val="single" w:sz="8" w:space="0" w:color="000000"/>
              <w:left w:val="single" w:sz="8" w:space="0" w:color="000000"/>
              <w:bottom w:val="single" w:sz="8" w:space="0" w:color="000000"/>
              <w:right w:val="single" w:sz="8" w:space="0" w:color="000000"/>
            </w:tcBorders>
          </w:tcPr>
          <w:p>
            <w:pPr>
              <w:pStyle w:val="TAN"/>
              <w:rPr/>
            </w:pPr>
            <w:r>
              <w:rPr/>
              <w:t xml:space="preserve">Note: </w:t>
              <w:tab/>
              <w:t>As defined in UL reference measurement channel in clause C.2.1, table C.2.1.2.</w:t>
            </w:r>
          </w:p>
        </w:tc>
      </w:tr>
    </w:tbl>
    <w:p>
      <w:pPr>
        <w:pStyle w:val="Normal"/>
        <w:rPr/>
      </w:pPr>
      <w:r>
        <w:rPr/>
      </w:r>
    </w:p>
    <w:p>
      <w:pPr>
        <w:pStyle w:val="TH"/>
        <w:rPr/>
      </w:pPr>
      <w:r>
        <w:rPr/>
        <w:t>Table C.10.1.3: UL reference measurement channel, TFCS (12.2 kbps) for HSDPA</w:t>
      </w:r>
    </w:p>
    <w:tbl>
      <w:tblPr>
        <w:tblW w:w="7550" w:type="dxa"/>
        <w:jc w:val="center"/>
        <w:tblInd w:w="0" w:type="dxa"/>
        <w:tblLayout w:type="fixed"/>
        <w:tblCellMar>
          <w:top w:w="0" w:type="dxa"/>
          <w:left w:w="99" w:type="dxa"/>
          <w:bottom w:w="0" w:type="dxa"/>
          <w:right w:w="99" w:type="dxa"/>
        </w:tblCellMar>
      </w:tblPr>
      <w:tblGrid>
        <w:gridCol w:w="7550"/>
      </w:tblGrid>
      <w:tr>
        <w:trPr/>
        <w:tc>
          <w:tcPr>
            <w:tcW w:w="7550" w:type="dxa"/>
            <w:tcBorders>
              <w:top w:val="single" w:sz="12" w:space="0" w:color="000000"/>
              <w:left w:val="single" w:sz="12" w:space="0" w:color="000000"/>
              <w:bottom w:val="single" w:sz="12" w:space="0" w:color="000000"/>
              <w:right w:val="single" w:sz="12" w:space="0" w:color="000000"/>
            </w:tcBorders>
          </w:tcPr>
          <w:p>
            <w:pPr>
              <w:pStyle w:val="TAN"/>
              <w:rPr/>
            </w:pPr>
            <w:r>
              <w:rPr/>
              <w:t>Note:</w:t>
              <w:tab/>
              <w:t>As defined in UL reference measurement channel in clause C.2.1, table C.2.1.3.</w:t>
            </w:r>
          </w:p>
        </w:tc>
      </w:tr>
    </w:tbl>
    <w:p>
      <w:pPr>
        <w:pStyle w:val="Normal"/>
        <w:rPr/>
      </w:pPr>
      <w:r>
        <w:rPr/>
      </w:r>
    </w:p>
    <w:p>
      <w:pPr>
        <w:pStyle w:val="TH"/>
        <w:rPr/>
      </w:pPr>
      <w:r>
        <w:rPr/>
        <w:t xml:space="preserve">Table C.10.1.4: </w:t>
      </w:r>
      <w:r>
        <w:rPr>
          <w:rFonts w:eastAsia="Symbol" w:cs="Symbol" w:ascii="Symbol" w:hAnsi="Symbol"/>
        </w:rPr>
        <w:t></w:t>
      </w:r>
      <w:r>
        <w:rPr/>
        <w:t xml:space="preserve"> values for transmitter characteristics tests with HS-DPCCH</w:t>
      </w:r>
    </w:p>
    <w:tbl>
      <w:tblPr>
        <w:tblW w:w="8963" w:type="dxa"/>
        <w:jc w:val="center"/>
        <w:tblInd w:w="0" w:type="dxa"/>
        <w:tblLayout w:type="fixed"/>
        <w:tblCellMar>
          <w:top w:w="0" w:type="dxa"/>
          <w:left w:w="108" w:type="dxa"/>
          <w:bottom w:w="0" w:type="dxa"/>
          <w:right w:w="108" w:type="dxa"/>
        </w:tblCellMar>
      </w:tblPr>
      <w:tblGrid>
        <w:gridCol w:w="1059"/>
        <w:gridCol w:w="912"/>
        <w:gridCol w:w="937"/>
        <w:gridCol w:w="1036"/>
        <w:gridCol w:w="1438"/>
        <w:gridCol w:w="1005"/>
        <w:gridCol w:w="1300"/>
        <w:gridCol w:w="1276"/>
      </w:tblGrid>
      <w:tr>
        <w:trPr/>
        <w:tc>
          <w:tcPr>
            <w:tcW w:w="1059" w:type="dxa"/>
            <w:tcBorders>
              <w:top w:val="single" w:sz="4" w:space="0" w:color="000000"/>
              <w:left w:val="single" w:sz="4" w:space="0" w:color="000000"/>
              <w:bottom w:val="single" w:sz="4" w:space="0" w:color="000000"/>
              <w:right w:val="single" w:sz="4" w:space="0" w:color="000000"/>
            </w:tcBorders>
          </w:tcPr>
          <w:p>
            <w:pPr>
              <w:pStyle w:val="TAH"/>
              <w:rPr>
                <w:rFonts w:eastAsia="MS Mincho;Yu Gothic"/>
              </w:rPr>
            </w:pPr>
            <w:r>
              <w:rPr>
                <w:rFonts w:eastAsia="MS Mincho;Yu Gothic"/>
              </w:rPr>
              <w:t>Sub-test</w:t>
            </w:r>
          </w:p>
        </w:tc>
        <w:tc>
          <w:tcPr>
            <w:tcW w:w="912" w:type="dxa"/>
            <w:tcBorders>
              <w:top w:val="single" w:sz="4" w:space="0" w:color="000000"/>
              <w:left w:val="single" w:sz="4" w:space="0" w:color="000000"/>
              <w:bottom w:val="single" w:sz="4" w:space="0" w:color="000000"/>
              <w:right w:val="single" w:sz="4" w:space="0" w:color="000000"/>
            </w:tcBorders>
          </w:tcPr>
          <w:p>
            <w:pPr>
              <w:pStyle w:val="TAH"/>
              <w:rPr>
                <w:rFonts w:eastAsia="MS Mincho;Yu Gothic"/>
              </w:rPr>
            </w:pPr>
            <w:r>
              <w:rPr>
                <w:rFonts w:eastAsia="Symbol" w:cs="Symbol" w:ascii="Symbol" w:hAnsi="Symbol"/>
              </w:rPr>
              <w:t></w:t>
            </w:r>
            <w:r>
              <w:rPr>
                <w:rFonts w:eastAsia="MS Mincho;Yu Gothic"/>
                <w:vertAlign w:val="subscript"/>
              </w:rPr>
              <w:t>c</w:t>
            </w:r>
          </w:p>
        </w:tc>
        <w:tc>
          <w:tcPr>
            <w:tcW w:w="937" w:type="dxa"/>
            <w:tcBorders>
              <w:top w:val="single" w:sz="4" w:space="0" w:color="000000"/>
              <w:left w:val="single" w:sz="4" w:space="0" w:color="000000"/>
              <w:bottom w:val="single" w:sz="4" w:space="0" w:color="000000"/>
              <w:right w:val="single" w:sz="4" w:space="0" w:color="000000"/>
            </w:tcBorders>
          </w:tcPr>
          <w:p>
            <w:pPr>
              <w:pStyle w:val="TAH"/>
              <w:rPr>
                <w:rFonts w:eastAsia="MS Mincho;Yu Gothic"/>
              </w:rPr>
            </w:pPr>
            <w:r>
              <w:rPr>
                <w:rFonts w:eastAsia="Symbol" w:cs="Symbol" w:ascii="Symbol" w:hAnsi="Symbol"/>
              </w:rPr>
              <w:t></w:t>
            </w:r>
            <w:r>
              <w:rPr>
                <w:rFonts w:eastAsia="MS Mincho;Yu Gothic"/>
                <w:vertAlign w:val="subscript"/>
              </w:rPr>
              <w:t>d</w:t>
            </w:r>
          </w:p>
        </w:tc>
        <w:tc>
          <w:tcPr>
            <w:tcW w:w="1036"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rFonts w:eastAsia="MS Mincho;Yu Gothic"/>
                <w:vertAlign w:val="subscript"/>
              </w:rPr>
              <w:t xml:space="preserve">d </w:t>
            </w:r>
          </w:p>
          <w:p>
            <w:pPr>
              <w:pStyle w:val="TAH"/>
              <w:rPr>
                <w:rFonts w:eastAsia="MS Mincho;Yu Gothic"/>
                <w:i/>
                <w:i/>
                <w:sz w:val="16"/>
                <w:szCs w:val="16"/>
              </w:rPr>
            </w:pPr>
            <w:r>
              <w:rPr>
                <w:rFonts w:eastAsia="MS Mincho;Yu Gothic"/>
                <w:i/>
                <w:sz w:val="16"/>
                <w:szCs w:val="16"/>
              </w:rPr>
              <w:t>(SF)</w:t>
            </w:r>
          </w:p>
        </w:tc>
        <w:tc>
          <w:tcPr>
            <w:tcW w:w="1438"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rFonts w:eastAsia="MS Mincho;Yu Gothic"/>
                <w:vertAlign w:val="subscript"/>
              </w:rPr>
              <w:t>c</w:t>
            </w:r>
            <w:r>
              <w:rPr>
                <w:rFonts w:eastAsia="MS Mincho;Yu Gothic"/>
              </w:rPr>
              <w:t>/</w:t>
            </w:r>
            <w:r>
              <w:rPr>
                <w:rFonts w:eastAsia="Symbol" w:cs="Symbol" w:ascii="Symbol" w:hAnsi="Symbol"/>
              </w:rPr>
              <w:t></w:t>
            </w:r>
            <w:r>
              <w:rPr>
                <w:rFonts w:eastAsia="MS Mincho;Yu Gothic"/>
                <w:vertAlign w:val="subscript"/>
              </w:rPr>
              <w:t>d</w:t>
            </w:r>
          </w:p>
          <w:p>
            <w:pPr>
              <w:pStyle w:val="TAH"/>
              <w:rPr>
                <w:rFonts w:eastAsia="MS Mincho;Yu Gothic"/>
                <w:b w:val="false"/>
                <w:b w:val="false"/>
                <w:vertAlign w:val="subscript"/>
              </w:rPr>
            </w:pPr>
            <w:r>
              <w:rPr>
                <w:rFonts w:eastAsia="MS Mincho;Yu Gothic"/>
                <w:b w:val="false"/>
                <w:vertAlign w:val="subscript"/>
              </w:rPr>
            </w:r>
          </w:p>
        </w:tc>
        <w:tc>
          <w:tcPr>
            <w:tcW w:w="1005"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rFonts w:eastAsia="MS Mincho;Yu Gothic"/>
                <w:vertAlign w:val="subscript"/>
              </w:rPr>
              <w:t>HS</w:t>
            </w:r>
          </w:p>
          <w:p>
            <w:pPr>
              <w:pStyle w:val="TAH"/>
              <w:rPr>
                <w:rFonts w:eastAsia="MS Mincho;Yu Gothic"/>
                <w:szCs w:val="18"/>
              </w:rPr>
            </w:pPr>
            <w:r>
              <w:rPr>
                <w:rFonts w:eastAsia="MS Mincho;Yu Gothic"/>
                <w:b w:val="false"/>
                <w:sz w:val="16"/>
                <w:szCs w:val="16"/>
              </w:rPr>
              <w:t>(</w:t>
            </w:r>
            <w:r>
              <w:rPr>
                <w:rFonts w:eastAsia="MS Mincho;Yu Gothic"/>
                <w:b w:val="false"/>
                <w:i/>
                <w:sz w:val="16"/>
                <w:szCs w:val="16"/>
              </w:rPr>
              <w:t>Note1, Note 2</w:t>
            </w:r>
            <w:r>
              <w:rPr>
                <w:rFonts w:eastAsia="MS Mincho;Yu Gothic"/>
                <w:b w:val="false"/>
                <w:sz w:val="16"/>
                <w:szCs w:val="16"/>
              </w:rPr>
              <w:t>)</w:t>
            </w:r>
          </w:p>
        </w:tc>
        <w:tc>
          <w:tcPr>
            <w:tcW w:w="1300" w:type="dxa"/>
            <w:tcBorders>
              <w:top w:val="single" w:sz="4" w:space="0" w:color="000000"/>
              <w:left w:val="single" w:sz="4" w:space="0" w:color="000000"/>
              <w:bottom w:val="single" w:sz="4" w:space="0" w:color="000000"/>
              <w:right w:val="single" w:sz="4" w:space="0" w:color="000000"/>
            </w:tcBorders>
          </w:tcPr>
          <w:p>
            <w:pPr>
              <w:pStyle w:val="TAH"/>
              <w:rPr/>
            </w:pPr>
            <w:r>
              <w:rPr>
                <w:rFonts w:eastAsia="MS Mincho;Yu Gothic"/>
              </w:rPr>
              <w:t xml:space="preserve">CM </w:t>
            </w:r>
            <w:r>
              <w:rPr>
                <w:rFonts w:eastAsia="MS Mincho;Yu Gothic"/>
                <w:sz w:val="16"/>
                <w:szCs w:val="16"/>
              </w:rPr>
              <w:t>(dB)</w:t>
            </w:r>
          </w:p>
          <w:p>
            <w:pPr>
              <w:pStyle w:val="TAH"/>
              <w:rPr>
                <w:rFonts w:eastAsia="MS Mincho;Yu Gothic"/>
                <w:b w:val="false"/>
                <w:b w:val="false"/>
                <w:i/>
                <w:i/>
                <w:sz w:val="16"/>
                <w:szCs w:val="16"/>
              </w:rPr>
            </w:pPr>
            <w:r>
              <w:rPr>
                <w:rFonts w:eastAsia="MS Mincho;Yu Gothic"/>
                <w:b w:val="false"/>
                <w:i/>
                <w:sz w:val="16"/>
                <w:szCs w:val="16"/>
              </w:rPr>
              <w:t>(Note 3)</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eastAsia="MS Mincho;Yu Gothic"/>
              </w:rPr>
              <w:t xml:space="preserve">MPR </w:t>
            </w:r>
            <w:r>
              <w:rPr>
                <w:rFonts w:eastAsia="MS Mincho;Yu Gothic"/>
                <w:sz w:val="16"/>
                <w:szCs w:val="16"/>
              </w:rPr>
              <w:t>(dB)</w:t>
            </w:r>
          </w:p>
          <w:p>
            <w:pPr>
              <w:pStyle w:val="TAH"/>
              <w:rPr>
                <w:rFonts w:eastAsia="MS Mincho;Yu Gothic"/>
                <w:b w:val="false"/>
                <w:b w:val="false"/>
                <w:sz w:val="16"/>
                <w:szCs w:val="16"/>
              </w:rPr>
            </w:pPr>
            <w:r>
              <w:rPr>
                <w:rFonts w:eastAsia="MS Mincho;Yu Gothic"/>
                <w:b w:val="false"/>
                <w:i/>
                <w:sz w:val="16"/>
                <w:szCs w:val="16"/>
              </w:rPr>
              <w:t>(Note 3)</w:t>
            </w:r>
          </w:p>
        </w:tc>
      </w:tr>
      <w:tr>
        <w:trPr/>
        <w:tc>
          <w:tcPr>
            <w:tcW w:w="1059"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1</w:t>
            </w:r>
          </w:p>
        </w:tc>
        <w:tc>
          <w:tcPr>
            <w:tcW w:w="912"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2/15</w:t>
            </w:r>
          </w:p>
        </w:tc>
        <w:tc>
          <w:tcPr>
            <w:tcW w:w="937"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15/15</w:t>
            </w:r>
          </w:p>
        </w:tc>
        <w:tc>
          <w:tcPr>
            <w:tcW w:w="1036"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64</w:t>
            </w:r>
          </w:p>
        </w:tc>
        <w:tc>
          <w:tcPr>
            <w:tcW w:w="1438"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2/15</w:t>
            </w:r>
          </w:p>
        </w:tc>
        <w:tc>
          <w:tcPr>
            <w:tcW w:w="1005"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4/15</w:t>
            </w:r>
          </w:p>
        </w:tc>
        <w:tc>
          <w:tcPr>
            <w:tcW w:w="1300"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0.0</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0.0</w:t>
            </w:r>
          </w:p>
        </w:tc>
      </w:tr>
      <w:tr>
        <w:trPr/>
        <w:tc>
          <w:tcPr>
            <w:tcW w:w="1059"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2</w:t>
            </w:r>
          </w:p>
        </w:tc>
        <w:tc>
          <w:tcPr>
            <w:tcW w:w="912"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12/15</w:t>
            </w:r>
          </w:p>
          <w:p>
            <w:pPr>
              <w:pStyle w:val="TAC"/>
              <w:rPr>
                <w:rFonts w:eastAsia="MS Mincho;Yu Gothic"/>
              </w:rPr>
            </w:pPr>
            <w:r>
              <w:rPr>
                <w:rFonts w:eastAsia="MS Mincho;Yu Gothic"/>
                <w:i/>
                <w:sz w:val="16"/>
                <w:szCs w:val="16"/>
              </w:rPr>
              <w:t>(Note 4</w:t>
            </w:r>
            <w:r>
              <w:rPr>
                <w:rFonts w:eastAsia="MS Mincho;Yu Gothic"/>
                <w:i/>
              </w:rPr>
              <w:t>)</w:t>
            </w:r>
          </w:p>
        </w:tc>
        <w:tc>
          <w:tcPr>
            <w:tcW w:w="937"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15/15</w:t>
            </w:r>
          </w:p>
          <w:p>
            <w:pPr>
              <w:pStyle w:val="TAC"/>
              <w:rPr>
                <w:rFonts w:eastAsia="MS Mincho;Yu Gothic"/>
              </w:rPr>
            </w:pPr>
            <w:r>
              <w:rPr>
                <w:rFonts w:eastAsia="MS Mincho;Yu Gothic"/>
                <w:i/>
                <w:sz w:val="16"/>
                <w:szCs w:val="16"/>
              </w:rPr>
              <w:t>(Note 4</w:t>
            </w:r>
            <w:r>
              <w:rPr>
                <w:rFonts w:eastAsia="MS Mincho;Yu Gothic"/>
                <w:i/>
              </w:rPr>
              <w:t>)</w:t>
            </w:r>
          </w:p>
        </w:tc>
        <w:tc>
          <w:tcPr>
            <w:tcW w:w="1036"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64</w:t>
            </w:r>
          </w:p>
        </w:tc>
        <w:tc>
          <w:tcPr>
            <w:tcW w:w="1438"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12/15</w:t>
            </w:r>
          </w:p>
          <w:p>
            <w:pPr>
              <w:pStyle w:val="TAC"/>
              <w:rPr>
                <w:rFonts w:eastAsia="MS Mincho;Yu Gothic"/>
              </w:rPr>
            </w:pPr>
            <w:r>
              <w:rPr>
                <w:rFonts w:eastAsia="MS Mincho;Yu Gothic"/>
                <w:i/>
                <w:sz w:val="16"/>
                <w:szCs w:val="16"/>
              </w:rPr>
              <w:t>(Note 4</w:t>
            </w:r>
            <w:r>
              <w:rPr>
                <w:rFonts w:eastAsia="MS Mincho;Yu Gothic"/>
                <w:i/>
              </w:rPr>
              <w:t>)</w:t>
            </w:r>
          </w:p>
        </w:tc>
        <w:tc>
          <w:tcPr>
            <w:tcW w:w="1005"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24/15</w:t>
            </w:r>
          </w:p>
        </w:tc>
        <w:tc>
          <w:tcPr>
            <w:tcW w:w="1300"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1.0</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0.0</w:t>
            </w:r>
          </w:p>
        </w:tc>
      </w:tr>
      <w:tr>
        <w:trPr/>
        <w:tc>
          <w:tcPr>
            <w:tcW w:w="1059"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3</w:t>
            </w:r>
          </w:p>
        </w:tc>
        <w:tc>
          <w:tcPr>
            <w:tcW w:w="912"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15/15</w:t>
            </w:r>
          </w:p>
        </w:tc>
        <w:tc>
          <w:tcPr>
            <w:tcW w:w="937"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8/15</w:t>
            </w:r>
          </w:p>
        </w:tc>
        <w:tc>
          <w:tcPr>
            <w:tcW w:w="1036"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64</w:t>
            </w:r>
          </w:p>
        </w:tc>
        <w:tc>
          <w:tcPr>
            <w:tcW w:w="1438"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15/8</w:t>
            </w:r>
          </w:p>
        </w:tc>
        <w:tc>
          <w:tcPr>
            <w:tcW w:w="1005"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30/15</w:t>
            </w:r>
          </w:p>
        </w:tc>
        <w:tc>
          <w:tcPr>
            <w:tcW w:w="1300"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1.5</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0.5</w:t>
            </w:r>
          </w:p>
        </w:tc>
      </w:tr>
      <w:tr>
        <w:trPr/>
        <w:tc>
          <w:tcPr>
            <w:tcW w:w="1059"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4</w:t>
            </w:r>
          </w:p>
        </w:tc>
        <w:tc>
          <w:tcPr>
            <w:tcW w:w="912"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15/15</w:t>
            </w:r>
          </w:p>
        </w:tc>
        <w:tc>
          <w:tcPr>
            <w:tcW w:w="937"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4/15</w:t>
            </w:r>
          </w:p>
        </w:tc>
        <w:tc>
          <w:tcPr>
            <w:tcW w:w="1036"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64</w:t>
            </w:r>
          </w:p>
        </w:tc>
        <w:tc>
          <w:tcPr>
            <w:tcW w:w="1438"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15/4</w:t>
            </w:r>
          </w:p>
        </w:tc>
        <w:tc>
          <w:tcPr>
            <w:tcW w:w="1005"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30/15</w:t>
            </w:r>
          </w:p>
        </w:tc>
        <w:tc>
          <w:tcPr>
            <w:tcW w:w="1300"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1.5</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0.5</w:t>
            </w:r>
          </w:p>
        </w:tc>
      </w:tr>
      <w:tr>
        <w:trPr/>
        <w:tc>
          <w:tcPr>
            <w:tcW w:w="8963" w:type="dxa"/>
            <w:gridSpan w:val="8"/>
            <w:tcBorders>
              <w:top w:val="single" w:sz="4" w:space="0" w:color="000000"/>
              <w:left w:val="single" w:sz="4" w:space="0" w:color="000000"/>
              <w:bottom w:val="single" w:sz="4" w:space="0" w:color="000000"/>
              <w:right w:val="single" w:sz="4" w:space="0" w:color="000000"/>
            </w:tcBorders>
          </w:tcPr>
          <w:p>
            <w:pPr>
              <w:pStyle w:val="TAN"/>
              <w:tabs>
                <w:tab w:val="clear" w:pos="284"/>
                <w:tab w:val="left" w:pos="688" w:leader="none"/>
              </w:tabs>
              <w:ind w:left="688" w:hanging="688"/>
              <w:rPr/>
            </w:pPr>
            <w:r>
              <w:rPr>
                <w:rFonts w:eastAsia="MS Mincho;Yu Gothic"/>
              </w:rPr>
              <w:t>Note 1:</w:t>
              <w:tab/>
            </w:r>
            <w:r>
              <w:rPr>
                <w:rFonts w:eastAsia="MS Mincho;Yu Gothic" w:cs="Arial"/>
              </w:rPr>
              <w:t>∆</w:t>
            </w:r>
            <w:r>
              <w:rPr>
                <w:rFonts w:eastAsia="MS Mincho;Yu Gothic"/>
                <w:vertAlign w:val="subscript"/>
              </w:rPr>
              <w:t>ACK</w:t>
            </w:r>
            <w:r>
              <w:rPr>
                <w:rFonts w:eastAsia="MS Mincho;Yu Gothic"/>
              </w:rPr>
              <w:t xml:space="preserve">, </w:t>
            </w:r>
            <w:r>
              <w:rPr>
                <w:rFonts w:eastAsia="MS Mincho;Yu Gothic" w:cs="Arial"/>
              </w:rPr>
              <w:t>∆</w:t>
            </w:r>
            <w:r>
              <w:rPr>
                <w:rFonts w:eastAsia="MS Mincho;Yu Gothic"/>
                <w:vertAlign w:val="subscript"/>
              </w:rPr>
              <w:t>NACK</w:t>
            </w:r>
            <w:r>
              <w:rPr>
                <w:rFonts w:eastAsia="MS Mincho;Yu Gothic"/>
              </w:rPr>
              <w:t xml:space="preserve"> and </w:t>
            </w:r>
            <w:r>
              <w:rPr>
                <w:rFonts w:eastAsia="MS Mincho;Yu Gothic" w:cs="Arial"/>
              </w:rPr>
              <w:t>∆</w:t>
            </w:r>
            <w:r>
              <w:rPr>
                <w:rFonts w:eastAsia="MS Mincho;Yu Gothic"/>
                <w:vertAlign w:val="subscript"/>
              </w:rPr>
              <w:t>CQI</w:t>
            </w:r>
            <w:r>
              <w:rPr>
                <w:rFonts w:eastAsia="MS Mincho;Yu Gothic"/>
              </w:rPr>
              <w:t xml:space="preserve"> = 30/15 with </w:t>
            </w:r>
            <w:r>
              <w:rPr>
                <w:rFonts w:eastAsia="MS Mincho;Yu Gothic"/>
              </w:rPr>
              <w:drawing>
                <wp:inline distT="0" distB="0" distL="0" distR="0">
                  <wp:extent cx="228600" cy="228600"/>
                  <wp:effectExtent l="0" t="0" r="0" b="0"/>
                  <wp:docPr id="3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8" descr=""/>
                          <pic:cNvPicPr>
                            <a:picLocks noChangeAspect="1" noChangeArrowheads="1"/>
                          </pic:cNvPicPr>
                        </pic:nvPicPr>
                        <pic:blipFill>
                          <a:blip r:embed="rId160"/>
                          <a:srcRect l="-157" t="-157" r="-157" b="-157"/>
                          <a:stretch>
                            <a:fillRect/>
                          </a:stretch>
                        </pic:blipFill>
                        <pic:spPr bwMode="auto">
                          <a:xfrm>
                            <a:off x="0" y="0"/>
                            <a:ext cx="228600" cy="228600"/>
                          </a:xfrm>
                          <a:prstGeom prst="rect">
                            <a:avLst/>
                          </a:prstGeom>
                        </pic:spPr>
                      </pic:pic>
                    </a:graphicData>
                  </a:graphic>
                </wp:inline>
              </w:drawing>
            </w:r>
            <w:r>
              <w:rPr>
                <w:rFonts w:eastAsia="MS Mincho;Yu Gothic"/>
              </w:rPr>
              <w:t>= 30/15 * </w:t>
            </w:r>
            <w:r>
              <w:rPr>
                <w:rFonts w:eastAsia="MS Mincho;Yu Gothic"/>
              </w:rPr>
              <w:drawing>
                <wp:inline distT="0" distB="0" distL="0" distR="0">
                  <wp:extent cx="190500" cy="228600"/>
                  <wp:effectExtent l="0" t="0" r="0" b="0"/>
                  <wp:docPr id="3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9" descr=""/>
                          <pic:cNvPicPr>
                            <a:picLocks noChangeAspect="1" noChangeArrowheads="1"/>
                          </pic:cNvPicPr>
                        </pic:nvPicPr>
                        <pic:blipFill>
                          <a:blip r:embed="rId161"/>
                          <a:srcRect l="-189" t="-157" r="-189" b="-157"/>
                          <a:stretch>
                            <a:fillRect/>
                          </a:stretch>
                        </pic:blipFill>
                        <pic:spPr bwMode="auto">
                          <a:xfrm>
                            <a:off x="0" y="0"/>
                            <a:ext cx="190500" cy="228600"/>
                          </a:xfrm>
                          <a:prstGeom prst="rect">
                            <a:avLst/>
                          </a:prstGeom>
                        </pic:spPr>
                      </pic:pic>
                    </a:graphicData>
                  </a:graphic>
                </wp:inline>
              </w:drawing>
            </w:r>
            <w:r>
              <w:rPr>
                <w:rFonts w:eastAsia="MS Mincho;Yu Gothic"/>
              </w:rPr>
              <w:t>.</w:t>
            </w:r>
          </w:p>
          <w:p>
            <w:pPr>
              <w:pStyle w:val="TAN"/>
              <w:tabs>
                <w:tab w:val="clear" w:pos="284"/>
                <w:tab w:val="left" w:pos="688" w:leader="none"/>
              </w:tabs>
              <w:ind w:left="688" w:hanging="688"/>
              <w:rPr/>
            </w:pPr>
            <w:r>
              <w:rPr>
                <w:rFonts w:eastAsia="MS Mincho;Yu Gothic"/>
              </w:rPr>
              <w:t>Note 2:</w:t>
              <w:tab/>
              <w:t>For the HS-DPCCH power mask requirement test in clause 5.2C, 5.7A, and the Error Vector Magnitude (EVM) with HS-DPCCH test in clause 5.13.1A,</w:t>
            </w:r>
            <w:r>
              <w:rPr>
                <w:rFonts w:eastAsia="MS Mincho;Yu Gothic" w:cs="Arial"/>
              </w:rPr>
              <w:t xml:space="preserve"> and HSDPA EVM with phase discontinuity in clause 5.13.1AA, ∆</w:t>
            </w:r>
            <w:r>
              <w:rPr>
                <w:rFonts w:eastAsia="MS Mincho;Yu Gothic"/>
                <w:vertAlign w:val="subscript"/>
              </w:rPr>
              <w:t>ACK</w:t>
            </w:r>
            <w:r>
              <w:rPr>
                <w:rFonts w:eastAsia="MS Mincho;Yu Gothic"/>
              </w:rPr>
              <w:t xml:space="preserve"> and </w:t>
            </w:r>
            <w:r>
              <w:rPr>
                <w:rFonts w:eastAsia="MS Mincho;Yu Gothic" w:cs="Arial"/>
              </w:rPr>
              <w:t>∆</w:t>
            </w:r>
            <w:r>
              <w:rPr>
                <w:rFonts w:eastAsia="MS Mincho;Yu Gothic"/>
                <w:vertAlign w:val="subscript"/>
              </w:rPr>
              <w:t>NACK</w:t>
            </w:r>
            <w:r>
              <w:rPr>
                <w:rFonts w:eastAsia="MS Mincho;Yu Gothic"/>
              </w:rPr>
              <w:t xml:space="preserve"> = 30/15 with </w:t>
            </w:r>
            <w:r>
              <w:rPr>
                <w:rFonts w:eastAsia="MS Mincho;Yu Gothic"/>
              </w:rPr>
              <w:drawing>
                <wp:inline distT="0" distB="0" distL="0" distR="0">
                  <wp:extent cx="228600" cy="228600"/>
                  <wp:effectExtent l="0" t="0" r="0" b="0"/>
                  <wp:docPr id="38"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0" descr=""/>
                          <pic:cNvPicPr>
                            <a:picLocks noChangeAspect="1" noChangeArrowheads="1"/>
                          </pic:cNvPicPr>
                        </pic:nvPicPr>
                        <pic:blipFill>
                          <a:blip r:embed="rId162"/>
                          <a:srcRect l="-157" t="-157" r="-157" b="-157"/>
                          <a:stretch>
                            <a:fillRect/>
                          </a:stretch>
                        </pic:blipFill>
                        <pic:spPr bwMode="auto">
                          <a:xfrm>
                            <a:off x="0" y="0"/>
                            <a:ext cx="228600" cy="228600"/>
                          </a:xfrm>
                          <a:prstGeom prst="rect">
                            <a:avLst/>
                          </a:prstGeom>
                        </pic:spPr>
                      </pic:pic>
                    </a:graphicData>
                  </a:graphic>
                </wp:inline>
              </w:drawing>
            </w:r>
            <w:r>
              <w:rPr>
                <w:rFonts w:eastAsia="MS Mincho;Yu Gothic"/>
              </w:rPr>
              <w:t>= 30/15 * </w:t>
            </w:r>
            <w:r>
              <w:rPr>
                <w:rFonts w:eastAsia="MS Mincho;Yu Gothic"/>
              </w:rPr>
              <w:drawing>
                <wp:inline distT="0" distB="0" distL="0" distR="0">
                  <wp:extent cx="190500" cy="228600"/>
                  <wp:effectExtent l="0" t="0" r="0" b="0"/>
                  <wp:docPr id="3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1" descr=""/>
                          <pic:cNvPicPr>
                            <a:picLocks noChangeAspect="1" noChangeArrowheads="1"/>
                          </pic:cNvPicPr>
                        </pic:nvPicPr>
                        <pic:blipFill>
                          <a:blip r:embed="rId163"/>
                          <a:srcRect l="-189" t="-157" r="-189" b="-157"/>
                          <a:stretch>
                            <a:fillRect/>
                          </a:stretch>
                        </pic:blipFill>
                        <pic:spPr bwMode="auto">
                          <a:xfrm>
                            <a:off x="0" y="0"/>
                            <a:ext cx="190500" cy="228600"/>
                          </a:xfrm>
                          <a:prstGeom prst="rect">
                            <a:avLst/>
                          </a:prstGeom>
                        </pic:spPr>
                      </pic:pic>
                    </a:graphicData>
                  </a:graphic>
                </wp:inline>
              </w:drawing>
            </w:r>
            <w:r>
              <w:rPr>
                <w:rFonts w:eastAsia="MS Mincho;Yu Gothic"/>
              </w:rPr>
              <w:t xml:space="preserve">, and </w:t>
            </w:r>
            <w:r>
              <w:rPr>
                <w:rFonts w:eastAsia="MS Mincho;Yu Gothic" w:cs="Arial"/>
              </w:rPr>
              <w:t>∆</w:t>
            </w:r>
            <w:r>
              <w:rPr>
                <w:rFonts w:eastAsia="MS Mincho;Yu Gothic"/>
                <w:vertAlign w:val="subscript"/>
              </w:rPr>
              <w:t>CQI</w:t>
            </w:r>
            <w:r>
              <w:rPr>
                <w:rFonts w:eastAsia="MS Mincho;Yu Gothic"/>
              </w:rPr>
              <w:t xml:space="preserve"> = 24/15 with </w:t>
            </w:r>
            <w:r>
              <w:rPr>
                <w:rFonts w:eastAsia="MS Mincho;Yu Gothic"/>
              </w:rPr>
              <w:drawing>
                <wp:inline distT="0" distB="0" distL="0" distR="0">
                  <wp:extent cx="228600" cy="228600"/>
                  <wp:effectExtent l="0" t="0" r="0" b="0"/>
                  <wp:docPr id="4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2" descr=""/>
                          <pic:cNvPicPr>
                            <a:picLocks noChangeAspect="1" noChangeArrowheads="1"/>
                          </pic:cNvPicPr>
                        </pic:nvPicPr>
                        <pic:blipFill>
                          <a:blip r:embed="rId164"/>
                          <a:srcRect l="-157" t="-157" r="-157" b="-157"/>
                          <a:stretch>
                            <a:fillRect/>
                          </a:stretch>
                        </pic:blipFill>
                        <pic:spPr bwMode="auto">
                          <a:xfrm>
                            <a:off x="0" y="0"/>
                            <a:ext cx="228600" cy="228600"/>
                          </a:xfrm>
                          <a:prstGeom prst="rect">
                            <a:avLst/>
                          </a:prstGeom>
                        </pic:spPr>
                      </pic:pic>
                    </a:graphicData>
                  </a:graphic>
                </wp:inline>
              </w:drawing>
            </w:r>
            <w:r>
              <w:rPr>
                <w:rFonts w:eastAsia="MS Mincho;Yu Gothic"/>
              </w:rPr>
              <w:t>= 24/15 * </w:t>
            </w:r>
            <w:r>
              <w:rPr>
                <w:rFonts w:eastAsia="MS Mincho;Yu Gothic"/>
              </w:rPr>
              <w:drawing>
                <wp:inline distT="0" distB="0" distL="0" distR="0">
                  <wp:extent cx="190500" cy="228600"/>
                  <wp:effectExtent l="0" t="0" r="0" b="0"/>
                  <wp:docPr id="4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3" descr=""/>
                          <pic:cNvPicPr>
                            <a:picLocks noChangeAspect="1" noChangeArrowheads="1"/>
                          </pic:cNvPicPr>
                        </pic:nvPicPr>
                        <pic:blipFill>
                          <a:blip r:embed="rId165"/>
                          <a:srcRect l="-189" t="-157" r="-189" b="-157"/>
                          <a:stretch>
                            <a:fillRect/>
                          </a:stretch>
                        </pic:blipFill>
                        <pic:spPr bwMode="auto">
                          <a:xfrm>
                            <a:off x="0" y="0"/>
                            <a:ext cx="190500" cy="228600"/>
                          </a:xfrm>
                          <a:prstGeom prst="rect">
                            <a:avLst/>
                          </a:prstGeom>
                        </pic:spPr>
                      </pic:pic>
                    </a:graphicData>
                  </a:graphic>
                </wp:inline>
              </w:drawing>
            </w:r>
            <w:r>
              <w:rPr>
                <w:rFonts w:eastAsia="MS Mincho;Yu Gothic"/>
              </w:rPr>
              <w:t>.</w:t>
            </w:r>
          </w:p>
          <w:p>
            <w:pPr>
              <w:pStyle w:val="TAN"/>
              <w:tabs>
                <w:tab w:val="clear" w:pos="284"/>
                <w:tab w:val="left" w:pos="688" w:leader="none"/>
              </w:tabs>
              <w:ind w:left="688" w:hanging="688"/>
              <w:rPr/>
            </w:pPr>
            <w:r>
              <w:rPr>
                <w:rFonts w:eastAsia="MS Mincho;Yu Gothic"/>
              </w:rPr>
              <w:t>Note 3:</w:t>
              <w:tab/>
              <w:t xml:space="preserve">CM = 1 for </w:t>
            </w:r>
            <w:r>
              <w:rPr>
                <w:rFonts w:eastAsia="Symbol" w:cs="Symbol" w:ascii="Symbol" w:hAnsi="Symbol"/>
              </w:rPr>
              <w:t></w:t>
            </w:r>
            <w:r>
              <w:rPr>
                <w:rFonts w:eastAsia="MS Mincho;Yu Gothic"/>
                <w:vertAlign w:val="subscript"/>
              </w:rPr>
              <w:t>c</w:t>
            </w:r>
            <w:r>
              <w:rPr>
                <w:rFonts w:eastAsia="MS Mincho;Yu Gothic"/>
              </w:rPr>
              <w:t>/</w:t>
            </w:r>
            <w:r>
              <w:rPr>
                <w:rFonts w:eastAsia="Symbol" w:cs="Symbol" w:ascii="Symbol" w:hAnsi="Symbol"/>
              </w:rPr>
              <w:t></w:t>
            </w:r>
            <w:r>
              <w:rPr>
                <w:rFonts w:eastAsia="MS Mincho;Yu Gothic"/>
                <w:vertAlign w:val="subscript"/>
              </w:rPr>
              <w:t>d</w:t>
            </w:r>
            <w:r>
              <w:rPr>
                <w:rFonts w:eastAsia="MS Mincho;Yu Gothic"/>
              </w:rPr>
              <w:t xml:space="preserve"> =12/15, </w:t>
            </w:r>
            <w:r>
              <w:rPr>
                <w:rFonts w:eastAsia="MS Mincho;Yu Gothic" w:cs="Symbol" w:ascii="Symbol" w:hAnsi="Symbol"/>
              </w:rPr>
              <w:t></w:t>
            </w:r>
            <w:r>
              <w:rPr>
                <w:rFonts w:eastAsia="MS Mincho;Yu Gothic"/>
                <w:vertAlign w:val="subscript"/>
              </w:rPr>
              <w:t>hs</w:t>
            </w:r>
            <w:r>
              <w:rPr>
                <w:rFonts w:eastAsia="MS Mincho;Yu Gothic"/>
              </w:rPr>
              <w:t>/</w:t>
            </w:r>
            <w:r>
              <w:rPr>
                <w:rFonts w:eastAsia="MS Mincho;Yu Gothic" w:cs="Symbol" w:ascii="Symbol" w:hAnsi="Symbol"/>
              </w:rPr>
              <w:t></w:t>
            </w:r>
            <w:r>
              <w:rPr>
                <w:rFonts w:eastAsia="MS Mincho;Yu Gothic"/>
                <w:vertAlign w:val="subscript"/>
              </w:rPr>
              <w:t>c</w:t>
            </w:r>
            <w:r>
              <w:rPr>
                <w:rFonts w:eastAsia="MS Mincho;Yu Gothic"/>
              </w:rPr>
              <w:t>=24/15. For all other combinations of DPDCH</w:t>
            </w:r>
            <w:r>
              <w:rPr>
                <w:rFonts w:eastAsia="MS Mincho;Yu Gothic"/>
                <w:szCs w:val="18"/>
              </w:rPr>
              <w:t>, DPCCH and HS-DPCCH</w:t>
            </w:r>
            <w:r>
              <w:rPr>
                <w:rFonts w:eastAsia="MS Mincho;Yu Gothic"/>
                <w:szCs w:val="18"/>
                <w:vertAlign w:val="superscript"/>
              </w:rPr>
              <w:t xml:space="preserve"> </w:t>
            </w:r>
            <w:r>
              <w:rPr>
                <w:rFonts w:eastAsia="MS Mincho;Yu Gothic"/>
              </w:rPr>
              <w:t>the MPR is based on the relative CM difference. This is applicable for only UEs that support HSDPA in release 6 and later releases.</w:t>
            </w:r>
          </w:p>
          <w:p>
            <w:pPr>
              <w:pStyle w:val="TAN"/>
              <w:tabs>
                <w:tab w:val="clear" w:pos="284"/>
                <w:tab w:val="left" w:pos="688" w:leader="none"/>
              </w:tabs>
              <w:ind w:left="688" w:hanging="688"/>
              <w:rPr>
                <w:rFonts w:eastAsia="MS Mincho;Yu Gothic"/>
              </w:rPr>
            </w:pPr>
            <w:r>
              <w:rPr>
                <w:rFonts w:eastAsia="MS Mincho;Yu Gothic"/>
              </w:rPr>
              <w:t>Note 4:</w:t>
              <w:tab/>
              <w:t xml:space="preserve">For subtest 2 the </w:t>
            </w:r>
            <w:r>
              <w:rPr>
                <w:rFonts w:eastAsia="MS Mincho;Yu Gothic" w:cs="Symbol" w:ascii="Symbol" w:hAnsi="Symbol"/>
              </w:rPr>
              <w:t></w:t>
            </w:r>
            <w:r>
              <w:rPr>
                <w:rFonts w:eastAsia="MS Mincho;Yu Gothic" w:cs="Arial"/>
                <w:szCs w:val="18"/>
                <w:vertAlign w:val="subscript"/>
              </w:rPr>
              <w:t>c</w:t>
            </w:r>
            <w:r>
              <w:rPr>
                <w:rFonts w:eastAsia="MS Mincho;Yu Gothic" w:cs="Arial"/>
              </w:rPr>
              <w:t>/</w:t>
            </w:r>
            <w:r>
              <w:rPr>
                <w:rFonts w:eastAsia="MS Mincho;Yu Gothic" w:cs="Symbol" w:ascii="Symbol" w:hAnsi="Symbol"/>
              </w:rPr>
              <w:t></w:t>
            </w:r>
            <w:r>
              <w:rPr>
                <w:rFonts w:eastAsia="MS Mincho;Yu Gothic" w:cs="Arial"/>
                <w:szCs w:val="18"/>
                <w:vertAlign w:val="subscript"/>
              </w:rPr>
              <w:t>d</w:t>
            </w:r>
            <w:r>
              <w:rPr>
                <w:rFonts w:eastAsia="MS Mincho;Yu Gothic" w:cs="Arial"/>
                <w:szCs w:val="18"/>
              </w:rPr>
              <w:t xml:space="preserve"> ratio of 12/15 for the TFC during the measurement period </w:t>
            </w:r>
            <w:r>
              <w:rPr>
                <w:rFonts w:eastAsia="MS Mincho;Yu Gothic" w:cs="Arial"/>
              </w:rPr>
              <w:t>(TF1, TF0)</w:t>
            </w:r>
            <w:r>
              <w:rPr>
                <w:rFonts w:eastAsia="MS Mincho;Yu Gothic" w:cs="Arial"/>
                <w:szCs w:val="18"/>
              </w:rPr>
              <w:t xml:space="preserve"> is achieved by setting the signalled gain factors for the reference TFC </w:t>
            </w:r>
            <w:r>
              <w:rPr>
                <w:rFonts w:eastAsia="MS Mincho;Yu Gothic" w:cs="Arial"/>
              </w:rPr>
              <w:t>(TF1, TF1)</w:t>
            </w:r>
            <w:r>
              <w:rPr>
                <w:rFonts w:eastAsia="MS Mincho;Yu Gothic" w:cs="Arial"/>
                <w:szCs w:val="18"/>
              </w:rPr>
              <w:t xml:space="preserve"> to </w:t>
            </w:r>
            <w:r>
              <w:rPr>
                <w:rFonts w:eastAsia="MS Mincho;Yu Gothic" w:cs="Symbol" w:ascii="Symbol" w:hAnsi="Symbol"/>
              </w:rPr>
              <w:t></w:t>
            </w:r>
            <w:r>
              <w:rPr>
                <w:rFonts w:eastAsia="MS Mincho;Yu Gothic" w:cs="Arial"/>
                <w:szCs w:val="18"/>
                <w:vertAlign w:val="subscript"/>
              </w:rPr>
              <w:t>c</w:t>
            </w:r>
            <w:r>
              <w:rPr>
                <w:rFonts w:eastAsia="MS Mincho;Yu Gothic" w:cs="Arial"/>
                <w:szCs w:val="18"/>
              </w:rPr>
              <w:t xml:space="preserve"> = 11/15 and </w:t>
            </w:r>
            <w:r>
              <w:rPr>
                <w:rFonts w:eastAsia="MS Mincho;Yu Gothic" w:cs="Symbol" w:ascii="Symbol" w:hAnsi="Symbol"/>
              </w:rPr>
              <w:t></w:t>
            </w:r>
            <w:r>
              <w:rPr>
                <w:rFonts w:eastAsia="MS Mincho;Yu Gothic" w:cs="Arial"/>
                <w:szCs w:val="18"/>
                <w:vertAlign w:val="subscript"/>
              </w:rPr>
              <w:t>d</w:t>
            </w:r>
            <w:r>
              <w:rPr>
                <w:rFonts w:eastAsia="MS Mincho;Yu Gothic" w:cs="Arial"/>
                <w:szCs w:val="18"/>
              </w:rPr>
              <w:t xml:space="preserve"> = 15/15.</w:t>
            </w:r>
          </w:p>
        </w:tc>
      </w:tr>
    </w:tbl>
    <w:p>
      <w:pPr>
        <w:pStyle w:val="Normal"/>
        <w:rPr/>
      </w:pPr>
      <w:r>
        <w:rPr/>
      </w:r>
    </w:p>
    <w:p>
      <w:pPr>
        <w:pStyle w:val="Heading2"/>
        <w:rPr/>
      </w:pPr>
      <w:r>
        <w:rPr/>
        <w:t>C.10.2</w:t>
        <w:tab/>
        <w:t>UL reference measurement channel for HSDPA tests with UL OLTD/CLTD</w:t>
      </w:r>
    </w:p>
    <w:p>
      <w:pPr>
        <w:pStyle w:val="EditorsNote"/>
        <w:rPr/>
      </w:pPr>
      <w:r>
        <w:rPr/>
        <w:t>Editors note :</w:t>
        <w:tab/>
        <w:t>For UL CLTD Mode 1 scenarios Table C.10.2.4 is incomplete.</w:t>
      </w:r>
    </w:p>
    <w:p>
      <w:pPr>
        <w:pStyle w:val="Normal"/>
        <w:rPr/>
      </w:pPr>
      <w:r>
        <w:rPr/>
        <w:t>Tables C.10.2.1 to C.10.2.4 are applicable for tests on Transmitter Characteristics with HSDPA and UL OLTD/CLTD.</w:t>
      </w:r>
    </w:p>
    <w:p>
      <w:pPr>
        <w:pStyle w:val="TH"/>
        <w:rPr/>
      </w:pPr>
      <w:r>
        <w:rPr/>
        <w:t>Table C.10.2.1: UL reference measurement channel physical parameters (12,2 kbps)</w:t>
      </w:r>
    </w:p>
    <w:tbl>
      <w:tblPr>
        <w:tblW w:w="7440" w:type="dxa"/>
        <w:jc w:val="center"/>
        <w:tblInd w:w="0" w:type="dxa"/>
        <w:tblLayout w:type="fixed"/>
        <w:tblCellMar>
          <w:top w:w="0" w:type="dxa"/>
          <w:left w:w="108" w:type="dxa"/>
          <w:bottom w:w="0" w:type="dxa"/>
          <w:right w:w="108" w:type="dxa"/>
        </w:tblCellMar>
      </w:tblPr>
      <w:tblGrid>
        <w:gridCol w:w="2880"/>
        <w:gridCol w:w="2280"/>
        <w:gridCol w:w="2280"/>
      </w:tblGrid>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2280" w:type="dxa"/>
            <w:tcBorders>
              <w:top w:val="single" w:sz="6" w:space="0" w:color="000000"/>
              <w:left w:val="single" w:sz="6" w:space="0" w:color="000000"/>
              <w:bottom w:val="single" w:sz="6" w:space="0" w:color="000000"/>
              <w:right w:val="single" w:sz="6" w:space="0" w:color="000000"/>
            </w:tcBorders>
          </w:tcPr>
          <w:p>
            <w:pPr>
              <w:pStyle w:val="TAH"/>
              <w:rPr/>
            </w:pPr>
            <w:r>
              <w:rPr/>
              <w:t>Level</w:t>
            </w:r>
          </w:p>
        </w:tc>
        <w:tc>
          <w:tcPr>
            <w:tcW w:w="2280" w:type="dxa"/>
            <w:tcBorders>
              <w:top w:val="single" w:sz="6" w:space="0" w:color="000000"/>
              <w:left w:val="single" w:sz="6" w:space="0" w:color="000000"/>
              <w:bottom w:val="single" w:sz="6" w:space="0" w:color="000000"/>
              <w:right w:val="single" w:sz="6" w:space="0" w:color="000000"/>
            </w:tcBorders>
          </w:tcPr>
          <w:p>
            <w:pPr>
              <w:pStyle w:val="TAH"/>
              <w:rPr/>
            </w:pPr>
            <w:r>
              <w:rPr/>
              <w:t>Unit</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Information bit rate</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12,2</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kbps</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DPDCH</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60</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kbps</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DPCCH</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kbps</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DPCCH Slot Format #i</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S-DPCCH</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kbps</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S-DPCCH Slot Format #i</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DPCCH/DPDCH power ratio</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rFonts w:ascii="Symbol" w:hAnsi="Symbol"/>
                <w:sz w:val="18"/>
              </w:rPr>
              <w:t>-</w:t>
            </w:r>
            <w:r>
              <w:rPr/>
              <w:t>5,46</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dB</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TFCI</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On</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Repetition</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23</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w:t>
            </w:r>
          </w:p>
        </w:tc>
      </w:tr>
    </w:tbl>
    <w:p>
      <w:pPr>
        <w:pStyle w:val="Normal"/>
        <w:rPr/>
      </w:pPr>
      <w:r>
        <w:rPr/>
      </w:r>
    </w:p>
    <w:p>
      <w:pPr>
        <w:pStyle w:val="TH"/>
        <w:rPr/>
      </w:pPr>
      <w:r>
        <w:rPr/>
        <w:t>Table C.10.2.2: UL reference measurement channel using RLC-TM for DTCH, transport channel parameters (12.2 kbps)</w:t>
      </w:r>
    </w:p>
    <w:tbl>
      <w:tblPr>
        <w:tblW w:w="9073" w:type="dxa"/>
        <w:jc w:val="center"/>
        <w:tblInd w:w="0" w:type="dxa"/>
        <w:tblLayout w:type="fixed"/>
        <w:tblCellMar>
          <w:top w:w="0" w:type="dxa"/>
          <w:left w:w="28" w:type="dxa"/>
          <w:bottom w:w="0" w:type="dxa"/>
          <w:right w:w="107" w:type="dxa"/>
        </w:tblCellMar>
      </w:tblPr>
      <w:tblGrid>
        <w:gridCol w:w="1100"/>
        <w:gridCol w:w="990"/>
        <w:gridCol w:w="3013"/>
        <w:gridCol w:w="1985"/>
        <w:gridCol w:w="1985"/>
      </w:tblGrid>
      <w:tr>
        <w:trPr>
          <w:cantSplit w:val="true"/>
        </w:trPr>
        <w:tc>
          <w:tcPr>
            <w:tcW w:w="1100" w:type="dxa"/>
            <w:tcBorders>
              <w:top w:val="single" w:sz="8" w:space="0" w:color="000000"/>
              <w:left w:val="single" w:sz="8" w:space="0" w:color="000000"/>
              <w:bottom w:val="single" w:sz="8" w:space="0" w:color="000000"/>
              <w:right w:val="single" w:sz="8" w:space="0" w:color="000000"/>
            </w:tcBorders>
          </w:tcPr>
          <w:p>
            <w:pPr>
              <w:pStyle w:val="TAH"/>
              <w:rPr/>
            </w:pPr>
            <w:r>
              <w:rPr/>
              <w:t>Higher</w:t>
            </w:r>
          </w:p>
          <w:p>
            <w:pPr>
              <w:pStyle w:val="TAH"/>
              <w:rPr/>
            </w:pPr>
            <w:r>
              <w:rPr/>
              <w:t>Layer</w:t>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H"/>
              <w:rPr/>
            </w:pPr>
            <w:r>
              <w:rPr/>
              <w:t>RAB/Signalling RB</w:t>
            </w:r>
          </w:p>
        </w:tc>
        <w:tc>
          <w:tcPr>
            <w:tcW w:w="1985" w:type="dxa"/>
            <w:tcBorders>
              <w:top w:val="single" w:sz="8" w:space="0" w:color="000000"/>
              <w:left w:val="single" w:sz="8" w:space="0" w:color="000000"/>
              <w:bottom w:val="single" w:sz="8" w:space="0" w:color="000000"/>
              <w:right w:val="single" w:sz="8" w:space="0" w:color="000000"/>
            </w:tcBorders>
          </w:tcPr>
          <w:p>
            <w:pPr>
              <w:pStyle w:val="TAH"/>
              <w:rPr/>
            </w:pPr>
            <w:r>
              <w:rPr/>
              <w:t>RAB</w:t>
            </w:r>
          </w:p>
        </w:tc>
        <w:tc>
          <w:tcPr>
            <w:tcW w:w="1985" w:type="dxa"/>
            <w:tcBorders>
              <w:top w:val="single" w:sz="8" w:space="0" w:color="000000"/>
              <w:left w:val="single" w:sz="8" w:space="0" w:color="000000"/>
              <w:bottom w:val="single" w:sz="8" w:space="0" w:color="000000"/>
              <w:right w:val="single" w:sz="8" w:space="0" w:color="000000"/>
            </w:tcBorders>
          </w:tcPr>
          <w:p>
            <w:pPr>
              <w:pStyle w:val="TAH"/>
              <w:rPr/>
            </w:pPr>
            <w:r>
              <w:rPr/>
              <w:t>SRB</w:t>
            </w:r>
          </w:p>
        </w:tc>
      </w:tr>
      <w:tr>
        <w:trPr>
          <w:cantSplit w:val="true"/>
        </w:trPr>
        <w:tc>
          <w:tcPr>
            <w:tcW w:w="1100" w:type="dxa"/>
            <w:vMerge w:val="restart"/>
            <w:tcBorders>
              <w:top w:val="single" w:sz="8" w:space="0" w:color="000000"/>
              <w:left w:val="single" w:sz="8" w:space="0" w:color="000000"/>
              <w:bottom w:val="single" w:sz="8" w:space="0" w:color="000000"/>
              <w:right w:val="single" w:sz="8" w:space="0" w:color="000000"/>
            </w:tcBorders>
          </w:tcPr>
          <w:p>
            <w:pPr>
              <w:pStyle w:val="TAL"/>
              <w:rPr/>
            </w:pPr>
            <w:r>
              <w:rPr/>
              <w:t>RLC</w:t>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Logical channel type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DTCH</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DCCH</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RLC mode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TM</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UM/AM</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Payload sizes,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244</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88/80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Max data rate, bps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12200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2200/2000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PDU header,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N/A</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8/16</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TrD PDU header,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N/A</w:t>
            </w:r>
          </w:p>
        </w:tc>
      </w:tr>
      <w:tr>
        <w:trPr>
          <w:cantSplit w:val="true"/>
        </w:trPr>
        <w:tc>
          <w:tcPr>
            <w:tcW w:w="1100" w:type="dxa"/>
            <w:vMerge w:val="restart"/>
            <w:tcBorders>
              <w:top w:val="single" w:sz="8" w:space="0" w:color="000000"/>
              <w:left w:val="single" w:sz="8" w:space="0" w:color="000000"/>
              <w:bottom w:val="single" w:sz="8" w:space="0" w:color="000000"/>
              <w:right w:val="single" w:sz="8" w:space="0" w:color="000000"/>
            </w:tcBorders>
          </w:tcPr>
          <w:p>
            <w:pPr>
              <w:pStyle w:val="TAL"/>
              <w:rPr/>
            </w:pPr>
            <w:r>
              <w:rPr/>
              <w:t>MAC</w:t>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MAC header,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4</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MAC multiplexing</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N/A</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Yes</w:t>
            </w:r>
          </w:p>
        </w:tc>
      </w:tr>
      <w:tr>
        <w:trPr>
          <w:cantSplit w:val="true"/>
        </w:trPr>
        <w:tc>
          <w:tcPr>
            <w:tcW w:w="1100" w:type="dxa"/>
            <w:vMerge w:val="restart"/>
            <w:tcBorders>
              <w:top w:val="single" w:sz="8" w:space="0" w:color="000000"/>
              <w:left w:val="single" w:sz="8" w:space="0" w:color="000000"/>
              <w:bottom w:val="single" w:sz="8" w:space="0" w:color="000000"/>
              <w:right w:val="single" w:sz="8" w:space="0" w:color="000000"/>
            </w:tcBorders>
          </w:tcPr>
          <w:p>
            <w:pPr>
              <w:pStyle w:val="TAL"/>
              <w:rPr/>
            </w:pPr>
            <w:r>
              <w:rPr/>
              <w:t>Layer 1</w:t>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TrCH type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DCH</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DCH</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Transport Channel Identity</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5</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TB sizes,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244</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100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990" w:type="dxa"/>
            <w:vMerge w:val="restart"/>
            <w:tcBorders>
              <w:top w:val="single" w:sz="8" w:space="0" w:color="000000"/>
              <w:left w:val="single" w:sz="8" w:space="0" w:color="000000"/>
              <w:bottom w:val="single" w:sz="8" w:space="0" w:color="000000"/>
              <w:right w:val="single" w:sz="8" w:space="0" w:color="000000"/>
            </w:tcBorders>
          </w:tcPr>
          <w:p>
            <w:pPr>
              <w:pStyle w:val="TAL"/>
              <w:rPr/>
            </w:pPr>
            <w:r>
              <w:rPr/>
              <w:t>TFS</w:t>
            </w:r>
          </w:p>
        </w:tc>
        <w:tc>
          <w:tcPr>
            <w:tcW w:w="3013" w:type="dxa"/>
            <w:tcBorders>
              <w:top w:val="single" w:sz="8" w:space="0" w:color="000000"/>
              <w:left w:val="single" w:sz="8" w:space="0" w:color="000000"/>
              <w:bottom w:val="single" w:sz="8" w:space="0" w:color="000000"/>
              <w:right w:val="single" w:sz="8" w:space="0" w:color="000000"/>
            </w:tcBorders>
          </w:tcPr>
          <w:p>
            <w:pPr>
              <w:pStyle w:val="TAL"/>
              <w:rPr/>
            </w:pPr>
            <w:r>
              <w:rPr/>
              <w:t>TF0, bits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0*244</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0*100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99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3013" w:type="dxa"/>
            <w:tcBorders>
              <w:top w:val="single" w:sz="8" w:space="0" w:color="000000"/>
              <w:left w:val="single" w:sz="8" w:space="0" w:color="000000"/>
              <w:bottom w:val="single" w:sz="8" w:space="0" w:color="000000"/>
              <w:right w:val="single" w:sz="8" w:space="0" w:color="000000"/>
            </w:tcBorders>
          </w:tcPr>
          <w:p>
            <w:pPr>
              <w:pStyle w:val="TAL"/>
              <w:rPr/>
            </w:pPr>
            <w:r>
              <w:rPr/>
              <w:t>TF1, bits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1*244</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1*100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TTI, ms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40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Coding type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Convolution Coding</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Convolution Coding</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Coding Rate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1/3</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1/3</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CRC,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16</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12</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Max number of bits/TTI after channel coding</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804</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360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u w:val="single"/>
              </w:rPr>
            </w:pPr>
            <w:r>
              <w:rPr>
                <w:u w:val="single"/>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Uplink: Max number of bits/radio frame before rate matching</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402</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90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u w:val="single"/>
              </w:rPr>
            </w:pPr>
            <w:r>
              <w:rPr>
                <w:u w:val="single"/>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RM attribute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256</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256</w:t>
            </w:r>
          </w:p>
        </w:tc>
      </w:tr>
    </w:tbl>
    <w:p>
      <w:pPr>
        <w:pStyle w:val="Normal"/>
        <w:rPr/>
      </w:pPr>
      <w:r>
        <w:rPr/>
      </w:r>
    </w:p>
    <w:p>
      <w:pPr>
        <w:pStyle w:val="TH"/>
        <w:rPr/>
      </w:pPr>
      <w:r>
        <w:rPr/>
        <w:t>Table C.10.2.3: UL reference measurement channel, TFCS (12.2 kbps)</w:t>
      </w:r>
    </w:p>
    <w:tbl>
      <w:tblPr>
        <w:tblW w:w="9491" w:type="dxa"/>
        <w:jc w:val="center"/>
        <w:tblInd w:w="0" w:type="dxa"/>
        <w:tblLayout w:type="fixed"/>
        <w:tblCellMar>
          <w:top w:w="0" w:type="dxa"/>
          <w:left w:w="99" w:type="dxa"/>
          <w:bottom w:w="0" w:type="dxa"/>
          <w:right w:w="99" w:type="dxa"/>
        </w:tblCellMar>
      </w:tblPr>
      <w:tblGrid>
        <w:gridCol w:w="1631"/>
        <w:gridCol w:w="7860"/>
      </w:tblGrid>
      <w:tr>
        <w:trPr/>
        <w:tc>
          <w:tcPr>
            <w:tcW w:w="1631" w:type="dxa"/>
            <w:tcBorders>
              <w:top w:val="single" w:sz="12" w:space="0" w:color="000000"/>
              <w:left w:val="single" w:sz="12" w:space="0" w:color="000000"/>
              <w:bottom w:val="single" w:sz="4" w:space="0" w:color="000000"/>
              <w:right w:val="single" w:sz="4" w:space="0" w:color="000000"/>
            </w:tcBorders>
          </w:tcPr>
          <w:p>
            <w:pPr>
              <w:pStyle w:val="TAL"/>
              <w:rPr/>
            </w:pPr>
            <w:r>
              <w:rPr/>
              <w:t>TFCS size</w:t>
            </w:r>
          </w:p>
        </w:tc>
        <w:tc>
          <w:tcPr>
            <w:tcW w:w="7860" w:type="dxa"/>
            <w:tcBorders>
              <w:top w:val="single" w:sz="12" w:space="0" w:color="000000"/>
              <w:left w:val="single" w:sz="4" w:space="0" w:color="000000"/>
              <w:bottom w:val="single" w:sz="4" w:space="0" w:color="000000"/>
              <w:right w:val="single" w:sz="12" w:space="0" w:color="000000"/>
            </w:tcBorders>
          </w:tcPr>
          <w:p>
            <w:pPr>
              <w:pStyle w:val="TAL"/>
              <w:rPr/>
            </w:pPr>
            <w:r>
              <w:rPr/>
              <w:t>4</w:t>
            </w:r>
          </w:p>
        </w:tc>
      </w:tr>
      <w:tr>
        <w:trPr/>
        <w:tc>
          <w:tcPr>
            <w:tcW w:w="1631" w:type="dxa"/>
            <w:tcBorders>
              <w:top w:val="single" w:sz="4" w:space="0" w:color="000000"/>
              <w:left w:val="single" w:sz="12" w:space="0" w:color="000000"/>
              <w:bottom w:val="single" w:sz="12" w:space="0" w:color="000000"/>
              <w:right w:val="single" w:sz="4" w:space="0" w:color="000000"/>
            </w:tcBorders>
          </w:tcPr>
          <w:p>
            <w:pPr>
              <w:pStyle w:val="TAL"/>
              <w:rPr/>
            </w:pPr>
            <w:r>
              <w:rPr/>
              <w:t>TFCS</w:t>
            </w:r>
          </w:p>
        </w:tc>
        <w:tc>
          <w:tcPr>
            <w:tcW w:w="7860" w:type="dxa"/>
            <w:tcBorders>
              <w:top w:val="single" w:sz="4" w:space="0" w:color="000000"/>
              <w:left w:val="single" w:sz="4" w:space="0" w:color="000000"/>
              <w:bottom w:val="single" w:sz="12" w:space="0" w:color="000000"/>
              <w:right w:val="single" w:sz="12" w:space="0" w:color="000000"/>
            </w:tcBorders>
          </w:tcPr>
          <w:p>
            <w:pPr>
              <w:pStyle w:val="TAL"/>
              <w:rPr/>
            </w:pPr>
            <w:r>
              <w:rPr/>
              <w:t>(DTCH, DCCH)=</w:t>
            </w:r>
          </w:p>
          <w:p>
            <w:pPr>
              <w:pStyle w:val="TAL"/>
              <w:rPr/>
            </w:pPr>
            <w:r>
              <w:rPr/>
              <w:t>(TF0, TF0), (TF1, TF0), (TF0, TF1), (TF1, TF1)</w:t>
            </w:r>
          </w:p>
        </w:tc>
      </w:tr>
    </w:tbl>
    <w:p>
      <w:pPr>
        <w:pStyle w:val="Normal"/>
        <w:rPr/>
      </w:pPr>
      <w:r>
        <w:rPr/>
      </w:r>
    </w:p>
    <w:p>
      <w:pPr>
        <w:pStyle w:val="NO"/>
        <w:rPr/>
      </w:pPr>
      <w:r>
        <w:rPr/>
        <w:t>NOTE:</w:t>
        <w:tab/>
        <w:t>The TFCs except for (TF1, TF1) are belonging to minimum set of TFCs.</w:t>
      </w:r>
    </w:p>
    <w:p>
      <w:pPr>
        <w:pStyle w:val="TH"/>
        <w:rPr/>
      </w:pPr>
      <w:r>
        <w:rPr/>
        <w:t xml:space="preserve">Table C.10.2.4: </w:t>
      </w:r>
      <w:r>
        <w:rPr>
          <w:rFonts w:eastAsia="Symbol" w:cs="Symbol" w:ascii="Symbol" w:hAnsi="Symbol"/>
        </w:rPr>
        <w:t></w:t>
      </w:r>
      <w:r>
        <w:rPr/>
        <w:t xml:space="preserve"> values for transmitter characteristics tests with HS-DPCCH</w:t>
      </w:r>
    </w:p>
    <w:tbl>
      <w:tblPr>
        <w:tblW w:w="8963" w:type="dxa"/>
        <w:jc w:val="center"/>
        <w:tblInd w:w="0" w:type="dxa"/>
        <w:tblLayout w:type="fixed"/>
        <w:tblCellMar>
          <w:top w:w="0" w:type="dxa"/>
          <w:left w:w="108" w:type="dxa"/>
          <w:bottom w:w="0" w:type="dxa"/>
          <w:right w:w="108" w:type="dxa"/>
        </w:tblCellMar>
      </w:tblPr>
      <w:tblGrid>
        <w:gridCol w:w="1059"/>
        <w:gridCol w:w="912"/>
        <w:gridCol w:w="937"/>
        <w:gridCol w:w="1036"/>
        <w:gridCol w:w="1438"/>
        <w:gridCol w:w="1005"/>
        <w:gridCol w:w="1300"/>
        <w:gridCol w:w="1276"/>
      </w:tblGrid>
      <w:tr>
        <w:trPr/>
        <w:tc>
          <w:tcPr>
            <w:tcW w:w="1059" w:type="dxa"/>
            <w:tcBorders>
              <w:top w:val="single" w:sz="4" w:space="0" w:color="000000"/>
              <w:left w:val="single" w:sz="4" w:space="0" w:color="000000"/>
              <w:bottom w:val="single" w:sz="4" w:space="0" w:color="000000"/>
              <w:right w:val="single" w:sz="4" w:space="0" w:color="000000"/>
            </w:tcBorders>
          </w:tcPr>
          <w:p>
            <w:pPr>
              <w:pStyle w:val="TAH"/>
              <w:rPr>
                <w:rFonts w:eastAsia="MS Mincho;Yu Gothic"/>
              </w:rPr>
            </w:pPr>
            <w:r>
              <w:rPr>
                <w:rFonts w:eastAsia="MS Mincho;Yu Gothic"/>
              </w:rPr>
              <w:t>Sub-test</w:t>
            </w:r>
          </w:p>
        </w:tc>
        <w:tc>
          <w:tcPr>
            <w:tcW w:w="912" w:type="dxa"/>
            <w:tcBorders>
              <w:top w:val="single" w:sz="4" w:space="0" w:color="000000"/>
              <w:left w:val="single" w:sz="4" w:space="0" w:color="000000"/>
              <w:bottom w:val="single" w:sz="4" w:space="0" w:color="000000"/>
              <w:right w:val="single" w:sz="4" w:space="0" w:color="000000"/>
            </w:tcBorders>
          </w:tcPr>
          <w:p>
            <w:pPr>
              <w:pStyle w:val="TAH"/>
              <w:rPr>
                <w:rFonts w:eastAsia="MS Mincho;Yu Gothic"/>
              </w:rPr>
            </w:pPr>
            <w:r>
              <w:rPr>
                <w:rFonts w:eastAsia="Symbol" w:cs="Symbol" w:ascii="Symbol" w:hAnsi="Symbol"/>
              </w:rPr>
              <w:t></w:t>
            </w:r>
            <w:r>
              <w:rPr>
                <w:rFonts w:eastAsia="MS Mincho;Yu Gothic"/>
                <w:vertAlign w:val="subscript"/>
              </w:rPr>
              <w:t xml:space="preserve">c  </w:t>
            </w:r>
            <w:r>
              <w:rPr>
                <w:rFonts w:eastAsia="MS Mincho;Yu Gothic"/>
                <w:b w:val="false"/>
                <w:sz w:val="16"/>
                <w:szCs w:val="16"/>
              </w:rPr>
              <w:t>(</w:t>
            </w:r>
            <w:r>
              <w:rPr>
                <w:rFonts w:eastAsia="MS Mincho;Yu Gothic"/>
                <w:b w:val="false"/>
                <w:i/>
                <w:sz w:val="16"/>
                <w:szCs w:val="16"/>
              </w:rPr>
              <w:t>Note5)</w:t>
            </w:r>
          </w:p>
        </w:tc>
        <w:tc>
          <w:tcPr>
            <w:tcW w:w="937" w:type="dxa"/>
            <w:tcBorders>
              <w:top w:val="single" w:sz="4" w:space="0" w:color="000000"/>
              <w:left w:val="single" w:sz="4" w:space="0" w:color="000000"/>
              <w:bottom w:val="single" w:sz="4" w:space="0" w:color="000000"/>
              <w:right w:val="single" w:sz="4" w:space="0" w:color="000000"/>
            </w:tcBorders>
          </w:tcPr>
          <w:p>
            <w:pPr>
              <w:pStyle w:val="TAH"/>
              <w:rPr>
                <w:rFonts w:eastAsia="MS Mincho;Yu Gothic"/>
              </w:rPr>
            </w:pPr>
            <w:r>
              <w:rPr>
                <w:rFonts w:eastAsia="Symbol" w:cs="Symbol" w:ascii="Symbol" w:hAnsi="Symbol"/>
              </w:rPr>
              <w:t></w:t>
            </w:r>
            <w:r>
              <w:rPr>
                <w:rFonts w:eastAsia="MS Mincho;Yu Gothic"/>
                <w:vertAlign w:val="subscript"/>
              </w:rPr>
              <w:t>d</w:t>
            </w:r>
          </w:p>
        </w:tc>
        <w:tc>
          <w:tcPr>
            <w:tcW w:w="1036"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rFonts w:eastAsia="MS Mincho;Yu Gothic"/>
                <w:vertAlign w:val="subscript"/>
              </w:rPr>
              <w:t xml:space="preserve">d </w:t>
            </w:r>
          </w:p>
          <w:p>
            <w:pPr>
              <w:pStyle w:val="TAH"/>
              <w:rPr>
                <w:rFonts w:eastAsia="MS Mincho;Yu Gothic"/>
                <w:i/>
                <w:i/>
                <w:sz w:val="16"/>
                <w:szCs w:val="16"/>
              </w:rPr>
            </w:pPr>
            <w:r>
              <w:rPr>
                <w:rFonts w:eastAsia="MS Mincho;Yu Gothic"/>
                <w:i/>
                <w:sz w:val="16"/>
                <w:szCs w:val="16"/>
              </w:rPr>
              <w:t>(SF)</w:t>
            </w:r>
          </w:p>
        </w:tc>
        <w:tc>
          <w:tcPr>
            <w:tcW w:w="1438"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rFonts w:eastAsia="MS Mincho;Yu Gothic"/>
                <w:vertAlign w:val="subscript"/>
              </w:rPr>
              <w:t>c</w:t>
            </w:r>
            <w:r>
              <w:rPr>
                <w:rFonts w:eastAsia="MS Mincho;Yu Gothic"/>
              </w:rPr>
              <w:t>/</w:t>
            </w:r>
            <w:r>
              <w:rPr>
                <w:rFonts w:eastAsia="Symbol" w:cs="Symbol" w:ascii="Symbol" w:hAnsi="Symbol"/>
              </w:rPr>
              <w:t></w:t>
            </w:r>
            <w:r>
              <w:rPr>
                <w:rFonts w:eastAsia="MS Mincho;Yu Gothic"/>
                <w:vertAlign w:val="subscript"/>
              </w:rPr>
              <w:t>d</w:t>
            </w:r>
          </w:p>
          <w:p>
            <w:pPr>
              <w:pStyle w:val="TAH"/>
              <w:rPr>
                <w:rFonts w:eastAsia="MS Mincho;Yu Gothic"/>
                <w:b w:val="false"/>
                <w:b w:val="false"/>
                <w:vertAlign w:val="subscript"/>
              </w:rPr>
            </w:pPr>
            <w:r>
              <w:rPr>
                <w:rFonts w:eastAsia="MS Mincho;Yu Gothic"/>
                <w:b w:val="false"/>
                <w:vertAlign w:val="subscript"/>
              </w:rPr>
            </w:r>
          </w:p>
        </w:tc>
        <w:tc>
          <w:tcPr>
            <w:tcW w:w="1005"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rFonts w:eastAsia="MS Mincho;Yu Gothic"/>
                <w:vertAlign w:val="subscript"/>
              </w:rPr>
              <w:t>HS</w:t>
            </w:r>
          </w:p>
          <w:p>
            <w:pPr>
              <w:pStyle w:val="TAH"/>
              <w:rPr>
                <w:rFonts w:eastAsia="MS Mincho;Yu Gothic"/>
                <w:szCs w:val="18"/>
              </w:rPr>
            </w:pPr>
            <w:r>
              <w:rPr>
                <w:rFonts w:eastAsia="MS Mincho;Yu Gothic"/>
                <w:b w:val="false"/>
                <w:sz w:val="16"/>
                <w:szCs w:val="16"/>
              </w:rPr>
              <w:t>(</w:t>
            </w:r>
            <w:r>
              <w:rPr>
                <w:rFonts w:eastAsia="MS Mincho;Yu Gothic"/>
                <w:b w:val="false"/>
                <w:i/>
                <w:sz w:val="16"/>
                <w:szCs w:val="16"/>
              </w:rPr>
              <w:t>Note1, Note 2</w:t>
            </w:r>
            <w:r>
              <w:rPr>
                <w:rFonts w:eastAsia="MS Mincho;Yu Gothic"/>
                <w:b w:val="false"/>
                <w:sz w:val="16"/>
                <w:szCs w:val="16"/>
              </w:rPr>
              <w:t>)</w:t>
            </w:r>
          </w:p>
        </w:tc>
        <w:tc>
          <w:tcPr>
            <w:tcW w:w="1300" w:type="dxa"/>
            <w:tcBorders>
              <w:top w:val="single" w:sz="4" w:space="0" w:color="000000"/>
              <w:left w:val="single" w:sz="4" w:space="0" w:color="000000"/>
              <w:bottom w:val="single" w:sz="4" w:space="0" w:color="000000"/>
              <w:right w:val="single" w:sz="4" w:space="0" w:color="000000"/>
            </w:tcBorders>
          </w:tcPr>
          <w:p>
            <w:pPr>
              <w:pStyle w:val="TAH"/>
              <w:rPr/>
            </w:pPr>
            <w:r>
              <w:rPr>
                <w:rFonts w:eastAsia="MS Mincho;Yu Gothic"/>
              </w:rPr>
              <w:t xml:space="preserve">CM </w:t>
            </w:r>
            <w:r>
              <w:rPr>
                <w:rFonts w:eastAsia="MS Mincho;Yu Gothic"/>
                <w:sz w:val="16"/>
                <w:szCs w:val="16"/>
              </w:rPr>
              <w:t>(dB)</w:t>
            </w:r>
          </w:p>
          <w:p>
            <w:pPr>
              <w:pStyle w:val="TAH"/>
              <w:rPr>
                <w:rFonts w:eastAsia="MS Mincho;Yu Gothic"/>
                <w:b w:val="false"/>
                <w:b w:val="false"/>
                <w:i/>
                <w:i/>
                <w:sz w:val="16"/>
                <w:szCs w:val="16"/>
              </w:rPr>
            </w:pPr>
            <w:r>
              <w:rPr>
                <w:rFonts w:eastAsia="MS Mincho;Yu Gothic"/>
                <w:b w:val="false"/>
                <w:i/>
                <w:sz w:val="16"/>
                <w:szCs w:val="16"/>
              </w:rPr>
              <w:t>(Note 3)</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eastAsia="MS Mincho;Yu Gothic"/>
              </w:rPr>
              <w:t xml:space="preserve">MPR </w:t>
            </w:r>
            <w:r>
              <w:rPr>
                <w:rFonts w:eastAsia="MS Mincho;Yu Gothic"/>
                <w:sz w:val="16"/>
                <w:szCs w:val="16"/>
              </w:rPr>
              <w:t>(dB)</w:t>
            </w:r>
          </w:p>
          <w:p>
            <w:pPr>
              <w:pStyle w:val="TAH"/>
              <w:rPr>
                <w:rFonts w:eastAsia="MS Mincho;Yu Gothic"/>
                <w:b w:val="false"/>
                <w:b w:val="false"/>
                <w:sz w:val="16"/>
                <w:szCs w:val="16"/>
              </w:rPr>
            </w:pPr>
            <w:r>
              <w:rPr>
                <w:rFonts w:eastAsia="MS Mincho;Yu Gothic"/>
                <w:b w:val="false"/>
                <w:i/>
                <w:sz w:val="16"/>
                <w:szCs w:val="16"/>
              </w:rPr>
              <w:t>(Note 3)</w:t>
            </w:r>
          </w:p>
        </w:tc>
      </w:tr>
      <w:tr>
        <w:trPr/>
        <w:tc>
          <w:tcPr>
            <w:tcW w:w="1059"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1</w:t>
            </w:r>
          </w:p>
        </w:tc>
        <w:tc>
          <w:tcPr>
            <w:tcW w:w="912"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2/15</w:t>
            </w:r>
          </w:p>
        </w:tc>
        <w:tc>
          <w:tcPr>
            <w:tcW w:w="937"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15/15</w:t>
            </w:r>
          </w:p>
        </w:tc>
        <w:tc>
          <w:tcPr>
            <w:tcW w:w="1036"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64</w:t>
            </w:r>
          </w:p>
        </w:tc>
        <w:tc>
          <w:tcPr>
            <w:tcW w:w="1438"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2/15</w:t>
            </w:r>
          </w:p>
        </w:tc>
        <w:tc>
          <w:tcPr>
            <w:tcW w:w="1005"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4/15</w:t>
            </w:r>
          </w:p>
        </w:tc>
        <w:tc>
          <w:tcPr>
            <w:tcW w:w="1300"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0.0</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0.0</w:t>
            </w:r>
          </w:p>
        </w:tc>
      </w:tr>
      <w:tr>
        <w:trPr/>
        <w:tc>
          <w:tcPr>
            <w:tcW w:w="1059"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2</w:t>
            </w:r>
          </w:p>
        </w:tc>
        <w:tc>
          <w:tcPr>
            <w:tcW w:w="912"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12/15</w:t>
            </w:r>
          </w:p>
          <w:p>
            <w:pPr>
              <w:pStyle w:val="TAC"/>
              <w:rPr>
                <w:rFonts w:eastAsia="MS Mincho;Yu Gothic"/>
              </w:rPr>
            </w:pPr>
            <w:r>
              <w:rPr>
                <w:rFonts w:eastAsia="MS Mincho;Yu Gothic"/>
                <w:i/>
                <w:sz w:val="16"/>
                <w:szCs w:val="16"/>
              </w:rPr>
              <w:t>(Note 4</w:t>
            </w:r>
            <w:r>
              <w:rPr>
                <w:rFonts w:eastAsia="MS Mincho;Yu Gothic"/>
                <w:i/>
              </w:rPr>
              <w:t>)</w:t>
            </w:r>
          </w:p>
        </w:tc>
        <w:tc>
          <w:tcPr>
            <w:tcW w:w="937"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15/15</w:t>
            </w:r>
          </w:p>
          <w:p>
            <w:pPr>
              <w:pStyle w:val="TAC"/>
              <w:rPr>
                <w:rFonts w:eastAsia="MS Mincho;Yu Gothic"/>
              </w:rPr>
            </w:pPr>
            <w:r>
              <w:rPr>
                <w:rFonts w:eastAsia="MS Mincho;Yu Gothic"/>
                <w:i/>
                <w:sz w:val="16"/>
                <w:szCs w:val="16"/>
              </w:rPr>
              <w:t>(Note 4</w:t>
            </w:r>
            <w:r>
              <w:rPr>
                <w:rFonts w:eastAsia="MS Mincho;Yu Gothic"/>
                <w:i/>
              </w:rPr>
              <w:t>)</w:t>
            </w:r>
          </w:p>
        </w:tc>
        <w:tc>
          <w:tcPr>
            <w:tcW w:w="1036"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64</w:t>
            </w:r>
          </w:p>
        </w:tc>
        <w:tc>
          <w:tcPr>
            <w:tcW w:w="1438"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12/15</w:t>
            </w:r>
          </w:p>
          <w:p>
            <w:pPr>
              <w:pStyle w:val="TAC"/>
              <w:rPr>
                <w:rFonts w:eastAsia="MS Mincho;Yu Gothic"/>
              </w:rPr>
            </w:pPr>
            <w:r>
              <w:rPr>
                <w:rFonts w:eastAsia="MS Mincho;Yu Gothic"/>
                <w:i/>
                <w:sz w:val="16"/>
                <w:szCs w:val="16"/>
              </w:rPr>
              <w:t>(Note 4</w:t>
            </w:r>
            <w:r>
              <w:rPr>
                <w:rFonts w:eastAsia="MS Mincho;Yu Gothic"/>
                <w:i/>
              </w:rPr>
              <w:t>)</w:t>
            </w:r>
          </w:p>
        </w:tc>
        <w:tc>
          <w:tcPr>
            <w:tcW w:w="1005"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24/15</w:t>
            </w:r>
          </w:p>
        </w:tc>
        <w:tc>
          <w:tcPr>
            <w:tcW w:w="1300"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1.0</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0.0</w:t>
            </w:r>
          </w:p>
        </w:tc>
      </w:tr>
      <w:tr>
        <w:trPr/>
        <w:tc>
          <w:tcPr>
            <w:tcW w:w="1059"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3</w:t>
            </w:r>
          </w:p>
        </w:tc>
        <w:tc>
          <w:tcPr>
            <w:tcW w:w="912"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15/15</w:t>
            </w:r>
          </w:p>
        </w:tc>
        <w:tc>
          <w:tcPr>
            <w:tcW w:w="937"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8/15</w:t>
            </w:r>
          </w:p>
        </w:tc>
        <w:tc>
          <w:tcPr>
            <w:tcW w:w="1036"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64</w:t>
            </w:r>
          </w:p>
        </w:tc>
        <w:tc>
          <w:tcPr>
            <w:tcW w:w="1438"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15/8</w:t>
            </w:r>
          </w:p>
        </w:tc>
        <w:tc>
          <w:tcPr>
            <w:tcW w:w="1005"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30/15</w:t>
            </w:r>
          </w:p>
        </w:tc>
        <w:tc>
          <w:tcPr>
            <w:tcW w:w="1300"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1.5</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0.5</w:t>
            </w:r>
          </w:p>
        </w:tc>
      </w:tr>
      <w:tr>
        <w:trPr/>
        <w:tc>
          <w:tcPr>
            <w:tcW w:w="1059"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4</w:t>
            </w:r>
          </w:p>
        </w:tc>
        <w:tc>
          <w:tcPr>
            <w:tcW w:w="912"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15/15</w:t>
            </w:r>
          </w:p>
        </w:tc>
        <w:tc>
          <w:tcPr>
            <w:tcW w:w="937"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4/15</w:t>
            </w:r>
          </w:p>
        </w:tc>
        <w:tc>
          <w:tcPr>
            <w:tcW w:w="1036"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64</w:t>
            </w:r>
          </w:p>
        </w:tc>
        <w:tc>
          <w:tcPr>
            <w:tcW w:w="1438"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15/4</w:t>
            </w:r>
          </w:p>
        </w:tc>
        <w:tc>
          <w:tcPr>
            <w:tcW w:w="1005"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30/15</w:t>
            </w:r>
          </w:p>
        </w:tc>
        <w:tc>
          <w:tcPr>
            <w:tcW w:w="1300"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1.5</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0.5</w:t>
            </w:r>
          </w:p>
        </w:tc>
      </w:tr>
      <w:tr>
        <w:trPr/>
        <w:tc>
          <w:tcPr>
            <w:tcW w:w="8963" w:type="dxa"/>
            <w:gridSpan w:val="8"/>
            <w:tcBorders>
              <w:top w:val="single" w:sz="4" w:space="0" w:color="000000"/>
              <w:left w:val="single" w:sz="4" w:space="0" w:color="000000"/>
              <w:bottom w:val="single" w:sz="4" w:space="0" w:color="000000"/>
              <w:right w:val="single" w:sz="4" w:space="0" w:color="000000"/>
            </w:tcBorders>
          </w:tcPr>
          <w:p>
            <w:pPr>
              <w:pStyle w:val="TAN"/>
              <w:tabs>
                <w:tab w:val="clear" w:pos="284"/>
                <w:tab w:val="left" w:pos="688" w:leader="none"/>
              </w:tabs>
              <w:ind w:left="688" w:hanging="688"/>
              <w:rPr/>
            </w:pPr>
            <w:r>
              <w:rPr>
                <w:rFonts w:eastAsia="MS Mincho;Yu Gothic"/>
              </w:rPr>
              <w:t>Note 1:</w:t>
              <w:tab/>
            </w:r>
            <w:r>
              <w:rPr>
                <w:rFonts w:eastAsia="MS Mincho;Yu Gothic" w:cs="Arial"/>
              </w:rPr>
              <w:t>∆</w:t>
            </w:r>
            <w:r>
              <w:rPr>
                <w:rFonts w:eastAsia="MS Mincho;Yu Gothic"/>
                <w:vertAlign w:val="subscript"/>
              </w:rPr>
              <w:t>ACK</w:t>
            </w:r>
            <w:r>
              <w:rPr>
                <w:rFonts w:eastAsia="MS Mincho;Yu Gothic"/>
              </w:rPr>
              <w:t xml:space="preserve">, </w:t>
            </w:r>
            <w:r>
              <w:rPr>
                <w:rFonts w:eastAsia="MS Mincho;Yu Gothic" w:cs="Arial"/>
              </w:rPr>
              <w:t>∆</w:t>
            </w:r>
            <w:r>
              <w:rPr>
                <w:rFonts w:eastAsia="MS Mincho;Yu Gothic"/>
                <w:vertAlign w:val="subscript"/>
              </w:rPr>
              <w:t>NACK</w:t>
            </w:r>
            <w:r>
              <w:rPr>
                <w:rFonts w:eastAsia="MS Mincho;Yu Gothic"/>
              </w:rPr>
              <w:t xml:space="preserve"> and </w:t>
            </w:r>
            <w:r>
              <w:rPr>
                <w:rFonts w:eastAsia="MS Mincho;Yu Gothic" w:cs="Arial"/>
              </w:rPr>
              <w:t>∆</w:t>
            </w:r>
            <w:r>
              <w:rPr>
                <w:rFonts w:eastAsia="MS Mincho;Yu Gothic"/>
                <w:vertAlign w:val="subscript"/>
              </w:rPr>
              <w:t>CQI</w:t>
            </w:r>
            <w:r>
              <w:rPr>
                <w:rFonts w:eastAsia="MS Mincho;Yu Gothic"/>
              </w:rPr>
              <w:t xml:space="preserve"> = 30/15 with </w:t>
            </w:r>
            <w:r>
              <w:rPr>
                <w:rFonts w:eastAsia="MS Mincho;Yu Gothic"/>
              </w:rPr>
              <w:drawing>
                <wp:inline distT="0" distB="0" distL="0" distR="0">
                  <wp:extent cx="228600" cy="228600"/>
                  <wp:effectExtent l="0" t="0" r="0" b="0"/>
                  <wp:docPr id="42"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4" descr=""/>
                          <pic:cNvPicPr>
                            <a:picLocks noChangeAspect="1" noChangeArrowheads="1"/>
                          </pic:cNvPicPr>
                        </pic:nvPicPr>
                        <pic:blipFill>
                          <a:blip r:embed="rId166"/>
                          <a:srcRect l="-157" t="-157" r="-157" b="-157"/>
                          <a:stretch>
                            <a:fillRect/>
                          </a:stretch>
                        </pic:blipFill>
                        <pic:spPr bwMode="auto">
                          <a:xfrm>
                            <a:off x="0" y="0"/>
                            <a:ext cx="228600" cy="228600"/>
                          </a:xfrm>
                          <a:prstGeom prst="rect">
                            <a:avLst/>
                          </a:prstGeom>
                        </pic:spPr>
                      </pic:pic>
                    </a:graphicData>
                  </a:graphic>
                </wp:inline>
              </w:drawing>
            </w:r>
            <w:r>
              <w:rPr>
                <w:rFonts w:eastAsia="MS Mincho;Yu Gothic"/>
              </w:rPr>
              <w:t>= 30/15 * </w:t>
            </w:r>
            <w:r>
              <w:rPr>
                <w:rFonts w:eastAsia="MS Mincho;Yu Gothic"/>
              </w:rPr>
              <w:drawing>
                <wp:inline distT="0" distB="0" distL="0" distR="0">
                  <wp:extent cx="190500" cy="228600"/>
                  <wp:effectExtent l="0" t="0" r="0" b="0"/>
                  <wp:docPr id="43"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5" descr=""/>
                          <pic:cNvPicPr>
                            <a:picLocks noChangeAspect="1" noChangeArrowheads="1"/>
                          </pic:cNvPicPr>
                        </pic:nvPicPr>
                        <pic:blipFill>
                          <a:blip r:embed="rId167"/>
                          <a:srcRect l="-189" t="-157" r="-189" b="-157"/>
                          <a:stretch>
                            <a:fillRect/>
                          </a:stretch>
                        </pic:blipFill>
                        <pic:spPr bwMode="auto">
                          <a:xfrm>
                            <a:off x="0" y="0"/>
                            <a:ext cx="190500" cy="228600"/>
                          </a:xfrm>
                          <a:prstGeom prst="rect">
                            <a:avLst/>
                          </a:prstGeom>
                        </pic:spPr>
                      </pic:pic>
                    </a:graphicData>
                  </a:graphic>
                </wp:inline>
              </w:drawing>
            </w:r>
            <w:r>
              <w:rPr>
                <w:rFonts w:eastAsia="MS Mincho;Yu Gothic"/>
              </w:rPr>
              <w:t>.</w:t>
            </w:r>
          </w:p>
          <w:p>
            <w:pPr>
              <w:pStyle w:val="TAN"/>
              <w:tabs>
                <w:tab w:val="clear" w:pos="284"/>
                <w:tab w:val="left" w:pos="688" w:leader="none"/>
              </w:tabs>
              <w:ind w:left="688" w:hanging="688"/>
              <w:rPr/>
            </w:pPr>
            <w:r>
              <w:rPr>
                <w:rFonts w:eastAsia="MS Mincho;Yu Gothic"/>
              </w:rPr>
              <w:t>Note 2:</w:t>
              <w:tab/>
              <w:t>For the HS-DPCCH power mask requirement test in clause 5.2C, 5.7A, and the Error Vector Magnitude (EVM) with HS-DPCCH test in clause 5.13.1A,</w:t>
            </w:r>
            <w:r>
              <w:rPr>
                <w:rFonts w:eastAsia="MS Mincho;Yu Gothic" w:cs="Arial"/>
              </w:rPr>
              <w:t xml:space="preserve"> and HSDPA EVM with phase discontinuity in clause 5.13.1AA, ∆</w:t>
            </w:r>
            <w:r>
              <w:rPr>
                <w:rFonts w:eastAsia="MS Mincho;Yu Gothic"/>
                <w:vertAlign w:val="subscript"/>
              </w:rPr>
              <w:t>ACK</w:t>
            </w:r>
            <w:r>
              <w:rPr>
                <w:rFonts w:eastAsia="MS Mincho;Yu Gothic"/>
              </w:rPr>
              <w:t xml:space="preserve"> and </w:t>
            </w:r>
            <w:r>
              <w:rPr>
                <w:rFonts w:eastAsia="MS Mincho;Yu Gothic" w:cs="Arial"/>
              </w:rPr>
              <w:t>∆</w:t>
            </w:r>
            <w:r>
              <w:rPr>
                <w:rFonts w:eastAsia="MS Mincho;Yu Gothic"/>
                <w:vertAlign w:val="subscript"/>
              </w:rPr>
              <w:t>NACK</w:t>
            </w:r>
            <w:r>
              <w:rPr>
                <w:rFonts w:eastAsia="MS Mincho;Yu Gothic"/>
              </w:rPr>
              <w:t xml:space="preserve"> = 30/15 with </w:t>
            </w:r>
            <w:r>
              <w:rPr>
                <w:rFonts w:eastAsia="MS Mincho;Yu Gothic"/>
              </w:rPr>
              <w:drawing>
                <wp:inline distT="0" distB="0" distL="0" distR="0">
                  <wp:extent cx="228600" cy="228600"/>
                  <wp:effectExtent l="0" t="0" r="0" b="0"/>
                  <wp:docPr id="44"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6" descr=""/>
                          <pic:cNvPicPr>
                            <a:picLocks noChangeAspect="1" noChangeArrowheads="1"/>
                          </pic:cNvPicPr>
                        </pic:nvPicPr>
                        <pic:blipFill>
                          <a:blip r:embed="rId168"/>
                          <a:srcRect l="-157" t="-157" r="-157" b="-157"/>
                          <a:stretch>
                            <a:fillRect/>
                          </a:stretch>
                        </pic:blipFill>
                        <pic:spPr bwMode="auto">
                          <a:xfrm>
                            <a:off x="0" y="0"/>
                            <a:ext cx="228600" cy="228600"/>
                          </a:xfrm>
                          <a:prstGeom prst="rect">
                            <a:avLst/>
                          </a:prstGeom>
                        </pic:spPr>
                      </pic:pic>
                    </a:graphicData>
                  </a:graphic>
                </wp:inline>
              </w:drawing>
            </w:r>
            <w:r>
              <w:rPr>
                <w:rFonts w:eastAsia="MS Mincho;Yu Gothic"/>
              </w:rPr>
              <w:t>= 30/15 * </w:t>
            </w:r>
            <w:r>
              <w:rPr>
                <w:rFonts w:eastAsia="MS Mincho;Yu Gothic"/>
              </w:rPr>
              <w:drawing>
                <wp:inline distT="0" distB="0" distL="0" distR="0">
                  <wp:extent cx="190500" cy="228600"/>
                  <wp:effectExtent l="0" t="0" r="0" b="0"/>
                  <wp:docPr id="4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7" descr=""/>
                          <pic:cNvPicPr>
                            <a:picLocks noChangeAspect="1" noChangeArrowheads="1"/>
                          </pic:cNvPicPr>
                        </pic:nvPicPr>
                        <pic:blipFill>
                          <a:blip r:embed="rId169"/>
                          <a:srcRect l="-189" t="-157" r="-189" b="-157"/>
                          <a:stretch>
                            <a:fillRect/>
                          </a:stretch>
                        </pic:blipFill>
                        <pic:spPr bwMode="auto">
                          <a:xfrm>
                            <a:off x="0" y="0"/>
                            <a:ext cx="190500" cy="228600"/>
                          </a:xfrm>
                          <a:prstGeom prst="rect">
                            <a:avLst/>
                          </a:prstGeom>
                        </pic:spPr>
                      </pic:pic>
                    </a:graphicData>
                  </a:graphic>
                </wp:inline>
              </w:drawing>
            </w:r>
            <w:r>
              <w:rPr>
                <w:rFonts w:eastAsia="MS Mincho;Yu Gothic"/>
              </w:rPr>
              <w:t xml:space="preserve">, and </w:t>
            </w:r>
            <w:r>
              <w:rPr>
                <w:rFonts w:eastAsia="MS Mincho;Yu Gothic" w:cs="Arial"/>
              </w:rPr>
              <w:t>∆</w:t>
            </w:r>
            <w:r>
              <w:rPr>
                <w:rFonts w:eastAsia="MS Mincho;Yu Gothic"/>
                <w:vertAlign w:val="subscript"/>
              </w:rPr>
              <w:t>CQI</w:t>
            </w:r>
            <w:r>
              <w:rPr>
                <w:rFonts w:eastAsia="MS Mincho;Yu Gothic"/>
              </w:rPr>
              <w:t xml:space="preserve"> = 24/15 with </w:t>
            </w:r>
            <w:r>
              <w:rPr>
                <w:rFonts w:eastAsia="MS Mincho;Yu Gothic"/>
              </w:rPr>
              <w:drawing>
                <wp:inline distT="0" distB="0" distL="0" distR="0">
                  <wp:extent cx="228600" cy="228600"/>
                  <wp:effectExtent l="0" t="0" r="0" b="0"/>
                  <wp:docPr id="46"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8" descr=""/>
                          <pic:cNvPicPr>
                            <a:picLocks noChangeAspect="1" noChangeArrowheads="1"/>
                          </pic:cNvPicPr>
                        </pic:nvPicPr>
                        <pic:blipFill>
                          <a:blip r:embed="rId170"/>
                          <a:srcRect l="-157" t="-157" r="-157" b="-157"/>
                          <a:stretch>
                            <a:fillRect/>
                          </a:stretch>
                        </pic:blipFill>
                        <pic:spPr bwMode="auto">
                          <a:xfrm>
                            <a:off x="0" y="0"/>
                            <a:ext cx="228600" cy="228600"/>
                          </a:xfrm>
                          <a:prstGeom prst="rect">
                            <a:avLst/>
                          </a:prstGeom>
                        </pic:spPr>
                      </pic:pic>
                    </a:graphicData>
                  </a:graphic>
                </wp:inline>
              </w:drawing>
            </w:r>
            <w:r>
              <w:rPr>
                <w:rFonts w:eastAsia="MS Mincho;Yu Gothic"/>
              </w:rPr>
              <w:t>= 24/15 * </w:t>
            </w:r>
            <w:r>
              <w:rPr>
                <w:rFonts w:eastAsia="MS Mincho;Yu Gothic"/>
              </w:rPr>
              <w:drawing>
                <wp:inline distT="0" distB="0" distL="0" distR="0">
                  <wp:extent cx="190500" cy="228600"/>
                  <wp:effectExtent l="0" t="0" r="0" b="0"/>
                  <wp:docPr id="47"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9" descr=""/>
                          <pic:cNvPicPr>
                            <a:picLocks noChangeAspect="1" noChangeArrowheads="1"/>
                          </pic:cNvPicPr>
                        </pic:nvPicPr>
                        <pic:blipFill>
                          <a:blip r:embed="rId171"/>
                          <a:srcRect l="-189" t="-157" r="-189" b="-157"/>
                          <a:stretch>
                            <a:fillRect/>
                          </a:stretch>
                        </pic:blipFill>
                        <pic:spPr bwMode="auto">
                          <a:xfrm>
                            <a:off x="0" y="0"/>
                            <a:ext cx="190500" cy="228600"/>
                          </a:xfrm>
                          <a:prstGeom prst="rect">
                            <a:avLst/>
                          </a:prstGeom>
                        </pic:spPr>
                      </pic:pic>
                    </a:graphicData>
                  </a:graphic>
                </wp:inline>
              </w:drawing>
            </w:r>
            <w:r>
              <w:rPr>
                <w:rFonts w:eastAsia="MS Mincho;Yu Gothic"/>
              </w:rPr>
              <w:t>.</w:t>
            </w:r>
          </w:p>
          <w:p>
            <w:pPr>
              <w:pStyle w:val="TAN"/>
              <w:tabs>
                <w:tab w:val="clear" w:pos="284"/>
                <w:tab w:val="left" w:pos="688" w:leader="none"/>
              </w:tabs>
              <w:ind w:left="688" w:hanging="688"/>
              <w:rPr/>
            </w:pPr>
            <w:r>
              <w:rPr>
                <w:rFonts w:eastAsia="MS Mincho;Yu Gothic"/>
              </w:rPr>
              <w:t>Note 3:</w:t>
              <w:tab/>
              <w:t xml:space="preserve">CM = 1 for </w:t>
            </w:r>
            <w:r>
              <w:rPr>
                <w:rFonts w:eastAsia="Symbol" w:cs="Symbol" w:ascii="Symbol" w:hAnsi="Symbol"/>
              </w:rPr>
              <w:t></w:t>
            </w:r>
            <w:r>
              <w:rPr>
                <w:rFonts w:eastAsia="MS Mincho;Yu Gothic"/>
                <w:vertAlign w:val="subscript"/>
              </w:rPr>
              <w:t>c</w:t>
            </w:r>
            <w:r>
              <w:rPr>
                <w:rFonts w:eastAsia="MS Mincho;Yu Gothic"/>
              </w:rPr>
              <w:t>/</w:t>
            </w:r>
            <w:r>
              <w:rPr>
                <w:rFonts w:eastAsia="Symbol" w:cs="Symbol" w:ascii="Symbol" w:hAnsi="Symbol"/>
              </w:rPr>
              <w:t></w:t>
            </w:r>
            <w:r>
              <w:rPr>
                <w:rFonts w:eastAsia="MS Mincho;Yu Gothic"/>
                <w:vertAlign w:val="subscript"/>
              </w:rPr>
              <w:t>d</w:t>
            </w:r>
            <w:r>
              <w:rPr>
                <w:rFonts w:eastAsia="MS Mincho;Yu Gothic"/>
              </w:rPr>
              <w:t xml:space="preserve"> =12/15, </w:t>
            </w:r>
            <w:r>
              <w:rPr>
                <w:rFonts w:eastAsia="MS Mincho;Yu Gothic" w:cs="Symbol" w:ascii="Symbol" w:hAnsi="Symbol"/>
              </w:rPr>
              <w:t></w:t>
            </w:r>
            <w:r>
              <w:rPr>
                <w:rFonts w:eastAsia="MS Mincho;Yu Gothic"/>
                <w:vertAlign w:val="subscript"/>
              </w:rPr>
              <w:t>hs</w:t>
            </w:r>
            <w:r>
              <w:rPr>
                <w:rFonts w:eastAsia="MS Mincho;Yu Gothic"/>
              </w:rPr>
              <w:t>/</w:t>
            </w:r>
            <w:r>
              <w:rPr>
                <w:rFonts w:eastAsia="MS Mincho;Yu Gothic" w:cs="Symbol" w:ascii="Symbol" w:hAnsi="Symbol"/>
              </w:rPr>
              <w:t></w:t>
            </w:r>
            <w:r>
              <w:rPr>
                <w:rFonts w:eastAsia="MS Mincho;Yu Gothic"/>
                <w:vertAlign w:val="subscript"/>
              </w:rPr>
              <w:t>c</w:t>
            </w:r>
            <w:r>
              <w:rPr>
                <w:rFonts w:eastAsia="MS Mincho;Yu Gothic"/>
              </w:rPr>
              <w:t>=24/15. For all other combinations of DPDCH</w:t>
            </w:r>
            <w:r>
              <w:rPr>
                <w:rFonts w:eastAsia="MS Mincho;Yu Gothic"/>
                <w:szCs w:val="18"/>
              </w:rPr>
              <w:t>, DPCCH and HS-DPCCH</w:t>
            </w:r>
            <w:r>
              <w:rPr>
                <w:rFonts w:eastAsia="MS Mincho;Yu Gothic"/>
                <w:szCs w:val="18"/>
                <w:vertAlign w:val="superscript"/>
              </w:rPr>
              <w:t xml:space="preserve"> </w:t>
            </w:r>
            <w:r>
              <w:rPr>
                <w:rFonts w:eastAsia="MS Mincho;Yu Gothic"/>
              </w:rPr>
              <w:t>the MPR is based on the relative CM difference. This is applicable for only UEs that support HSDPA in release 6 and later releases.</w:t>
            </w:r>
          </w:p>
          <w:p>
            <w:pPr>
              <w:pStyle w:val="TAN"/>
              <w:tabs>
                <w:tab w:val="clear" w:pos="284"/>
                <w:tab w:val="left" w:pos="688" w:leader="none"/>
              </w:tabs>
              <w:ind w:left="688" w:hanging="688"/>
              <w:rPr/>
            </w:pPr>
            <w:r>
              <w:rPr>
                <w:rFonts w:eastAsia="MS Mincho;Yu Gothic"/>
              </w:rPr>
              <w:t>Note 4:</w:t>
              <w:tab/>
              <w:t xml:space="preserve">For subtest 2 the </w:t>
            </w:r>
            <w:r>
              <w:rPr>
                <w:rFonts w:eastAsia="MS Mincho;Yu Gothic" w:cs="Symbol" w:ascii="Symbol" w:hAnsi="Symbol"/>
              </w:rPr>
              <w:t></w:t>
            </w:r>
            <w:r>
              <w:rPr>
                <w:rFonts w:eastAsia="MS Mincho;Yu Gothic" w:cs="Arial"/>
                <w:szCs w:val="18"/>
                <w:vertAlign w:val="subscript"/>
              </w:rPr>
              <w:t>c</w:t>
            </w:r>
            <w:r>
              <w:rPr>
                <w:rFonts w:eastAsia="MS Mincho;Yu Gothic" w:cs="Arial"/>
              </w:rPr>
              <w:t>/</w:t>
            </w:r>
            <w:r>
              <w:rPr>
                <w:rFonts w:eastAsia="MS Mincho;Yu Gothic" w:cs="Symbol" w:ascii="Symbol" w:hAnsi="Symbol"/>
              </w:rPr>
              <w:t></w:t>
            </w:r>
            <w:r>
              <w:rPr>
                <w:rFonts w:eastAsia="MS Mincho;Yu Gothic" w:cs="Arial"/>
                <w:szCs w:val="18"/>
                <w:vertAlign w:val="subscript"/>
              </w:rPr>
              <w:t>d</w:t>
            </w:r>
            <w:r>
              <w:rPr>
                <w:rFonts w:eastAsia="MS Mincho;Yu Gothic" w:cs="Arial"/>
                <w:szCs w:val="18"/>
              </w:rPr>
              <w:t xml:space="preserve"> ratio of 12/15 for the TFC during the measurement period </w:t>
            </w:r>
            <w:r>
              <w:rPr>
                <w:rFonts w:eastAsia="MS Mincho;Yu Gothic" w:cs="Arial"/>
              </w:rPr>
              <w:t>(TF1, TF0)</w:t>
            </w:r>
            <w:r>
              <w:rPr>
                <w:rFonts w:eastAsia="MS Mincho;Yu Gothic" w:cs="Arial"/>
                <w:szCs w:val="18"/>
              </w:rPr>
              <w:t xml:space="preserve"> is achieved by setting the signalled gain factors for the reference TFC </w:t>
            </w:r>
            <w:r>
              <w:rPr>
                <w:rFonts w:eastAsia="MS Mincho;Yu Gothic" w:cs="Arial"/>
              </w:rPr>
              <w:t>(TF1, TF1)</w:t>
            </w:r>
            <w:r>
              <w:rPr>
                <w:rFonts w:eastAsia="MS Mincho;Yu Gothic" w:cs="Arial"/>
                <w:szCs w:val="18"/>
              </w:rPr>
              <w:t xml:space="preserve"> to </w:t>
            </w:r>
            <w:r>
              <w:rPr>
                <w:rFonts w:eastAsia="MS Mincho;Yu Gothic" w:cs="Symbol" w:ascii="Symbol" w:hAnsi="Symbol"/>
              </w:rPr>
              <w:t></w:t>
            </w:r>
            <w:r>
              <w:rPr>
                <w:rFonts w:eastAsia="MS Mincho;Yu Gothic" w:cs="Arial"/>
                <w:szCs w:val="18"/>
                <w:vertAlign w:val="subscript"/>
              </w:rPr>
              <w:t>c</w:t>
            </w:r>
            <w:r>
              <w:rPr>
                <w:rFonts w:eastAsia="MS Mincho;Yu Gothic" w:cs="Arial"/>
                <w:szCs w:val="18"/>
              </w:rPr>
              <w:t xml:space="preserve"> = 11/15 and </w:t>
            </w:r>
            <w:r>
              <w:rPr>
                <w:rFonts w:eastAsia="MS Mincho;Yu Gothic" w:cs="Symbol" w:ascii="Symbol" w:hAnsi="Symbol"/>
              </w:rPr>
              <w:t></w:t>
            </w:r>
            <w:r>
              <w:rPr>
                <w:rFonts w:eastAsia="MS Mincho;Yu Gothic" w:cs="Arial"/>
                <w:szCs w:val="18"/>
                <w:vertAlign w:val="subscript"/>
              </w:rPr>
              <w:t>d</w:t>
            </w:r>
            <w:r>
              <w:rPr>
                <w:rFonts w:eastAsia="MS Mincho;Yu Gothic" w:cs="Arial"/>
                <w:szCs w:val="18"/>
              </w:rPr>
              <w:t xml:space="preserve"> = 15/15.</w:t>
            </w:r>
          </w:p>
        </w:tc>
      </w:tr>
    </w:tbl>
    <w:p>
      <w:pPr>
        <w:pStyle w:val="Normal"/>
        <w:rPr/>
      </w:pPr>
      <w:r>
        <w:rPr/>
      </w:r>
    </w:p>
    <w:p>
      <w:pPr>
        <w:pStyle w:val="Heading1"/>
        <w:ind w:left="1134" w:hanging="1134"/>
        <w:rPr/>
      </w:pPr>
      <w:r>
        <w:rPr/>
        <w:t>C.11</w:t>
        <w:tab/>
        <w:t>Reference channel parameters for E-DCH tests</w:t>
      </w:r>
    </w:p>
    <w:p>
      <w:pPr>
        <w:pStyle w:val="Normal"/>
        <w:rPr/>
      </w:pPr>
      <w:r>
        <w:rPr/>
        <w:t>This annex specifies the reference channel parameters for E-DCH test cases.</w:t>
      </w:r>
    </w:p>
    <w:p>
      <w:pPr>
        <w:pStyle w:val="Heading2"/>
        <w:rPr/>
      </w:pPr>
      <w:r>
        <w:rPr/>
        <w:t>C.11.1</w:t>
        <w:tab/>
        <w:t>UL reference measurement channel for E-DCH tests</w:t>
      </w:r>
    </w:p>
    <w:p>
      <w:pPr>
        <w:pStyle w:val="Normal"/>
        <w:rPr/>
      </w:pPr>
      <w:r>
        <w:rPr/>
        <w:t>On uplink E-DCH the MAC-d flow parameters and the physical channel parameters according to default Radio Bearer Setup message of section 9.2.1 of TS 34.108 are used. On uplink DCH the reference measurement channel according to section C.2.1 is used with the exception that for transmitter characteristics tests the DPCCH/DPDCH power ratio depends on the beta values given in table C.11.1.3. For transmitter characteristics tests the beta values on all uplink channels according to table C.11.1.3. are used.</w:t>
      </w:r>
    </w:p>
    <w:p>
      <w:pPr>
        <w:pStyle w:val="TH"/>
        <w:rPr/>
      </w:pPr>
      <w:r>
        <w:rPr/>
        <w:t>Table C.11.1.1: Void</w:t>
      </w:r>
    </w:p>
    <w:p>
      <w:pPr>
        <w:pStyle w:val="Normal"/>
        <w:rPr/>
      </w:pPr>
      <w:r>
        <w:rPr/>
      </w:r>
    </w:p>
    <w:p>
      <w:pPr>
        <w:pStyle w:val="TH"/>
        <w:rPr/>
      </w:pPr>
      <w:r>
        <w:rPr/>
        <w:t>Table C.11.1.2: Void</w:t>
      </w:r>
    </w:p>
    <w:p>
      <w:pPr>
        <w:pStyle w:val="Normal"/>
        <w:rPr/>
      </w:pPr>
      <w:r>
        <w:rPr/>
      </w:r>
    </w:p>
    <w:p>
      <w:pPr>
        <w:pStyle w:val="TH"/>
        <w:rPr/>
      </w:pPr>
      <w:r>
        <w:rPr/>
        <w:t xml:space="preserve">Table C.11.1.3: </w:t>
      </w:r>
      <w:r>
        <w:rPr>
          <w:rFonts w:eastAsia="Symbol" w:cs="Symbol" w:ascii="Symbol" w:hAnsi="Symbol"/>
        </w:rPr>
        <w:t></w:t>
      </w:r>
      <w:r>
        <w:rPr/>
        <w:t xml:space="preserve"> values for transmitter characteristics tests with HS-DPCCH and E-DCH</w:t>
      </w:r>
    </w:p>
    <w:tbl>
      <w:tblPr>
        <w:tblW w:w="9807" w:type="dxa"/>
        <w:jc w:val="center"/>
        <w:tblInd w:w="0" w:type="dxa"/>
        <w:tblLayout w:type="fixed"/>
        <w:tblCellMar>
          <w:top w:w="0" w:type="dxa"/>
          <w:left w:w="70" w:type="dxa"/>
          <w:bottom w:w="0" w:type="dxa"/>
          <w:right w:w="70" w:type="dxa"/>
        </w:tblCellMar>
      </w:tblPr>
      <w:tblGrid>
        <w:gridCol w:w="597"/>
        <w:gridCol w:w="806"/>
        <w:gridCol w:w="700"/>
        <w:gridCol w:w="543"/>
        <w:gridCol w:w="703"/>
        <w:gridCol w:w="680"/>
        <w:gridCol w:w="690"/>
        <w:gridCol w:w="1112"/>
        <w:gridCol w:w="488"/>
        <w:gridCol w:w="749"/>
        <w:gridCol w:w="694"/>
        <w:gridCol w:w="709"/>
        <w:gridCol w:w="657"/>
        <w:gridCol w:w="679"/>
      </w:tblGrid>
      <w:tr>
        <w:trPr>
          <w:cantSplit w:val="true"/>
        </w:trPr>
        <w:tc>
          <w:tcPr>
            <w:tcW w:w="597" w:type="dxa"/>
            <w:tcBorders>
              <w:top w:val="single" w:sz="4" w:space="0" w:color="000000"/>
              <w:left w:val="single" w:sz="4" w:space="0" w:color="000000"/>
              <w:bottom w:val="single" w:sz="4" w:space="0" w:color="000000"/>
              <w:right w:val="single" w:sz="4" w:space="0" w:color="000000"/>
            </w:tcBorders>
          </w:tcPr>
          <w:p>
            <w:pPr>
              <w:pStyle w:val="TAH"/>
              <w:rPr/>
            </w:pPr>
            <w:r>
              <w:rPr/>
              <w:t>Sub-test</w:t>
            </w:r>
          </w:p>
        </w:tc>
        <w:tc>
          <w:tcPr>
            <w:tcW w:w="806"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c</w:t>
            </w:r>
          </w:p>
        </w:tc>
        <w:tc>
          <w:tcPr>
            <w:tcW w:w="700"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d</w:t>
            </w:r>
          </w:p>
        </w:tc>
        <w:tc>
          <w:tcPr>
            <w:tcW w:w="543"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d</w:t>
            </w:r>
          </w:p>
          <w:p>
            <w:pPr>
              <w:pStyle w:val="TAH"/>
              <w:rPr>
                <w:i/>
                <w:i/>
              </w:rPr>
            </w:pPr>
            <w:r>
              <w:rPr>
                <w:i/>
                <w:sz w:val="16"/>
              </w:rPr>
              <w:t>(SF)</w:t>
            </w:r>
          </w:p>
        </w:tc>
        <w:tc>
          <w:tcPr>
            <w:tcW w:w="703"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c</w:t>
            </w:r>
            <w:r>
              <w:rPr/>
              <w:t>/</w:t>
            </w:r>
            <w:r>
              <w:rPr>
                <w:rFonts w:eastAsia="Symbol" w:cs="Symbol" w:ascii="Symbol" w:hAnsi="Symbol"/>
              </w:rPr>
              <w:t></w:t>
            </w:r>
            <w:r>
              <w:rPr>
                <w:vertAlign w:val="subscript"/>
              </w:rPr>
              <w:t>d</w:t>
            </w:r>
          </w:p>
        </w:tc>
        <w:tc>
          <w:tcPr>
            <w:tcW w:w="680"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HS</w:t>
            </w:r>
          </w:p>
          <w:p>
            <w:pPr>
              <w:pStyle w:val="TAH"/>
              <w:rPr>
                <w:b w:val="false"/>
                <w:b w:val="false"/>
                <w:i/>
                <w:i/>
              </w:rPr>
            </w:pPr>
            <w:r>
              <w:rPr>
                <w:b w:val="false"/>
                <w:i/>
                <w:sz w:val="16"/>
              </w:rPr>
              <w:t>(Note1)</w:t>
            </w:r>
          </w:p>
        </w:tc>
        <w:tc>
          <w:tcPr>
            <w:tcW w:w="690" w:type="dxa"/>
            <w:tcBorders>
              <w:top w:val="single" w:sz="4" w:space="0" w:color="000000"/>
              <w:left w:val="single" w:sz="4" w:space="0" w:color="000000"/>
              <w:bottom w:val="single" w:sz="4" w:space="0" w:color="000000"/>
              <w:right w:val="single" w:sz="4" w:space="0" w:color="000000"/>
            </w:tcBorders>
          </w:tcPr>
          <w:p>
            <w:pPr>
              <w:pStyle w:val="TAH"/>
              <w:rPr>
                <w:i/>
                <w:i/>
                <w:sz w:val="16"/>
              </w:rPr>
            </w:pPr>
            <w:r>
              <w:rPr>
                <w:rFonts w:eastAsia="Symbol" w:cs="Symbol" w:ascii="Symbol" w:hAnsi="Symbol"/>
              </w:rPr>
              <w:t></w:t>
            </w:r>
            <w:r>
              <w:rPr>
                <w:vertAlign w:val="subscript"/>
              </w:rPr>
              <w:t>ec</w:t>
            </w:r>
          </w:p>
        </w:tc>
        <w:tc>
          <w:tcPr>
            <w:tcW w:w="1112"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ed</w:t>
            </w:r>
          </w:p>
          <w:p>
            <w:pPr>
              <w:pStyle w:val="TAH"/>
              <w:rPr>
                <w:b w:val="false"/>
                <w:b w:val="false"/>
                <w:i/>
                <w:i/>
                <w:sz w:val="16"/>
              </w:rPr>
            </w:pPr>
            <w:r>
              <w:rPr>
                <w:b w:val="false"/>
                <w:i/>
                <w:sz w:val="16"/>
              </w:rPr>
              <w:t>(Note 4)</w:t>
              <w:br/>
              <w:t>(Note 5)</w:t>
            </w:r>
          </w:p>
        </w:tc>
        <w:tc>
          <w:tcPr>
            <w:tcW w:w="488"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ed</w:t>
            </w:r>
          </w:p>
          <w:p>
            <w:pPr>
              <w:pStyle w:val="TAH"/>
              <w:rPr>
                <w:i/>
                <w:i/>
                <w:sz w:val="16"/>
              </w:rPr>
            </w:pPr>
            <w:r>
              <w:rPr>
                <w:i/>
                <w:sz w:val="16"/>
              </w:rPr>
              <w:t>(SF)</w:t>
            </w:r>
          </w:p>
        </w:tc>
        <w:tc>
          <w:tcPr>
            <w:tcW w:w="749"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ed</w:t>
            </w:r>
          </w:p>
          <w:p>
            <w:pPr>
              <w:pStyle w:val="TAH"/>
              <w:rPr>
                <w:i/>
                <w:i/>
                <w:sz w:val="16"/>
              </w:rPr>
            </w:pPr>
            <w:r>
              <w:rPr>
                <w:i/>
                <w:sz w:val="16"/>
              </w:rPr>
              <w:t>(Codes)</w:t>
            </w:r>
          </w:p>
        </w:tc>
        <w:tc>
          <w:tcPr>
            <w:tcW w:w="694" w:type="dxa"/>
            <w:tcBorders>
              <w:top w:val="single" w:sz="4" w:space="0" w:color="000000"/>
              <w:left w:val="single" w:sz="4" w:space="0" w:color="000000"/>
              <w:bottom w:val="single" w:sz="4" w:space="0" w:color="000000"/>
              <w:right w:val="single" w:sz="4" w:space="0" w:color="000000"/>
            </w:tcBorders>
          </w:tcPr>
          <w:p>
            <w:pPr>
              <w:pStyle w:val="TAH"/>
              <w:rPr/>
            </w:pPr>
            <w:r>
              <w:rPr/>
              <w:t>CM</w:t>
            </w:r>
          </w:p>
          <w:p>
            <w:pPr>
              <w:pStyle w:val="TAH"/>
              <w:rPr>
                <w:i/>
                <w:i/>
                <w:sz w:val="16"/>
              </w:rPr>
            </w:pPr>
            <w:r>
              <w:rPr>
                <w:i/>
                <w:sz w:val="16"/>
              </w:rPr>
              <w:t>(dB)</w:t>
            </w:r>
          </w:p>
          <w:p>
            <w:pPr>
              <w:pStyle w:val="TAH"/>
              <w:rPr>
                <w:b w:val="false"/>
                <w:b w:val="false"/>
                <w:i/>
                <w:i/>
                <w:sz w:val="16"/>
              </w:rPr>
            </w:pPr>
            <w:r>
              <w:rPr>
                <w:b w:val="false"/>
                <w:i/>
                <w:sz w:val="16"/>
              </w:rPr>
              <w:t>(Note 2)</w:t>
            </w:r>
          </w:p>
        </w:tc>
        <w:tc>
          <w:tcPr>
            <w:tcW w:w="709" w:type="dxa"/>
            <w:tcBorders>
              <w:top w:val="single" w:sz="4" w:space="0" w:color="000000"/>
              <w:left w:val="single" w:sz="4" w:space="0" w:color="000000"/>
              <w:bottom w:val="single" w:sz="4" w:space="0" w:color="000000"/>
              <w:right w:val="single" w:sz="4" w:space="0" w:color="000000"/>
            </w:tcBorders>
          </w:tcPr>
          <w:p>
            <w:pPr>
              <w:pStyle w:val="TAH"/>
              <w:rPr/>
            </w:pPr>
            <w:r>
              <w:rPr/>
              <w:t>MPR</w:t>
            </w:r>
          </w:p>
          <w:p>
            <w:pPr>
              <w:pStyle w:val="TAH"/>
              <w:rPr>
                <w:i/>
                <w:i/>
                <w:sz w:val="16"/>
              </w:rPr>
            </w:pPr>
            <w:r>
              <w:rPr>
                <w:i/>
                <w:sz w:val="16"/>
              </w:rPr>
              <w:t>(dB)</w:t>
            </w:r>
          </w:p>
          <w:p>
            <w:pPr>
              <w:pStyle w:val="TAH"/>
              <w:rPr>
                <w:b w:val="false"/>
                <w:b w:val="false"/>
                <w:i/>
                <w:i/>
                <w:sz w:val="16"/>
              </w:rPr>
            </w:pPr>
            <w:r>
              <w:rPr>
                <w:b w:val="false"/>
                <w:i/>
                <w:sz w:val="16"/>
              </w:rPr>
              <w:t>(Note 2)</w:t>
            </w:r>
          </w:p>
          <w:p>
            <w:pPr>
              <w:pStyle w:val="TAH"/>
              <w:rPr>
                <w:i/>
                <w:i/>
                <w:sz w:val="16"/>
              </w:rPr>
            </w:pPr>
            <w:r>
              <w:rPr>
                <w:b w:val="false"/>
                <w:i/>
                <w:sz w:val="16"/>
              </w:rPr>
              <w:t>(Note 6)</w:t>
            </w:r>
          </w:p>
        </w:tc>
        <w:tc>
          <w:tcPr>
            <w:tcW w:w="657" w:type="dxa"/>
            <w:tcBorders>
              <w:top w:val="single" w:sz="4" w:space="0" w:color="000000"/>
              <w:left w:val="single" w:sz="4" w:space="0" w:color="000000"/>
              <w:bottom w:val="single" w:sz="4" w:space="0" w:color="000000"/>
              <w:right w:val="single" w:sz="4" w:space="0" w:color="000000"/>
            </w:tcBorders>
          </w:tcPr>
          <w:p>
            <w:pPr>
              <w:pStyle w:val="TAH"/>
              <w:rPr>
                <w:i/>
                <w:i/>
              </w:rPr>
            </w:pPr>
            <w:r>
              <w:rPr>
                <w:i/>
              </w:rPr>
              <w:t>AG</w:t>
            </w:r>
          </w:p>
          <w:p>
            <w:pPr>
              <w:pStyle w:val="TAH"/>
              <w:rPr>
                <w:i/>
                <w:i/>
              </w:rPr>
            </w:pPr>
            <w:r>
              <w:rPr>
                <w:i/>
              </w:rPr>
              <w:t>Index</w:t>
            </w:r>
          </w:p>
          <w:p>
            <w:pPr>
              <w:pStyle w:val="TAH"/>
              <w:rPr>
                <w:i/>
                <w:i/>
              </w:rPr>
            </w:pPr>
            <w:r>
              <w:rPr>
                <w:b w:val="false"/>
                <w:i/>
                <w:sz w:val="16"/>
              </w:rPr>
              <w:t>(Note 5)</w:t>
            </w:r>
          </w:p>
        </w:tc>
        <w:tc>
          <w:tcPr>
            <w:tcW w:w="679" w:type="dxa"/>
            <w:tcBorders>
              <w:top w:val="single" w:sz="4" w:space="0" w:color="000000"/>
              <w:left w:val="single" w:sz="4" w:space="0" w:color="000000"/>
              <w:bottom w:val="single" w:sz="4" w:space="0" w:color="000000"/>
              <w:right w:val="single" w:sz="4" w:space="0" w:color="000000"/>
            </w:tcBorders>
          </w:tcPr>
          <w:p>
            <w:pPr>
              <w:pStyle w:val="TAH"/>
              <w:rPr>
                <w:i/>
                <w:i/>
              </w:rPr>
            </w:pPr>
            <w:r>
              <w:rPr>
                <w:i/>
              </w:rPr>
              <w:t>E-TFCI</w:t>
            </w:r>
          </w:p>
        </w:tc>
      </w:tr>
      <w:tr>
        <w:trPr>
          <w:cantSplit w:val="true"/>
        </w:trPr>
        <w:tc>
          <w:tcPr>
            <w:tcW w:w="59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806" w:type="dxa"/>
            <w:tcBorders>
              <w:top w:val="single" w:sz="4" w:space="0" w:color="000000"/>
              <w:left w:val="single" w:sz="4" w:space="0" w:color="000000"/>
              <w:bottom w:val="single" w:sz="4" w:space="0" w:color="000000"/>
              <w:right w:val="single" w:sz="4" w:space="0" w:color="000000"/>
            </w:tcBorders>
          </w:tcPr>
          <w:p>
            <w:pPr>
              <w:pStyle w:val="TAC"/>
              <w:rPr/>
            </w:pPr>
            <w:r>
              <w:rPr/>
              <w:t>11/15</w:t>
            </w:r>
          </w:p>
          <w:p>
            <w:pPr>
              <w:pStyle w:val="TAC"/>
              <w:rPr/>
            </w:pPr>
            <w:r>
              <w:rPr>
                <w:i/>
                <w:sz w:val="16"/>
              </w:rPr>
              <w:t>(Note 3</w:t>
            </w:r>
            <w:r>
              <w:rPr>
                <w:i/>
              </w:rPr>
              <w:t>)</w:t>
            </w:r>
          </w:p>
        </w:tc>
        <w:tc>
          <w:tcPr>
            <w:tcW w:w="700" w:type="dxa"/>
            <w:tcBorders>
              <w:top w:val="single" w:sz="4" w:space="0" w:color="000000"/>
              <w:left w:val="single" w:sz="4" w:space="0" w:color="000000"/>
              <w:bottom w:val="single" w:sz="4" w:space="0" w:color="000000"/>
              <w:right w:val="single" w:sz="4" w:space="0" w:color="000000"/>
            </w:tcBorders>
          </w:tcPr>
          <w:p>
            <w:pPr>
              <w:pStyle w:val="TAC"/>
              <w:rPr/>
            </w:pPr>
            <w:r>
              <w:rPr/>
              <w:t>15/15</w:t>
            </w:r>
          </w:p>
          <w:p>
            <w:pPr>
              <w:pStyle w:val="TAC"/>
              <w:rPr/>
            </w:pPr>
            <w:r>
              <w:rPr>
                <w:i/>
                <w:sz w:val="16"/>
              </w:rPr>
              <w:t>(Note 3</w:t>
            </w:r>
            <w:r>
              <w:rPr>
                <w:i/>
              </w:rPr>
              <w:t>)</w:t>
            </w:r>
          </w:p>
        </w:tc>
        <w:tc>
          <w:tcPr>
            <w:tcW w:w="543" w:type="dxa"/>
            <w:tcBorders>
              <w:top w:val="single" w:sz="4" w:space="0" w:color="000000"/>
              <w:left w:val="single" w:sz="4" w:space="0" w:color="000000"/>
              <w:bottom w:val="single" w:sz="4" w:space="0" w:color="000000"/>
              <w:right w:val="single" w:sz="4" w:space="0" w:color="000000"/>
            </w:tcBorders>
          </w:tcPr>
          <w:p>
            <w:pPr>
              <w:pStyle w:val="TAC"/>
              <w:rPr/>
            </w:pPr>
            <w:r>
              <w:rPr/>
              <w:t>64</w:t>
            </w:r>
          </w:p>
        </w:tc>
        <w:tc>
          <w:tcPr>
            <w:tcW w:w="703" w:type="dxa"/>
            <w:tcBorders>
              <w:top w:val="single" w:sz="4" w:space="0" w:color="000000"/>
              <w:left w:val="single" w:sz="4" w:space="0" w:color="000000"/>
              <w:bottom w:val="single" w:sz="4" w:space="0" w:color="000000"/>
              <w:right w:val="single" w:sz="4" w:space="0" w:color="000000"/>
            </w:tcBorders>
          </w:tcPr>
          <w:p>
            <w:pPr>
              <w:pStyle w:val="TAC"/>
              <w:rPr/>
            </w:pPr>
            <w:r>
              <w:rPr/>
              <w:t>11/15</w:t>
            </w:r>
          </w:p>
          <w:p>
            <w:pPr>
              <w:pStyle w:val="TAC"/>
              <w:rPr/>
            </w:pPr>
            <w:r>
              <w:rPr>
                <w:i/>
                <w:sz w:val="16"/>
              </w:rPr>
              <w:t>(Note 3</w:t>
            </w:r>
            <w:r>
              <w:rPr>
                <w:i/>
              </w:rPr>
              <w:t>)</w:t>
            </w:r>
          </w:p>
        </w:tc>
        <w:tc>
          <w:tcPr>
            <w:tcW w:w="680" w:type="dxa"/>
            <w:tcBorders>
              <w:top w:val="single" w:sz="4" w:space="0" w:color="000000"/>
              <w:left w:val="single" w:sz="4" w:space="0" w:color="000000"/>
              <w:bottom w:val="single" w:sz="4" w:space="0" w:color="000000"/>
              <w:right w:val="single" w:sz="4" w:space="0" w:color="000000"/>
            </w:tcBorders>
          </w:tcPr>
          <w:p>
            <w:pPr>
              <w:pStyle w:val="TAC"/>
              <w:rPr/>
            </w:pPr>
            <w:r>
              <w:rPr/>
              <w:t>22/15</w:t>
            </w:r>
          </w:p>
        </w:tc>
        <w:tc>
          <w:tcPr>
            <w:tcW w:w="690" w:type="dxa"/>
            <w:tcBorders>
              <w:top w:val="single" w:sz="4" w:space="0" w:color="000000"/>
              <w:left w:val="single" w:sz="4" w:space="0" w:color="000000"/>
              <w:bottom w:val="single" w:sz="4" w:space="0" w:color="000000"/>
              <w:right w:val="single" w:sz="4" w:space="0" w:color="000000"/>
            </w:tcBorders>
          </w:tcPr>
          <w:p>
            <w:pPr>
              <w:pStyle w:val="TAC"/>
              <w:rPr/>
            </w:pPr>
            <w:r>
              <w:rPr/>
              <w:t>209/225</w:t>
            </w:r>
          </w:p>
        </w:tc>
        <w:tc>
          <w:tcPr>
            <w:tcW w:w="1112" w:type="dxa"/>
            <w:tcBorders>
              <w:top w:val="single" w:sz="4" w:space="0" w:color="000000"/>
              <w:left w:val="single" w:sz="4" w:space="0" w:color="000000"/>
              <w:bottom w:val="single" w:sz="4" w:space="0" w:color="000000"/>
              <w:right w:val="single" w:sz="4" w:space="0" w:color="000000"/>
            </w:tcBorders>
          </w:tcPr>
          <w:p>
            <w:pPr>
              <w:pStyle w:val="TAC"/>
              <w:rPr/>
            </w:pPr>
            <w:r>
              <w:rPr/>
              <w:t>1309/225</w:t>
            </w:r>
          </w:p>
        </w:tc>
        <w:tc>
          <w:tcPr>
            <w:tcW w:w="488"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94"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0.0</w:t>
            </w:r>
          </w:p>
        </w:tc>
        <w:tc>
          <w:tcPr>
            <w:tcW w:w="657"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679" w:type="dxa"/>
            <w:tcBorders>
              <w:top w:val="single" w:sz="4" w:space="0" w:color="000000"/>
              <w:left w:val="single" w:sz="4" w:space="0" w:color="000000"/>
              <w:bottom w:val="single" w:sz="4" w:space="0" w:color="000000"/>
              <w:right w:val="single" w:sz="4" w:space="0" w:color="000000"/>
            </w:tcBorders>
          </w:tcPr>
          <w:p>
            <w:pPr>
              <w:pStyle w:val="TAC"/>
              <w:rPr/>
            </w:pPr>
            <w:r>
              <w:rPr/>
              <w:t>75</w:t>
            </w:r>
          </w:p>
        </w:tc>
      </w:tr>
      <w:tr>
        <w:trPr>
          <w:cantSplit w:val="true"/>
        </w:trPr>
        <w:tc>
          <w:tcPr>
            <w:tcW w:w="597"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806" w:type="dxa"/>
            <w:tcBorders>
              <w:top w:val="single" w:sz="4" w:space="0" w:color="000000"/>
              <w:left w:val="single" w:sz="4" w:space="0" w:color="000000"/>
              <w:bottom w:val="single" w:sz="4" w:space="0" w:color="000000"/>
              <w:right w:val="single" w:sz="4" w:space="0" w:color="000000"/>
            </w:tcBorders>
          </w:tcPr>
          <w:p>
            <w:pPr>
              <w:pStyle w:val="TAC"/>
              <w:rPr/>
            </w:pPr>
            <w:r>
              <w:rPr/>
              <w:t>6/15</w:t>
            </w:r>
          </w:p>
        </w:tc>
        <w:tc>
          <w:tcPr>
            <w:tcW w:w="700" w:type="dxa"/>
            <w:tcBorders>
              <w:top w:val="single" w:sz="4" w:space="0" w:color="000000"/>
              <w:left w:val="single" w:sz="4" w:space="0" w:color="000000"/>
              <w:bottom w:val="single" w:sz="4" w:space="0" w:color="000000"/>
              <w:right w:val="single" w:sz="4" w:space="0" w:color="000000"/>
            </w:tcBorders>
          </w:tcPr>
          <w:p>
            <w:pPr>
              <w:pStyle w:val="TAC"/>
              <w:rPr/>
            </w:pPr>
            <w:r>
              <w:rPr/>
              <w:t>15/15</w:t>
            </w:r>
          </w:p>
        </w:tc>
        <w:tc>
          <w:tcPr>
            <w:tcW w:w="543" w:type="dxa"/>
            <w:tcBorders>
              <w:top w:val="single" w:sz="4" w:space="0" w:color="000000"/>
              <w:left w:val="single" w:sz="4" w:space="0" w:color="000000"/>
              <w:bottom w:val="single" w:sz="4" w:space="0" w:color="000000"/>
              <w:right w:val="single" w:sz="4" w:space="0" w:color="000000"/>
            </w:tcBorders>
          </w:tcPr>
          <w:p>
            <w:pPr>
              <w:pStyle w:val="TAC"/>
              <w:rPr/>
            </w:pPr>
            <w:r>
              <w:rPr/>
              <w:t>64</w:t>
            </w:r>
          </w:p>
        </w:tc>
        <w:tc>
          <w:tcPr>
            <w:tcW w:w="703" w:type="dxa"/>
            <w:tcBorders>
              <w:top w:val="single" w:sz="4" w:space="0" w:color="000000"/>
              <w:left w:val="single" w:sz="4" w:space="0" w:color="000000"/>
              <w:bottom w:val="single" w:sz="4" w:space="0" w:color="000000"/>
              <w:right w:val="single" w:sz="4" w:space="0" w:color="000000"/>
            </w:tcBorders>
          </w:tcPr>
          <w:p>
            <w:pPr>
              <w:pStyle w:val="TAC"/>
              <w:rPr/>
            </w:pPr>
            <w:r>
              <w:rPr/>
              <w:t>6/15</w:t>
            </w:r>
          </w:p>
        </w:tc>
        <w:tc>
          <w:tcPr>
            <w:tcW w:w="680" w:type="dxa"/>
            <w:tcBorders>
              <w:top w:val="single" w:sz="4" w:space="0" w:color="000000"/>
              <w:left w:val="single" w:sz="4" w:space="0" w:color="000000"/>
              <w:bottom w:val="single" w:sz="4" w:space="0" w:color="000000"/>
              <w:right w:val="single" w:sz="4" w:space="0" w:color="000000"/>
            </w:tcBorders>
          </w:tcPr>
          <w:p>
            <w:pPr>
              <w:pStyle w:val="TAC"/>
              <w:rPr/>
            </w:pPr>
            <w:r>
              <w:rPr/>
              <w:t>12/15</w:t>
            </w:r>
          </w:p>
        </w:tc>
        <w:tc>
          <w:tcPr>
            <w:tcW w:w="690" w:type="dxa"/>
            <w:tcBorders>
              <w:top w:val="single" w:sz="4" w:space="0" w:color="000000"/>
              <w:left w:val="single" w:sz="4" w:space="0" w:color="000000"/>
              <w:bottom w:val="single" w:sz="4" w:space="0" w:color="000000"/>
              <w:right w:val="single" w:sz="4" w:space="0" w:color="000000"/>
            </w:tcBorders>
          </w:tcPr>
          <w:p>
            <w:pPr>
              <w:pStyle w:val="TAC"/>
              <w:rPr/>
            </w:pPr>
            <w:r>
              <w:rPr/>
              <w:t>12/15</w:t>
            </w:r>
          </w:p>
        </w:tc>
        <w:tc>
          <w:tcPr>
            <w:tcW w:w="1112" w:type="dxa"/>
            <w:tcBorders>
              <w:top w:val="single" w:sz="4" w:space="0" w:color="000000"/>
              <w:left w:val="single" w:sz="4" w:space="0" w:color="000000"/>
              <w:bottom w:val="single" w:sz="4" w:space="0" w:color="000000"/>
              <w:right w:val="single" w:sz="4" w:space="0" w:color="000000"/>
            </w:tcBorders>
          </w:tcPr>
          <w:p>
            <w:pPr>
              <w:pStyle w:val="TAC"/>
              <w:rPr/>
            </w:pPr>
            <w:r>
              <w:rPr/>
              <w:t>94/75</w:t>
            </w:r>
          </w:p>
        </w:tc>
        <w:tc>
          <w:tcPr>
            <w:tcW w:w="488"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94" w:type="dxa"/>
            <w:tcBorders>
              <w:top w:val="single" w:sz="4" w:space="0" w:color="000000"/>
              <w:left w:val="single" w:sz="4" w:space="0" w:color="000000"/>
              <w:bottom w:val="single" w:sz="4" w:space="0" w:color="000000"/>
              <w:right w:val="single" w:sz="4" w:space="0" w:color="000000"/>
            </w:tcBorders>
          </w:tcPr>
          <w:p>
            <w:pPr>
              <w:pStyle w:val="TAC"/>
              <w:rPr/>
            </w:pPr>
            <w:r>
              <w:rPr/>
              <w:t>3.0</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657" w:type="dxa"/>
            <w:tcBorders>
              <w:top w:val="single" w:sz="4" w:space="0" w:color="000000"/>
              <w:left w:val="single" w:sz="4" w:space="0" w:color="000000"/>
              <w:bottom w:val="single" w:sz="4" w:space="0" w:color="000000"/>
              <w:right w:val="single" w:sz="4" w:space="0" w:color="000000"/>
            </w:tcBorders>
          </w:tcPr>
          <w:p>
            <w:pPr>
              <w:pStyle w:val="TAC"/>
              <w:rPr/>
            </w:pPr>
            <w:r>
              <w:rPr/>
              <w:t>12</w:t>
            </w:r>
          </w:p>
        </w:tc>
        <w:tc>
          <w:tcPr>
            <w:tcW w:w="679" w:type="dxa"/>
            <w:tcBorders>
              <w:top w:val="single" w:sz="4" w:space="0" w:color="000000"/>
              <w:left w:val="single" w:sz="4" w:space="0" w:color="000000"/>
              <w:bottom w:val="single" w:sz="4" w:space="0" w:color="000000"/>
              <w:right w:val="single" w:sz="4" w:space="0" w:color="000000"/>
            </w:tcBorders>
          </w:tcPr>
          <w:p>
            <w:pPr>
              <w:pStyle w:val="TAC"/>
              <w:rPr/>
            </w:pPr>
            <w:r>
              <w:rPr/>
              <w:t>67</w:t>
            </w:r>
          </w:p>
        </w:tc>
      </w:tr>
      <w:tr>
        <w:trPr>
          <w:cantSplit w:val="true"/>
        </w:trPr>
        <w:tc>
          <w:tcPr>
            <w:tcW w:w="59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806" w:type="dxa"/>
            <w:tcBorders>
              <w:top w:val="single" w:sz="4" w:space="0" w:color="000000"/>
              <w:left w:val="single" w:sz="4" w:space="0" w:color="000000"/>
              <w:bottom w:val="single" w:sz="4" w:space="0" w:color="000000"/>
              <w:right w:val="single" w:sz="4" w:space="0" w:color="000000"/>
            </w:tcBorders>
          </w:tcPr>
          <w:p>
            <w:pPr>
              <w:pStyle w:val="TAC"/>
              <w:rPr/>
            </w:pPr>
            <w:r>
              <w:rPr/>
              <w:t>15/15</w:t>
            </w:r>
          </w:p>
        </w:tc>
        <w:tc>
          <w:tcPr>
            <w:tcW w:w="700" w:type="dxa"/>
            <w:tcBorders>
              <w:top w:val="single" w:sz="4" w:space="0" w:color="000000"/>
              <w:left w:val="single" w:sz="4" w:space="0" w:color="000000"/>
              <w:bottom w:val="single" w:sz="4" w:space="0" w:color="000000"/>
              <w:right w:val="single" w:sz="4" w:space="0" w:color="000000"/>
            </w:tcBorders>
          </w:tcPr>
          <w:p>
            <w:pPr>
              <w:pStyle w:val="TAC"/>
              <w:rPr/>
            </w:pPr>
            <w:r>
              <w:rPr/>
              <w:t>9/15</w:t>
            </w:r>
          </w:p>
        </w:tc>
        <w:tc>
          <w:tcPr>
            <w:tcW w:w="543" w:type="dxa"/>
            <w:tcBorders>
              <w:top w:val="single" w:sz="4" w:space="0" w:color="000000"/>
              <w:left w:val="single" w:sz="4" w:space="0" w:color="000000"/>
              <w:bottom w:val="single" w:sz="4" w:space="0" w:color="000000"/>
              <w:right w:val="single" w:sz="4" w:space="0" w:color="000000"/>
            </w:tcBorders>
          </w:tcPr>
          <w:p>
            <w:pPr>
              <w:pStyle w:val="TAC"/>
              <w:rPr/>
            </w:pPr>
            <w:r>
              <w:rPr/>
              <w:t>64</w:t>
            </w:r>
          </w:p>
        </w:tc>
        <w:tc>
          <w:tcPr>
            <w:tcW w:w="703" w:type="dxa"/>
            <w:tcBorders>
              <w:top w:val="single" w:sz="4" w:space="0" w:color="000000"/>
              <w:left w:val="single" w:sz="4" w:space="0" w:color="000000"/>
              <w:bottom w:val="single" w:sz="4" w:space="0" w:color="000000"/>
              <w:right w:val="single" w:sz="4" w:space="0" w:color="000000"/>
            </w:tcBorders>
          </w:tcPr>
          <w:p>
            <w:pPr>
              <w:pStyle w:val="TAC"/>
              <w:rPr/>
            </w:pPr>
            <w:r>
              <w:rPr/>
              <w:t>15/9</w:t>
            </w:r>
          </w:p>
        </w:tc>
        <w:tc>
          <w:tcPr>
            <w:tcW w:w="680" w:type="dxa"/>
            <w:tcBorders>
              <w:top w:val="single" w:sz="4" w:space="0" w:color="000000"/>
              <w:left w:val="single" w:sz="4" w:space="0" w:color="000000"/>
              <w:bottom w:val="single" w:sz="4" w:space="0" w:color="000000"/>
              <w:right w:val="single" w:sz="4" w:space="0" w:color="000000"/>
            </w:tcBorders>
          </w:tcPr>
          <w:p>
            <w:pPr>
              <w:pStyle w:val="TAC"/>
              <w:rPr/>
            </w:pPr>
            <w:r>
              <w:rPr/>
              <w:t>30/15</w:t>
            </w:r>
          </w:p>
        </w:tc>
        <w:tc>
          <w:tcPr>
            <w:tcW w:w="690" w:type="dxa"/>
            <w:tcBorders>
              <w:top w:val="single" w:sz="4" w:space="0" w:color="000000"/>
              <w:left w:val="single" w:sz="4" w:space="0" w:color="000000"/>
              <w:bottom w:val="single" w:sz="4" w:space="0" w:color="000000"/>
              <w:right w:val="single" w:sz="4" w:space="0" w:color="000000"/>
            </w:tcBorders>
          </w:tcPr>
          <w:p>
            <w:pPr>
              <w:pStyle w:val="TAC"/>
              <w:rPr/>
            </w:pPr>
            <w:r>
              <w:rPr/>
              <w:t>30/15</w:t>
            </w:r>
          </w:p>
        </w:tc>
        <w:tc>
          <w:tcPr>
            <w:tcW w:w="1112" w:type="dxa"/>
            <w:tcBorders>
              <w:top w:val="single" w:sz="4" w:space="0" w:color="000000"/>
              <w:left w:val="single" w:sz="4" w:space="0" w:color="000000"/>
              <w:bottom w:val="single" w:sz="4" w:space="0" w:color="000000"/>
              <w:right w:val="single" w:sz="4" w:space="0" w:color="000000"/>
            </w:tcBorders>
          </w:tcPr>
          <w:p>
            <w:pPr>
              <w:pStyle w:val="TAC"/>
              <w:rPr/>
            </w:pPr>
            <w:r>
              <w:rPr>
                <w:rFonts w:eastAsia="Symbol" w:cs="Symbol" w:ascii="Symbol" w:hAnsi="Symbol"/>
              </w:rPr>
              <w:t></w:t>
            </w:r>
            <w:r>
              <w:rPr>
                <w:vertAlign w:val="subscript"/>
              </w:rPr>
              <w:t>ed</w:t>
            </w:r>
            <w:r>
              <w:rPr/>
              <w:t>1: 47/15</w:t>
            </w:r>
          </w:p>
          <w:p>
            <w:pPr>
              <w:pStyle w:val="TAC"/>
              <w:rPr/>
            </w:pPr>
            <w:r>
              <w:rPr>
                <w:rFonts w:eastAsia="Symbol" w:cs="Symbol" w:ascii="Symbol" w:hAnsi="Symbol"/>
              </w:rPr>
              <w:t></w:t>
            </w:r>
            <w:r>
              <w:rPr>
                <w:vertAlign w:val="subscript"/>
              </w:rPr>
              <w:t>ed</w:t>
            </w:r>
            <w:r>
              <w:rPr/>
              <w:t>2: 47/15</w:t>
            </w:r>
          </w:p>
        </w:tc>
        <w:tc>
          <w:tcPr>
            <w:tcW w:w="488" w:type="dxa"/>
            <w:tcBorders>
              <w:top w:val="single" w:sz="4" w:space="0" w:color="000000"/>
              <w:left w:val="single" w:sz="4" w:space="0" w:color="000000"/>
              <w:bottom w:val="single" w:sz="4" w:space="0" w:color="000000"/>
              <w:right w:val="single" w:sz="4" w:space="0" w:color="000000"/>
            </w:tcBorders>
          </w:tcPr>
          <w:p>
            <w:pPr>
              <w:pStyle w:val="TAC"/>
              <w:rPr/>
            </w:pPr>
            <w:r>
              <w:rPr/>
              <w:t>4</w:t>
            </w:r>
          </w:p>
          <w:p>
            <w:pPr>
              <w:pStyle w:val="TAC"/>
              <w:rPr/>
            </w:pPr>
            <w:r>
              <w:rPr/>
              <w:t>4</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694"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657"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679" w:type="dxa"/>
            <w:tcBorders>
              <w:top w:val="single" w:sz="4" w:space="0" w:color="000000"/>
              <w:left w:val="single" w:sz="4" w:space="0" w:color="000000"/>
              <w:bottom w:val="single" w:sz="4" w:space="0" w:color="000000"/>
              <w:right w:val="single" w:sz="4" w:space="0" w:color="000000"/>
            </w:tcBorders>
          </w:tcPr>
          <w:p>
            <w:pPr>
              <w:pStyle w:val="TAC"/>
              <w:rPr/>
            </w:pPr>
            <w:r>
              <w:rPr/>
              <w:t>92</w:t>
            </w:r>
          </w:p>
        </w:tc>
      </w:tr>
      <w:tr>
        <w:trPr>
          <w:cantSplit w:val="true"/>
        </w:trPr>
        <w:tc>
          <w:tcPr>
            <w:tcW w:w="597"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806" w:type="dxa"/>
            <w:tcBorders>
              <w:top w:val="single" w:sz="4" w:space="0" w:color="000000"/>
              <w:left w:val="single" w:sz="4" w:space="0" w:color="000000"/>
              <w:bottom w:val="single" w:sz="4" w:space="0" w:color="000000"/>
              <w:right w:val="single" w:sz="4" w:space="0" w:color="000000"/>
            </w:tcBorders>
          </w:tcPr>
          <w:p>
            <w:pPr>
              <w:pStyle w:val="TAC"/>
              <w:rPr/>
            </w:pPr>
            <w:r>
              <w:rPr/>
              <w:t>2/15</w:t>
            </w:r>
          </w:p>
        </w:tc>
        <w:tc>
          <w:tcPr>
            <w:tcW w:w="700" w:type="dxa"/>
            <w:tcBorders>
              <w:top w:val="single" w:sz="4" w:space="0" w:color="000000"/>
              <w:left w:val="single" w:sz="4" w:space="0" w:color="000000"/>
              <w:bottom w:val="single" w:sz="4" w:space="0" w:color="000000"/>
              <w:right w:val="single" w:sz="4" w:space="0" w:color="000000"/>
            </w:tcBorders>
          </w:tcPr>
          <w:p>
            <w:pPr>
              <w:pStyle w:val="TAC"/>
              <w:rPr/>
            </w:pPr>
            <w:r>
              <w:rPr/>
              <w:t>15/15</w:t>
            </w:r>
          </w:p>
        </w:tc>
        <w:tc>
          <w:tcPr>
            <w:tcW w:w="543" w:type="dxa"/>
            <w:tcBorders>
              <w:top w:val="single" w:sz="4" w:space="0" w:color="000000"/>
              <w:left w:val="single" w:sz="4" w:space="0" w:color="000000"/>
              <w:bottom w:val="single" w:sz="4" w:space="0" w:color="000000"/>
              <w:right w:val="single" w:sz="4" w:space="0" w:color="000000"/>
            </w:tcBorders>
          </w:tcPr>
          <w:p>
            <w:pPr>
              <w:pStyle w:val="TAC"/>
              <w:rPr/>
            </w:pPr>
            <w:r>
              <w:rPr/>
              <w:t>64</w:t>
            </w:r>
          </w:p>
        </w:tc>
        <w:tc>
          <w:tcPr>
            <w:tcW w:w="703" w:type="dxa"/>
            <w:tcBorders>
              <w:top w:val="single" w:sz="4" w:space="0" w:color="000000"/>
              <w:left w:val="single" w:sz="4" w:space="0" w:color="000000"/>
              <w:bottom w:val="single" w:sz="4" w:space="0" w:color="000000"/>
              <w:right w:val="single" w:sz="4" w:space="0" w:color="000000"/>
            </w:tcBorders>
          </w:tcPr>
          <w:p>
            <w:pPr>
              <w:pStyle w:val="TAC"/>
              <w:rPr/>
            </w:pPr>
            <w:r>
              <w:rPr/>
              <w:t>2/15</w:t>
            </w:r>
          </w:p>
        </w:tc>
        <w:tc>
          <w:tcPr>
            <w:tcW w:w="680" w:type="dxa"/>
            <w:tcBorders>
              <w:top w:val="single" w:sz="4" w:space="0" w:color="000000"/>
              <w:left w:val="single" w:sz="4" w:space="0" w:color="000000"/>
              <w:bottom w:val="single" w:sz="4" w:space="0" w:color="000000"/>
              <w:right w:val="single" w:sz="4" w:space="0" w:color="000000"/>
            </w:tcBorders>
          </w:tcPr>
          <w:p>
            <w:pPr>
              <w:pStyle w:val="TAC"/>
              <w:rPr/>
            </w:pPr>
            <w:r>
              <w:rPr/>
              <w:t>4/15</w:t>
            </w:r>
          </w:p>
        </w:tc>
        <w:tc>
          <w:tcPr>
            <w:tcW w:w="690" w:type="dxa"/>
            <w:tcBorders>
              <w:top w:val="single" w:sz="4" w:space="0" w:color="000000"/>
              <w:left w:val="single" w:sz="4" w:space="0" w:color="000000"/>
              <w:bottom w:val="single" w:sz="4" w:space="0" w:color="000000"/>
              <w:right w:val="single" w:sz="4" w:space="0" w:color="000000"/>
            </w:tcBorders>
          </w:tcPr>
          <w:p>
            <w:pPr>
              <w:pStyle w:val="TAC"/>
              <w:rPr/>
            </w:pPr>
            <w:r>
              <w:rPr/>
              <w:t>2/15</w:t>
            </w:r>
          </w:p>
        </w:tc>
        <w:tc>
          <w:tcPr>
            <w:tcW w:w="1112" w:type="dxa"/>
            <w:tcBorders>
              <w:top w:val="single" w:sz="4" w:space="0" w:color="000000"/>
              <w:left w:val="single" w:sz="4" w:space="0" w:color="000000"/>
              <w:bottom w:val="single" w:sz="4" w:space="0" w:color="000000"/>
              <w:right w:val="single" w:sz="4" w:space="0" w:color="000000"/>
            </w:tcBorders>
          </w:tcPr>
          <w:p>
            <w:pPr>
              <w:pStyle w:val="TAC"/>
              <w:rPr/>
            </w:pPr>
            <w:r>
              <w:rPr/>
              <w:t>56/75</w:t>
            </w:r>
          </w:p>
        </w:tc>
        <w:tc>
          <w:tcPr>
            <w:tcW w:w="488"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94" w:type="dxa"/>
            <w:tcBorders>
              <w:top w:val="single" w:sz="4" w:space="0" w:color="000000"/>
              <w:left w:val="single" w:sz="4" w:space="0" w:color="000000"/>
              <w:bottom w:val="single" w:sz="4" w:space="0" w:color="000000"/>
              <w:right w:val="single" w:sz="4" w:space="0" w:color="000000"/>
            </w:tcBorders>
          </w:tcPr>
          <w:p>
            <w:pPr>
              <w:pStyle w:val="TAC"/>
              <w:rPr/>
            </w:pPr>
            <w:r>
              <w:rPr/>
              <w:t>3.0</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657" w:type="dxa"/>
            <w:tcBorders>
              <w:top w:val="single" w:sz="4" w:space="0" w:color="000000"/>
              <w:left w:val="single" w:sz="4" w:space="0" w:color="000000"/>
              <w:bottom w:val="single" w:sz="4" w:space="0" w:color="000000"/>
              <w:right w:val="single" w:sz="4" w:space="0" w:color="000000"/>
            </w:tcBorders>
          </w:tcPr>
          <w:p>
            <w:pPr>
              <w:pStyle w:val="TAC"/>
              <w:rPr/>
            </w:pPr>
            <w:r>
              <w:rPr/>
              <w:t>17</w:t>
            </w:r>
          </w:p>
        </w:tc>
        <w:tc>
          <w:tcPr>
            <w:tcW w:w="679" w:type="dxa"/>
            <w:tcBorders>
              <w:top w:val="single" w:sz="4" w:space="0" w:color="000000"/>
              <w:left w:val="single" w:sz="4" w:space="0" w:color="000000"/>
              <w:bottom w:val="single" w:sz="4" w:space="0" w:color="000000"/>
              <w:right w:val="single" w:sz="4" w:space="0" w:color="000000"/>
            </w:tcBorders>
          </w:tcPr>
          <w:p>
            <w:pPr>
              <w:pStyle w:val="TAC"/>
              <w:rPr/>
            </w:pPr>
            <w:r>
              <w:rPr/>
              <w:t>71</w:t>
            </w:r>
          </w:p>
        </w:tc>
      </w:tr>
      <w:tr>
        <w:trPr>
          <w:cantSplit w:val="true"/>
        </w:trPr>
        <w:tc>
          <w:tcPr>
            <w:tcW w:w="597"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806" w:type="dxa"/>
            <w:tcBorders>
              <w:top w:val="single" w:sz="4" w:space="0" w:color="000000"/>
              <w:left w:val="single" w:sz="4" w:space="0" w:color="000000"/>
              <w:bottom w:val="single" w:sz="4" w:space="0" w:color="000000"/>
              <w:right w:val="single" w:sz="4" w:space="0" w:color="000000"/>
            </w:tcBorders>
          </w:tcPr>
          <w:p>
            <w:pPr>
              <w:pStyle w:val="TAC"/>
              <w:rPr/>
            </w:pPr>
            <w:r>
              <w:rPr/>
              <w:t>15/15</w:t>
            </w:r>
          </w:p>
        </w:tc>
        <w:tc>
          <w:tcPr>
            <w:tcW w:w="70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43"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03"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680" w:type="dxa"/>
            <w:tcBorders>
              <w:top w:val="single" w:sz="4" w:space="0" w:color="000000"/>
              <w:left w:val="single" w:sz="4" w:space="0" w:color="000000"/>
              <w:bottom w:val="single" w:sz="4" w:space="0" w:color="000000"/>
              <w:right w:val="single" w:sz="4" w:space="0" w:color="000000"/>
            </w:tcBorders>
          </w:tcPr>
          <w:p>
            <w:pPr>
              <w:pStyle w:val="TAC"/>
              <w:rPr/>
            </w:pPr>
            <w:r>
              <w:rPr/>
              <w:t>5/15</w:t>
            </w:r>
          </w:p>
        </w:tc>
        <w:tc>
          <w:tcPr>
            <w:tcW w:w="690" w:type="dxa"/>
            <w:tcBorders>
              <w:top w:val="single" w:sz="4" w:space="0" w:color="000000"/>
              <w:left w:val="single" w:sz="4" w:space="0" w:color="000000"/>
              <w:bottom w:val="single" w:sz="4" w:space="0" w:color="000000"/>
              <w:right w:val="single" w:sz="4" w:space="0" w:color="000000"/>
            </w:tcBorders>
          </w:tcPr>
          <w:p>
            <w:pPr>
              <w:pStyle w:val="TAC"/>
              <w:rPr/>
            </w:pPr>
            <w:r>
              <w:rPr/>
              <w:t>5/15</w:t>
            </w:r>
          </w:p>
        </w:tc>
        <w:tc>
          <w:tcPr>
            <w:tcW w:w="1112" w:type="dxa"/>
            <w:tcBorders>
              <w:top w:val="single" w:sz="4" w:space="0" w:color="000000"/>
              <w:left w:val="single" w:sz="4" w:space="0" w:color="000000"/>
              <w:bottom w:val="single" w:sz="4" w:space="0" w:color="000000"/>
              <w:right w:val="single" w:sz="4" w:space="0" w:color="000000"/>
            </w:tcBorders>
          </w:tcPr>
          <w:p>
            <w:pPr>
              <w:pStyle w:val="TAC"/>
              <w:rPr/>
            </w:pPr>
            <w:r>
              <w:rPr/>
              <w:t>47/15</w:t>
            </w:r>
          </w:p>
        </w:tc>
        <w:tc>
          <w:tcPr>
            <w:tcW w:w="488"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94"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0.0</w:t>
            </w:r>
          </w:p>
        </w:tc>
        <w:tc>
          <w:tcPr>
            <w:tcW w:w="657" w:type="dxa"/>
            <w:tcBorders>
              <w:top w:val="single" w:sz="4" w:space="0" w:color="000000"/>
              <w:left w:val="single" w:sz="4" w:space="0" w:color="000000"/>
              <w:bottom w:val="single" w:sz="4" w:space="0" w:color="000000"/>
              <w:right w:val="single" w:sz="4" w:space="0" w:color="000000"/>
            </w:tcBorders>
          </w:tcPr>
          <w:p>
            <w:pPr>
              <w:pStyle w:val="TAC"/>
              <w:rPr/>
            </w:pPr>
            <w:r>
              <w:rPr/>
              <w:t>12</w:t>
            </w:r>
          </w:p>
        </w:tc>
        <w:tc>
          <w:tcPr>
            <w:tcW w:w="679" w:type="dxa"/>
            <w:tcBorders>
              <w:top w:val="single" w:sz="4" w:space="0" w:color="000000"/>
              <w:left w:val="single" w:sz="4" w:space="0" w:color="000000"/>
              <w:bottom w:val="single" w:sz="4" w:space="0" w:color="000000"/>
              <w:right w:val="single" w:sz="4" w:space="0" w:color="000000"/>
            </w:tcBorders>
          </w:tcPr>
          <w:p>
            <w:pPr>
              <w:pStyle w:val="TAC"/>
              <w:rPr/>
            </w:pPr>
            <w:r>
              <w:rPr/>
              <w:t>67</w:t>
            </w:r>
          </w:p>
        </w:tc>
      </w:tr>
      <w:tr>
        <w:trPr>
          <w:cantSplit w:val="true"/>
        </w:trPr>
        <w:tc>
          <w:tcPr>
            <w:tcW w:w="9807" w:type="dxa"/>
            <w:gridSpan w:val="14"/>
            <w:tcBorders>
              <w:top w:val="single" w:sz="4" w:space="0" w:color="000000"/>
              <w:left w:val="single" w:sz="4" w:space="0" w:color="000000"/>
              <w:bottom w:val="single" w:sz="4" w:space="0" w:color="000000"/>
              <w:right w:val="single" w:sz="4" w:space="0" w:color="000000"/>
            </w:tcBorders>
          </w:tcPr>
          <w:p>
            <w:pPr>
              <w:pStyle w:val="TAN"/>
              <w:rPr/>
            </w:pPr>
            <w:r>
              <w:rPr/>
              <w:t>Note 1:</w:t>
              <w:tab/>
              <w:t>For sub-test 1 to 4, ∆</w:t>
            </w:r>
            <w:r>
              <w:rPr>
                <w:vertAlign w:val="subscript"/>
              </w:rPr>
              <w:t>ACK</w:t>
            </w:r>
            <w:r>
              <w:rPr/>
              <w:t>, ∆</w:t>
            </w:r>
            <w:r>
              <w:rPr>
                <w:vertAlign w:val="subscript"/>
              </w:rPr>
              <w:t>NACK</w:t>
            </w:r>
            <w:r>
              <w:rPr/>
              <w:t xml:space="preserve"> and ∆</w:t>
            </w:r>
            <w:r>
              <w:rPr>
                <w:vertAlign w:val="subscript"/>
              </w:rPr>
              <w:t>CQI</w:t>
            </w:r>
            <w:r>
              <w:rPr/>
              <w:t xml:space="preserve"> = 30/15 with </w:t>
            </w:r>
            <w:r>
              <w:rPr/>
              <w:drawing>
                <wp:inline distT="0" distB="0" distL="0" distR="0">
                  <wp:extent cx="228600" cy="228600"/>
                  <wp:effectExtent l="0" t="0" r="0" b="0"/>
                  <wp:docPr id="48"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0" descr=""/>
                          <pic:cNvPicPr>
                            <a:picLocks noChangeAspect="1" noChangeArrowheads="1"/>
                          </pic:cNvPicPr>
                        </pic:nvPicPr>
                        <pic:blipFill>
                          <a:blip r:embed="rId172"/>
                          <a:srcRect l="-157" t="-157" r="-157" b="-157"/>
                          <a:stretch>
                            <a:fillRect/>
                          </a:stretch>
                        </pic:blipFill>
                        <pic:spPr bwMode="auto">
                          <a:xfrm>
                            <a:off x="0" y="0"/>
                            <a:ext cx="228600" cy="228600"/>
                          </a:xfrm>
                          <a:prstGeom prst="rect">
                            <a:avLst/>
                          </a:prstGeom>
                        </pic:spPr>
                      </pic:pic>
                    </a:graphicData>
                  </a:graphic>
                </wp:inline>
              </w:drawing>
            </w:r>
            <w:r>
              <w:rPr/>
              <w:t>= 30/15 *</w:t>
            </w:r>
            <w:r>
              <w:rPr/>
              <w:drawing>
                <wp:inline distT="0" distB="0" distL="0" distR="0">
                  <wp:extent cx="190500" cy="228600"/>
                  <wp:effectExtent l="0" t="0" r="0" b="0"/>
                  <wp:docPr id="49"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1" descr=""/>
                          <pic:cNvPicPr>
                            <a:picLocks noChangeAspect="1" noChangeArrowheads="1"/>
                          </pic:cNvPicPr>
                        </pic:nvPicPr>
                        <pic:blipFill>
                          <a:blip r:embed="rId173"/>
                          <a:srcRect l="-189" t="-157" r="-189" b="-157"/>
                          <a:stretch>
                            <a:fillRect/>
                          </a:stretch>
                        </pic:blipFill>
                        <pic:spPr bwMode="auto">
                          <a:xfrm>
                            <a:off x="0" y="0"/>
                            <a:ext cx="190500" cy="228600"/>
                          </a:xfrm>
                          <a:prstGeom prst="rect">
                            <a:avLst/>
                          </a:prstGeom>
                        </pic:spPr>
                      </pic:pic>
                    </a:graphicData>
                  </a:graphic>
                </wp:inline>
              </w:drawing>
            </w:r>
            <w:r>
              <w:rPr/>
              <w:t>. For sub-test 5, ∆</w:t>
            </w:r>
            <w:r>
              <w:rPr>
                <w:vertAlign w:val="subscript"/>
              </w:rPr>
              <w:t>ACK</w:t>
            </w:r>
            <w:r>
              <w:rPr/>
              <w:t>, ∆</w:t>
            </w:r>
            <w:r>
              <w:rPr>
                <w:vertAlign w:val="subscript"/>
              </w:rPr>
              <w:t>NACK</w:t>
            </w:r>
            <w:r>
              <w:rPr/>
              <w:t xml:space="preserve"> and ∆</w:t>
            </w:r>
            <w:r>
              <w:rPr>
                <w:vertAlign w:val="subscript"/>
              </w:rPr>
              <w:t>CQI</w:t>
            </w:r>
            <w:r>
              <w:rPr/>
              <w:t xml:space="preserve"> = 5/15 with </w:t>
            </w:r>
            <w:r>
              <w:rPr/>
              <w:drawing>
                <wp:inline distT="0" distB="0" distL="0" distR="0">
                  <wp:extent cx="228600" cy="228600"/>
                  <wp:effectExtent l="0" t="0" r="0" b="0"/>
                  <wp:docPr id="5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2" descr=""/>
                          <pic:cNvPicPr>
                            <a:picLocks noChangeAspect="1" noChangeArrowheads="1"/>
                          </pic:cNvPicPr>
                        </pic:nvPicPr>
                        <pic:blipFill>
                          <a:blip r:embed="rId174"/>
                          <a:srcRect l="-157" t="-157" r="-157" b="-157"/>
                          <a:stretch>
                            <a:fillRect/>
                          </a:stretch>
                        </pic:blipFill>
                        <pic:spPr bwMode="auto">
                          <a:xfrm>
                            <a:off x="0" y="0"/>
                            <a:ext cx="228600" cy="228600"/>
                          </a:xfrm>
                          <a:prstGeom prst="rect">
                            <a:avLst/>
                          </a:prstGeom>
                        </pic:spPr>
                      </pic:pic>
                    </a:graphicData>
                  </a:graphic>
                </wp:inline>
              </w:drawing>
            </w:r>
            <w:r>
              <w:rPr/>
              <w:t>= 5/15 *</w:t>
            </w:r>
            <w:r>
              <w:rPr/>
              <w:drawing>
                <wp:inline distT="0" distB="0" distL="0" distR="0">
                  <wp:extent cx="190500" cy="228600"/>
                  <wp:effectExtent l="0" t="0" r="0" b="0"/>
                  <wp:docPr id="5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3" descr=""/>
                          <pic:cNvPicPr>
                            <a:picLocks noChangeAspect="1" noChangeArrowheads="1"/>
                          </pic:cNvPicPr>
                        </pic:nvPicPr>
                        <pic:blipFill>
                          <a:blip r:embed="rId175"/>
                          <a:srcRect l="-189" t="-157" r="-189" b="-157"/>
                          <a:stretch>
                            <a:fillRect/>
                          </a:stretch>
                        </pic:blipFill>
                        <pic:spPr bwMode="auto">
                          <a:xfrm>
                            <a:off x="0" y="0"/>
                            <a:ext cx="190500" cy="228600"/>
                          </a:xfrm>
                          <a:prstGeom prst="rect">
                            <a:avLst/>
                          </a:prstGeom>
                        </pic:spPr>
                      </pic:pic>
                    </a:graphicData>
                  </a:graphic>
                </wp:inline>
              </w:drawing>
            </w:r>
            <w:r>
              <w:rPr/>
              <w:t>.</w:t>
            </w:r>
          </w:p>
          <w:p>
            <w:pPr>
              <w:pStyle w:val="TAN"/>
              <w:rPr/>
            </w:pPr>
            <w:r>
              <w:rPr/>
              <w:t>Note 2:</w:t>
              <w:tab/>
              <w:t xml:space="preserve">CM = 1 for </w:t>
            </w:r>
            <w:r>
              <w:rPr>
                <w:rFonts w:eastAsia="Symbol" w:cs="Symbol" w:ascii="Symbol" w:hAnsi="Symbol"/>
              </w:rPr>
              <w:t></w:t>
            </w:r>
            <w:r>
              <w:rPr>
                <w:vertAlign w:val="subscript"/>
              </w:rPr>
              <w:t>c</w:t>
            </w:r>
            <w:r>
              <w:rPr/>
              <w:t>/</w:t>
            </w:r>
            <w:r>
              <w:rPr>
                <w:rFonts w:eastAsia="Symbol" w:cs="Symbol" w:ascii="Symbol" w:hAnsi="Symbol"/>
              </w:rPr>
              <w:t></w:t>
            </w:r>
            <w:r>
              <w:rPr>
                <w:vertAlign w:val="subscript"/>
              </w:rPr>
              <w:t>d</w:t>
            </w:r>
            <w:r>
              <w:rPr/>
              <w:t xml:space="preserve"> =12/15, </w:t>
            </w:r>
            <w:r>
              <w:rPr>
                <w:rFonts w:cs="Symbol" w:ascii="Symbol" w:hAnsi="Symbol"/>
              </w:rPr>
              <w:t></w:t>
            </w:r>
            <w:r>
              <w:rPr>
                <w:vertAlign w:val="subscript"/>
              </w:rPr>
              <w:t>hs</w:t>
            </w:r>
            <w:r>
              <w:rPr/>
              <w:t>/</w:t>
            </w:r>
            <w:r>
              <w:rPr>
                <w:rFonts w:cs="Symbol" w:ascii="Symbol" w:hAnsi="Symbol"/>
              </w:rPr>
              <w:t></w:t>
            </w:r>
            <w:r>
              <w:rPr>
                <w:vertAlign w:val="subscript"/>
              </w:rPr>
              <w:t>c</w:t>
            </w:r>
            <w:r>
              <w:rPr/>
              <w:t>=24/15. For all other combinations of DPDCH, DPCCH, HS- DPCCH, E-DPDCH and E-DPCCH</w:t>
            </w:r>
            <w:r>
              <w:rPr>
                <w:vertAlign w:val="superscript"/>
              </w:rPr>
              <w:t xml:space="preserve"> </w:t>
            </w:r>
            <w:r>
              <w:rPr/>
              <w:t>the MPR is based on the relative CM difference.</w:t>
            </w:r>
          </w:p>
          <w:p>
            <w:pPr>
              <w:pStyle w:val="TAN"/>
              <w:rPr/>
            </w:pPr>
            <w:r>
              <w:rPr/>
              <w:t>Note 3:</w:t>
              <w:tab/>
              <w:t xml:space="preserve">For subtest 1 the </w:t>
            </w:r>
            <w:r>
              <w:rPr>
                <w:rFonts w:cs="Symbol" w:ascii="Symbol" w:hAnsi="Symbol"/>
              </w:rPr>
              <w:t></w:t>
            </w:r>
            <w:r>
              <w:rPr>
                <w:vertAlign w:val="subscript"/>
              </w:rPr>
              <w:t>c</w:t>
            </w:r>
            <w:r>
              <w:rPr/>
              <w:t>/</w:t>
            </w:r>
            <w:r>
              <w:rPr>
                <w:rFonts w:cs="Symbol" w:ascii="Symbol" w:hAnsi="Symbol"/>
              </w:rPr>
              <w:t></w:t>
            </w:r>
            <w:r>
              <w:rPr>
                <w:vertAlign w:val="subscript"/>
              </w:rPr>
              <w:t>d</w:t>
            </w:r>
            <w:r>
              <w:rPr/>
              <w:t xml:space="preserve"> ratio of 11/15 for the TFC during the measurement period (TF1, TF0) is achieved by setting the signalled gain factors for the reference TFC (TF1, TF1) to </w:t>
            </w:r>
            <w:r>
              <w:rPr>
                <w:rFonts w:cs="Symbol" w:ascii="Symbol" w:hAnsi="Symbol"/>
              </w:rPr>
              <w:t></w:t>
            </w:r>
            <w:r>
              <w:rPr>
                <w:vertAlign w:val="subscript"/>
              </w:rPr>
              <w:t>c</w:t>
            </w:r>
            <w:r>
              <w:rPr/>
              <w:t xml:space="preserve"> = 10/15 and </w:t>
            </w:r>
            <w:r>
              <w:rPr>
                <w:rFonts w:cs="Symbol" w:ascii="Symbol" w:hAnsi="Symbol"/>
              </w:rPr>
              <w:t></w:t>
            </w:r>
            <w:r>
              <w:rPr>
                <w:vertAlign w:val="subscript"/>
              </w:rPr>
              <w:t>d</w:t>
            </w:r>
            <w:r>
              <w:rPr/>
              <w:t xml:space="preserve"> = 15/15.</w:t>
            </w:r>
          </w:p>
          <w:p>
            <w:pPr>
              <w:pStyle w:val="TAN"/>
              <w:rPr/>
            </w:pPr>
            <w:r>
              <w:rPr/>
              <w:t>Note 4:</w:t>
              <w:tab/>
            </w:r>
            <w:r>
              <w:rPr>
                <w:rFonts w:cs="Arial"/>
                <w:szCs w:val="18"/>
              </w:rPr>
              <w:t>In case of testing by UE using E-DPDCH Physical Layer category 1, Sub-test 3 is omitted according to TS25.306 Table 5.1g.</w:t>
            </w:r>
          </w:p>
          <w:p>
            <w:pPr>
              <w:pStyle w:val="TAN"/>
              <w:rPr/>
            </w:pPr>
            <w:r>
              <w:rPr/>
              <w:t>Note 5:</w:t>
              <w:tab/>
            </w:r>
            <w:r>
              <w:rPr>
                <w:rFonts w:eastAsia="Symbol" w:cs="Symbol" w:ascii="Symbol" w:hAnsi="Symbol"/>
              </w:rPr>
              <w:t></w:t>
            </w:r>
            <w:r>
              <w:rPr>
                <w:vertAlign w:val="subscript"/>
              </w:rPr>
              <w:t>ed</w:t>
            </w:r>
            <w:r>
              <w:rPr/>
              <w:t xml:space="preserve"> can not be set directly; it is set by Absolute Grant Value.</w:t>
            </w:r>
          </w:p>
          <w:p>
            <w:pPr>
              <w:pStyle w:val="TAN"/>
              <w:rPr/>
            </w:pPr>
            <w:r>
              <w:rPr/>
              <w:t>Note 6:</w:t>
              <w:tab/>
              <w:t>For subtests 2, 3 and 4, UE may perform E-DPDCH power scaling at max power which could results in slightly smaller MPR values.</w:t>
            </w:r>
          </w:p>
        </w:tc>
      </w:tr>
    </w:tbl>
    <w:p>
      <w:pPr>
        <w:pStyle w:val="Normal"/>
        <w:rPr/>
      </w:pPr>
      <w:r>
        <w:rPr/>
      </w:r>
    </w:p>
    <w:p>
      <w:pPr>
        <w:pStyle w:val="TH"/>
        <w:rPr/>
      </w:pPr>
      <w:r>
        <w:rPr/>
        <w:t xml:space="preserve">Table </w:t>
      </w:r>
      <w:r>
        <w:rPr>
          <w:b w:val="false"/>
          <w:sz w:val="18"/>
        </w:rPr>
        <w:t>C.11.1.4</w:t>
      </w:r>
      <w:r>
        <w:rPr/>
        <w:t xml:space="preserve">: </w:t>
      </w:r>
      <w:r>
        <w:rPr>
          <w:rFonts w:eastAsia="Symbol" w:cs="Symbol" w:ascii="Symbol" w:hAnsi="Symbol"/>
        </w:rPr>
        <w:t></w:t>
      </w:r>
      <w:r>
        <w:rPr/>
        <w:t xml:space="preserve"> values for transmitter characteristics tests with HS-DPCCH and E-DCH with 16QAM</w:t>
      </w:r>
    </w:p>
    <w:tbl>
      <w:tblPr>
        <w:tblW w:w="9716" w:type="dxa"/>
        <w:jc w:val="center"/>
        <w:tblInd w:w="0" w:type="dxa"/>
        <w:tblLayout w:type="fixed"/>
        <w:tblCellMar>
          <w:top w:w="0" w:type="dxa"/>
          <w:left w:w="70" w:type="dxa"/>
          <w:bottom w:w="0" w:type="dxa"/>
          <w:right w:w="70" w:type="dxa"/>
        </w:tblCellMar>
      </w:tblPr>
      <w:tblGrid>
        <w:gridCol w:w="597"/>
        <w:gridCol w:w="713"/>
        <w:gridCol w:w="450"/>
        <w:gridCol w:w="799"/>
        <w:gridCol w:w="720"/>
        <w:gridCol w:w="1321"/>
        <w:gridCol w:w="1260"/>
        <w:gridCol w:w="839"/>
        <w:gridCol w:w="720"/>
        <w:gridCol w:w="720"/>
        <w:gridCol w:w="720"/>
        <w:gridCol w:w="857"/>
      </w:tblGrid>
      <w:tr>
        <w:trPr>
          <w:cantSplit w:val="true"/>
        </w:trPr>
        <w:tc>
          <w:tcPr>
            <w:tcW w:w="597" w:type="dxa"/>
            <w:tcBorders>
              <w:top w:val="single" w:sz="4" w:space="0" w:color="000000"/>
              <w:left w:val="single" w:sz="4" w:space="0" w:color="000000"/>
              <w:bottom w:val="single" w:sz="4" w:space="0" w:color="000000"/>
              <w:right w:val="single" w:sz="4" w:space="0" w:color="000000"/>
            </w:tcBorders>
          </w:tcPr>
          <w:p>
            <w:pPr>
              <w:pStyle w:val="TAH"/>
              <w:rPr/>
            </w:pPr>
            <w:r>
              <w:rPr/>
              <w:t>Sub-test</w:t>
            </w:r>
          </w:p>
        </w:tc>
        <w:tc>
          <w:tcPr>
            <w:tcW w:w="713"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c</w:t>
            </w:r>
          </w:p>
          <w:p>
            <w:pPr>
              <w:pStyle w:val="TAH"/>
              <w:rPr>
                <w:b w:val="false"/>
                <w:b w:val="false"/>
                <w:i/>
                <w:i/>
                <w:sz w:val="16"/>
              </w:rPr>
            </w:pPr>
            <w:r>
              <w:rPr>
                <w:b w:val="false"/>
                <w:i/>
                <w:sz w:val="16"/>
              </w:rPr>
              <w:t>(Note3)</w:t>
            </w:r>
          </w:p>
        </w:tc>
        <w:tc>
          <w:tcPr>
            <w:tcW w:w="450"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d</w:t>
            </w:r>
          </w:p>
        </w:tc>
        <w:tc>
          <w:tcPr>
            <w:tcW w:w="799"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HS</w:t>
            </w:r>
          </w:p>
          <w:p>
            <w:pPr>
              <w:pStyle w:val="TAH"/>
              <w:rPr>
                <w:b w:val="false"/>
                <w:b w:val="false"/>
                <w:i/>
                <w:i/>
              </w:rPr>
            </w:pPr>
            <w:r>
              <w:rPr>
                <w:b w:val="false"/>
                <w:i/>
                <w:sz w:val="16"/>
              </w:rPr>
              <w:t>(Note1)</w:t>
            </w:r>
          </w:p>
        </w:tc>
        <w:tc>
          <w:tcPr>
            <w:tcW w:w="720"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ec</w:t>
            </w:r>
          </w:p>
          <w:p>
            <w:pPr>
              <w:pStyle w:val="TAH"/>
              <w:rPr>
                <w:i/>
                <w:i/>
                <w:sz w:val="16"/>
                <w:vertAlign w:val="subscript"/>
              </w:rPr>
            </w:pPr>
            <w:r>
              <w:rPr>
                <w:i/>
                <w:sz w:val="16"/>
                <w:vertAlign w:val="subscript"/>
              </w:rPr>
            </w:r>
          </w:p>
        </w:tc>
        <w:tc>
          <w:tcPr>
            <w:tcW w:w="1321"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ed</w:t>
            </w:r>
          </w:p>
          <w:p>
            <w:pPr>
              <w:pStyle w:val="TAH"/>
              <w:rPr/>
            </w:pPr>
            <w:r>
              <w:rPr>
                <w:i/>
                <w:sz w:val="16"/>
              </w:rPr>
              <w:t>(2xSF2)</w:t>
            </w:r>
            <w:r>
              <w:rPr>
                <w:b w:val="false"/>
                <w:i/>
                <w:sz w:val="16"/>
              </w:rPr>
              <w:t xml:space="preserve"> </w:t>
            </w:r>
          </w:p>
          <w:p>
            <w:pPr>
              <w:pStyle w:val="TAH"/>
              <w:rPr>
                <w:i/>
                <w:i/>
                <w:sz w:val="16"/>
              </w:rPr>
            </w:pPr>
            <w:r>
              <w:rPr>
                <w:b w:val="false"/>
                <w:i/>
                <w:sz w:val="16"/>
              </w:rPr>
              <w:t>(Note 4)</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ed</w:t>
            </w:r>
          </w:p>
          <w:p>
            <w:pPr>
              <w:pStyle w:val="TAH"/>
              <w:rPr>
                <w:i/>
                <w:i/>
                <w:sz w:val="16"/>
              </w:rPr>
            </w:pPr>
            <w:r>
              <w:rPr>
                <w:i/>
                <w:sz w:val="16"/>
              </w:rPr>
              <w:t>(2xSF4)</w:t>
            </w:r>
          </w:p>
          <w:p>
            <w:pPr>
              <w:pStyle w:val="TAH"/>
              <w:rPr>
                <w:i/>
                <w:i/>
                <w:sz w:val="16"/>
              </w:rPr>
            </w:pPr>
            <w:r>
              <w:rPr>
                <w:rFonts w:eastAsia="Arial"/>
                <w:b w:val="false"/>
                <w:i/>
                <w:sz w:val="16"/>
              </w:rPr>
              <w:t xml:space="preserve"> </w:t>
            </w:r>
            <w:r>
              <w:rPr>
                <w:b w:val="false"/>
                <w:i/>
                <w:sz w:val="16"/>
              </w:rPr>
              <w:t>(Note 4)</w:t>
            </w:r>
          </w:p>
        </w:tc>
        <w:tc>
          <w:tcPr>
            <w:tcW w:w="839" w:type="dxa"/>
            <w:tcBorders>
              <w:top w:val="single" w:sz="4" w:space="0" w:color="000000"/>
              <w:left w:val="single" w:sz="4" w:space="0" w:color="000000"/>
              <w:bottom w:val="single" w:sz="4" w:space="0" w:color="000000"/>
              <w:right w:val="single" w:sz="4" w:space="0" w:color="000000"/>
            </w:tcBorders>
          </w:tcPr>
          <w:p>
            <w:pPr>
              <w:pStyle w:val="TAH"/>
              <w:rPr/>
            </w:pPr>
            <w:r>
              <w:rPr/>
              <w:t>CM</w:t>
            </w:r>
          </w:p>
          <w:p>
            <w:pPr>
              <w:pStyle w:val="TAH"/>
              <w:rPr>
                <w:i/>
                <w:i/>
                <w:sz w:val="16"/>
              </w:rPr>
            </w:pPr>
            <w:r>
              <w:rPr>
                <w:i/>
                <w:sz w:val="16"/>
              </w:rPr>
              <w:t>(dB)</w:t>
            </w:r>
          </w:p>
          <w:p>
            <w:pPr>
              <w:pStyle w:val="TAH"/>
              <w:rPr>
                <w:b w:val="false"/>
                <w:b w:val="false"/>
                <w:i/>
                <w:i/>
                <w:sz w:val="16"/>
              </w:rPr>
            </w:pPr>
            <w:r>
              <w:rPr>
                <w:b w:val="false"/>
                <w:i/>
                <w:sz w:val="16"/>
              </w:rPr>
              <w:t>(Note 2)</w:t>
            </w:r>
          </w:p>
        </w:tc>
        <w:tc>
          <w:tcPr>
            <w:tcW w:w="720" w:type="dxa"/>
            <w:tcBorders>
              <w:top w:val="single" w:sz="4" w:space="0" w:color="000000"/>
              <w:left w:val="single" w:sz="4" w:space="0" w:color="000000"/>
              <w:bottom w:val="single" w:sz="4" w:space="0" w:color="000000"/>
              <w:right w:val="single" w:sz="4" w:space="0" w:color="000000"/>
            </w:tcBorders>
          </w:tcPr>
          <w:p>
            <w:pPr>
              <w:pStyle w:val="TAH"/>
              <w:rPr/>
            </w:pPr>
            <w:r>
              <w:rPr/>
              <w:t>MPR</w:t>
            </w:r>
          </w:p>
          <w:p>
            <w:pPr>
              <w:pStyle w:val="TAH"/>
              <w:rPr>
                <w:i/>
                <w:i/>
                <w:sz w:val="16"/>
              </w:rPr>
            </w:pPr>
            <w:r>
              <w:rPr>
                <w:i/>
                <w:sz w:val="16"/>
              </w:rPr>
              <w:t>(dB)</w:t>
            </w:r>
          </w:p>
          <w:p>
            <w:pPr>
              <w:pStyle w:val="TAH"/>
              <w:rPr>
                <w:i/>
                <w:i/>
                <w:sz w:val="16"/>
              </w:rPr>
            </w:pPr>
            <w:r>
              <w:rPr>
                <w:b w:val="false"/>
                <w:i/>
                <w:sz w:val="16"/>
              </w:rPr>
              <w:t>(Note 2)</w:t>
            </w:r>
          </w:p>
        </w:tc>
        <w:tc>
          <w:tcPr>
            <w:tcW w:w="720" w:type="dxa"/>
            <w:tcBorders>
              <w:top w:val="single" w:sz="4" w:space="0" w:color="000000"/>
              <w:left w:val="single" w:sz="4" w:space="0" w:color="000000"/>
              <w:bottom w:val="single" w:sz="4" w:space="0" w:color="000000"/>
              <w:right w:val="single" w:sz="4" w:space="0" w:color="000000"/>
            </w:tcBorders>
          </w:tcPr>
          <w:p>
            <w:pPr>
              <w:pStyle w:val="TAH"/>
              <w:rPr>
                <w:i/>
                <w:i/>
              </w:rPr>
            </w:pPr>
            <w:r>
              <w:rPr>
                <w:i/>
              </w:rPr>
              <w:t>AG</w:t>
            </w:r>
          </w:p>
          <w:p>
            <w:pPr>
              <w:pStyle w:val="TAH"/>
              <w:rPr>
                <w:i/>
                <w:i/>
              </w:rPr>
            </w:pPr>
            <w:r>
              <w:rPr>
                <w:i/>
              </w:rPr>
              <w:t>Index</w:t>
            </w:r>
          </w:p>
          <w:p>
            <w:pPr>
              <w:pStyle w:val="TAH"/>
              <w:rPr>
                <w:i/>
                <w:i/>
              </w:rPr>
            </w:pPr>
            <w:r>
              <w:rPr>
                <w:b w:val="false"/>
                <w:i/>
                <w:sz w:val="16"/>
              </w:rPr>
              <w:t>(Note 4)</w:t>
            </w:r>
          </w:p>
        </w:tc>
        <w:tc>
          <w:tcPr>
            <w:tcW w:w="720" w:type="dxa"/>
            <w:tcBorders>
              <w:top w:val="single" w:sz="4" w:space="0" w:color="000000"/>
              <w:left w:val="single" w:sz="4" w:space="0" w:color="000000"/>
              <w:bottom w:val="single" w:sz="4" w:space="0" w:color="000000"/>
              <w:right w:val="single" w:sz="4" w:space="0" w:color="000000"/>
            </w:tcBorders>
          </w:tcPr>
          <w:p>
            <w:pPr>
              <w:pStyle w:val="TAH"/>
              <w:rPr>
                <w:i/>
                <w:i/>
              </w:rPr>
            </w:pPr>
            <w:r>
              <w:rPr>
                <w:i/>
              </w:rPr>
              <w:t xml:space="preserve">E-TFCI </w:t>
            </w:r>
            <w:r>
              <w:rPr>
                <w:b w:val="false"/>
                <w:i/>
                <w:sz w:val="16"/>
              </w:rPr>
              <w:t>(Note 5)</w:t>
            </w:r>
          </w:p>
        </w:tc>
        <w:tc>
          <w:tcPr>
            <w:tcW w:w="857" w:type="dxa"/>
            <w:tcBorders>
              <w:top w:val="single" w:sz="4" w:space="0" w:color="000000"/>
              <w:left w:val="single" w:sz="4" w:space="0" w:color="000000"/>
              <w:bottom w:val="single" w:sz="4" w:space="0" w:color="000000"/>
              <w:right w:val="single" w:sz="4" w:space="0" w:color="000000"/>
            </w:tcBorders>
          </w:tcPr>
          <w:p>
            <w:pPr>
              <w:pStyle w:val="TAH"/>
              <w:rPr>
                <w:i/>
                <w:i/>
              </w:rPr>
            </w:pPr>
            <w:r>
              <w:rPr>
                <w:i/>
              </w:rPr>
              <w:t xml:space="preserve">E-TFCI </w:t>
            </w:r>
            <w:r>
              <w:rPr>
                <w:i/>
                <w:sz w:val="16"/>
                <w:szCs w:val="16"/>
              </w:rPr>
              <w:t>(</w:t>
            </w:r>
            <w:r>
              <w:rPr>
                <w:b w:val="false"/>
                <w:i/>
                <w:sz w:val="16"/>
                <w:szCs w:val="16"/>
              </w:rPr>
              <w:t>boost</w:t>
            </w:r>
            <w:r>
              <w:rPr>
                <w:i/>
                <w:sz w:val="16"/>
                <w:szCs w:val="16"/>
              </w:rPr>
              <w:t>)</w:t>
            </w:r>
          </w:p>
        </w:tc>
      </w:tr>
      <w:tr>
        <w:trPr>
          <w:cantSplit w:val="true"/>
        </w:trPr>
        <w:tc>
          <w:tcPr>
            <w:tcW w:w="59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13"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45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99" w:type="dxa"/>
            <w:tcBorders>
              <w:top w:val="single" w:sz="4" w:space="0" w:color="000000"/>
              <w:left w:val="single" w:sz="4" w:space="0" w:color="000000"/>
              <w:bottom w:val="single" w:sz="4" w:space="0" w:color="000000"/>
              <w:right w:val="single" w:sz="4" w:space="0" w:color="000000"/>
            </w:tcBorders>
          </w:tcPr>
          <w:p>
            <w:pPr>
              <w:pStyle w:val="TAC"/>
              <w:rPr/>
            </w:pPr>
            <w:r>
              <w:rPr/>
              <w:t>30/15</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30/15</w:t>
            </w:r>
          </w:p>
        </w:tc>
        <w:tc>
          <w:tcPr>
            <w:tcW w:w="1321" w:type="dxa"/>
            <w:tcBorders>
              <w:top w:val="single" w:sz="4" w:space="0" w:color="000000"/>
              <w:left w:val="single" w:sz="4" w:space="0" w:color="000000"/>
              <w:bottom w:val="single" w:sz="4" w:space="0" w:color="000000"/>
              <w:right w:val="single" w:sz="4" w:space="0" w:color="000000"/>
            </w:tcBorders>
          </w:tcPr>
          <w:p>
            <w:pPr>
              <w:pStyle w:val="TAC"/>
              <w:rPr/>
            </w:pPr>
            <w:r>
              <w:rPr>
                <w:rFonts w:eastAsia="Symbol" w:cs="Symbol" w:ascii="Symbol" w:hAnsi="Symbol"/>
              </w:rPr>
              <w:t></w:t>
            </w:r>
            <w:r>
              <w:rPr>
                <w:vertAlign w:val="subscript"/>
              </w:rPr>
              <w:t>ed</w:t>
            </w:r>
            <w:r>
              <w:rPr/>
              <w:t>1: 30/15</w:t>
            </w:r>
          </w:p>
          <w:p>
            <w:pPr>
              <w:pStyle w:val="TAC"/>
              <w:rPr/>
            </w:pPr>
            <w:r>
              <w:rPr>
                <w:rFonts w:eastAsia="Symbol" w:cs="Symbol" w:ascii="Symbol" w:hAnsi="Symbol"/>
              </w:rPr>
              <w:t></w:t>
            </w:r>
            <w:r>
              <w:rPr>
                <w:vertAlign w:val="subscript"/>
              </w:rPr>
              <w:t>ed</w:t>
            </w:r>
            <w:r>
              <w:rPr/>
              <w:t>2: 30/15</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rFonts w:eastAsia="Symbol" w:cs="Symbol" w:ascii="Symbol" w:hAnsi="Symbol"/>
              </w:rPr>
              <w:t></w:t>
            </w:r>
            <w:r>
              <w:rPr>
                <w:vertAlign w:val="subscript"/>
              </w:rPr>
              <w:t>ed</w:t>
            </w:r>
            <w:r>
              <w:rPr/>
              <w:t>3: 24/15</w:t>
            </w:r>
          </w:p>
          <w:p>
            <w:pPr>
              <w:pStyle w:val="TAC"/>
              <w:rPr/>
            </w:pPr>
            <w:r>
              <w:rPr>
                <w:rFonts w:eastAsia="Symbol" w:cs="Symbol" w:ascii="Symbol" w:hAnsi="Symbol"/>
              </w:rPr>
              <w:t></w:t>
            </w:r>
            <w:r>
              <w:rPr>
                <w:vertAlign w:val="subscript"/>
              </w:rPr>
              <w:t>ed</w:t>
            </w:r>
            <w:r>
              <w:rPr/>
              <w:t>4: 24/15</w:t>
            </w:r>
          </w:p>
        </w:tc>
        <w:tc>
          <w:tcPr>
            <w:tcW w:w="839" w:type="dxa"/>
            <w:tcBorders>
              <w:top w:val="single" w:sz="4" w:space="0" w:color="000000"/>
              <w:left w:val="single" w:sz="4" w:space="0" w:color="000000"/>
              <w:bottom w:val="single" w:sz="4" w:space="0" w:color="000000"/>
              <w:right w:val="single" w:sz="4" w:space="0" w:color="000000"/>
            </w:tcBorders>
          </w:tcPr>
          <w:p>
            <w:pPr>
              <w:pStyle w:val="TAC"/>
              <w:rPr/>
            </w:pPr>
            <w:r>
              <w:rPr/>
              <w:t>3.5</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2.5</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14</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105</w:t>
            </w:r>
          </w:p>
        </w:tc>
        <w:tc>
          <w:tcPr>
            <w:tcW w:w="857" w:type="dxa"/>
            <w:tcBorders>
              <w:top w:val="single" w:sz="4" w:space="0" w:color="000000"/>
              <w:left w:val="single" w:sz="4" w:space="0" w:color="000000"/>
              <w:bottom w:val="single" w:sz="4" w:space="0" w:color="000000"/>
              <w:right w:val="single" w:sz="4" w:space="0" w:color="000000"/>
            </w:tcBorders>
          </w:tcPr>
          <w:p>
            <w:pPr>
              <w:pStyle w:val="TAC"/>
              <w:rPr/>
            </w:pPr>
            <w:r>
              <w:rPr/>
              <w:t>105</w:t>
            </w:r>
          </w:p>
        </w:tc>
      </w:tr>
      <w:tr>
        <w:trPr>
          <w:cantSplit w:val="true"/>
        </w:trPr>
        <w:tc>
          <w:tcPr>
            <w:tcW w:w="9716" w:type="dxa"/>
            <w:gridSpan w:val="12"/>
            <w:tcBorders>
              <w:top w:val="single" w:sz="4" w:space="0" w:color="000000"/>
              <w:left w:val="single" w:sz="4" w:space="0" w:color="000000"/>
              <w:bottom w:val="single" w:sz="4" w:space="0" w:color="000000"/>
              <w:right w:val="single" w:sz="4" w:space="0" w:color="000000"/>
            </w:tcBorders>
          </w:tcPr>
          <w:p>
            <w:pPr>
              <w:pStyle w:val="TAN"/>
              <w:rPr/>
            </w:pPr>
            <w:r>
              <w:rPr/>
              <w:t>Note 1:</w:t>
              <w:tab/>
              <w:t>∆</w:t>
            </w:r>
            <w:r>
              <w:rPr>
                <w:vertAlign w:val="subscript"/>
              </w:rPr>
              <w:t>ACK</w:t>
            </w:r>
            <w:r>
              <w:rPr/>
              <w:t>, ∆</w:t>
            </w:r>
            <w:r>
              <w:rPr>
                <w:vertAlign w:val="subscript"/>
              </w:rPr>
              <w:t>NACK</w:t>
            </w:r>
            <w:r>
              <w:rPr/>
              <w:t xml:space="preserve"> and ∆</w:t>
            </w:r>
            <w:r>
              <w:rPr>
                <w:vertAlign w:val="subscript"/>
              </w:rPr>
              <w:t>CQI</w:t>
            </w:r>
            <w:r>
              <w:rPr/>
              <w:t xml:space="preserve"> = 30/15 with </w:t>
            </w:r>
            <w:r>
              <w:rPr/>
              <w:drawing>
                <wp:inline distT="0" distB="0" distL="0" distR="0">
                  <wp:extent cx="228600" cy="228600"/>
                  <wp:effectExtent l="0" t="0" r="0" b="0"/>
                  <wp:docPr id="52"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4" descr=""/>
                          <pic:cNvPicPr>
                            <a:picLocks noChangeAspect="1" noChangeArrowheads="1"/>
                          </pic:cNvPicPr>
                        </pic:nvPicPr>
                        <pic:blipFill>
                          <a:blip r:embed="rId176"/>
                          <a:srcRect l="-157" t="-157" r="-157" b="-157"/>
                          <a:stretch>
                            <a:fillRect/>
                          </a:stretch>
                        </pic:blipFill>
                        <pic:spPr bwMode="auto">
                          <a:xfrm>
                            <a:off x="0" y="0"/>
                            <a:ext cx="228600" cy="228600"/>
                          </a:xfrm>
                          <a:prstGeom prst="rect">
                            <a:avLst/>
                          </a:prstGeom>
                        </pic:spPr>
                      </pic:pic>
                    </a:graphicData>
                  </a:graphic>
                </wp:inline>
              </w:drawing>
            </w:r>
            <w:r>
              <w:rPr/>
              <w:t>= 30/15 * </w:t>
            </w:r>
            <w:r>
              <w:rPr/>
              <w:drawing>
                <wp:inline distT="0" distB="0" distL="0" distR="0">
                  <wp:extent cx="190500" cy="228600"/>
                  <wp:effectExtent l="0" t="0" r="0" b="0"/>
                  <wp:docPr id="53"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5" descr=""/>
                          <pic:cNvPicPr>
                            <a:picLocks noChangeAspect="1" noChangeArrowheads="1"/>
                          </pic:cNvPicPr>
                        </pic:nvPicPr>
                        <pic:blipFill>
                          <a:blip r:embed="rId177"/>
                          <a:srcRect l="-189" t="-157" r="-189" b="-157"/>
                          <a:stretch>
                            <a:fillRect/>
                          </a:stretch>
                        </pic:blipFill>
                        <pic:spPr bwMode="auto">
                          <a:xfrm>
                            <a:off x="0" y="0"/>
                            <a:ext cx="190500" cy="228600"/>
                          </a:xfrm>
                          <a:prstGeom prst="rect">
                            <a:avLst/>
                          </a:prstGeom>
                        </pic:spPr>
                      </pic:pic>
                    </a:graphicData>
                  </a:graphic>
                </wp:inline>
              </w:drawing>
            </w:r>
            <w:r>
              <w:rPr/>
              <w:t>.</w:t>
            </w:r>
          </w:p>
          <w:p>
            <w:pPr>
              <w:pStyle w:val="TAN"/>
              <w:rPr/>
            </w:pPr>
            <w:r>
              <w:rPr/>
              <w:t>Note 2:</w:t>
              <w:tab/>
              <w:t>CM = 3.5 and the MPR is based on the relative CM difference, MPR = MAX(CM-1,0).</w:t>
            </w:r>
          </w:p>
          <w:p>
            <w:pPr>
              <w:pStyle w:val="TAN"/>
              <w:rPr/>
            </w:pPr>
            <w:r>
              <w:rPr/>
              <w:t>Note 3:</w:t>
              <w:tab/>
              <w:t xml:space="preserve">DPDCH is not configured, therefore the </w:t>
            </w:r>
            <w:r>
              <w:rPr>
                <w:rFonts w:cs="Symbol" w:ascii="Symbol" w:hAnsi="Symbol"/>
              </w:rPr>
              <w:t></w:t>
            </w:r>
            <w:r>
              <w:rPr>
                <w:vertAlign w:val="subscript"/>
              </w:rPr>
              <w:t>c</w:t>
            </w:r>
            <w:r>
              <w:rPr/>
              <w:t xml:space="preserve"> is set to 1 and </w:t>
            </w:r>
            <w:r>
              <w:rPr>
                <w:rFonts w:cs="Symbol" w:ascii="Symbol" w:hAnsi="Symbol"/>
              </w:rPr>
              <w:t></w:t>
            </w:r>
            <w:r>
              <w:rPr>
                <w:vertAlign w:val="subscript"/>
              </w:rPr>
              <w:t>d</w:t>
            </w:r>
            <w:r>
              <w:rPr/>
              <w:t xml:space="preserve"> = 0 by default.</w:t>
            </w:r>
          </w:p>
          <w:p>
            <w:pPr>
              <w:pStyle w:val="TAN"/>
              <w:rPr/>
            </w:pPr>
            <w:r>
              <w:rPr/>
              <w:t>Note 4:</w:t>
              <w:tab/>
            </w:r>
            <w:r>
              <w:rPr>
                <w:rFonts w:eastAsia="Symbol" w:cs="Symbol" w:ascii="Symbol" w:hAnsi="Symbol"/>
              </w:rPr>
              <w:t></w:t>
            </w:r>
            <w:r>
              <w:rPr>
                <w:vertAlign w:val="subscript"/>
              </w:rPr>
              <w:t>ed</w:t>
            </w:r>
            <w:r>
              <w:rPr/>
              <w:t xml:space="preserve"> can not be set directly; it is set by Absolute Grant Value.</w:t>
            </w:r>
          </w:p>
          <w:p>
            <w:pPr>
              <w:pStyle w:val="TAN"/>
              <w:rPr/>
            </w:pPr>
            <w:r>
              <w:rPr/>
              <w:t>Note 5:</w:t>
              <w:tab/>
              <w:t>All the sub-tests require the UE to transmit 2SF2+2SF4 16QAM EDCH and they apply for UE using E-DPDCH category 7. E-DCH TTI is set to 2ms TTI and E-DCH table index = 2. To support these E-DCH configurations DPDCH is not allocated. The UE is signalled to use the extrapolation algorithm.</w:t>
            </w:r>
          </w:p>
        </w:tc>
      </w:tr>
    </w:tbl>
    <w:p>
      <w:pPr>
        <w:pStyle w:val="Normal"/>
        <w:rPr/>
      </w:pPr>
      <w:r>
        <w:rPr/>
      </w:r>
    </w:p>
    <w:p>
      <w:pPr>
        <w:pStyle w:val="Heading2"/>
        <w:rPr/>
      </w:pPr>
      <w:r>
        <w:rPr/>
        <w:t>C.11.1A</w:t>
        <w:tab/>
        <w:t>UL reference measurement channel for E-DCH tests with UL OLTD/CLTD</w:t>
      </w:r>
    </w:p>
    <w:p>
      <w:pPr>
        <w:pStyle w:val="EditorsNote"/>
        <w:rPr/>
      </w:pPr>
      <w:r>
        <w:rPr/>
        <w:t>Editors note:</w:t>
        <w:tab/>
        <w:t>For UL CLTD Mode 1 scenarios Table C.11.1A.4 is incomplete.</w:t>
      </w:r>
    </w:p>
    <w:p>
      <w:pPr>
        <w:pStyle w:val="Normal"/>
        <w:rPr/>
      </w:pPr>
      <w:r>
        <w:rPr/>
        <w:t>Table C.11.1A.1 to C.11.1A.5 are applicable for tests on Transmitter Characteristics with HSDPA &amp; E-DCH and UL OLTD/CLTD.</w:t>
      </w:r>
    </w:p>
    <w:p>
      <w:pPr>
        <w:pStyle w:val="Normal"/>
        <w:rPr/>
      </w:pPr>
      <w:r>
        <w:rPr/>
        <w:t>On uplink E-DCH the MAC-d flow parameters and the physical channel parameters according to default Radio Bearer Setup message of clause 9.2.1 of TS 34.108 are used. On uplink DCH the reference measurement channel according to clause C.11.1A.1 is used with the exception that for transmitter characteristics tests the DPCCH/DPDCH power ratio depends on the beta values given in table C.11.1A.4. For transmitter characteristics tests the beta values on all uplink channels according to table C.11.1A.4. are used.</w:t>
      </w:r>
    </w:p>
    <w:p>
      <w:pPr>
        <w:pStyle w:val="TH"/>
        <w:rPr/>
      </w:pPr>
      <w:r>
        <w:rPr/>
        <w:t>Table C.11.1A.1: UL reference measurement channel physical parameters (12,2 kbps)</w:t>
      </w:r>
    </w:p>
    <w:tbl>
      <w:tblPr>
        <w:tblW w:w="7440" w:type="dxa"/>
        <w:jc w:val="center"/>
        <w:tblInd w:w="0" w:type="dxa"/>
        <w:tblLayout w:type="fixed"/>
        <w:tblCellMar>
          <w:top w:w="0" w:type="dxa"/>
          <w:left w:w="108" w:type="dxa"/>
          <w:bottom w:w="0" w:type="dxa"/>
          <w:right w:w="108" w:type="dxa"/>
        </w:tblCellMar>
      </w:tblPr>
      <w:tblGrid>
        <w:gridCol w:w="2880"/>
        <w:gridCol w:w="2280"/>
        <w:gridCol w:w="2280"/>
      </w:tblGrid>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2280" w:type="dxa"/>
            <w:tcBorders>
              <w:top w:val="single" w:sz="6" w:space="0" w:color="000000"/>
              <w:left w:val="single" w:sz="6" w:space="0" w:color="000000"/>
              <w:bottom w:val="single" w:sz="6" w:space="0" w:color="000000"/>
              <w:right w:val="single" w:sz="6" w:space="0" w:color="000000"/>
            </w:tcBorders>
          </w:tcPr>
          <w:p>
            <w:pPr>
              <w:pStyle w:val="TAH"/>
              <w:rPr/>
            </w:pPr>
            <w:r>
              <w:rPr/>
              <w:t>Level</w:t>
            </w:r>
          </w:p>
        </w:tc>
        <w:tc>
          <w:tcPr>
            <w:tcW w:w="2280" w:type="dxa"/>
            <w:tcBorders>
              <w:top w:val="single" w:sz="6" w:space="0" w:color="000000"/>
              <w:left w:val="single" w:sz="6" w:space="0" w:color="000000"/>
              <w:bottom w:val="single" w:sz="6" w:space="0" w:color="000000"/>
              <w:right w:val="single" w:sz="6" w:space="0" w:color="000000"/>
            </w:tcBorders>
          </w:tcPr>
          <w:p>
            <w:pPr>
              <w:pStyle w:val="TAH"/>
              <w:rPr/>
            </w:pPr>
            <w:r>
              <w:rPr/>
              <w:t>Unit</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Information bit rate</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12,2</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kbps</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DPDCH</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60</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kbps</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DPCCH</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kbps</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DPCCH Slot Format #i</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0</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S-DPCCH</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15</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kbps</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S-DPCCH Slot Format #i</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TFCI</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On</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w:t>
            </w:r>
          </w:p>
        </w:tc>
      </w:tr>
      <w:tr>
        <w:trPr>
          <w:cantSplit w:val="true"/>
        </w:trPr>
        <w:tc>
          <w:tcPr>
            <w:tcW w:w="2880" w:type="dxa"/>
            <w:tcBorders>
              <w:top w:val="single" w:sz="6" w:space="0" w:color="000000"/>
              <w:left w:val="single" w:sz="6" w:space="0" w:color="000000"/>
              <w:bottom w:val="single" w:sz="6" w:space="0" w:color="000000"/>
              <w:right w:val="single" w:sz="6" w:space="0" w:color="000000"/>
            </w:tcBorders>
          </w:tcPr>
          <w:p>
            <w:pPr>
              <w:pStyle w:val="TAL"/>
              <w:rPr/>
            </w:pPr>
            <w:r>
              <w:rPr/>
              <w:t>Repetition</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23</w:t>
            </w:r>
          </w:p>
        </w:tc>
        <w:tc>
          <w:tcPr>
            <w:tcW w:w="2280" w:type="dxa"/>
            <w:tcBorders>
              <w:top w:val="single" w:sz="6" w:space="0" w:color="000000"/>
              <w:left w:val="single" w:sz="6" w:space="0" w:color="000000"/>
              <w:bottom w:val="single" w:sz="6" w:space="0" w:color="000000"/>
              <w:right w:val="single" w:sz="6" w:space="0" w:color="000000"/>
            </w:tcBorders>
          </w:tcPr>
          <w:p>
            <w:pPr>
              <w:pStyle w:val="TAC"/>
              <w:rPr/>
            </w:pPr>
            <w:r>
              <w:rPr/>
              <w:t>%</w:t>
            </w:r>
          </w:p>
        </w:tc>
      </w:tr>
    </w:tbl>
    <w:p>
      <w:pPr>
        <w:pStyle w:val="Normal"/>
        <w:rPr/>
      </w:pPr>
      <w:r>
        <w:rPr/>
        <w:t>On uplink E-DCH the MAC-d flow parameters and the physical channel parameters according to default Radio Bearer Setup message of clause 9.2.1 of TS 34.108 are used. On uplink DCH the reference measurement channel according to table C.11.1A.1 to C.11.1A.3 are used with the exception that for transmitter characteristics tests the DPCCH/DPDCH power ratio depends on the beta values given in table C.11.1A.4. For transmitter characteristics tests the beta values on all uplink channels according to table C.11.1A.4. are used.</w:t>
      </w:r>
    </w:p>
    <w:p>
      <w:pPr>
        <w:pStyle w:val="TH"/>
        <w:rPr/>
      </w:pPr>
      <w:r>
        <w:rPr/>
        <w:t>Table C.11.1A.2: UL reference measurement channel using RLC-TM for DTCH, transport channel parameters (12.2 kbps)</w:t>
      </w:r>
    </w:p>
    <w:tbl>
      <w:tblPr>
        <w:tblW w:w="9073" w:type="dxa"/>
        <w:jc w:val="center"/>
        <w:tblInd w:w="0" w:type="dxa"/>
        <w:tblLayout w:type="fixed"/>
        <w:tblCellMar>
          <w:top w:w="0" w:type="dxa"/>
          <w:left w:w="28" w:type="dxa"/>
          <w:bottom w:w="0" w:type="dxa"/>
          <w:right w:w="107" w:type="dxa"/>
        </w:tblCellMar>
      </w:tblPr>
      <w:tblGrid>
        <w:gridCol w:w="1100"/>
        <w:gridCol w:w="990"/>
        <w:gridCol w:w="3013"/>
        <w:gridCol w:w="1985"/>
        <w:gridCol w:w="1985"/>
      </w:tblGrid>
      <w:tr>
        <w:trPr>
          <w:cantSplit w:val="true"/>
        </w:trPr>
        <w:tc>
          <w:tcPr>
            <w:tcW w:w="1100" w:type="dxa"/>
            <w:tcBorders>
              <w:top w:val="single" w:sz="8" w:space="0" w:color="000000"/>
              <w:left w:val="single" w:sz="8" w:space="0" w:color="000000"/>
              <w:bottom w:val="single" w:sz="8" w:space="0" w:color="000000"/>
              <w:right w:val="single" w:sz="8" w:space="0" w:color="000000"/>
            </w:tcBorders>
          </w:tcPr>
          <w:p>
            <w:pPr>
              <w:pStyle w:val="TAH"/>
              <w:rPr/>
            </w:pPr>
            <w:r>
              <w:rPr/>
              <w:t>Higher</w:t>
            </w:r>
          </w:p>
          <w:p>
            <w:pPr>
              <w:pStyle w:val="TAH"/>
              <w:rPr/>
            </w:pPr>
            <w:r>
              <w:rPr/>
              <w:t>Layer</w:t>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H"/>
              <w:rPr/>
            </w:pPr>
            <w:r>
              <w:rPr/>
              <w:t>RAB/Signalling RB</w:t>
            </w:r>
          </w:p>
        </w:tc>
        <w:tc>
          <w:tcPr>
            <w:tcW w:w="1985" w:type="dxa"/>
            <w:tcBorders>
              <w:top w:val="single" w:sz="8" w:space="0" w:color="000000"/>
              <w:left w:val="single" w:sz="8" w:space="0" w:color="000000"/>
              <w:bottom w:val="single" w:sz="8" w:space="0" w:color="000000"/>
              <w:right w:val="single" w:sz="8" w:space="0" w:color="000000"/>
            </w:tcBorders>
          </w:tcPr>
          <w:p>
            <w:pPr>
              <w:pStyle w:val="TAH"/>
              <w:rPr/>
            </w:pPr>
            <w:r>
              <w:rPr/>
              <w:t>RAB</w:t>
            </w:r>
          </w:p>
        </w:tc>
        <w:tc>
          <w:tcPr>
            <w:tcW w:w="1985" w:type="dxa"/>
            <w:tcBorders>
              <w:top w:val="single" w:sz="8" w:space="0" w:color="000000"/>
              <w:left w:val="single" w:sz="8" w:space="0" w:color="000000"/>
              <w:bottom w:val="single" w:sz="8" w:space="0" w:color="000000"/>
              <w:right w:val="single" w:sz="8" w:space="0" w:color="000000"/>
            </w:tcBorders>
          </w:tcPr>
          <w:p>
            <w:pPr>
              <w:pStyle w:val="TAH"/>
              <w:rPr/>
            </w:pPr>
            <w:r>
              <w:rPr/>
              <w:t>SRB</w:t>
            </w:r>
          </w:p>
        </w:tc>
      </w:tr>
      <w:tr>
        <w:trPr>
          <w:cantSplit w:val="true"/>
        </w:trPr>
        <w:tc>
          <w:tcPr>
            <w:tcW w:w="1100" w:type="dxa"/>
            <w:vMerge w:val="restart"/>
            <w:tcBorders>
              <w:top w:val="single" w:sz="8" w:space="0" w:color="000000"/>
              <w:left w:val="single" w:sz="8" w:space="0" w:color="000000"/>
              <w:bottom w:val="single" w:sz="8" w:space="0" w:color="000000"/>
              <w:right w:val="single" w:sz="8" w:space="0" w:color="000000"/>
            </w:tcBorders>
          </w:tcPr>
          <w:p>
            <w:pPr>
              <w:pStyle w:val="TAL"/>
              <w:rPr/>
            </w:pPr>
            <w:r>
              <w:rPr/>
              <w:t>RLC</w:t>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Logical channel type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DTCH</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DCCH</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RLC mode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TM</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UM/AM</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Payload sizes,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244</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88/80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Max data rate, bps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12200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2200/2000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PDU header,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N/A</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8/16</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TrD PDU header,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N/A</w:t>
            </w:r>
          </w:p>
        </w:tc>
      </w:tr>
      <w:tr>
        <w:trPr>
          <w:cantSplit w:val="true"/>
        </w:trPr>
        <w:tc>
          <w:tcPr>
            <w:tcW w:w="1100" w:type="dxa"/>
            <w:vMerge w:val="restart"/>
            <w:tcBorders>
              <w:top w:val="single" w:sz="8" w:space="0" w:color="000000"/>
              <w:left w:val="single" w:sz="8" w:space="0" w:color="000000"/>
              <w:bottom w:val="single" w:sz="8" w:space="0" w:color="000000"/>
              <w:right w:val="single" w:sz="8" w:space="0" w:color="000000"/>
            </w:tcBorders>
          </w:tcPr>
          <w:p>
            <w:pPr>
              <w:pStyle w:val="TAL"/>
              <w:rPr/>
            </w:pPr>
            <w:r>
              <w:rPr/>
              <w:t>MAC</w:t>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MAC header,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4</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MAC multiplexing</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N/A</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Yes</w:t>
            </w:r>
          </w:p>
        </w:tc>
      </w:tr>
      <w:tr>
        <w:trPr>
          <w:cantSplit w:val="true"/>
        </w:trPr>
        <w:tc>
          <w:tcPr>
            <w:tcW w:w="1100" w:type="dxa"/>
            <w:vMerge w:val="restart"/>
            <w:tcBorders>
              <w:top w:val="single" w:sz="8" w:space="0" w:color="000000"/>
              <w:left w:val="single" w:sz="8" w:space="0" w:color="000000"/>
              <w:bottom w:val="single" w:sz="8" w:space="0" w:color="000000"/>
              <w:right w:val="single" w:sz="8" w:space="0" w:color="000000"/>
            </w:tcBorders>
          </w:tcPr>
          <w:p>
            <w:pPr>
              <w:pStyle w:val="TAL"/>
              <w:rPr/>
            </w:pPr>
            <w:r>
              <w:rPr/>
              <w:t>Layer 1</w:t>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TrCH type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DCH</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DCH</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Transport Channel Identity</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5</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TB sizes,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244</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100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990" w:type="dxa"/>
            <w:vMerge w:val="restart"/>
            <w:tcBorders>
              <w:top w:val="single" w:sz="8" w:space="0" w:color="000000"/>
              <w:left w:val="single" w:sz="8" w:space="0" w:color="000000"/>
              <w:bottom w:val="single" w:sz="8" w:space="0" w:color="000000"/>
              <w:right w:val="single" w:sz="8" w:space="0" w:color="000000"/>
            </w:tcBorders>
          </w:tcPr>
          <w:p>
            <w:pPr>
              <w:pStyle w:val="TAL"/>
              <w:rPr/>
            </w:pPr>
            <w:r>
              <w:rPr/>
              <w:t>TFS</w:t>
            </w:r>
          </w:p>
        </w:tc>
        <w:tc>
          <w:tcPr>
            <w:tcW w:w="3013" w:type="dxa"/>
            <w:tcBorders>
              <w:top w:val="single" w:sz="8" w:space="0" w:color="000000"/>
              <w:left w:val="single" w:sz="8" w:space="0" w:color="000000"/>
              <w:bottom w:val="single" w:sz="8" w:space="0" w:color="000000"/>
              <w:right w:val="single" w:sz="8" w:space="0" w:color="000000"/>
            </w:tcBorders>
          </w:tcPr>
          <w:p>
            <w:pPr>
              <w:pStyle w:val="TAL"/>
              <w:rPr/>
            </w:pPr>
            <w:r>
              <w:rPr/>
              <w:t>TF0, bits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0*244</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0*100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99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3013" w:type="dxa"/>
            <w:tcBorders>
              <w:top w:val="single" w:sz="8" w:space="0" w:color="000000"/>
              <w:left w:val="single" w:sz="8" w:space="0" w:color="000000"/>
              <w:bottom w:val="single" w:sz="8" w:space="0" w:color="000000"/>
              <w:right w:val="single" w:sz="8" w:space="0" w:color="000000"/>
            </w:tcBorders>
          </w:tcPr>
          <w:p>
            <w:pPr>
              <w:pStyle w:val="TAL"/>
              <w:rPr/>
            </w:pPr>
            <w:r>
              <w:rPr/>
              <w:t>TF1, bits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1*244</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1*100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TTI, ms</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20</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40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Coding type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Convolution Coding</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Convolution Coding</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Coding Rate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1/3</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1/3</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CRC, bit</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16</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12</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pPr>
            <w:r>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Max number of bits/TTI after channel coding</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804</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360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u w:val="single"/>
              </w:rPr>
            </w:pPr>
            <w:r>
              <w:rPr>
                <w:u w:val="single"/>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Uplink: Max number of bits/radio frame before rate matching</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402</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90</w:t>
            </w:r>
          </w:p>
        </w:tc>
      </w:tr>
      <w:tr>
        <w:trPr>
          <w:cantSplit w:val="true"/>
        </w:trPr>
        <w:tc>
          <w:tcPr>
            <w:tcW w:w="1100" w:type="dxa"/>
            <w:vMerge w:val="continue"/>
            <w:tcBorders>
              <w:top w:val="single" w:sz="8" w:space="0" w:color="000000"/>
              <w:left w:val="single" w:sz="8" w:space="0" w:color="000000"/>
              <w:bottom w:val="single" w:sz="8" w:space="0" w:color="000000"/>
              <w:right w:val="single" w:sz="8" w:space="0" w:color="000000"/>
            </w:tcBorders>
          </w:tcPr>
          <w:p>
            <w:pPr>
              <w:pStyle w:val="TAL"/>
              <w:snapToGrid w:val="false"/>
              <w:rPr>
                <w:u w:val="single"/>
              </w:rPr>
            </w:pPr>
            <w:r>
              <w:rPr>
                <w:u w:val="single"/>
              </w:rPr>
            </w:r>
          </w:p>
        </w:tc>
        <w:tc>
          <w:tcPr>
            <w:tcW w:w="4003" w:type="dxa"/>
            <w:gridSpan w:val="2"/>
            <w:tcBorders>
              <w:top w:val="single" w:sz="8" w:space="0" w:color="000000"/>
              <w:left w:val="single" w:sz="8" w:space="0" w:color="000000"/>
              <w:bottom w:val="single" w:sz="8" w:space="0" w:color="000000"/>
              <w:right w:val="single" w:sz="8" w:space="0" w:color="000000"/>
            </w:tcBorders>
          </w:tcPr>
          <w:p>
            <w:pPr>
              <w:pStyle w:val="TAL"/>
              <w:rPr/>
            </w:pPr>
            <w:r>
              <w:rPr/>
              <w:t>RM attribute</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256</w:t>
            </w:r>
          </w:p>
        </w:tc>
        <w:tc>
          <w:tcPr>
            <w:tcW w:w="1985" w:type="dxa"/>
            <w:tcBorders>
              <w:top w:val="single" w:sz="8" w:space="0" w:color="000000"/>
              <w:left w:val="single" w:sz="8" w:space="0" w:color="000000"/>
              <w:bottom w:val="single" w:sz="8" w:space="0" w:color="000000"/>
              <w:right w:val="single" w:sz="8" w:space="0" w:color="000000"/>
            </w:tcBorders>
          </w:tcPr>
          <w:p>
            <w:pPr>
              <w:pStyle w:val="TAC"/>
              <w:rPr/>
            </w:pPr>
            <w:r>
              <w:rPr/>
              <w:t>256</w:t>
            </w:r>
          </w:p>
        </w:tc>
      </w:tr>
    </w:tbl>
    <w:p>
      <w:pPr>
        <w:pStyle w:val="Normal"/>
        <w:rPr/>
      </w:pPr>
      <w:r>
        <w:rPr/>
      </w:r>
    </w:p>
    <w:p>
      <w:pPr>
        <w:pStyle w:val="TH"/>
        <w:rPr/>
      </w:pPr>
      <w:r>
        <w:rPr/>
        <w:t>Table C.11.1A.3: UL reference measurement channel, TFCS (12.2 kbps)</w:t>
      </w:r>
    </w:p>
    <w:tbl>
      <w:tblPr>
        <w:tblW w:w="9491" w:type="dxa"/>
        <w:jc w:val="center"/>
        <w:tblInd w:w="0" w:type="dxa"/>
        <w:tblLayout w:type="fixed"/>
        <w:tblCellMar>
          <w:top w:w="0" w:type="dxa"/>
          <w:left w:w="99" w:type="dxa"/>
          <w:bottom w:w="0" w:type="dxa"/>
          <w:right w:w="99" w:type="dxa"/>
        </w:tblCellMar>
      </w:tblPr>
      <w:tblGrid>
        <w:gridCol w:w="1631"/>
        <w:gridCol w:w="7860"/>
      </w:tblGrid>
      <w:tr>
        <w:trPr/>
        <w:tc>
          <w:tcPr>
            <w:tcW w:w="1631" w:type="dxa"/>
            <w:tcBorders>
              <w:top w:val="single" w:sz="12" w:space="0" w:color="000000"/>
              <w:left w:val="single" w:sz="12" w:space="0" w:color="000000"/>
              <w:bottom w:val="single" w:sz="4" w:space="0" w:color="000000"/>
              <w:right w:val="single" w:sz="4" w:space="0" w:color="000000"/>
            </w:tcBorders>
          </w:tcPr>
          <w:p>
            <w:pPr>
              <w:pStyle w:val="TAL"/>
              <w:rPr/>
            </w:pPr>
            <w:r>
              <w:rPr/>
              <w:t>TFCS size</w:t>
            </w:r>
          </w:p>
        </w:tc>
        <w:tc>
          <w:tcPr>
            <w:tcW w:w="7860" w:type="dxa"/>
            <w:tcBorders>
              <w:top w:val="single" w:sz="12" w:space="0" w:color="000000"/>
              <w:left w:val="single" w:sz="4" w:space="0" w:color="000000"/>
              <w:bottom w:val="single" w:sz="4" w:space="0" w:color="000000"/>
              <w:right w:val="single" w:sz="12" w:space="0" w:color="000000"/>
            </w:tcBorders>
          </w:tcPr>
          <w:p>
            <w:pPr>
              <w:pStyle w:val="TAL"/>
              <w:rPr/>
            </w:pPr>
            <w:r>
              <w:rPr/>
              <w:t>4</w:t>
            </w:r>
          </w:p>
        </w:tc>
      </w:tr>
      <w:tr>
        <w:trPr/>
        <w:tc>
          <w:tcPr>
            <w:tcW w:w="1631" w:type="dxa"/>
            <w:tcBorders>
              <w:top w:val="single" w:sz="4" w:space="0" w:color="000000"/>
              <w:left w:val="single" w:sz="12" w:space="0" w:color="000000"/>
              <w:bottom w:val="single" w:sz="12" w:space="0" w:color="000000"/>
              <w:right w:val="single" w:sz="4" w:space="0" w:color="000000"/>
            </w:tcBorders>
          </w:tcPr>
          <w:p>
            <w:pPr>
              <w:pStyle w:val="TAL"/>
              <w:rPr/>
            </w:pPr>
            <w:r>
              <w:rPr/>
              <w:t>TFCS</w:t>
            </w:r>
          </w:p>
        </w:tc>
        <w:tc>
          <w:tcPr>
            <w:tcW w:w="7860" w:type="dxa"/>
            <w:tcBorders>
              <w:top w:val="single" w:sz="4" w:space="0" w:color="000000"/>
              <w:left w:val="single" w:sz="4" w:space="0" w:color="000000"/>
              <w:bottom w:val="single" w:sz="12" w:space="0" w:color="000000"/>
              <w:right w:val="single" w:sz="12" w:space="0" w:color="000000"/>
            </w:tcBorders>
          </w:tcPr>
          <w:p>
            <w:pPr>
              <w:pStyle w:val="TAL"/>
              <w:rPr/>
            </w:pPr>
            <w:r>
              <w:rPr/>
              <w:t>(DTCH, DCCH)=</w:t>
            </w:r>
          </w:p>
          <w:p>
            <w:pPr>
              <w:pStyle w:val="TAL"/>
              <w:rPr/>
            </w:pPr>
            <w:r>
              <w:rPr/>
              <w:t>(TF0, TF0), (TF1, TF0), (TF0, TF1), (TF1, TF1)</w:t>
            </w:r>
          </w:p>
        </w:tc>
      </w:tr>
    </w:tbl>
    <w:p>
      <w:pPr>
        <w:pStyle w:val="FP"/>
        <w:rPr/>
      </w:pPr>
      <w:r>
        <w:rPr/>
      </w:r>
    </w:p>
    <w:p>
      <w:pPr>
        <w:pStyle w:val="NO"/>
        <w:rPr/>
      </w:pPr>
      <w:r>
        <w:rPr/>
        <w:t>NOTE:</w:t>
        <w:tab/>
        <w:t>The TFCs except for (TF1, TF1) are belonging to minimum set of TFCs.</w:t>
      </w:r>
    </w:p>
    <w:p>
      <w:pPr>
        <w:pStyle w:val="TH"/>
        <w:rPr/>
      </w:pPr>
      <w:r>
        <w:rPr/>
        <w:t xml:space="preserve">Table C.11.1A.4: </w:t>
      </w:r>
      <w:r>
        <w:rPr>
          <w:rFonts w:eastAsia="Symbol" w:cs="Symbol" w:ascii="Symbol" w:hAnsi="Symbol"/>
        </w:rPr>
        <w:t></w:t>
      </w:r>
      <w:r>
        <w:rPr/>
        <w:t xml:space="preserve"> values for transmitter characteristics tests with HS-DPCCH and E-DCH</w:t>
      </w:r>
    </w:p>
    <w:tbl>
      <w:tblPr>
        <w:tblW w:w="9807" w:type="dxa"/>
        <w:jc w:val="center"/>
        <w:tblInd w:w="0" w:type="dxa"/>
        <w:tblLayout w:type="fixed"/>
        <w:tblCellMar>
          <w:top w:w="0" w:type="dxa"/>
          <w:left w:w="70" w:type="dxa"/>
          <w:bottom w:w="0" w:type="dxa"/>
          <w:right w:w="70" w:type="dxa"/>
        </w:tblCellMar>
      </w:tblPr>
      <w:tblGrid>
        <w:gridCol w:w="597"/>
        <w:gridCol w:w="806"/>
        <w:gridCol w:w="700"/>
        <w:gridCol w:w="543"/>
        <w:gridCol w:w="703"/>
        <w:gridCol w:w="680"/>
        <w:gridCol w:w="690"/>
        <w:gridCol w:w="1112"/>
        <w:gridCol w:w="488"/>
        <w:gridCol w:w="749"/>
        <w:gridCol w:w="694"/>
        <w:gridCol w:w="709"/>
        <w:gridCol w:w="657"/>
        <w:gridCol w:w="679"/>
      </w:tblGrid>
      <w:tr>
        <w:trPr>
          <w:cantSplit w:val="true"/>
        </w:trPr>
        <w:tc>
          <w:tcPr>
            <w:tcW w:w="597" w:type="dxa"/>
            <w:tcBorders>
              <w:top w:val="single" w:sz="4" w:space="0" w:color="000000"/>
              <w:left w:val="single" w:sz="4" w:space="0" w:color="000000"/>
              <w:bottom w:val="single" w:sz="4" w:space="0" w:color="000000"/>
              <w:right w:val="single" w:sz="4" w:space="0" w:color="000000"/>
            </w:tcBorders>
          </w:tcPr>
          <w:p>
            <w:pPr>
              <w:pStyle w:val="TAH"/>
              <w:rPr/>
            </w:pPr>
            <w:r>
              <w:rPr/>
              <w:t>Sub-test</w:t>
            </w:r>
          </w:p>
        </w:tc>
        <w:tc>
          <w:tcPr>
            <w:tcW w:w="806"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 xml:space="preserve">c   </w:t>
            </w:r>
            <w:r>
              <w:rPr>
                <w:b w:val="false"/>
                <w:i/>
                <w:sz w:val="16"/>
              </w:rPr>
              <w:t>(Note7)</w:t>
            </w:r>
          </w:p>
        </w:tc>
        <w:tc>
          <w:tcPr>
            <w:tcW w:w="700"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d</w:t>
            </w:r>
          </w:p>
        </w:tc>
        <w:tc>
          <w:tcPr>
            <w:tcW w:w="543"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d</w:t>
            </w:r>
          </w:p>
          <w:p>
            <w:pPr>
              <w:pStyle w:val="TAH"/>
              <w:rPr>
                <w:i/>
                <w:i/>
              </w:rPr>
            </w:pPr>
            <w:r>
              <w:rPr>
                <w:i/>
                <w:sz w:val="16"/>
              </w:rPr>
              <w:t>(SF)</w:t>
            </w:r>
          </w:p>
        </w:tc>
        <w:tc>
          <w:tcPr>
            <w:tcW w:w="703"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c</w:t>
            </w:r>
            <w:r>
              <w:rPr/>
              <w:t>/</w:t>
            </w:r>
            <w:r>
              <w:rPr>
                <w:rFonts w:eastAsia="Symbol" w:cs="Symbol" w:ascii="Symbol" w:hAnsi="Symbol"/>
              </w:rPr>
              <w:t></w:t>
            </w:r>
            <w:r>
              <w:rPr>
                <w:vertAlign w:val="subscript"/>
              </w:rPr>
              <w:t>d</w:t>
            </w:r>
          </w:p>
        </w:tc>
        <w:tc>
          <w:tcPr>
            <w:tcW w:w="680"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HS</w:t>
            </w:r>
          </w:p>
          <w:p>
            <w:pPr>
              <w:pStyle w:val="TAH"/>
              <w:rPr>
                <w:b w:val="false"/>
                <w:b w:val="false"/>
                <w:i/>
                <w:i/>
              </w:rPr>
            </w:pPr>
            <w:r>
              <w:rPr>
                <w:b w:val="false"/>
                <w:i/>
                <w:sz w:val="16"/>
              </w:rPr>
              <w:t>(Note1)</w:t>
            </w:r>
          </w:p>
        </w:tc>
        <w:tc>
          <w:tcPr>
            <w:tcW w:w="690" w:type="dxa"/>
            <w:tcBorders>
              <w:top w:val="single" w:sz="4" w:space="0" w:color="000000"/>
              <w:left w:val="single" w:sz="4" w:space="0" w:color="000000"/>
              <w:bottom w:val="single" w:sz="4" w:space="0" w:color="000000"/>
              <w:right w:val="single" w:sz="4" w:space="0" w:color="000000"/>
            </w:tcBorders>
          </w:tcPr>
          <w:p>
            <w:pPr>
              <w:pStyle w:val="TAH"/>
              <w:rPr>
                <w:i/>
                <w:i/>
                <w:sz w:val="16"/>
              </w:rPr>
            </w:pPr>
            <w:r>
              <w:rPr>
                <w:rFonts w:eastAsia="Symbol" w:cs="Symbol" w:ascii="Symbol" w:hAnsi="Symbol"/>
              </w:rPr>
              <w:t></w:t>
            </w:r>
            <w:r>
              <w:rPr>
                <w:vertAlign w:val="subscript"/>
              </w:rPr>
              <w:t>ec</w:t>
            </w:r>
          </w:p>
        </w:tc>
        <w:tc>
          <w:tcPr>
            <w:tcW w:w="1112"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ed</w:t>
            </w:r>
          </w:p>
          <w:p>
            <w:pPr>
              <w:pStyle w:val="TAH"/>
              <w:rPr>
                <w:b w:val="false"/>
                <w:b w:val="false"/>
                <w:i/>
                <w:i/>
                <w:sz w:val="16"/>
              </w:rPr>
            </w:pPr>
            <w:r>
              <w:rPr>
                <w:b w:val="false"/>
                <w:i/>
                <w:sz w:val="16"/>
              </w:rPr>
              <w:t>(Note 4)</w:t>
              <w:br/>
              <w:t>(Note 5)</w:t>
            </w:r>
          </w:p>
        </w:tc>
        <w:tc>
          <w:tcPr>
            <w:tcW w:w="488"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ed</w:t>
            </w:r>
          </w:p>
          <w:p>
            <w:pPr>
              <w:pStyle w:val="TAH"/>
              <w:rPr>
                <w:i/>
                <w:i/>
                <w:sz w:val="16"/>
              </w:rPr>
            </w:pPr>
            <w:r>
              <w:rPr>
                <w:i/>
                <w:sz w:val="16"/>
              </w:rPr>
              <w:t>(SF)</w:t>
            </w:r>
          </w:p>
        </w:tc>
        <w:tc>
          <w:tcPr>
            <w:tcW w:w="749"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ed</w:t>
            </w:r>
          </w:p>
          <w:p>
            <w:pPr>
              <w:pStyle w:val="TAH"/>
              <w:rPr>
                <w:i/>
                <w:i/>
                <w:sz w:val="16"/>
              </w:rPr>
            </w:pPr>
            <w:r>
              <w:rPr>
                <w:i/>
                <w:sz w:val="16"/>
              </w:rPr>
              <w:t>(Codes)</w:t>
            </w:r>
          </w:p>
        </w:tc>
        <w:tc>
          <w:tcPr>
            <w:tcW w:w="694" w:type="dxa"/>
            <w:tcBorders>
              <w:top w:val="single" w:sz="4" w:space="0" w:color="000000"/>
              <w:left w:val="single" w:sz="4" w:space="0" w:color="000000"/>
              <w:bottom w:val="single" w:sz="4" w:space="0" w:color="000000"/>
              <w:right w:val="single" w:sz="4" w:space="0" w:color="000000"/>
            </w:tcBorders>
          </w:tcPr>
          <w:p>
            <w:pPr>
              <w:pStyle w:val="TAH"/>
              <w:rPr/>
            </w:pPr>
            <w:r>
              <w:rPr/>
              <w:t>CM</w:t>
            </w:r>
          </w:p>
          <w:p>
            <w:pPr>
              <w:pStyle w:val="TAH"/>
              <w:rPr>
                <w:i/>
                <w:i/>
                <w:sz w:val="16"/>
              </w:rPr>
            </w:pPr>
            <w:r>
              <w:rPr>
                <w:i/>
                <w:sz w:val="16"/>
              </w:rPr>
              <w:t>(dB)</w:t>
            </w:r>
          </w:p>
          <w:p>
            <w:pPr>
              <w:pStyle w:val="TAH"/>
              <w:rPr>
                <w:b w:val="false"/>
                <w:b w:val="false"/>
                <w:i/>
                <w:i/>
                <w:sz w:val="16"/>
              </w:rPr>
            </w:pPr>
            <w:r>
              <w:rPr>
                <w:b w:val="false"/>
                <w:i/>
                <w:sz w:val="16"/>
              </w:rPr>
              <w:t>(Note 2)</w:t>
            </w:r>
          </w:p>
        </w:tc>
        <w:tc>
          <w:tcPr>
            <w:tcW w:w="709" w:type="dxa"/>
            <w:tcBorders>
              <w:top w:val="single" w:sz="4" w:space="0" w:color="000000"/>
              <w:left w:val="single" w:sz="4" w:space="0" w:color="000000"/>
              <w:bottom w:val="single" w:sz="4" w:space="0" w:color="000000"/>
              <w:right w:val="single" w:sz="4" w:space="0" w:color="000000"/>
            </w:tcBorders>
          </w:tcPr>
          <w:p>
            <w:pPr>
              <w:pStyle w:val="TAH"/>
              <w:rPr/>
            </w:pPr>
            <w:r>
              <w:rPr/>
              <w:t>MPR</w:t>
            </w:r>
          </w:p>
          <w:p>
            <w:pPr>
              <w:pStyle w:val="TAH"/>
              <w:rPr>
                <w:i/>
                <w:i/>
                <w:sz w:val="16"/>
              </w:rPr>
            </w:pPr>
            <w:r>
              <w:rPr>
                <w:i/>
                <w:sz w:val="16"/>
              </w:rPr>
              <w:t>(dB)</w:t>
            </w:r>
          </w:p>
          <w:p>
            <w:pPr>
              <w:pStyle w:val="TAH"/>
              <w:rPr>
                <w:b w:val="false"/>
                <w:b w:val="false"/>
                <w:i/>
                <w:i/>
                <w:sz w:val="16"/>
              </w:rPr>
            </w:pPr>
            <w:r>
              <w:rPr>
                <w:b w:val="false"/>
                <w:i/>
                <w:sz w:val="16"/>
              </w:rPr>
              <w:t>(Note 2)</w:t>
            </w:r>
          </w:p>
          <w:p>
            <w:pPr>
              <w:pStyle w:val="TAH"/>
              <w:rPr>
                <w:i/>
                <w:i/>
                <w:sz w:val="16"/>
              </w:rPr>
            </w:pPr>
            <w:r>
              <w:rPr>
                <w:b w:val="false"/>
                <w:i/>
                <w:sz w:val="16"/>
              </w:rPr>
              <w:t>(Note 6)</w:t>
            </w:r>
          </w:p>
        </w:tc>
        <w:tc>
          <w:tcPr>
            <w:tcW w:w="657" w:type="dxa"/>
            <w:tcBorders>
              <w:top w:val="single" w:sz="4" w:space="0" w:color="000000"/>
              <w:left w:val="single" w:sz="4" w:space="0" w:color="000000"/>
              <w:bottom w:val="single" w:sz="4" w:space="0" w:color="000000"/>
              <w:right w:val="single" w:sz="4" w:space="0" w:color="000000"/>
            </w:tcBorders>
          </w:tcPr>
          <w:p>
            <w:pPr>
              <w:pStyle w:val="TAH"/>
              <w:rPr>
                <w:i/>
                <w:i/>
              </w:rPr>
            </w:pPr>
            <w:r>
              <w:rPr>
                <w:i/>
              </w:rPr>
              <w:t>AG</w:t>
            </w:r>
          </w:p>
          <w:p>
            <w:pPr>
              <w:pStyle w:val="TAH"/>
              <w:rPr>
                <w:i/>
                <w:i/>
              </w:rPr>
            </w:pPr>
            <w:r>
              <w:rPr>
                <w:i/>
              </w:rPr>
              <w:t>Index</w:t>
            </w:r>
          </w:p>
          <w:p>
            <w:pPr>
              <w:pStyle w:val="TAH"/>
              <w:rPr>
                <w:i/>
                <w:i/>
              </w:rPr>
            </w:pPr>
            <w:r>
              <w:rPr>
                <w:b w:val="false"/>
                <w:i/>
                <w:sz w:val="16"/>
              </w:rPr>
              <w:t>(Note 5)</w:t>
            </w:r>
          </w:p>
        </w:tc>
        <w:tc>
          <w:tcPr>
            <w:tcW w:w="679" w:type="dxa"/>
            <w:tcBorders>
              <w:top w:val="single" w:sz="4" w:space="0" w:color="000000"/>
              <w:left w:val="single" w:sz="4" w:space="0" w:color="000000"/>
              <w:bottom w:val="single" w:sz="4" w:space="0" w:color="000000"/>
              <w:right w:val="single" w:sz="4" w:space="0" w:color="000000"/>
            </w:tcBorders>
          </w:tcPr>
          <w:p>
            <w:pPr>
              <w:pStyle w:val="TAH"/>
              <w:rPr>
                <w:i/>
                <w:i/>
              </w:rPr>
            </w:pPr>
            <w:r>
              <w:rPr>
                <w:i/>
              </w:rPr>
              <w:t>E-TFCI</w:t>
            </w:r>
          </w:p>
        </w:tc>
      </w:tr>
      <w:tr>
        <w:trPr>
          <w:cantSplit w:val="true"/>
        </w:trPr>
        <w:tc>
          <w:tcPr>
            <w:tcW w:w="59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806" w:type="dxa"/>
            <w:tcBorders>
              <w:top w:val="single" w:sz="4" w:space="0" w:color="000000"/>
              <w:left w:val="single" w:sz="4" w:space="0" w:color="000000"/>
              <w:bottom w:val="single" w:sz="4" w:space="0" w:color="000000"/>
              <w:right w:val="single" w:sz="4" w:space="0" w:color="000000"/>
            </w:tcBorders>
          </w:tcPr>
          <w:p>
            <w:pPr>
              <w:pStyle w:val="TAC"/>
              <w:rPr/>
            </w:pPr>
            <w:r>
              <w:rPr/>
              <w:t>11/15</w:t>
            </w:r>
          </w:p>
          <w:p>
            <w:pPr>
              <w:pStyle w:val="TAC"/>
              <w:rPr/>
            </w:pPr>
            <w:r>
              <w:rPr>
                <w:i/>
                <w:sz w:val="16"/>
              </w:rPr>
              <w:t>(Note 3</w:t>
            </w:r>
            <w:r>
              <w:rPr>
                <w:i/>
              </w:rPr>
              <w:t>)</w:t>
            </w:r>
          </w:p>
        </w:tc>
        <w:tc>
          <w:tcPr>
            <w:tcW w:w="700" w:type="dxa"/>
            <w:tcBorders>
              <w:top w:val="single" w:sz="4" w:space="0" w:color="000000"/>
              <w:left w:val="single" w:sz="4" w:space="0" w:color="000000"/>
              <w:bottom w:val="single" w:sz="4" w:space="0" w:color="000000"/>
              <w:right w:val="single" w:sz="4" w:space="0" w:color="000000"/>
            </w:tcBorders>
          </w:tcPr>
          <w:p>
            <w:pPr>
              <w:pStyle w:val="TAC"/>
              <w:rPr/>
            </w:pPr>
            <w:r>
              <w:rPr/>
              <w:t>15/15</w:t>
            </w:r>
          </w:p>
          <w:p>
            <w:pPr>
              <w:pStyle w:val="TAC"/>
              <w:rPr/>
            </w:pPr>
            <w:r>
              <w:rPr>
                <w:i/>
                <w:sz w:val="16"/>
              </w:rPr>
              <w:t>(Note 3</w:t>
            </w:r>
            <w:r>
              <w:rPr>
                <w:i/>
              </w:rPr>
              <w:t>)</w:t>
            </w:r>
          </w:p>
        </w:tc>
        <w:tc>
          <w:tcPr>
            <w:tcW w:w="543" w:type="dxa"/>
            <w:tcBorders>
              <w:top w:val="single" w:sz="4" w:space="0" w:color="000000"/>
              <w:left w:val="single" w:sz="4" w:space="0" w:color="000000"/>
              <w:bottom w:val="single" w:sz="4" w:space="0" w:color="000000"/>
              <w:right w:val="single" w:sz="4" w:space="0" w:color="000000"/>
            </w:tcBorders>
          </w:tcPr>
          <w:p>
            <w:pPr>
              <w:pStyle w:val="TAC"/>
              <w:rPr/>
            </w:pPr>
            <w:r>
              <w:rPr/>
              <w:t>64</w:t>
            </w:r>
          </w:p>
        </w:tc>
        <w:tc>
          <w:tcPr>
            <w:tcW w:w="703" w:type="dxa"/>
            <w:tcBorders>
              <w:top w:val="single" w:sz="4" w:space="0" w:color="000000"/>
              <w:left w:val="single" w:sz="4" w:space="0" w:color="000000"/>
              <w:bottom w:val="single" w:sz="4" w:space="0" w:color="000000"/>
              <w:right w:val="single" w:sz="4" w:space="0" w:color="000000"/>
            </w:tcBorders>
          </w:tcPr>
          <w:p>
            <w:pPr>
              <w:pStyle w:val="TAC"/>
              <w:rPr/>
            </w:pPr>
            <w:r>
              <w:rPr/>
              <w:t>11/15</w:t>
            </w:r>
          </w:p>
          <w:p>
            <w:pPr>
              <w:pStyle w:val="TAC"/>
              <w:rPr/>
            </w:pPr>
            <w:r>
              <w:rPr>
                <w:i/>
                <w:sz w:val="16"/>
              </w:rPr>
              <w:t>(Note 3</w:t>
            </w:r>
            <w:r>
              <w:rPr>
                <w:i/>
              </w:rPr>
              <w:t>)</w:t>
            </w:r>
          </w:p>
        </w:tc>
        <w:tc>
          <w:tcPr>
            <w:tcW w:w="680" w:type="dxa"/>
            <w:tcBorders>
              <w:top w:val="single" w:sz="4" w:space="0" w:color="000000"/>
              <w:left w:val="single" w:sz="4" w:space="0" w:color="000000"/>
              <w:bottom w:val="single" w:sz="4" w:space="0" w:color="000000"/>
              <w:right w:val="single" w:sz="4" w:space="0" w:color="000000"/>
            </w:tcBorders>
          </w:tcPr>
          <w:p>
            <w:pPr>
              <w:pStyle w:val="TAC"/>
              <w:rPr/>
            </w:pPr>
            <w:r>
              <w:rPr/>
              <w:t>22/15</w:t>
            </w:r>
          </w:p>
        </w:tc>
        <w:tc>
          <w:tcPr>
            <w:tcW w:w="690" w:type="dxa"/>
            <w:tcBorders>
              <w:top w:val="single" w:sz="4" w:space="0" w:color="000000"/>
              <w:left w:val="single" w:sz="4" w:space="0" w:color="000000"/>
              <w:bottom w:val="single" w:sz="4" w:space="0" w:color="000000"/>
              <w:right w:val="single" w:sz="4" w:space="0" w:color="000000"/>
            </w:tcBorders>
          </w:tcPr>
          <w:p>
            <w:pPr>
              <w:pStyle w:val="TAC"/>
              <w:rPr/>
            </w:pPr>
            <w:r>
              <w:rPr/>
              <w:t>209/225</w:t>
            </w:r>
          </w:p>
        </w:tc>
        <w:tc>
          <w:tcPr>
            <w:tcW w:w="1112" w:type="dxa"/>
            <w:tcBorders>
              <w:top w:val="single" w:sz="4" w:space="0" w:color="000000"/>
              <w:left w:val="single" w:sz="4" w:space="0" w:color="000000"/>
              <w:bottom w:val="single" w:sz="4" w:space="0" w:color="000000"/>
              <w:right w:val="single" w:sz="4" w:space="0" w:color="000000"/>
            </w:tcBorders>
          </w:tcPr>
          <w:p>
            <w:pPr>
              <w:pStyle w:val="TAC"/>
              <w:rPr/>
            </w:pPr>
            <w:r>
              <w:rPr/>
              <w:t>1309/225</w:t>
            </w:r>
          </w:p>
        </w:tc>
        <w:tc>
          <w:tcPr>
            <w:tcW w:w="488"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94"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0.0</w:t>
            </w:r>
          </w:p>
        </w:tc>
        <w:tc>
          <w:tcPr>
            <w:tcW w:w="657"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679" w:type="dxa"/>
            <w:tcBorders>
              <w:top w:val="single" w:sz="4" w:space="0" w:color="000000"/>
              <w:left w:val="single" w:sz="4" w:space="0" w:color="000000"/>
              <w:bottom w:val="single" w:sz="4" w:space="0" w:color="000000"/>
              <w:right w:val="single" w:sz="4" w:space="0" w:color="000000"/>
            </w:tcBorders>
          </w:tcPr>
          <w:p>
            <w:pPr>
              <w:pStyle w:val="TAC"/>
              <w:rPr/>
            </w:pPr>
            <w:r>
              <w:rPr/>
              <w:t>75</w:t>
            </w:r>
          </w:p>
        </w:tc>
      </w:tr>
      <w:tr>
        <w:trPr>
          <w:cantSplit w:val="true"/>
        </w:trPr>
        <w:tc>
          <w:tcPr>
            <w:tcW w:w="597"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806" w:type="dxa"/>
            <w:tcBorders>
              <w:top w:val="single" w:sz="4" w:space="0" w:color="000000"/>
              <w:left w:val="single" w:sz="4" w:space="0" w:color="000000"/>
              <w:bottom w:val="single" w:sz="4" w:space="0" w:color="000000"/>
              <w:right w:val="single" w:sz="4" w:space="0" w:color="000000"/>
            </w:tcBorders>
          </w:tcPr>
          <w:p>
            <w:pPr>
              <w:pStyle w:val="TAC"/>
              <w:rPr/>
            </w:pPr>
            <w:r>
              <w:rPr/>
              <w:t>6/15</w:t>
            </w:r>
          </w:p>
        </w:tc>
        <w:tc>
          <w:tcPr>
            <w:tcW w:w="700" w:type="dxa"/>
            <w:tcBorders>
              <w:top w:val="single" w:sz="4" w:space="0" w:color="000000"/>
              <w:left w:val="single" w:sz="4" w:space="0" w:color="000000"/>
              <w:bottom w:val="single" w:sz="4" w:space="0" w:color="000000"/>
              <w:right w:val="single" w:sz="4" w:space="0" w:color="000000"/>
            </w:tcBorders>
          </w:tcPr>
          <w:p>
            <w:pPr>
              <w:pStyle w:val="TAC"/>
              <w:rPr/>
            </w:pPr>
            <w:r>
              <w:rPr/>
              <w:t>15/15</w:t>
            </w:r>
          </w:p>
        </w:tc>
        <w:tc>
          <w:tcPr>
            <w:tcW w:w="543" w:type="dxa"/>
            <w:tcBorders>
              <w:top w:val="single" w:sz="4" w:space="0" w:color="000000"/>
              <w:left w:val="single" w:sz="4" w:space="0" w:color="000000"/>
              <w:bottom w:val="single" w:sz="4" w:space="0" w:color="000000"/>
              <w:right w:val="single" w:sz="4" w:space="0" w:color="000000"/>
            </w:tcBorders>
          </w:tcPr>
          <w:p>
            <w:pPr>
              <w:pStyle w:val="TAC"/>
              <w:rPr/>
            </w:pPr>
            <w:r>
              <w:rPr/>
              <w:t>64</w:t>
            </w:r>
          </w:p>
        </w:tc>
        <w:tc>
          <w:tcPr>
            <w:tcW w:w="703" w:type="dxa"/>
            <w:tcBorders>
              <w:top w:val="single" w:sz="4" w:space="0" w:color="000000"/>
              <w:left w:val="single" w:sz="4" w:space="0" w:color="000000"/>
              <w:bottom w:val="single" w:sz="4" w:space="0" w:color="000000"/>
              <w:right w:val="single" w:sz="4" w:space="0" w:color="000000"/>
            </w:tcBorders>
          </w:tcPr>
          <w:p>
            <w:pPr>
              <w:pStyle w:val="TAC"/>
              <w:rPr/>
            </w:pPr>
            <w:r>
              <w:rPr/>
              <w:t>6/15</w:t>
            </w:r>
          </w:p>
        </w:tc>
        <w:tc>
          <w:tcPr>
            <w:tcW w:w="680" w:type="dxa"/>
            <w:tcBorders>
              <w:top w:val="single" w:sz="4" w:space="0" w:color="000000"/>
              <w:left w:val="single" w:sz="4" w:space="0" w:color="000000"/>
              <w:bottom w:val="single" w:sz="4" w:space="0" w:color="000000"/>
              <w:right w:val="single" w:sz="4" w:space="0" w:color="000000"/>
            </w:tcBorders>
          </w:tcPr>
          <w:p>
            <w:pPr>
              <w:pStyle w:val="TAC"/>
              <w:rPr/>
            </w:pPr>
            <w:r>
              <w:rPr/>
              <w:t>12/15</w:t>
            </w:r>
          </w:p>
        </w:tc>
        <w:tc>
          <w:tcPr>
            <w:tcW w:w="690" w:type="dxa"/>
            <w:tcBorders>
              <w:top w:val="single" w:sz="4" w:space="0" w:color="000000"/>
              <w:left w:val="single" w:sz="4" w:space="0" w:color="000000"/>
              <w:bottom w:val="single" w:sz="4" w:space="0" w:color="000000"/>
              <w:right w:val="single" w:sz="4" w:space="0" w:color="000000"/>
            </w:tcBorders>
          </w:tcPr>
          <w:p>
            <w:pPr>
              <w:pStyle w:val="TAC"/>
              <w:rPr/>
            </w:pPr>
            <w:r>
              <w:rPr/>
              <w:t>12/15</w:t>
            </w:r>
          </w:p>
        </w:tc>
        <w:tc>
          <w:tcPr>
            <w:tcW w:w="1112" w:type="dxa"/>
            <w:tcBorders>
              <w:top w:val="single" w:sz="4" w:space="0" w:color="000000"/>
              <w:left w:val="single" w:sz="4" w:space="0" w:color="000000"/>
              <w:bottom w:val="single" w:sz="4" w:space="0" w:color="000000"/>
              <w:right w:val="single" w:sz="4" w:space="0" w:color="000000"/>
            </w:tcBorders>
          </w:tcPr>
          <w:p>
            <w:pPr>
              <w:pStyle w:val="TAC"/>
              <w:rPr/>
            </w:pPr>
            <w:r>
              <w:rPr/>
              <w:t>94/75</w:t>
            </w:r>
          </w:p>
        </w:tc>
        <w:tc>
          <w:tcPr>
            <w:tcW w:w="488"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94" w:type="dxa"/>
            <w:tcBorders>
              <w:top w:val="single" w:sz="4" w:space="0" w:color="000000"/>
              <w:left w:val="single" w:sz="4" w:space="0" w:color="000000"/>
              <w:bottom w:val="single" w:sz="4" w:space="0" w:color="000000"/>
              <w:right w:val="single" w:sz="4" w:space="0" w:color="000000"/>
            </w:tcBorders>
          </w:tcPr>
          <w:p>
            <w:pPr>
              <w:pStyle w:val="TAC"/>
              <w:rPr/>
            </w:pPr>
            <w:r>
              <w:rPr/>
              <w:t>3.0</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657" w:type="dxa"/>
            <w:tcBorders>
              <w:top w:val="single" w:sz="4" w:space="0" w:color="000000"/>
              <w:left w:val="single" w:sz="4" w:space="0" w:color="000000"/>
              <w:bottom w:val="single" w:sz="4" w:space="0" w:color="000000"/>
              <w:right w:val="single" w:sz="4" w:space="0" w:color="000000"/>
            </w:tcBorders>
          </w:tcPr>
          <w:p>
            <w:pPr>
              <w:pStyle w:val="TAC"/>
              <w:rPr/>
            </w:pPr>
            <w:r>
              <w:rPr/>
              <w:t>12</w:t>
            </w:r>
          </w:p>
        </w:tc>
        <w:tc>
          <w:tcPr>
            <w:tcW w:w="679" w:type="dxa"/>
            <w:tcBorders>
              <w:top w:val="single" w:sz="4" w:space="0" w:color="000000"/>
              <w:left w:val="single" w:sz="4" w:space="0" w:color="000000"/>
              <w:bottom w:val="single" w:sz="4" w:space="0" w:color="000000"/>
              <w:right w:val="single" w:sz="4" w:space="0" w:color="000000"/>
            </w:tcBorders>
          </w:tcPr>
          <w:p>
            <w:pPr>
              <w:pStyle w:val="TAC"/>
              <w:rPr/>
            </w:pPr>
            <w:r>
              <w:rPr/>
              <w:t>67</w:t>
            </w:r>
          </w:p>
        </w:tc>
      </w:tr>
      <w:tr>
        <w:trPr>
          <w:cantSplit w:val="true"/>
        </w:trPr>
        <w:tc>
          <w:tcPr>
            <w:tcW w:w="59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806" w:type="dxa"/>
            <w:tcBorders>
              <w:top w:val="single" w:sz="4" w:space="0" w:color="000000"/>
              <w:left w:val="single" w:sz="4" w:space="0" w:color="000000"/>
              <w:bottom w:val="single" w:sz="4" w:space="0" w:color="000000"/>
              <w:right w:val="single" w:sz="4" w:space="0" w:color="000000"/>
            </w:tcBorders>
          </w:tcPr>
          <w:p>
            <w:pPr>
              <w:pStyle w:val="TAC"/>
              <w:rPr/>
            </w:pPr>
            <w:r>
              <w:rPr/>
              <w:t>15/15</w:t>
            </w:r>
          </w:p>
        </w:tc>
        <w:tc>
          <w:tcPr>
            <w:tcW w:w="700" w:type="dxa"/>
            <w:tcBorders>
              <w:top w:val="single" w:sz="4" w:space="0" w:color="000000"/>
              <w:left w:val="single" w:sz="4" w:space="0" w:color="000000"/>
              <w:bottom w:val="single" w:sz="4" w:space="0" w:color="000000"/>
              <w:right w:val="single" w:sz="4" w:space="0" w:color="000000"/>
            </w:tcBorders>
          </w:tcPr>
          <w:p>
            <w:pPr>
              <w:pStyle w:val="TAC"/>
              <w:rPr/>
            </w:pPr>
            <w:r>
              <w:rPr/>
              <w:t>9/15</w:t>
            </w:r>
          </w:p>
        </w:tc>
        <w:tc>
          <w:tcPr>
            <w:tcW w:w="543" w:type="dxa"/>
            <w:tcBorders>
              <w:top w:val="single" w:sz="4" w:space="0" w:color="000000"/>
              <w:left w:val="single" w:sz="4" w:space="0" w:color="000000"/>
              <w:bottom w:val="single" w:sz="4" w:space="0" w:color="000000"/>
              <w:right w:val="single" w:sz="4" w:space="0" w:color="000000"/>
            </w:tcBorders>
          </w:tcPr>
          <w:p>
            <w:pPr>
              <w:pStyle w:val="TAC"/>
              <w:rPr/>
            </w:pPr>
            <w:r>
              <w:rPr/>
              <w:t>64</w:t>
            </w:r>
          </w:p>
        </w:tc>
        <w:tc>
          <w:tcPr>
            <w:tcW w:w="703" w:type="dxa"/>
            <w:tcBorders>
              <w:top w:val="single" w:sz="4" w:space="0" w:color="000000"/>
              <w:left w:val="single" w:sz="4" w:space="0" w:color="000000"/>
              <w:bottom w:val="single" w:sz="4" w:space="0" w:color="000000"/>
              <w:right w:val="single" w:sz="4" w:space="0" w:color="000000"/>
            </w:tcBorders>
          </w:tcPr>
          <w:p>
            <w:pPr>
              <w:pStyle w:val="TAC"/>
              <w:rPr/>
            </w:pPr>
            <w:r>
              <w:rPr/>
              <w:t>15/9</w:t>
            </w:r>
          </w:p>
        </w:tc>
        <w:tc>
          <w:tcPr>
            <w:tcW w:w="680" w:type="dxa"/>
            <w:tcBorders>
              <w:top w:val="single" w:sz="4" w:space="0" w:color="000000"/>
              <w:left w:val="single" w:sz="4" w:space="0" w:color="000000"/>
              <w:bottom w:val="single" w:sz="4" w:space="0" w:color="000000"/>
              <w:right w:val="single" w:sz="4" w:space="0" w:color="000000"/>
            </w:tcBorders>
          </w:tcPr>
          <w:p>
            <w:pPr>
              <w:pStyle w:val="TAC"/>
              <w:rPr/>
            </w:pPr>
            <w:r>
              <w:rPr/>
              <w:t>30/15</w:t>
            </w:r>
          </w:p>
        </w:tc>
        <w:tc>
          <w:tcPr>
            <w:tcW w:w="690" w:type="dxa"/>
            <w:tcBorders>
              <w:top w:val="single" w:sz="4" w:space="0" w:color="000000"/>
              <w:left w:val="single" w:sz="4" w:space="0" w:color="000000"/>
              <w:bottom w:val="single" w:sz="4" w:space="0" w:color="000000"/>
              <w:right w:val="single" w:sz="4" w:space="0" w:color="000000"/>
            </w:tcBorders>
          </w:tcPr>
          <w:p>
            <w:pPr>
              <w:pStyle w:val="TAC"/>
              <w:rPr/>
            </w:pPr>
            <w:r>
              <w:rPr/>
              <w:t>30/15</w:t>
            </w:r>
          </w:p>
        </w:tc>
        <w:tc>
          <w:tcPr>
            <w:tcW w:w="1112" w:type="dxa"/>
            <w:tcBorders>
              <w:top w:val="single" w:sz="4" w:space="0" w:color="000000"/>
              <w:left w:val="single" w:sz="4" w:space="0" w:color="000000"/>
              <w:bottom w:val="single" w:sz="4" w:space="0" w:color="000000"/>
              <w:right w:val="single" w:sz="4" w:space="0" w:color="000000"/>
            </w:tcBorders>
          </w:tcPr>
          <w:p>
            <w:pPr>
              <w:pStyle w:val="TAC"/>
              <w:rPr/>
            </w:pPr>
            <w:r>
              <w:rPr>
                <w:rFonts w:eastAsia="Symbol" w:cs="Symbol" w:ascii="Symbol" w:hAnsi="Symbol"/>
              </w:rPr>
              <w:t></w:t>
            </w:r>
            <w:r>
              <w:rPr>
                <w:vertAlign w:val="subscript"/>
              </w:rPr>
              <w:t>ed</w:t>
            </w:r>
            <w:r>
              <w:rPr/>
              <w:t>1: 47/15</w:t>
            </w:r>
          </w:p>
          <w:p>
            <w:pPr>
              <w:pStyle w:val="TAC"/>
              <w:rPr/>
            </w:pPr>
            <w:r>
              <w:rPr>
                <w:rFonts w:eastAsia="Symbol" w:cs="Symbol" w:ascii="Symbol" w:hAnsi="Symbol"/>
              </w:rPr>
              <w:t></w:t>
            </w:r>
            <w:r>
              <w:rPr>
                <w:vertAlign w:val="subscript"/>
              </w:rPr>
              <w:t>ed</w:t>
            </w:r>
            <w:r>
              <w:rPr/>
              <w:t>2: 47/15</w:t>
            </w:r>
          </w:p>
        </w:tc>
        <w:tc>
          <w:tcPr>
            <w:tcW w:w="488" w:type="dxa"/>
            <w:tcBorders>
              <w:top w:val="single" w:sz="4" w:space="0" w:color="000000"/>
              <w:left w:val="single" w:sz="4" w:space="0" w:color="000000"/>
              <w:bottom w:val="single" w:sz="4" w:space="0" w:color="000000"/>
              <w:right w:val="single" w:sz="4" w:space="0" w:color="000000"/>
            </w:tcBorders>
          </w:tcPr>
          <w:p>
            <w:pPr>
              <w:pStyle w:val="TAC"/>
              <w:rPr/>
            </w:pPr>
            <w:r>
              <w:rPr/>
              <w:t>4</w:t>
            </w:r>
          </w:p>
          <w:p>
            <w:pPr>
              <w:pStyle w:val="TAC"/>
              <w:rPr/>
            </w:pPr>
            <w:r>
              <w:rPr/>
              <w:t>4</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694"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657"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679" w:type="dxa"/>
            <w:tcBorders>
              <w:top w:val="single" w:sz="4" w:space="0" w:color="000000"/>
              <w:left w:val="single" w:sz="4" w:space="0" w:color="000000"/>
              <w:bottom w:val="single" w:sz="4" w:space="0" w:color="000000"/>
              <w:right w:val="single" w:sz="4" w:space="0" w:color="000000"/>
            </w:tcBorders>
          </w:tcPr>
          <w:p>
            <w:pPr>
              <w:pStyle w:val="TAC"/>
              <w:rPr/>
            </w:pPr>
            <w:r>
              <w:rPr/>
              <w:t>92</w:t>
            </w:r>
          </w:p>
        </w:tc>
      </w:tr>
      <w:tr>
        <w:trPr>
          <w:cantSplit w:val="true"/>
        </w:trPr>
        <w:tc>
          <w:tcPr>
            <w:tcW w:w="597"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806" w:type="dxa"/>
            <w:tcBorders>
              <w:top w:val="single" w:sz="4" w:space="0" w:color="000000"/>
              <w:left w:val="single" w:sz="4" w:space="0" w:color="000000"/>
              <w:bottom w:val="single" w:sz="4" w:space="0" w:color="000000"/>
              <w:right w:val="single" w:sz="4" w:space="0" w:color="000000"/>
            </w:tcBorders>
          </w:tcPr>
          <w:p>
            <w:pPr>
              <w:pStyle w:val="TAC"/>
              <w:rPr/>
            </w:pPr>
            <w:r>
              <w:rPr/>
              <w:t>2/15</w:t>
            </w:r>
          </w:p>
        </w:tc>
        <w:tc>
          <w:tcPr>
            <w:tcW w:w="700" w:type="dxa"/>
            <w:tcBorders>
              <w:top w:val="single" w:sz="4" w:space="0" w:color="000000"/>
              <w:left w:val="single" w:sz="4" w:space="0" w:color="000000"/>
              <w:bottom w:val="single" w:sz="4" w:space="0" w:color="000000"/>
              <w:right w:val="single" w:sz="4" w:space="0" w:color="000000"/>
            </w:tcBorders>
          </w:tcPr>
          <w:p>
            <w:pPr>
              <w:pStyle w:val="TAC"/>
              <w:rPr/>
            </w:pPr>
            <w:r>
              <w:rPr/>
              <w:t>15/15</w:t>
            </w:r>
          </w:p>
        </w:tc>
        <w:tc>
          <w:tcPr>
            <w:tcW w:w="543" w:type="dxa"/>
            <w:tcBorders>
              <w:top w:val="single" w:sz="4" w:space="0" w:color="000000"/>
              <w:left w:val="single" w:sz="4" w:space="0" w:color="000000"/>
              <w:bottom w:val="single" w:sz="4" w:space="0" w:color="000000"/>
              <w:right w:val="single" w:sz="4" w:space="0" w:color="000000"/>
            </w:tcBorders>
          </w:tcPr>
          <w:p>
            <w:pPr>
              <w:pStyle w:val="TAC"/>
              <w:rPr/>
            </w:pPr>
            <w:r>
              <w:rPr/>
              <w:t>64</w:t>
            </w:r>
          </w:p>
        </w:tc>
        <w:tc>
          <w:tcPr>
            <w:tcW w:w="703" w:type="dxa"/>
            <w:tcBorders>
              <w:top w:val="single" w:sz="4" w:space="0" w:color="000000"/>
              <w:left w:val="single" w:sz="4" w:space="0" w:color="000000"/>
              <w:bottom w:val="single" w:sz="4" w:space="0" w:color="000000"/>
              <w:right w:val="single" w:sz="4" w:space="0" w:color="000000"/>
            </w:tcBorders>
          </w:tcPr>
          <w:p>
            <w:pPr>
              <w:pStyle w:val="TAC"/>
              <w:rPr/>
            </w:pPr>
            <w:r>
              <w:rPr/>
              <w:t>2/15</w:t>
            </w:r>
          </w:p>
        </w:tc>
        <w:tc>
          <w:tcPr>
            <w:tcW w:w="680" w:type="dxa"/>
            <w:tcBorders>
              <w:top w:val="single" w:sz="4" w:space="0" w:color="000000"/>
              <w:left w:val="single" w:sz="4" w:space="0" w:color="000000"/>
              <w:bottom w:val="single" w:sz="4" w:space="0" w:color="000000"/>
              <w:right w:val="single" w:sz="4" w:space="0" w:color="000000"/>
            </w:tcBorders>
          </w:tcPr>
          <w:p>
            <w:pPr>
              <w:pStyle w:val="TAC"/>
              <w:rPr/>
            </w:pPr>
            <w:r>
              <w:rPr/>
              <w:t>4/15</w:t>
            </w:r>
          </w:p>
        </w:tc>
        <w:tc>
          <w:tcPr>
            <w:tcW w:w="690" w:type="dxa"/>
            <w:tcBorders>
              <w:top w:val="single" w:sz="4" w:space="0" w:color="000000"/>
              <w:left w:val="single" w:sz="4" w:space="0" w:color="000000"/>
              <w:bottom w:val="single" w:sz="4" w:space="0" w:color="000000"/>
              <w:right w:val="single" w:sz="4" w:space="0" w:color="000000"/>
            </w:tcBorders>
          </w:tcPr>
          <w:p>
            <w:pPr>
              <w:pStyle w:val="TAC"/>
              <w:rPr/>
            </w:pPr>
            <w:r>
              <w:rPr/>
              <w:t>2/15</w:t>
            </w:r>
          </w:p>
        </w:tc>
        <w:tc>
          <w:tcPr>
            <w:tcW w:w="1112" w:type="dxa"/>
            <w:tcBorders>
              <w:top w:val="single" w:sz="4" w:space="0" w:color="000000"/>
              <w:left w:val="single" w:sz="4" w:space="0" w:color="000000"/>
              <w:bottom w:val="single" w:sz="4" w:space="0" w:color="000000"/>
              <w:right w:val="single" w:sz="4" w:space="0" w:color="000000"/>
            </w:tcBorders>
          </w:tcPr>
          <w:p>
            <w:pPr>
              <w:pStyle w:val="TAC"/>
              <w:rPr/>
            </w:pPr>
            <w:r>
              <w:rPr/>
              <w:t>56/75</w:t>
            </w:r>
          </w:p>
        </w:tc>
        <w:tc>
          <w:tcPr>
            <w:tcW w:w="488"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94" w:type="dxa"/>
            <w:tcBorders>
              <w:top w:val="single" w:sz="4" w:space="0" w:color="000000"/>
              <w:left w:val="single" w:sz="4" w:space="0" w:color="000000"/>
              <w:bottom w:val="single" w:sz="4" w:space="0" w:color="000000"/>
              <w:right w:val="single" w:sz="4" w:space="0" w:color="000000"/>
            </w:tcBorders>
          </w:tcPr>
          <w:p>
            <w:pPr>
              <w:pStyle w:val="TAC"/>
              <w:rPr/>
            </w:pPr>
            <w:r>
              <w:rPr/>
              <w:t>3.0</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657" w:type="dxa"/>
            <w:tcBorders>
              <w:top w:val="single" w:sz="4" w:space="0" w:color="000000"/>
              <w:left w:val="single" w:sz="4" w:space="0" w:color="000000"/>
              <w:bottom w:val="single" w:sz="4" w:space="0" w:color="000000"/>
              <w:right w:val="single" w:sz="4" w:space="0" w:color="000000"/>
            </w:tcBorders>
          </w:tcPr>
          <w:p>
            <w:pPr>
              <w:pStyle w:val="TAC"/>
              <w:rPr/>
            </w:pPr>
            <w:r>
              <w:rPr/>
              <w:t>17</w:t>
            </w:r>
          </w:p>
        </w:tc>
        <w:tc>
          <w:tcPr>
            <w:tcW w:w="679" w:type="dxa"/>
            <w:tcBorders>
              <w:top w:val="single" w:sz="4" w:space="0" w:color="000000"/>
              <w:left w:val="single" w:sz="4" w:space="0" w:color="000000"/>
              <w:bottom w:val="single" w:sz="4" w:space="0" w:color="000000"/>
              <w:right w:val="single" w:sz="4" w:space="0" w:color="000000"/>
            </w:tcBorders>
          </w:tcPr>
          <w:p>
            <w:pPr>
              <w:pStyle w:val="TAC"/>
              <w:rPr/>
            </w:pPr>
            <w:r>
              <w:rPr/>
              <w:t>71</w:t>
            </w:r>
          </w:p>
        </w:tc>
      </w:tr>
      <w:tr>
        <w:trPr>
          <w:cantSplit w:val="true"/>
        </w:trPr>
        <w:tc>
          <w:tcPr>
            <w:tcW w:w="597"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806" w:type="dxa"/>
            <w:tcBorders>
              <w:top w:val="single" w:sz="4" w:space="0" w:color="000000"/>
              <w:left w:val="single" w:sz="4" w:space="0" w:color="000000"/>
              <w:bottom w:val="single" w:sz="4" w:space="0" w:color="000000"/>
              <w:right w:val="single" w:sz="4" w:space="0" w:color="000000"/>
            </w:tcBorders>
          </w:tcPr>
          <w:p>
            <w:pPr>
              <w:pStyle w:val="TAC"/>
              <w:rPr/>
            </w:pPr>
            <w:r>
              <w:rPr/>
              <w:t>15/15</w:t>
            </w:r>
          </w:p>
        </w:tc>
        <w:tc>
          <w:tcPr>
            <w:tcW w:w="70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543"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703"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680" w:type="dxa"/>
            <w:tcBorders>
              <w:top w:val="single" w:sz="4" w:space="0" w:color="000000"/>
              <w:left w:val="single" w:sz="4" w:space="0" w:color="000000"/>
              <w:bottom w:val="single" w:sz="4" w:space="0" w:color="000000"/>
              <w:right w:val="single" w:sz="4" w:space="0" w:color="000000"/>
            </w:tcBorders>
          </w:tcPr>
          <w:p>
            <w:pPr>
              <w:pStyle w:val="TAC"/>
              <w:rPr/>
            </w:pPr>
            <w:r>
              <w:rPr/>
              <w:t>5/15</w:t>
            </w:r>
          </w:p>
        </w:tc>
        <w:tc>
          <w:tcPr>
            <w:tcW w:w="690" w:type="dxa"/>
            <w:tcBorders>
              <w:top w:val="single" w:sz="4" w:space="0" w:color="000000"/>
              <w:left w:val="single" w:sz="4" w:space="0" w:color="000000"/>
              <w:bottom w:val="single" w:sz="4" w:space="0" w:color="000000"/>
              <w:right w:val="single" w:sz="4" w:space="0" w:color="000000"/>
            </w:tcBorders>
          </w:tcPr>
          <w:p>
            <w:pPr>
              <w:pStyle w:val="TAC"/>
              <w:rPr/>
            </w:pPr>
            <w:r>
              <w:rPr/>
              <w:t>5/15</w:t>
            </w:r>
          </w:p>
        </w:tc>
        <w:tc>
          <w:tcPr>
            <w:tcW w:w="1112" w:type="dxa"/>
            <w:tcBorders>
              <w:top w:val="single" w:sz="4" w:space="0" w:color="000000"/>
              <w:left w:val="single" w:sz="4" w:space="0" w:color="000000"/>
              <w:bottom w:val="single" w:sz="4" w:space="0" w:color="000000"/>
              <w:right w:val="single" w:sz="4" w:space="0" w:color="000000"/>
            </w:tcBorders>
          </w:tcPr>
          <w:p>
            <w:pPr>
              <w:pStyle w:val="TAC"/>
              <w:rPr/>
            </w:pPr>
            <w:r>
              <w:rPr/>
              <w:t>47/15</w:t>
            </w:r>
          </w:p>
        </w:tc>
        <w:tc>
          <w:tcPr>
            <w:tcW w:w="488"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694"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0.0</w:t>
            </w:r>
          </w:p>
        </w:tc>
        <w:tc>
          <w:tcPr>
            <w:tcW w:w="657" w:type="dxa"/>
            <w:tcBorders>
              <w:top w:val="single" w:sz="4" w:space="0" w:color="000000"/>
              <w:left w:val="single" w:sz="4" w:space="0" w:color="000000"/>
              <w:bottom w:val="single" w:sz="4" w:space="0" w:color="000000"/>
              <w:right w:val="single" w:sz="4" w:space="0" w:color="000000"/>
            </w:tcBorders>
          </w:tcPr>
          <w:p>
            <w:pPr>
              <w:pStyle w:val="TAC"/>
              <w:rPr/>
            </w:pPr>
            <w:r>
              <w:rPr/>
              <w:t>12</w:t>
            </w:r>
          </w:p>
        </w:tc>
        <w:tc>
          <w:tcPr>
            <w:tcW w:w="679" w:type="dxa"/>
            <w:tcBorders>
              <w:top w:val="single" w:sz="4" w:space="0" w:color="000000"/>
              <w:left w:val="single" w:sz="4" w:space="0" w:color="000000"/>
              <w:bottom w:val="single" w:sz="4" w:space="0" w:color="000000"/>
              <w:right w:val="single" w:sz="4" w:space="0" w:color="000000"/>
            </w:tcBorders>
          </w:tcPr>
          <w:p>
            <w:pPr>
              <w:pStyle w:val="TAC"/>
              <w:rPr/>
            </w:pPr>
            <w:r>
              <w:rPr/>
              <w:t>67</w:t>
            </w:r>
          </w:p>
        </w:tc>
      </w:tr>
      <w:tr>
        <w:trPr>
          <w:cantSplit w:val="true"/>
        </w:trPr>
        <w:tc>
          <w:tcPr>
            <w:tcW w:w="9807" w:type="dxa"/>
            <w:gridSpan w:val="14"/>
            <w:tcBorders>
              <w:top w:val="single" w:sz="4" w:space="0" w:color="000000"/>
              <w:left w:val="single" w:sz="4" w:space="0" w:color="000000"/>
              <w:bottom w:val="single" w:sz="4" w:space="0" w:color="000000"/>
              <w:right w:val="single" w:sz="4" w:space="0" w:color="000000"/>
            </w:tcBorders>
          </w:tcPr>
          <w:p>
            <w:pPr>
              <w:pStyle w:val="TAN"/>
              <w:rPr/>
            </w:pPr>
            <w:r>
              <w:rPr/>
              <w:t>Note 1:</w:t>
              <w:tab/>
              <w:t>For sub-test 1 to 4, ∆</w:t>
            </w:r>
            <w:r>
              <w:rPr>
                <w:vertAlign w:val="subscript"/>
              </w:rPr>
              <w:t>ACK</w:t>
            </w:r>
            <w:r>
              <w:rPr/>
              <w:t>, ∆</w:t>
            </w:r>
            <w:r>
              <w:rPr>
                <w:vertAlign w:val="subscript"/>
              </w:rPr>
              <w:t>NACK</w:t>
            </w:r>
            <w:r>
              <w:rPr/>
              <w:t xml:space="preserve"> and ∆</w:t>
            </w:r>
            <w:r>
              <w:rPr>
                <w:vertAlign w:val="subscript"/>
              </w:rPr>
              <w:t>CQI</w:t>
            </w:r>
            <w:r>
              <w:rPr/>
              <w:t xml:space="preserve"> = 30/15 with </w:t>
            </w:r>
            <w:r>
              <w:rPr/>
              <w:drawing>
                <wp:inline distT="0" distB="0" distL="0" distR="0">
                  <wp:extent cx="228600" cy="228600"/>
                  <wp:effectExtent l="0" t="0" r="0" b="0"/>
                  <wp:docPr id="54"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6" descr=""/>
                          <pic:cNvPicPr>
                            <a:picLocks noChangeAspect="1" noChangeArrowheads="1"/>
                          </pic:cNvPicPr>
                        </pic:nvPicPr>
                        <pic:blipFill>
                          <a:blip r:embed="rId178"/>
                          <a:srcRect l="-157" t="-157" r="-157" b="-157"/>
                          <a:stretch>
                            <a:fillRect/>
                          </a:stretch>
                        </pic:blipFill>
                        <pic:spPr bwMode="auto">
                          <a:xfrm>
                            <a:off x="0" y="0"/>
                            <a:ext cx="228600" cy="228600"/>
                          </a:xfrm>
                          <a:prstGeom prst="rect">
                            <a:avLst/>
                          </a:prstGeom>
                        </pic:spPr>
                      </pic:pic>
                    </a:graphicData>
                  </a:graphic>
                </wp:inline>
              </w:drawing>
            </w:r>
            <w:r>
              <w:rPr/>
              <w:t>= 30/15 *</w:t>
            </w:r>
            <w:r>
              <w:rPr/>
              <w:drawing>
                <wp:inline distT="0" distB="0" distL="0" distR="0">
                  <wp:extent cx="190500" cy="228600"/>
                  <wp:effectExtent l="0" t="0" r="0" b="0"/>
                  <wp:docPr id="55"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7" descr=""/>
                          <pic:cNvPicPr>
                            <a:picLocks noChangeAspect="1" noChangeArrowheads="1"/>
                          </pic:cNvPicPr>
                        </pic:nvPicPr>
                        <pic:blipFill>
                          <a:blip r:embed="rId179"/>
                          <a:srcRect l="-189" t="-157" r="-189" b="-157"/>
                          <a:stretch>
                            <a:fillRect/>
                          </a:stretch>
                        </pic:blipFill>
                        <pic:spPr bwMode="auto">
                          <a:xfrm>
                            <a:off x="0" y="0"/>
                            <a:ext cx="190500" cy="228600"/>
                          </a:xfrm>
                          <a:prstGeom prst="rect">
                            <a:avLst/>
                          </a:prstGeom>
                        </pic:spPr>
                      </pic:pic>
                    </a:graphicData>
                  </a:graphic>
                </wp:inline>
              </w:drawing>
            </w:r>
            <w:r>
              <w:rPr/>
              <w:t>. For sub-test 5, ∆</w:t>
            </w:r>
            <w:r>
              <w:rPr>
                <w:vertAlign w:val="subscript"/>
              </w:rPr>
              <w:t>ACK</w:t>
            </w:r>
            <w:r>
              <w:rPr/>
              <w:t>, ∆</w:t>
            </w:r>
            <w:r>
              <w:rPr>
                <w:vertAlign w:val="subscript"/>
              </w:rPr>
              <w:t>NACK</w:t>
            </w:r>
            <w:r>
              <w:rPr/>
              <w:t xml:space="preserve"> and ∆</w:t>
            </w:r>
            <w:r>
              <w:rPr>
                <w:vertAlign w:val="subscript"/>
              </w:rPr>
              <w:t>CQI</w:t>
            </w:r>
            <w:r>
              <w:rPr/>
              <w:t xml:space="preserve"> = 5/15 with </w:t>
            </w:r>
            <w:r>
              <w:rPr/>
              <w:drawing>
                <wp:inline distT="0" distB="0" distL="0" distR="0">
                  <wp:extent cx="228600" cy="228600"/>
                  <wp:effectExtent l="0" t="0" r="0" b="0"/>
                  <wp:docPr id="56"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8" descr=""/>
                          <pic:cNvPicPr>
                            <a:picLocks noChangeAspect="1" noChangeArrowheads="1"/>
                          </pic:cNvPicPr>
                        </pic:nvPicPr>
                        <pic:blipFill>
                          <a:blip r:embed="rId180"/>
                          <a:srcRect l="-157" t="-157" r="-157" b="-157"/>
                          <a:stretch>
                            <a:fillRect/>
                          </a:stretch>
                        </pic:blipFill>
                        <pic:spPr bwMode="auto">
                          <a:xfrm>
                            <a:off x="0" y="0"/>
                            <a:ext cx="228600" cy="228600"/>
                          </a:xfrm>
                          <a:prstGeom prst="rect">
                            <a:avLst/>
                          </a:prstGeom>
                        </pic:spPr>
                      </pic:pic>
                    </a:graphicData>
                  </a:graphic>
                </wp:inline>
              </w:drawing>
            </w:r>
            <w:r>
              <w:rPr/>
              <w:t>= 5/15 *</w:t>
            </w:r>
            <w:r>
              <w:rPr/>
              <w:drawing>
                <wp:inline distT="0" distB="0" distL="0" distR="0">
                  <wp:extent cx="190500" cy="228600"/>
                  <wp:effectExtent l="0" t="0" r="0" b="0"/>
                  <wp:docPr id="57"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9" descr=""/>
                          <pic:cNvPicPr>
                            <a:picLocks noChangeAspect="1" noChangeArrowheads="1"/>
                          </pic:cNvPicPr>
                        </pic:nvPicPr>
                        <pic:blipFill>
                          <a:blip r:embed="rId181"/>
                          <a:srcRect l="-189" t="-157" r="-189" b="-157"/>
                          <a:stretch>
                            <a:fillRect/>
                          </a:stretch>
                        </pic:blipFill>
                        <pic:spPr bwMode="auto">
                          <a:xfrm>
                            <a:off x="0" y="0"/>
                            <a:ext cx="190500" cy="228600"/>
                          </a:xfrm>
                          <a:prstGeom prst="rect">
                            <a:avLst/>
                          </a:prstGeom>
                        </pic:spPr>
                      </pic:pic>
                    </a:graphicData>
                  </a:graphic>
                </wp:inline>
              </w:drawing>
            </w:r>
            <w:r>
              <w:rPr/>
              <w:t>.</w:t>
            </w:r>
          </w:p>
          <w:p>
            <w:pPr>
              <w:pStyle w:val="TAN"/>
              <w:rPr/>
            </w:pPr>
            <w:r>
              <w:rPr/>
              <w:t>Note 2:</w:t>
              <w:tab/>
              <w:t xml:space="preserve">CM = 1 for </w:t>
            </w:r>
            <w:r>
              <w:rPr>
                <w:rFonts w:eastAsia="Symbol" w:cs="Symbol" w:ascii="Symbol" w:hAnsi="Symbol"/>
              </w:rPr>
              <w:t></w:t>
            </w:r>
            <w:r>
              <w:rPr>
                <w:vertAlign w:val="subscript"/>
              </w:rPr>
              <w:t>c</w:t>
            </w:r>
            <w:r>
              <w:rPr/>
              <w:t>/</w:t>
            </w:r>
            <w:r>
              <w:rPr>
                <w:rFonts w:eastAsia="Symbol" w:cs="Symbol" w:ascii="Symbol" w:hAnsi="Symbol"/>
              </w:rPr>
              <w:t></w:t>
            </w:r>
            <w:r>
              <w:rPr>
                <w:vertAlign w:val="subscript"/>
              </w:rPr>
              <w:t>d</w:t>
            </w:r>
            <w:r>
              <w:rPr/>
              <w:t xml:space="preserve"> =12/15, </w:t>
            </w:r>
            <w:r>
              <w:rPr>
                <w:rFonts w:cs="Symbol" w:ascii="Symbol" w:hAnsi="Symbol"/>
              </w:rPr>
              <w:t></w:t>
            </w:r>
            <w:r>
              <w:rPr>
                <w:vertAlign w:val="subscript"/>
              </w:rPr>
              <w:t>hs</w:t>
            </w:r>
            <w:r>
              <w:rPr/>
              <w:t>/</w:t>
            </w:r>
            <w:r>
              <w:rPr>
                <w:rFonts w:cs="Symbol" w:ascii="Symbol" w:hAnsi="Symbol"/>
              </w:rPr>
              <w:t></w:t>
            </w:r>
            <w:r>
              <w:rPr>
                <w:vertAlign w:val="subscript"/>
              </w:rPr>
              <w:t>c</w:t>
            </w:r>
            <w:r>
              <w:rPr/>
              <w:t>=24/15. For all other combinations of DPDCH, DPCCH, HS- DPCCH, E-DPDCH and E-DPCCH</w:t>
            </w:r>
            <w:r>
              <w:rPr>
                <w:vertAlign w:val="superscript"/>
              </w:rPr>
              <w:t xml:space="preserve"> </w:t>
            </w:r>
            <w:r>
              <w:rPr/>
              <w:t>the MPR is based on the relative CM difference.</w:t>
            </w:r>
          </w:p>
          <w:p>
            <w:pPr>
              <w:pStyle w:val="TAN"/>
              <w:rPr/>
            </w:pPr>
            <w:r>
              <w:rPr/>
              <w:t>Note 3:</w:t>
              <w:tab/>
              <w:t xml:space="preserve">For subtest 1 the </w:t>
            </w:r>
            <w:r>
              <w:rPr>
                <w:rFonts w:cs="Symbol" w:ascii="Symbol" w:hAnsi="Symbol"/>
              </w:rPr>
              <w:t></w:t>
            </w:r>
            <w:r>
              <w:rPr>
                <w:vertAlign w:val="subscript"/>
              </w:rPr>
              <w:t>c</w:t>
            </w:r>
            <w:r>
              <w:rPr/>
              <w:t>/</w:t>
            </w:r>
            <w:r>
              <w:rPr>
                <w:rFonts w:cs="Symbol" w:ascii="Symbol" w:hAnsi="Symbol"/>
              </w:rPr>
              <w:t></w:t>
            </w:r>
            <w:r>
              <w:rPr>
                <w:vertAlign w:val="subscript"/>
              </w:rPr>
              <w:t>d</w:t>
            </w:r>
            <w:r>
              <w:rPr/>
              <w:t xml:space="preserve"> ratio of 11/15 for the TFC during the measurement period (TF1, TF0) is achieved by setting the signalled gain factors for the reference TFC (TF1, TF1) to </w:t>
            </w:r>
            <w:r>
              <w:rPr>
                <w:rFonts w:cs="Symbol" w:ascii="Symbol" w:hAnsi="Symbol"/>
              </w:rPr>
              <w:t></w:t>
            </w:r>
            <w:r>
              <w:rPr>
                <w:vertAlign w:val="subscript"/>
              </w:rPr>
              <w:t>c</w:t>
            </w:r>
            <w:r>
              <w:rPr/>
              <w:t xml:space="preserve"> = 10/15 and </w:t>
            </w:r>
            <w:r>
              <w:rPr>
                <w:rFonts w:cs="Symbol" w:ascii="Symbol" w:hAnsi="Symbol"/>
              </w:rPr>
              <w:t></w:t>
            </w:r>
            <w:r>
              <w:rPr>
                <w:vertAlign w:val="subscript"/>
              </w:rPr>
              <w:t>d</w:t>
            </w:r>
            <w:r>
              <w:rPr/>
              <w:t xml:space="preserve"> = 15/15.</w:t>
            </w:r>
          </w:p>
          <w:p>
            <w:pPr>
              <w:pStyle w:val="TAN"/>
              <w:rPr/>
            </w:pPr>
            <w:r>
              <w:rPr/>
              <w:t>Note 4:</w:t>
              <w:tab/>
            </w:r>
            <w:r>
              <w:rPr>
                <w:rFonts w:cs="Arial"/>
                <w:szCs w:val="18"/>
              </w:rPr>
              <w:t>In case of testing by UE using E-DPDCH Physical Layer category 1, Sub-test 3 is omitted according to TS25.306 Table 5.1g.</w:t>
            </w:r>
          </w:p>
          <w:p>
            <w:pPr>
              <w:pStyle w:val="TAN"/>
              <w:rPr/>
            </w:pPr>
            <w:r>
              <w:rPr/>
              <w:t>Note 5:</w:t>
              <w:tab/>
            </w:r>
            <w:r>
              <w:rPr>
                <w:rFonts w:eastAsia="Symbol" w:cs="Symbol" w:ascii="Symbol" w:hAnsi="Symbol"/>
              </w:rPr>
              <w:t></w:t>
            </w:r>
            <w:r>
              <w:rPr>
                <w:vertAlign w:val="subscript"/>
              </w:rPr>
              <w:t>ed</w:t>
            </w:r>
            <w:r>
              <w:rPr/>
              <w:t xml:space="preserve"> can not be set directly; it is set by Absolute Grant Value.</w:t>
            </w:r>
          </w:p>
          <w:p>
            <w:pPr>
              <w:pStyle w:val="TAN"/>
              <w:rPr/>
            </w:pPr>
            <w:r>
              <w:rPr/>
              <w:t>Note 6:</w:t>
              <w:tab/>
              <w:t>For subtests 2, 3 and 4, UE may perform E-DPDCH power scaling at max power which could results in slightly smaller MPR values.</w:t>
            </w:r>
          </w:p>
          <w:p>
            <w:pPr>
              <w:pStyle w:val="TAN"/>
              <w:rPr>
                <w:rFonts w:eastAsia="MS Mincho;Yu Gothic"/>
              </w:rPr>
            </w:pPr>
            <w:r>
              <w:rPr>
                <w:rFonts w:eastAsia="MS Mincho;Yu Gothic"/>
              </w:rPr>
              <w:t>Note 7:  For CLTD Mode 1 test cases power is equally distributed between both the antenna ports.</w:t>
            </w:r>
          </w:p>
        </w:tc>
      </w:tr>
    </w:tbl>
    <w:p>
      <w:pPr>
        <w:pStyle w:val="Normal"/>
        <w:rPr/>
      </w:pPr>
      <w:r>
        <w:rPr/>
      </w:r>
    </w:p>
    <w:p>
      <w:pPr>
        <w:pStyle w:val="TH"/>
        <w:rPr/>
      </w:pPr>
      <w:r>
        <w:rPr/>
        <w:t xml:space="preserve">Table C.11.1A.5: </w:t>
      </w:r>
      <w:r>
        <w:rPr>
          <w:rFonts w:eastAsia="Symbol" w:cs="Symbol" w:ascii="Symbol" w:hAnsi="Symbol"/>
        </w:rPr>
        <w:t></w:t>
      </w:r>
      <w:r>
        <w:rPr/>
        <w:t xml:space="preserve"> values for transmitter characteristics tests with HS-DPCCH and E-DCH with 16QAM</w:t>
      </w:r>
    </w:p>
    <w:tbl>
      <w:tblPr>
        <w:tblW w:w="9716" w:type="dxa"/>
        <w:jc w:val="center"/>
        <w:tblInd w:w="0" w:type="dxa"/>
        <w:tblLayout w:type="fixed"/>
        <w:tblCellMar>
          <w:top w:w="0" w:type="dxa"/>
          <w:left w:w="70" w:type="dxa"/>
          <w:bottom w:w="0" w:type="dxa"/>
          <w:right w:w="70" w:type="dxa"/>
        </w:tblCellMar>
      </w:tblPr>
      <w:tblGrid>
        <w:gridCol w:w="597"/>
        <w:gridCol w:w="713"/>
        <w:gridCol w:w="450"/>
        <w:gridCol w:w="799"/>
        <w:gridCol w:w="720"/>
        <w:gridCol w:w="1321"/>
        <w:gridCol w:w="1260"/>
        <w:gridCol w:w="839"/>
        <w:gridCol w:w="720"/>
        <w:gridCol w:w="720"/>
        <w:gridCol w:w="720"/>
        <w:gridCol w:w="857"/>
      </w:tblGrid>
      <w:tr>
        <w:trPr>
          <w:cantSplit w:val="true"/>
        </w:trPr>
        <w:tc>
          <w:tcPr>
            <w:tcW w:w="597" w:type="dxa"/>
            <w:tcBorders>
              <w:top w:val="single" w:sz="4" w:space="0" w:color="000000"/>
              <w:left w:val="single" w:sz="4" w:space="0" w:color="000000"/>
              <w:bottom w:val="single" w:sz="4" w:space="0" w:color="000000"/>
              <w:right w:val="single" w:sz="4" w:space="0" w:color="000000"/>
            </w:tcBorders>
          </w:tcPr>
          <w:p>
            <w:pPr>
              <w:pStyle w:val="TAH"/>
              <w:rPr/>
            </w:pPr>
            <w:r>
              <w:rPr/>
              <w:t>Sub-test</w:t>
            </w:r>
          </w:p>
        </w:tc>
        <w:tc>
          <w:tcPr>
            <w:tcW w:w="713"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c</w:t>
            </w:r>
          </w:p>
          <w:p>
            <w:pPr>
              <w:pStyle w:val="TAH"/>
              <w:rPr>
                <w:b w:val="false"/>
                <w:b w:val="false"/>
                <w:i/>
                <w:i/>
                <w:sz w:val="16"/>
              </w:rPr>
            </w:pPr>
            <w:r>
              <w:rPr>
                <w:b w:val="false"/>
                <w:i/>
                <w:sz w:val="16"/>
              </w:rPr>
              <w:t>(Note3)</w:t>
            </w:r>
          </w:p>
        </w:tc>
        <w:tc>
          <w:tcPr>
            <w:tcW w:w="450"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d</w:t>
            </w:r>
          </w:p>
        </w:tc>
        <w:tc>
          <w:tcPr>
            <w:tcW w:w="799"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HS</w:t>
            </w:r>
          </w:p>
          <w:p>
            <w:pPr>
              <w:pStyle w:val="TAH"/>
              <w:rPr>
                <w:b w:val="false"/>
                <w:b w:val="false"/>
                <w:i/>
                <w:i/>
              </w:rPr>
            </w:pPr>
            <w:r>
              <w:rPr>
                <w:b w:val="false"/>
                <w:i/>
                <w:sz w:val="16"/>
              </w:rPr>
              <w:t>(Note1)</w:t>
            </w:r>
          </w:p>
        </w:tc>
        <w:tc>
          <w:tcPr>
            <w:tcW w:w="720"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ec</w:t>
            </w:r>
          </w:p>
          <w:p>
            <w:pPr>
              <w:pStyle w:val="TAH"/>
              <w:rPr>
                <w:i/>
                <w:i/>
                <w:sz w:val="16"/>
                <w:vertAlign w:val="subscript"/>
              </w:rPr>
            </w:pPr>
            <w:r>
              <w:rPr>
                <w:i/>
                <w:sz w:val="16"/>
                <w:vertAlign w:val="subscript"/>
              </w:rPr>
            </w:r>
          </w:p>
        </w:tc>
        <w:tc>
          <w:tcPr>
            <w:tcW w:w="1321"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ed</w:t>
            </w:r>
          </w:p>
          <w:p>
            <w:pPr>
              <w:pStyle w:val="TAH"/>
              <w:rPr/>
            </w:pPr>
            <w:r>
              <w:rPr>
                <w:i/>
                <w:sz w:val="16"/>
              </w:rPr>
              <w:t>(2xSF2)</w:t>
            </w:r>
            <w:r>
              <w:rPr>
                <w:b w:val="false"/>
                <w:i/>
                <w:sz w:val="16"/>
              </w:rPr>
              <w:t xml:space="preserve"> </w:t>
            </w:r>
          </w:p>
          <w:p>
            <w:pPr>
              <w:pStyle w:val="TAH"/>
              <w:rPr>
                <w:i/>
                <w:i/>
                <w:sz w:val="16"/>
              </w:rPr>
            </w:pPr>
            <w:r>
              <w:rPr>
                <w:b w:val="false"/>
                <w:i/>
                <w:sz w:val="16"/>
              </w:rPr>
              <w:t>(Note 4)</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ed</w:t>
            </w:r>
          </w:p>
          <w:p>
            <w:pPr>
              <w:pStyle w:val="TAH"/>
              <w:rPr>
                <w:i/>
                <w:i/>
                <w:sz w:val="16"/>
              </w:rPr>
            </w:pPr>
            <w:r>
              <w:rPr>
                <w:i/>
                <w:sz w:val="16"/>
              </w:rPr>
              <w:t>(2xSF4)</w:t>
            </w:r>
          </w:p>
          <w:p>
            <w:pPr>
              <w:pStyle w:val="TAH"/>
              <w:rPr>
                <w:i/>
                <w:i/>
                <w:sz w:val="16"/>
              </w:rPr>
            </w:pPr>
            <w:r>
              <w:rPr>
                <w:rFonts w:eastAsia="Arial"/>
                <w:b w:val="false"/>
                <w:i/>
                <w:sz w:val="16"/>
              </w:rPr>
              <w:t xml:space="preserve"> </w:t>
            </w:r>
            <w:r>
              <w:rPr>
                <w:b w:val="false"/>
                <w:i/>
                <w:sz w:val="16"/>
              </w:rPr>
              <w:t>(Note 4)</w:t>
            </w:r>
          </w:p>
        </w:tc>
        <w:tc>
          <w:tcPr>
            <w:tcW w:w="839" w:type="dxa"/>
            <w:tcBorders>
              <w:top w:val="single" w:sz="4" w:space="0" w:color="000000"/>
              <w:left w:val="single" w:sz="4" w:space="0" w:color="000000"/>
              <w:bottom w:val="single" w:sz="4" w:space="0" w:color="000000"/>
              <w:right w:val="single" w:sz="4" w:space="0" w:color="000000"/>
            </w:tcBorders>
          </w:tcPr>
          <w:p>
            <w:pPr>
              <w:pStyle w:val="TAH"/>
              <w:rPr/>
            </w:pPr>
            <w:r>
              <w:rPr/>
              <w:t>CM</w:t>
            </w:r>
          </w:p>
          <w:p>
            <w:pPr>
              <w:pStyle w:val="TAH"/>
              <w:rPr>
                <w:i/>
                <w:i/>
                <w:sz w:val="16"/>
              </w:rPr>
            </w:pPr>
            <w:r>
              <w:rPr>
                <w:i/>
                <w:sz w:val="16"/>
              </w:rPr>
              <w:t>(dB)</w:t>
            </w:r>
          </w:p>
          <w:p>
            <w:pPr>
              <w:pStyle w:val="TAH"/>
              <w:rPr>
                <w:b w:val="false"/>
                <w:b w:val="false"/>
                <w:i/>
                <w:i/>
                <w:sz w:val="16"/>
              </w:rPr>
            </w:pPr>
            <w:r>
              <w:rPr>
                <w:b w:val="false"/>
                <w:i/>
                <w:sz w:val="16"/>
              </w:rPr>
              <w:t>(Note 2)</w:t>
            </w:r>
          </w:p>
        </w:tc>
        <w:tc>
          <w:tcPr>
            <w:tcW w:w="720" w:type="dxa"/>
            <w:tcBorders>
              <w:top w:val="single" w:sz="4" w:space="0" w:color="000000"/>
              <w:left w:val="single" w:sz="4" w:space="0" w:color="000000"/>
              <w:bottom w:val="single" w:sz="4" w:space="0" w:color="000000"/>
              <w:right w:val="single" w:sz="4" w:space="0" w:color="000000"/>
            </w:tcBorders>
          </w:tcPr>
          <w:p>
            <w:pPr>
              <w:pStyle w:val="TAH"/>
              <w:rPr/>
            </w:pPr>
            <w:r>
              <w:rPr/>
              <w:t>MPR</w:t>
            </w:r>
          </w:p>
          <w:p>
            <w:pPr>
              <w:pStyle w:val="TAH"/>
              <w:rPr>
                <w:i/>
                <w:i/>
                <w:sz w:val="16"/>
              </w:rPr>
            </w:pPr>
            <w:r>
              <w:rPr>
                <w:i/>
                <w:sz w:val="16"/>
              </w:rPr>
              <w:t>(dB)</w:t>
            </w:r>
          </w:p>
          <w:p>
            <w:pPr>
              <w:pStyle w:val="TAH"/>
              <w:rPr>
                <w:i/>
                <w:i/>
                <w:sz w:val="16"/>
              </w:rPr>
            </w:pPr>
            <w:r>
              <w:rPr>
                <w:b w:val="false"/>
                <w:i/>
                <w:sz w:val="16"/>
              </w:rPr>
              <w:t>(Note 2)</w:t>
            </w:r>
          </w:p>
        </w:tc>
        <w:tc>
          <w:tcPr>
            <w:tcW w:w="720" w:type="dxa"/>
            <w:tcBorders>
              <w:top w:val="single" w:sz="4" w:space="0" w:color="000000"/>
              <w:left w:val="single" w:sz="4" w:space="0" w:color="000000"/>
              <w:bottom w:val="single" w:sz="4" w:space="0" w:color="000000"/>
              <w:right w:val="single" w:sz="4" w:space="0" w:color="000000"/>
            </w:tcBorders>
          </w:tcPr>
          <w:p>
            <w:pPr>
              <w:pStyle w:val="TAH"/>
              <w:rPr>
                <w:i/>
                <w:i/>
              </w:rPr>
            </w:pPr>
            <w:r>
              <w:rPr>
                <w:i/>
              </w:rPr>
              <w:t>AG</w:t>
            </w:r>
          </w:p>
          <w:p>
            <w:pPr>
              <w:pStyle w:val="TAH"/>
              <w:rPr>
                <w:i/>
                <w:i/>
              </w:rPr>
            </w:pPr>
            <w:r>
              <w:rPr>
                <w:i/>
              </w:rPr>
              <w:t>Index</w:t>
            </w:r>
          </w:p>
          <w:p>
            <w:pPr>
              <w:pStyle w:val="TAH"/>
              <w:rPr>
                <w:i/>
                <w:i/>
              </w:rPr>
            </w:pPr>
            <w:r>
              <w:rPr>
                <w:b w:val="false"/>
                <w:i/>
                <w:sz w:val="16"/>
              </w:rPr>
              <w:t>(Note 4)</w:t>
            </w:r>
          </w:p>
        </w:tc>
        <w:tc>
          <w:tcPr>
            <w:tcW w:w="720" w:type="dxa"/>
            <w:tcBorders>
              <w:top w:val="single" w:sz="4" w:space="0" w:color="000000"/>
              <w:left w:val="single" w:sz="4" w:space="0" w:color="000000"/>
              <w:bottom w:val="single" w:sz="4" w:space="0" w:color="000000"/>
              <w:right w:val="single" w:sz="4" w:space="0" w:color="000000"/>
            </w:tcBorders>
          </w:tcPr>
          <w:p>
            <w:pPr>
              <w:pStyle w:val="TAH"/>
              <w:rPr>
                <w:i/>
                <w:i/>
              </w:rPr>
            </w:pPr>
            <w:r>
              <w:rPr>
                <w:i/>
              </w:rPr>
              <w:t xml:space="preserve">E-TFCI </w:t>
            </w:r>
            <w:r>
              <w:rPr>
                <w:b w:val="false"/>
                <w:i/>
                <w:sz w:val="16"/>
              </w:rPr>
              <w:t>(Note 5)</w:t>
            </w:r>
          </w:p>
        </w:tc>
        <w:tc>
          <w:tcPr>
            <w:tcW w:w="857" w:type="dxa"/>
            <w:tcBorders>
              <w:top w:val="single" w:sz="4" w:space="0" w:color="000000"/>
              <w:left w:val="single" w:sz="4" w:space="0" w:color="000000"/>
              <w:bottom w:val="single" w:sz="4" w:space="0" w:color="000000"/>
              <w:right w:val="single" w:sz="4" w:space="0" w:color="000000"/>
            </w:tcBorders>
          </w:tcPr>
          <w:p>
            <w:pPr>
              <w:pStyle w:val="TAH"/>
              <w:rPr>
                <w:i/>
                <w:i/>
              </w:rPr>
            </w:pPr>
            <w:r>
              <w:rPr>
                <w:i/>
              </w:rPr>
              <w:t xml:space="preserve">E-TFCI </w:t>
            </w:r>
            <w:r>
              <w:rPr>
                <w:i/>
                <w:sz w:val="16"/>
                <w:szCs w:val="16"/>
              </w:rPr>
              <w:t>(</w:t>
            </w:r>
            <w:r>
              <w:rPr>
                <w:b w:val="false"/>
                <w:i/>
                <w:sz w:val="16"/>
                <w:szCs w:val="16"/>
              </w:rPr>
              <w:t>boost</w:t>
            </w:r>
            <w:r>
              <w:rPr>
                <w:i/>
                <w:sz w:val="16"/>
                <w:szCs w:val="16"/>
              </w:rPr>
              <w:t>)</w:t>
            </w:r>
          </w:p>
        </w:tc>
      </w:tr>
      <w:tr>
        <w:trPr>
          <w:cantSplit w:val="true"/>
        </w:trPr>
        <w:tc>
          <w:tcPr>
            <w:tcW w:w="597"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713"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450"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799" w:type="dxa"/>
            <w:tcBorders>
              <w:top w:val="single" w:sz="4" w:space="0" w:color="000000"/>
              <w:left w:val="single" w:sz="4" w:space="0" w:color="000000"/>
              <w:bottom w:val="single" w:sz="4" w:space="0" w:color="000000"/>
              <w:right w:val="single" w:sz="4" w:space="0" w:color="000000"/>
            </w:tcBorders>
          </w:tcPr>
          <w:p>
            <w:pPr>
              <w:pStyle w:val="TAC"/>
              <w:rPr/>
            </w:pPr>
            <w:r>
              <w:rPr/>
              <w:t>30/15</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30/15</w:t>
            </w:r>
          </w:p>
        </w:tc>
        <w:tc>
          <w:tcPr>
            <w:tcW w:w="1321" w:type="dxa"/>
            <w:tcBorders>
              <w:top w:val="single" w:sz="4" w:space="0" w:color="000000"/>
              <w:left w:val="single" w:sz="4" w:space="0" w:color="000000"/>
              <w:bottom w:val="single" w:sz="4" w:space="0" w:color="000000"/>
              <w:right w:val="single" w:sz="4" w:space="0" w:color="000000"/>
            </w:tcBorders>
          </w:tcPr>
          <w:p>
            <w:pPr>
              <w:pStyle w:val="TAC"/>
              <w:rPr/>
            </w:pPr>
            <w:r>
              <w:rPr>
                <w:rFonts w:eastAsia="Symbol" w:cs="Symbol" w:ascii="Symbol" w:hAnsi="Symbol"/>
              </w:rPr>
              <w:t></w:t>
            </w:r>
            <w:r>
              <w:rPr>
                <w:vertAlign w:val="subscript"/>
              </w:rPr>
              <w:t>ed</w:t>
            </w:r>
            <w:r>
              <w:rPr/>
              <w:t>1: 30/15</w:t>
            </w:r>
          </w:p>
          <w:p>
            <w:pPr>
              <w:pStyle w:val="TAC"/>
              <w:rPr/>
            </w:pPr>
            <w:r>
              <w:rPr>
                <w:rFonts w:eastAsia="Symbol" w:cs="Symbol" w:ascii="Symbol" w:hAnsi="Symbol"/>
              </w:rPr>
              <w:t></w:t>
            </w:r>
            <w:r>
              <w:rPr>
                <w:vertAlign w:val="subscript"/>
              </w:rPr>
              <w:t>ed</w:t>
            </w:r>
            <w:r>
              <w:rPr/>
              <w:t>2: 30/15</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rFonts w:eastAsia="Symbol" w:cs="Symbol" w:ascii="Symbol" w:hAnsi="Symbol"/>
              </w:rPr>
              <w:t></w:t>
            </w:r>
            <w:r>
              <w:rPr>
                <w:vertAlign w:val="subscript"/>
              </w:rPr>
              <w:t>ed</w:t>
            </w:r>
            <w:r>
              <w:rPr/>
              <w:t>3: 24/15</w:t>
            </w:r>
          </w:p>
          <w:p>
            <w:pPr>
              <w:pStyle w:val="TAC"/>
              <w:rPr/>
            </w:pPr>
            <w:r>
              <w:rPr>
                <w:rFonts w:eastAsia="Symbol" w:cs="Symbol" w:ascii="Symbol" w:hAnsi="Symbol"/>
              </w:rPr>
              <w:t></w:t>
            </w:r>
            <w:r>
              <w:rPr>
                <w:vertAlign w:val="subscript"/>
              </w:rPr>
              <w:t>ed</w:t>
            </w:r>
            <w:r>
              <w:rPr/>
              <w:t>4: 24/15</w:t>
            </w:r>
          </w:p>
        </w:tc>
        <w:tc>
          <w:tcPr>
            <w:tcW w:w="839" w:type="dxa"/>
            <w:tcBorders>
              <w:top w:val="single" w:sz="4" w:space="0" w:color="000000"/>
              <w:left w:val="single" w:sz="4" w:space="0" w:color="000000"/>
              <w:bottom w:val="single" w:sz="4" w:space="0" w:color="000000"/>
              <w:right w:val="single" w:sz="4" w:space="0" w:color="000000"/>
            </w:tcBorders>
          </w:tcPr>
          <w:p>
            <w:pPr>
              <w:pStyle w:val="TAC"/>
              <w:rPr/>
            </w:pPr>
            <w:r>
              <w:rPr/>
              <w:t>3.5</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2.5</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14</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105</w:t>
            </w:r>
          </w:p>
        </w:tc>
        <w:tc>
          <w:tcPr>
            <w:tcW w:w="857" w:type="dxa"/>
            <w:tcBorders>
              <w:top w:val="single" w:sz="4" w:space="0" w:color="000000"/>
              <w:left w:val="single" w:sz="4" w:space="0" w:color="000000"/>
              <w:bottom w:val="single" w:sz="4" w:space="0" w:color="000000"/>
              <w:right w:val="single" w:sz="4" w:space="0" w:color="000000"/>
            </w:tcBorders>
          </w:tcPr>
          <w:p>
            <w:pPr>
              <w:pStyle w:val="TAC"/>
              <w:rPr/>
            </w:pPr>
            <w:r>
              <w:rPr/>
              <w:t>105</w:t>
            </w:r>
          </w:p>
        </w:tc>
      </w:tr>
      <w:tr>
        <w:trPr>
          <w:cantSplit w:val="true"/>
        </w:trPr>
        <w:tc>
          <w:tcPr>
            <w:tcW w:w="9716" w:type="dxa"/>
            <w:gridSpan w:val="12"/>
            <w:tcBorders>
              <w:top w:val="single" w:sz="4" w:space="0" w:color="000000"/>
              <w:left w:val="single" w:sz="4" w:space="0" w:color="000000"/>
              <w:bottom w:val="single" w:sz="4" w:space="0" w:color="000000"/>
              <w:right w:val="single" w:sz="4" w:space="0" w:color="000000"/>
            </w:tcBorders>
          </w:tcPr>
          <w:p>
            <w:pPr>
              <w:pStyle w:val="TAN"/>
              <w:rPr/>
            </w:pPr>
            <w:r>
              <w:rPr/>
              <w:t>Note 1:</w:t>
              <w:tab/>
              <w:t>∆</w:t>
            </w:r>
            <w:r>
              <w:rPr>
                <w:vertAlign w:val="subscript"/>
              </w:rPr>
              <w:t>ACK</w:t>
            </w:r>
            <w:r>
              <w:rPr/>
              <w:t>, ∆</w:t>
            </w:r>
            <w:r>
              <w:rPr>
                <w:vertAlign w:val="subscript"/>
              </w:rPr>
              <w:t>NACK</w:t>
            </w:r>
            <w:r>
              <w:rPr/>
              <w:t xml:space="preserve"> and ∆</w:t>
            </w:r>
            <w:r>
              <w:rPr>
                <w:vertAlign w:val="subscript"/>
              </w:rPr>
              <w:t>CQI</w:t>
            </w:r>
            <w:r>
              <w:rPr/>
              <w:t xml:space="preserve"> = 30/15 with </w:t>
            </w:r>
            <w:r>
              <w:rPr/>
              <w:drawing>
                <wp:inline distT="0" distB="0" distL="0" distR="0">
                  <wp:extent cx="228600" cy="228600"/>
                  <wp:effectExtent l="0" t="0" r="0" b="0"/>
                  <wp:docPr id="58"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0" descr=""/>
                          <pic:cNvPicPr>
                            <a:picLocks noChangeAspect="1" noChangeArrowheads="1"/>
                          </pic:cNvPicPr>
                        </pic:nvPicPr>
                        <pic:blipFill>
                          <a:blip r:embed="rId182"/>
                          <a:srcRect l="-157" t="-157" r="-157" b="-157"/>
                          <a:stretch>
                            <a:fillRect/>
                          </a:stretch>
                        </pic:blipFill>
                        <pic:spPr bwMode="auto">
                          <a:xfrm>
                            <a:off x="0" y="0"/>
                            <a:ext cx="228600" cy="228600"/>
                          </a:xfrm>
                          <a:prstGeom prst="rect">
                            <a:avLst/>
                          </a:prstGeom>
                        </pic:spPr>
                      </pic:pic>
                    </a:graphicData>
                  </a:graphic>
                </wp:inline>
              </w:drawing>
            </w:r>
            <w:r>
              <w:rPr/>
              <w:t>= 30/15 * </w:t>
            </w:r>
            <w:r>
              <w:rPr/>
              <w:drawing>
                <wp:inline distT="0" distB="0" distL="0" distR="0">
                  <wp:extent cx="190500" cy="228600"/>
                  <wp:effectExtent l="0" t="0" r="0" b="0"/>
                  <wp:docPr id="59"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1" descr=""/>
                          <pic:cNvPicPr>
                            <a:picLocks noChangeAspect="1" noChangeArrowheads="1"/>
                          </pic:cNvPicPr>
                        </pic:nvPicPr>
                        <pic:blipFill>
                          <a:blip r:embed="rId183"/>
                          <a:srcRect l="-189" t="-157" r="-189" b="-157"/>
                          <a:stretch>
                            <a:fillRect/>
                          </a:stretch>
                        </pic:blipFill>
                        <pic:spPr bwMode="auto">
                          <a:xfrm>
                            <a:off x="0" y="0"/>
                            <a:ext cx="190500" cy="228600"/>
                          </a:xfrm>
                          <a:prstGeom prst="rect">
                            <a:avLst/>
                          </a:prstGeom>
                        </pic:spPr>
                      </pic:pic>
                    </a:graphicData>
                  </a:graphic>
                </wp:inline>
              </w:drawing>
            </w:r>
            <w:r>
              <w:rPr/>
              <w:t>.</w:t>
            </w:r>
          </w:p>
          <w:p>
            <w:pPr>
              <w:pStyle w:val="TAN"/>
              <w:rPr/>
            </w:pPr>
            <w:r>
              <w:rPr/>
              <w:t>Note 2:</w:t>
              <w:tab/>
              <w:t>CM = 3.5 and the MPR is based on the relative CM difference, MPR = MAX(CM-1,0).</w:t>
            </w:r>
          </w:p>
          <w:p>
            <w:pPr>
              <w:pStyle w:val="TAN"/>
              <w:rPr/>
            </w:pPr>
            <w:r>
              <w:rPr/>
              <w:t>Note 3:</w:t>
              <w:tab/>
              <w:t xml:space="preserve">DPDCH is not configured, therefore the </w:t>
            </w:r>
            <w:r>
              <w:rPr>
                <w:rFonts w:cs="Symbol" w:ascii="Symbol" w:hAnsi="Symbol"/>
              </w:rPr>
              <w:t></w:t>
            </w:r>
            <w:r>
              <w:rPr>
                <w:vertAlign w:val="subscript"/>
              </w:rPr>
              <w:t>c</w:t>
            </w:r>
            <w:r>
              <w:rPr/>
              <w:t xml:space="preserve"> is set to 1 and </w:t>
            </w:r>
            <w:r>
              <w:rPr>
                <w:rFonts w:cs="Symbol" w:ascii="Symbol" w:hAnsi="Symbol"/>
              </w:rPr>
              <w:t></w:t>
            </w:r>
            <w:r>
              <w:rPr>
                <w:vertAlign w:val="subscript"/>
              </w:rPr>
              <w:t>d</w:t>
            </w:r>
            <w:r>
              <w:rPr/>
              <w:t xml:space="preserve"> = 0 by default.</w:t>
            </w:r>
          </w:p>
          <w:p>
            <w:pPr>
              <w:pStyle w:val="TAN"/>
              <w:rPr/>
            </w:pPr>
            <w:r>
              <w:rPr/>
              <w:t>Note 4:</w:t>
              <w:tab/>
            </w:r>
            <w:r>
              <w:rPr>
                <w:rFonts w:eastAsia="Symbol" w:cs="Symbol" w:ascii="Symbol" w:hAnsi="Symbol"/>
              </w:rPr>
              <w:t></w:t>
            </w:r>
            <w:r>
              <w:rPr>
                <w:vertAlign w:val="subscript"/>
              </w:rPr>
              <w:t>ed</w:t>
            </w:r>
            <w:r>
              <w:rPr/>
              <w:t xml:space="preserve"> can not be set directly; it is set by Absolute Grant Value.</w:t>
            </w:r>
          </w:p>
          <w:p>
            <w:pPr>
              <w:pStyle w:val="TAN"/>
              <w:rPr/>
            </w:pPr>
            <w:r>
              <w:rPr/>
              <w:t>Note 5:</w:t>
              <w:tab/>
              <w:t>All the sub-tests require the UE to transmit 2SF2+2SF4 16QAM EDCH and they apply for UE using E-DPDCH category 7. E-DCH TTI is set to 2ms TTI and E-DCH table index = 2. To support these E-DCH configurations DPDCH is not allocated. The UE is signalled to use the extrapolation algorithm.</w:t>
            </w:r>
          </w:p>
        </w:tc>
      </w:tr>
    </w:tbl>
    <w:p>
      <w:pPr>
        <w:pStyle w:val="Normal"/>
        <w:rPr/>
      </w:pPr>
      <w:r>
        <w:rPr/>
      </w:r>
    </w:p>
    <w:p>
      <w:pPr>
        <w:pStyle w:val="Heading2"/>
        <w:rPr/>
      </w:pPr>
      <w:r>
        <w:rPr/>
        <w:t>C.11.2</w:t>
        <w:tab/>
        <w:t>DL reference measurement channel for E-DCH tests</w:t>
      </w:r>
    </w:p>
    <w:p>
      <w:pPr>
        <w:pStyle w:val="Normal"/>
        <w:rPr/>
      </w:pPr>
      <w:r>
        <w:rPr/>
        <w:t>On downlink DCH the reference measurement channel according to section C.3.1 is used. On downlink HS-DSCH the fixed reference channel H-Set 1 according to section C.8.1.1 is used.</w:t>
      </w:r>
    </w:p>
    <w:p>
      <w:pPr>
        <w:pStyle w:val="Heading2"/>
        <w:rPr/>
      </w:pPr>
      <w:r>
        <w:rPr/>
        <w:t>C.11.3</w:t>
        <w:tab/>
        <w:t>RLC SDU size for E-DCH tests</w:t>
      </w:r>
    </w:p>
    <w:p>
      <w:pPr>
        <w:pStyle w:val="Normal"/>
        <w:rPr/>
      </w:pPr>
      <w:r>
        <w:rPr/>
        <w:t>Table C.11.3.1 defines the number of DL RLC SDUs per TTI and the sizes of the DL and UL RLC SDUs to achieve the required asymmetrical DL/UL data rates for the E-DCH test cases.</w:t>
      </w:r>
    </w:p>
    <w:p>
      <w:pPr>
        <w:pStyle w:val="TH"/>
        <w:rPr/>
      </w:pPr>
      <w:r>
        <w:rPr/>
        <w:t>Table C.11.3.1: UL RLC SDU size for E-DCH tests</w:t>
      </w:r>
    </w:p>
    <w:tbl>
      <w:tblPr>
        <w:tblW w:w="9855" w:type="dxa"/>
        <w:jc w:val="center"/>
        <w:tblInd w:w="0" w:type="dxa"/>
        <w:tblLayout w:type="fixed"/>
        <w:tblCellMar>
          <w:top w:w="0" w:type="dxa"/>
          <w:left w:w="108" w:type="dxa"/>
          <w:bottom w:w="0" w:type="dxa"/>
          <w:right w:w="108" w:type="dxa"/>
        </w:tblCellMar>
      </w:tblPr>
      <w:tblGrid>
        <w:gridCol w:w="1391"/>
        <w:gridCol w:w="2338"/>
        <w:gridCol w:w="1516"/>
        <w:gridCol w:w="1447"/>
        <w:gridCol w:w="1437"/>
        <w:gridCol w:w="1726"/>
      </w:tblGrid>
      <w:tr>
        <w:trPr>
          <w:tblHeader w:val="true"/>
        </w:trPr>
        <w:tc>
          <w:tcPr>
            <w:tcW w:w="1391" w:type="dxa"/>
            <w:tcBorders>
              <w:top w:val="single" w:sz="4" w:space="0" w:color="000000"/>
              <w:left w:val="single" w:sz="4" w:space="0" w:color="000000"/>
              <w:bottom w:val="single" w:sz="4" w:space="0" w:color="000000"/>
              <w:right w:val="single" w:sz="4" w:space="0" w:color="000000"/>
            </w:tcBorders>
          </w:tcPr>
          <w:p>
            <w:pPr>
              <w:pStyle w:val="TAH"/>
              <w:numPr>
                <w:ilvl w:val="0"/>
                <w:numId w:val="0"/>
              </w:numPr>
              <w:outlineLvl w:val="2"/>
              <w:rPr>
                <w:rFonts w:eastAsia="MS Mincho;Yu Gothic"/>
              </w:rPr>
            </w:pPr>
            <w:r>
              <w:rPr>
                <w:rFonts w:eastAsia="MS Mincho;Yu Gothic"/>
              </w:rPr>
              <w:t>TC Clause</w:t>
            </w:r>
          </w:p>
        </w:tc>
        <w:tc>
          <w:tcPr>
            <w:tcW w:w="2338" w:type="dxa"/>
            <w:tcBorders>
              <w:top w:val="single" w:sz="4" w:space="0" w:color="000000"/>
              <w:left w:val="single" w:sz="4" w:space="0" w:color="000000"/>
              <w:bottom w:val="single" w:sz="4" w:space="0" w:color="000000"/>
              <w:right w:val="single" w:sz="4" w:space="0" w:color="000000"/>
            </w:tcBorders>
          </w:tcPr>
          <w:p>
            <w:pPr>
              <w:pStyle w:val="TAH"/>
              <w:numPr>
                <w:ilvl w:val="0"/>
                <w:numId w:val="0"/>
              </w:numPr>
              <w:outlineLvl w:val="2"/>
              <w:rPr>
                <w:rFonts w:eastAsia="MS Mincho;Yu Gothic"/>
              </w:rPr>
            </w:pPr>
            <w:r>
              <w:rPr>
                <w:rFonts w:eastAsia="MS Mincho;Yu Gothic"/>
              </w:rPr>
              <w:t>TS 34.121-1 E-DCH Test Cases</w:t>
            </w:r>
          </w:p>
        </w:tc>
        <w:tc>
          <w:tcPr>
            <w:tcW w:w="1516" w:type="dxa"/>
            <w:tcBorders>
              <w:top w:val="single" w:sz="4" w:space="0" w:color="000000"/>
              <w:left w:val="single" w:sz="4" w:space="0" w:color="000000"/>
              <w:bottom w:val="single" w:sz="4" w:space="0" w:color="000000"/>
              <w:right w:val="single" w:sz="4" w:space="0" w:color="000000"/>
            </w:tcBorders>
          </w:tcPr>
          <w:p>
            <w:pPr>
              <w:pStyle w:val="TAH"/>
              <w:numPr>
                <w:ilvl w:val="0"/>
                <w:numId w:val="0"/>
              </w:numPr>
              <w:outlineLvl w:val="2"/>
              <w:rPr>
                <w:rFonts w:eastAsia="MS Mincho;Yu Gothic"/>
              </w:rPr>
            </w:pPr>
            <w:r>
              <w:rPr>
                <w:rFonts w:eastAsia="MS Mincho;Yu Gothic"/>
              </w:rPr>
              <w:t xml:space="preserve">Inter-TTI </w:t>
              <w:br/>
              <w:t>(Note 1)</w:t>
            </w:r>
          </w:p>
        </w:tc>
        <w:tc>
          <w:tcPr>
            <w:tcW w:w="1447" w:type="dxa"/>
            <w:tcBorders>
              <w:top w:val="single" w:sz="4" w:space="0" w:color="000000"/>
              <w:left w:val="single" w:sz="4" w:space="0" w:color="000000"/>
              <w:bottom w:val="single" w:sz="4" w:space="0" w:color="000000"/>
              <w:right w:val="single" w:sz="4" w:space="0" w:color="000000"/>
            </w:tcBorders>
          </w:tcPr>
          <w:p>
            <w:pPr>
              <w:pStyle w:val="TAH"/>
              <w:numPr>
                <w:ilvl w:val="0"/>
                <w:numId w:val="0"/>
              </w:numPr>
              <w:outlineLvl w:val="2"/>
              <w:rPr>
                <w:rFonts w:eastAsia="MS Mincho;Yu Gothic"/>
              </w:rPr>
            </w:pPr>
            <w:r>
              <w:rPr>
                <w:rFonts w:eastAsia="MS Mincho;Yu Gothic"/>
              </w:rPr>
              <w:t>DL SDU size</w:t>
            </w:r>
          </w:p>
          <w:p>
            <w:pPr>
              <w:pStyle w:val="TAH"/>
              <w:numPr>
                <w:ilvl w:val="0"/>
                <w:numId w:val="0"/>
              </w:numPr>
              <w:outlineLvl w:val="2"/>
              <w:rPr>
                <w:rFonts w:eastAsia="MS Mincho;Yu Gothic"/>
              </w:rPr>
            </w:pPr>
            <w:r>
              <w:rPr>
                <w:rFonts w:eastAsia="MS Mincho;Yu Gothic"/>
              </w:rPr>
              <w:t>[bits]</w:t>
            </w:r>
          </w:p>
          <w:p>
            <w:pPr>
              <w:pStyle w:val="TAH"/>
              <w:numPr>
                <w:ilvl w:val="0"/>
                <w:numId w:val="0"/>
              </w:numPr>
              <w:outlineLvl w:val="2"/>
              <w:rPr>
                <w:rFonts w:eastAsia="MS Mincho;Yu Gothic"/>
              </w:rPr>
            </w:pPr>
            <w:r>
              <w:rPr>
                <w:rFonts w:eastAsia="MS Mincho;Yu Gothic"/>
              </w:rPr>
              <w:t>(Note 2)</w:t>
            </w:r>
          </w:p>
        </w:tc>
        <w:tc>
          <w:tcPr>
            <w:tcW w:w="1437" w:type="dxa"/>
            <w:tcBorders>
              <w:top w:val="single" w:sz="4" w:space="0" w:color="000000"/>
              <w:left w:val="single" w:sz="4" w:space="0" w:color="000000"/>
              <w:bottom w:val="single" w:sz="4" w:space="0" w:color="000000"/>
              <w:right w:val="single" w:sz="4" w:space="0" w:color="000000"/>
            </w:tcBorders>
          </w:tcPr>
          <w:p>
            <w:pPr>
              <w:pStyle w:val="TAH"/>
              <w:numPr>
                <w:ilvl w:val="0"/>
                <w:numId w:val="0"/>
              </w:numPr>
              <w:outlineLvl w:val="2"/>
              <w:rPr>
                <w:rFonts w:eastAsia="MS Mincho;Yu Gothic"/>
              </w:rPr>
            </w:pPr>
            <w:r>
              <w:rPr>
                <w:rFonts w:eastAsia="MS Mincho;Yu Gothic"/>
              </w:rPr>
              <w:t>Number of DL SDUs per DL transmission</w:t>
            </w:r>
          </w:p>
          <w:p>
            <w:pPr>
              <w:pStyle w:val="TAH"/>
              <w:numPr>
                <w:ilvl w:val="0"/>
                <w:numId w:val="0"/>
              </w:numPr>
              <w:outlineLvl w:val="2"/>
              <w:rPr>
                <w:rFonts w:eastAsia="MS Mincho;Yu Gothic"/>
              </w:rPr>
            </w:pPr>
            <w:r>
              <w:rPr>
                <w:rFonts w:eastAsia="MS Mincho;Yu Gothic"/>
              </w:rPr>
              <w:t>(Note 1)</w:t>
            </w:r>
          </w:p>
        </w:tc>
        <w:tc>
          <w:tcPr>
            <w:tcW w:w="1726" w:type="dxa"/>
            <w:tcBorders>
              <w:top w:val="single" w:sz="4" w:space="0" w:color="000000"/>
              <w:left w:val="single" w:sz="4" w:space="0" w:color="000000"/>
              <w:bottom w:val="single" w:sz="4" w:space="0" w:color="000000"/>
              <w:right w:val="single" w:sz="4" w:space="0" w:color="000000"/>
            </w:tcBorders>
          </w:tcPr>
          <w:p>
            <w:pPr>
              <w:pStyle w:val="TAH"/>
              <w:numPr>
                <w:ilvl w:val="0"/>
                <w:numId w:val="0"/>
              </w:numPr>
              <w:outlineLvl w:val="2"/>
              <w:rPr>
                <w:rFonts w:eastAsia="MS Mincho;Yu Gothic"/>
              </w:rPr>
            </w:pPr>
            <w:r>
              <w:rPr>
                <w:rFonts w:eastAsia="MS Mincho;Yu Gothic"/>
              </w:rPr>
              <w:t>UL RLC SDU Size</w:t>
            </w:r>
          </w:p>
          <w:p>
            <w:pPr>
              <w:pStyle w:val="TAH"/>
              <w:numPr>
                <w:ilvl w:val="0"/>
                <w:numId w:val="0"/>
              </w:numPr>
              <w:outlineLvl w:val="2"/>
              <w:rPr>
                <w:rFonts w:eastAsia="MS Mincho;Yu Gothic"/>
              </w:rPr>
            </w:pPr>
            <w:r>
              <w:rPr>
                <w:rFonts w:eastAsia="MS Mincho;Yu Gothic"/>
              </w:rPr>
              <w:t>[bits]</w:t>
            </w:r>
          </w:p>
          <w:p>
            <w:pPr>
              <w:pStyle w:val="TAH"/>
              <w:numPr>
                <w:ilvl w:val="0"/>
                <w:numId w:val="0"/>
              </w:numPr>
              <w:outlineLvl w:val="2"/>
              <w:rPr>
                <w:rFonts w:eastAsia="MS Mincho;Yu Gothic"/>
              </w:rPr>
            </w:pPr>
            <w:r>
              <w:rPr>
                <w:rFonts w:eastAsia="MS Mincho;Yu Gothic"/>
              </w:rPr>
              <w:t>(Note 1)</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5.2B</w:t>
            </w:r>
          </w:p>
        </w:tc>
        <w:tc>
          <w:tcPr>
            <w:tcW w:w="2338"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pPr>
            <w:r>
              <w:rPr>
                <w:rFonts w:eastAsia="MS Mincho;Yu Gothic" w:cs="Arial"/>
                <w:szCs w:val="18"/>
              </w:rPr>
              <w:t>Maximum Output Power with HS-DPCCH and E-DCH</w:t>
            </w:r>
          </w:p>
        </w:tc>
        <w:tc>
          <w:tcPr>
            <w:tcW w:w="151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sz w:val="16"/>
                <w:szCs w:val="16"/>
              </w:rPr>
            </w:pPr>
            <w:r>
              <w:rPr>
                <w:rFonts w:eastAsia="MS Mincho;Yu Gothic"/>
                <w:sz w:val="16"/>
                <w:szCs w:val="16"/>
              </w:rPr>
              <w:t>3 (H-Set 1)</w:t>
            </w:r>
          </w:p>
        </w:tc>
        <w:tc>
          <w:tcPr>
            <w:tcW w:w="144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2936</w:t>
            </w:r>
          </w:p>
        </w:tc>
        <w:tc>
          <w:tcPr>
            <w:tcW w:w="143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1</w:t>
            </w:r>
          </w:p>
        </w:tc>
        <w:tc>
          <w:tcPr>
            <w:tcW w:w="1726"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For sub-test 1-4:</w:t>
            </w:r>
          </w:p>
          <w:p>
            <w:pPr>
              <w:pStyle w:val="TAL"/>
              <w:numPr>
                <w:ilvl w:val="0"/>
                <w:numId w:val="0"/>
              </w:numPr>
              <w:jc w:val="center"/>
              <w:outlineLvl w:val="2"/>
              <w:rPr>
                <w:rFonts w:eastAsia="MS Mincho;Yu Gothic" w:cs="Arial"/>
                <w:szCs w:val="18"/>
              </w:rPr>
            </w:pPr>
            <w:r>
              <w:rPr>
                <w:rFonts w:eastAsia="MS Mincho;Yu Gothic" w:cs="Arial"/>
                <w:szCs w:val="18"/>
              </w:rPr>
              <w:t>2936</w:t>
            </w:r>
          </w:p>
          <w:p>
            <w:pPr>
              <w:pStyle w:val="TAL"/>
              <w:numPr>
                <w:ilvl w:val="0"/>
                <w:numId w:val="0"/>
              </w:numPr>
              <w:outlineLvl w:val="2"/>
              <w:rPr>
                <w:rFonts w:eastAsia="MS Mincho;Yu Gothic" w:cs="Arial"/>
                <w:szCs w:val="18"/>
              </w:rPr>
            </w:pPr>
            <w:r>
              <w:rPr>
                <w:rFonts w:eastAsia="MS Mincho;Yu Gothic" w:cs="Arial"/>
                <w:szCs w:val="18"/>
              </w:rPr>
              <w:t xml:space="preserve">For sub-test 5: </w:t>
            </w:r>
          </w:p>
          <w:p>
            <w:pPr>
              <w:pStyle w:val="TAL"/>
              <w:numPr>
                <w:ilvl w:val="0"/>
                <w:numId w:val="0"/>
              </w:numPr>
              <w:jc w:val="center"/>
              <w:outlineLvl w:val="2"/>
              <w:rPr>
                <w:rFonts w:eastAsia="MS Mincho;Yu Gothic" w:cs="Arial"/>
                <w:szCs w:val="18"/>
              </w:rPr>
            </w:pPr>
            <w:r>
              <w:rPr>
                <w:rFonts w:eastAsia="MS Mincho;Yu Gothic" w:cs="Arial"/>
                <w:szCs w:val="18"/>
              </w:rPr>
              <w:t>11744</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5.2D</w:t>
            </w:r>
          </w:p>
        </w:tc>
        <w:tc>
          <w:tcPr>
            <w:tcW w:w="2338"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UE Relative Code Domain Power Accuracy for HS-DPCCH and E-DCH</w:t>
            </w:r>
          </w:p>
        </w:tc>
        <w:tc>
          <w:tcPr>
            <w:tcW w:w="151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sz w:val="16"/>
                <w:szCs w:val="16"/>
              </w:rPr>
              <w:t>3 (H-Set 1)</w:t>
            </w:r>
          </w:p>
        </w:tc>
        <w:tc>
          <w:tcPr>
            <w:tcW w:w="144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2936</w:t>
            </w:r>
          </w:p>
        </w:tc>
        <w:tc>
          <w:tcPr>
            <w:tcW w:w="143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1</w:t>
            </w:r>
          </w:p>
        </w:tc>
        <w:tc>
          <w:tcPr>
            <w:tcW w:w="172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2936</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5.2E</w:t>
            </w:r>
          </w:p>
        </w:tc>
        <w:tc>
          <w:tcPr>
            <w:tcW w:w="2338"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pPr>
            <w:r>
              <w:rPr>
                <w:rFonts w:eastAsia="MS Mincho;Yu Gothic" w:cs="Arial"/>
                <w:szCs w:val="18"/>
              </w:rPr>
              <w:t>UE Relative Code Domain Power Accuracy for HS-DPCCH and E-DCH with 16QAM</w:t>
            </w:r>
          </w:p>
        </w:tc>
        <w:tc>
          <w:tcPr>
            <w:tcW w:w="151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sz w:val="16"/>
                <w:szCs w:val="16"/>
              </w:rPr>
              <w:t>3 (H-Set 1)</w:t>
            </w:r>
          </w:p>
        </w:tc>
        <w:tc>
          <w:tcPr>
            <w:tcW w:w="144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312</w:t>
            </w:r>
          </w:p>
        </w:tc>
        <w:tc>
          <w:tcPr>
            <w:tcW w:w="143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9</w:t>
            </w:r>
          </w:p>
        </w:tc>
        <w:tc>
          <w:tcPr>
            <w:tcW w:w="172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8808</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5.9B</w:t>
            </w:r>
          </w:p>
        </w:tc>
        <w:tc>
          <w:tcPr>
            <w:tcW w:w="2338"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Spectrum Emission Mask with E-DCH</w:t>
            </w:r>
          </w:p>
        </w:tc>
        <w:tc>
          <w:tcPr>
            <w:tcW w:w="151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sz w:val="16"/>
                <w:szCs w:val="16"/>
              </w:rPr>
              <w:t>3 (H-Set 1)</w:t>
            </w:r>
          </w:p>
        </w:tc>
        <w:tc>
          <w:tcPr>
            <w:tcW w:w="144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2936</w:t>
            </w:r>
          </w:p>
        </w:tc>
        <w:tc>
          <w:tcPr>
            <w:tcW w:w="143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1</w:t>
            </w:r>
          </w:p>
        </w:tc>
        <w:tc>
          <w:tcPr>
            <w:tcW w:w="1726"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For sub-test 1-4:</w:t>
            </w:r>
          </w:p>
          <w:p>
            <w:pPr>
              <w:pStyle w:val="TAL"/>
              <w:numPr>
                <w:ilvl w:val="0"/>
                <w:numId w:val="0"/>
              </w:numPr>
              <w:jc w:val="center"/>
              <w:outlineLvl w:val="2"/>
              <w:rPr>
                <w:rFonts w:eastAsia="MS Mincho;Yu Gothic" w:cs="Arial"/>
                <w:szCs w:val="18"/>
              </w:rPr>
            </w:pPr>
            <w:r>
              <w:rPr>
                <w:rFonts w:eastAsia="MS Mincho;Yu Gothic" w:cs="Arial"/>
                <w:szCs w:val="18"/>
              </w:rPr>
              <w:t>2936</w:t>
            </w:r>
          </w:p>
          <w:p>
            <w:pPr>
              <w:pStyle w:val="TAL"/>
              <w:numPr>
                <w:ilvl w:val="0"/>
                <w:numId w:val="0"/>
              </w:numPr>
              <w:outlineLvl w:val="2"/>
              <w:rPr>
                <w:rFonts w:eastAsia="MS Mincho;Yu Gothic" w:cs="Arial"/>
                <w:szCs w:val="18"/>
              </w:rPr>
            </w:pPr>
            <w:r>
              <w:rPr>
                <w:rFonts w:eastAsia="MS Mincho;Yu Gothic" w:cs="Arial"/>
                <w:szCs w:val="18"/>
              </w:rPr>
              <w:t>For sub-test 5:</w:t>
            </w:r>
          </w:p>
          <w:p>
            <w:pPr>
              <w:pStyle w:val="TAL"/>
              <w:numPr>
                <w:ilvl w:val="0"/>
                <w:numId w:val="0"/>
              </w:numPr>
              <w:jc w:val="center"/>
              <w:outlineLvl w:val="2"/>
              <w:rPr>
                <w:rFonts w:eastAsia="MS Mincho;Yu Gothic" w:cs="Arial"/>
                <w:szCs w:val="18"/>
              </w:rPr>
            </w:pPr>
            <w:r>
              <w:rPr>
                <w:rFonts w:eastAsia="MS Mincho;Yu Gothic" w:cs="Arial"/>
                <w:szCs w:val="18"/>
              </w:rPr>
              <w:t>11744</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5.10B</w:t>
            </w:r>
          </w:p>
        </w:tc>
        <w:tc>
          <w:tcPr>
            <w:tcW w:w="2338"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ACLR with E-DCH</w:t>
            </w:r>
          </w:p>
        </w:tc>
        <w:tc>
          <w:tcPr>
            <w:tcW w:w="151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sz w:val="16"/>
                <w:szCs w:val="16"/>
              </w:rPr>
              <w:t>3 (H-Set 1)</w:t>
            </w:r>
          </w:p>
        </w:tc>
        <w:tc>
          <w:tcPr>
            <w:tcW w:w="144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2936</w:t>
            </w:r>
          </w:p>
        </w:tc>
        <w:tc>
          <w:tcPr>
            <w:tcW w:w="143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1</w:t>
            </w:r>
          </w:p>
        </w:tc>
        <w:tc>
          <w:tcPr>
            <w:tcW w:w="1726"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For sub-test 1-4:</w:t>
            </w:r>
          </w:p>
          <w:p>
            <w:pPr>
              <w:pStyle w:val="TAL"/>
              <w:numPr>
                <w:ilvl w:val="0"/>
                <w:numId w:val="0"/>
              </w:numPr>
              <w:jc w:val="center"/>
              <w:outlineLvl w:val="2"/>
              <w:rPr>
                <w:rFonts w:eastAsia="MS Mincho;Yu Gothic" w:cs="Arial"/>
                <w:szCs w:val="18"/>
              </w:rPr>
            </w:pPr>
            <w:r>
              <w:rPr>
                <w:rFonts w:eastAsia="MS Mincho;Yu Gothic" w:cs="Arial"/>
                <w:szCs w:val="18"/>
              </w:rPr>
              <w:t>2936</w:t>
            </w:r>
          </w:p>
          <w:p>
            <w:pPr>
              <w:pStyle w:val="TAL"/>
              <w:numPr>
                <w:ilvl w:val="0"/>
                <w:numId w:val="0"/>
              </w:numPr>
              <w:outlineLvl w:val="2"/>
              <w:rPr>
                <w:rFonts w:eastAsia="MS Mincho;Yu Gothic" w:cs="Arial"/>
                <w:szCs w:val="18"/>
              </w:rPr>
            </w:pPr>
            <w:r>
              <w:rPr>
                <w:rFonts w:eastAsia="MS Mincho;Yu Gothic" w:cs="Arial"/>
                <w:szCs w:val="18"/>
              </w:rPr>
              <w:t>For sub-test 5:</w:t>
            </w:r>
          </w:p>
          <w:p>
            <w:pPr>
              <w:pStyle w:val="TAL"/>
              <w:numPr>
                <w:ilvl w:val="0"/>
                <w:numId w:val="0"/>
              </w:numPr>
              <w:jc w:val="center"/>
              <w:outlineLvl w:val="2"/>
              <w:rPr>
                <w:rFonts w:eastAsia="MS Mincho;Yu Gothic" w:cs="Arial"/>
                <w:szCs w:val="18"/>
              </w:rPr>
            </w:pPr>
            <w:r>
              <w:rPr>
                <w:rFonts w:eastAsia="MS Mincho;Yu Gothic" w:cs="Arial"/>
                <w:szCs w:val="18"/>
              </w:rPr>
              <w:t>11744</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5.13.1AAA</w:t>
            </w:r>
          </w:p>
        </w:tc>
        <w:tc>
          <w:tcPr>
            <w:tcW w:w="2338"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pPr>
            <w:r>
              <w:rPr>
                <w:rFonts w:eastAsia="MS Mincho;Yu Gothic" w:cs="Arial"/>
                <w:szCs w:val="18"/>
              </w:rPr>
              <w:t>EVM and IQ origin offset for HS-DPCCH and E-DCH with 16QAM</w:t>
            </w:r>
          </w:p>
        </w:tc>
        <w:tc>
          <w:tcPr>
            <w:tcW w:w="151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sz w:val="16"/>
                <w:szCs w:val="16"/>
              </w:rPr>
              <w:t>3 (H-Set 1)</w:t>
            </w:r>
          </w:p>
        </w:tc>
        <w:tc>
          <w:tcPr>
            <w:tcW w:w="144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312</w:t>
            </w:r>
          </w:p>
        </w:tc>
        <w:tc>
          <w:tcPr>
            <w:tcW w:w="143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9</w:t>
            </w:r>
          </w:p>
        </w:tc>
        <w:tc>
          <w:tcPr>
            <w:tcW w:w="172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8808</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5.13.2B</w:t>
            </w:r>
          </w:p>
        </w:tc>
        <w:tc>
          <w:tcPr>
            <w:tcW w:w="2338"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Relative Code Domain Error with HS-DPCCH and E-DCH</w:t>
            </w:r>
          </w:p>
        </w:tc>
        <w:tc>
          <w:tcPr>
            <w:tcW w:w="151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sz w:val="16"/>
                <w:szCs w:val="16"/>
              </w:rPr>
              <w:t>3 (H-Set 1)</w:t>
            </w:r>
          </w:p>
        </w:tc>
        <w:tc>
          <w:tcPr>
            <w:tcW w:w="144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2936</w:t>
            </w:r>
          </w:p>
        </w:tc>
        <w:tc>
          <w:tcPr>
            <w:tcW w:w="143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1</w:t>
            </w:r>
          </w:p>
        </w:tc>
        <w:tc>
          <w:tcPr>
            <w:tcW w:w="172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2936</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5.13.2C</w:t>
            </w:r>
          </w:p>
        </w:tc>
        <w:tc>
          <w:tcPr>
            <w:tcW w:w="2338"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Relative Code Domain Error for HS-DPCCH and E-DCH with 16QAM</w:t>
            </w:r>
          </w:p>
        </w:tc>
        <w:tc>
          <w:tcPr>
            <w:tcW w:w="151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sz w:val="16"/>
                <w:szCs w:val="16"/>
              </w:rPr>
              <w:t>3 (H-Set 1)</w:t>
            </w:r>
          </w:p>
        </w:tc>
        <w:tc>
          <w:tcPr>
            <w:tcW w:w="144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312</w:t>
            </w:r>
          </w:p>
        </w:tc>
        <w:tc>
          <w:tcPr>
            <w:tcW w:w="143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9</w:t>
            </w:r>
          </w:p>
        </w:tc>
        <w:tc>
          <w:tcPr>
            <w:tcW w:w="172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8808</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8.4.4.1</w:t>
            </w:r>
          </w:p>
        </w:tc>
        <w:tc>
          <w:tcPr>
            <w:tcW w:w="2338"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pPr>
            <w:r>
              <w:rPr>
                <w:rFonts w:eastAsia="MS Mincho;Yu Gothic" w:cs="Arial"/>
                <w:szCs w:val="18"/>
              </w:rPr>
              <w:t>10 ms TTI E-DCH E-TFC Restriction</w:t>
            </w:r>
          </w:p>
        </w:tc>
        <w:tc>
          <w:tcPr>
            <w:tcW w:w="151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sz w:val="16"/>
                <w:szCs w:val="16"/>
              </w:rPr>
              <w:t>3 (H-Set 1)</w:t>
            </w:r>
          </w:p>
        </w:tc>
        <w:tc>
          <w:tcPr>
            <w:tcW w:w="144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2936</w:t>
            </w:r>
          </w:p>
        </w:tc>
        <w:tc>
          <w:tcPr>
            <w:tcW w:w="143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1</w:t>
            </w:r>
          </w:p>
        </w:tc>
        <w:tc>
          <w:tcPr>
            <w:tcW w:w="172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11744</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8.4.4.2</w:t>
            </w:r>
          </w:p>
        </w:tc>
        <w:tc>
          <w:tcPr>
            <w:tcW w:w="2338"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2ms TTI E-DCH E-TFC Restriction</w:t>
            </w:r>
          </w:p>
        </w:tc>
        <w:tc>
          <w:tcPr>
            <w:tcW w:w="151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sz w:val="16"/>
                <w:szCs w:val="16"/>
              </w:rPr>
              <w:t>3 (H-Set 1)</w:t>
            </w:r>
          </w:p>
        </w:tc>
        <w:tc>
          <w:tcPr>
            <w:tcW w:w="144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968</w:t>
            </w:r>
          </w:p>
        </w:tc>
        <w:tc>
          <w:tcPr>
            <w:tcW w:w="143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3</w:t>
            </w:r>
          </w:p>
        </w:tc>
        <w:tc>
          <w:tcPr>
            <w:tcW w:w="172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11744</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8.7.9</w:t>
            </w:r>
          </w:p>
        </w:tc>
        <w:tc>
          <w:tcPr>
            <w:tcW w:w="2338"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UE Transmission Power Headroom</w:t>
            </w:r>
          </w:p>
        </w:tc>
        <w:tc>
          <w:tcPr>
            <w:tcW w:w="151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sz w:val="16"/>
                <w:szCs w:val="16"/>
              </w:rPr>
              <w:t>3 (H-Set 1)</w:t>
            </w:r>
          </w:p>
        </w:tc>
        <w:tc>
          <w:tcPr>
            <w:tcW w:w="144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w:t>
            </w:r>
          </w:p>
        </w:tc>
        <w:tc>
          <w:tcPr>
            <w:tcW w:w="143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w:t>
            </w:r>
          </w:p>
        </w:tc>
        <w:tc>
          <w:tcPr>
            <w:tcW w:w="172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No E-DCH payload data transmitted</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10.2.1.1</w:t>
            </w:r>
          </w:p>
        </w:tc>
        <w:tc>
          <w:tcPr>
            <w:tcW w:w="2338"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pPr>
            <w:r>
              <w:rPr>
                <w:rFonts w:eastAsia="MS Mincho;Yu Gothic" w:cs="Arial"/>
                <w:szCs w:val="18"/>
              </w:rPr>
              <w:t>Detection of E-HICH -Single Link Performance (10ms)</w:t>
            </w:r>
          </w:p>
        </w:tc>
        <w:tc>
          <w:tcPr>
            <w:tcW w:w="151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sz w:val="16"/>
                <w:szCs w:val="16"/>
              </w:rPr>
              <w:t>3 (H-Set 1)</w:t>
            </w:r>
          </w:p>
        </w:tc>
        <w:tc>
          <w:tcPr>
            <w:tcW w:w="144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2936</w:t>
            </w:r>
          </w:p>
        </w:tc>
        <w:tc>
          <w:tcPr>
            <w:tcW w:w="143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1</w:t>
            </w:r>
          </w:p>
        </w:tc>
        <w:tc>
          <w:tcPr>
            <w:tcW w:w="172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2936</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10.2.1.2</w:t>
            </w:r>
          </w:p>
        </w:tc>
        <w:tc>
          <w:tcPr>
            <w:tcW w:w="2338"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Detection of E-HICH -Single Link Performance (2ms)</w:t>
            </w:r>
          </w:p>
        </w:tc>
        <w:tc>
          <w:tcPr>
            <w:tcW w:w="151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sz w:val="16"/>
                <w:szCs w:val="16"/>
              </w:rPr>
              <w:t>3 (H-Set 1)</w:t>
            </w:r>
          </w:p>
        </w:tc>
        <w:tc>
          <w:tcPr>
            <w:tcW w:w="144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2936</w:t>
            </w:r>
          </w:p>
        </w:tc>
        <w:tc>
          <w:tcPr>
            <w:tcW w:w="143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1</w:t>
            </w:r>
          </w:p>
        </w:tc>
        <w:tc>
          <w:tcPr>
            <w:tcW w:w="172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5872</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10.2.2.1.1</w:t>
            </w:r>
          </w:p>
        </w:tc>
        <w:tc>
          <w:tcPr>
            <w:tcW w:w="2338"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Detection in Inter-Cell Handover conditions- RLS not containing the Serving E-DCH cell (10ms)</w:t>
            </w:r>
          </w:p>
        </w:tc>
        <w:tc>
          <w:tcPr>
            <w:tcW w:w="151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sz w:val="16"/>
                <w:szCs w:val="16"/>
              </w:rPr>
              <w:t>3 (H-Set 1)</w:t>
            </w:r>
          </w:p>
        </w:tc>
        <w:tc>
          <w:tcPr>
            <w:tcW w:w="144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2936</w:t>
            </w:r>
          </w:p>
        </w:tc>
        <w:tc>
          <w:tcPr>
            <w:tcW w:w="143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1</w:t>
            </w:r>
          </w:p>
        </w:tc>
        <w:tc>
          <w:tcPr>
            <w:tcW w:w="172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11744</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pPr>
            <w:r>
              <w:rPr>
                <w:rFonts w:eastAsia="MS Mincho;Yu Gothic" w:cs="Arial"/>
                <w:szCs w:val="18"/>
              </w:rPr>
              <w:t>10.2.2.1.2</w:t>
            </w:r>
          </w:p>
        </w:tc>
        <w:tc>
          <w:tcPr>
            <w:tcW w:w="2338"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Detection in Inter-Cell Handover conditions- RLS not containing the Serving E-DCH cell (2ms)</w:t>
            </w:r>
          </w:p>
        </w:tc>
        <w:tc>
          <w:tcPr>
            <w:tcW w:w="151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sz w:val="16"/>
                <w:szCs w:val="16"/>
              </w:rPr>
              <w:t>3 (H-Set 1)</w:t>
            </w:r>
          </w:p>
        </w:tc>
        <w:tc>
          <w:tcPr>
            <w:tcW w:w="144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968</w:t>
            </w:r>
          </w:p>
        </w:tc>
        <w:tc>
          <w:tcPr>
            <w:tcW w:w="143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3</w:t>
            </w:r>
          </w:p>
        </w:tc>
        <w:tc>
          <w:tcPr>
            <w:tcW w:w="172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5872</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10.2.2.2.1</w:t>
            </w:r>
          </w:p>
        </w:tc>
        <w:tc>
          <w:tcPr>
            <w:tcW w:w="2338"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Detection in Inter-Cell Handover conditions- RLS containing the Serving E-DCH cell (10ms)</w:t>
            </w:r>
          </w:p>
        </w:tc>
        <w:tc>
          <w:tcPr>
            <w:tcW w:w="151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sz w:val="16"/>
                <w:szCs w:val="16"/>
              </w:rPr>
              <w:t>3 (H-Set 1)</w:t>
            </w:r>
          </w:p>
        </w:tc>
        <w:tc>
          <w:tcPr>
            <w:tcW w:w="144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968</w:t>
            </w:r>
          </w:p>
        </w:tc>
        <w:tc>
          <w:tcPr>
            <w:tcW w:w="143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3</w:t>
            </w:r>
          </w:p>
        </w:tc>
        <w:tc>
          <w:tcPr>
            <w:tcW w:w="172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5872</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pPr>
            <w:r>
              <w:rPr>
                <w:rFonts w:eastAsia="MS Mincho;Yu Gothic" w:cs="Arial"/>
                <w:szCs w:val="18"/>
              </w:rPr>
              <w:t>10.2.2.2.2</w:t>
            </w:r>
          </w:p>
        </w:tc>
        <w:tc>
          <w:tcPr>
            <w:tcW w:w="2338"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Detection in Inter-Cell Handover conditions- RLS containing the Serving E-DCH cell (2ms)</w:t>
            </w:r>
          </w:p>
        </w:tc>
        <w:tc>
          <w:tcPr>
            <w:tcW w:w="151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sz w:val="16"/>
                <w:szCs w:val="16"/>
              </w:rPr>
              <w:t>3 (H-Set 1)</w:t>
            </w:r>
          </w:p>
        </w:tc>
        <w:tc>
          <w:tcPr>
            <w:tcW w:w="144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968</w:t>
            </w:r>
          </w:p>
        </w:tc>
        <w:tc>
          <w:tcPr>
            <w:tcW w:w="143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3</w:t>
            </w:r>
          </w:p>
        </w:tc>
        <w:tc>
          <w:tcPr>
            <w:tcW w:w="172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9784</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10.3.1.1</w:t>
            </w:r>
          </w:p>
        </w:tc>
        <w:tc>
          <w:tcPr>
            <w:tcW w:w="2338"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Detection of E-RGCH - Single Link Performance (10ms)</w:t>
            </w:r>
          </w:p>
        </w:tc>
        <w:tc>
          <w:tcPr>
            <w:tcW w:w="151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sz w:val="16"/>
                <w:szCs w:val="16"/>
              </w:rPr>
              <w:t>3 (H-Set 1)</w:t>
            </w:r>
          </w:p>
        </w:tc>
        <w:tc>
          <w:tcPr>
            <w:tcW w:w="144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2936</w:t>
            </w:r>
          </w:p>
        </w:tc>
        <w:tc>
          <w:tcPr>
            <w:tcW w:w="143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1</w:t>
            </w:r>
          </w:p>
        </w:tc>
        <w:tc>
          <w:tcPr>
            <w:tcW w:w="172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2936</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10.3.1.2</w:t>
            </w:r>
          </w:p>
        </w:tc>
        <w:tc>
          <w:tcPr>
            <w:tcW w:w="2338"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pPr>
            <w:r>
              <w:rPr>
                <w:rFonts w:eastAsia="MS Mincho;Yu Gothic" w:cs="Arial"/>
                <w:szCs w:val="18"/>
              </w:rPr>
              <w:t>Detection of E-RGCH - Single Link Performance (2ms)</w:t>
            </w:r>
          </w:p>
        </w:tc>
        <w:tc>
          <w:tcPr>
            <w:tcW w:w="151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sz w:val="16"/>
                <w:szCs w:val="16"/>
              </w:rPr>
              <w:t>3 (H-Set 1)</w:t>
            </w:r>
          </w:p>
        </w:tc>
        <w:tc>
          <w:tcPr>
            <w:tcW w:w="144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2936</w:t>
            </w:r>
          </w:p>
        </w:tc>
        <w:tc>
          <w:tcPr>
            <w:tcW w:w="143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1</w:t>
            </w:r>
          </w:p>
        </w:tc>
        <w:tc>
          <w:tcPr>
            <w:tcW w:w="172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5872</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10.3.2</w:t>
            </w:r>
          </w:p>
        </w:tc>
        <w:tc>
          <w:tcPr>
            <w:tcW w:w="2338"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Detection of E-RGCH - Detection in Inter-Cell Handover conditions</w:t>
            </w:r>
          </w:p>
        </w:tc>
        <w:tc>
          <w:tcPr>
            <w:tcW w:w="151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sz w:val="16"/>
                <w:szCs w:val="16"/>
              </w:rPr>
              <w:t>3 (H-Set 1)</w:t>
            </w:r>
          </w:p>
        </w:tc>
        <w:tc>
          <w:tcPr>
            <w:tcW w:w="144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2936</w:t>
            </w:r>
          </w:p>
        </w:tc>
        <w:tc>
          <w:tcPr>
            <w:tcW w:w="143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1</w:t>
            </w:r>
          </w:p>
        </w:tc>
        <w:tc>
          <w:tcPr>
            <w:tcW w:w="172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11744</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10.4.1</w:t>
            </w:r>
          </w:p>
        </w:tc>
        <w:tc>
          <w:tcPr>
            <w:tcW w:w="2338" w:type="dxa"/>
            <w:tcBorders>
              <w:top w:val="single" w:sz="4" w:space="0" w:color="000000"/>
              <w:left w:val="single" w:sz="4" w:space="0" w:color="000000"/>
              <w:bottom w:val="single" w:sz="4" w:space="0" w:color="000000"/>
              <w:right w:val="single" w:sz="4" w:space="0" w:color="000000"/>
            </w:tcBorders>
          </w:tcPr>
          <w:p>
            <w:pPr>
              <w:pStyle w:val="TAL"/>
              <w:numPr>
                <w:ilvl w:val="0"/>
                <w:numId w:val="0"/>
              </w:numPr>
              <w:outlineLvl w:val="2"/>
              <w:rPr>
                <w:rFonts w:eastAsia="MS Mincho;Yu Gothic" w:cs="Arial"/>
                <w:szCs w:val="18"/>
              </w:rPr>
            </w:pPr>
            <w:r>
              <w:rPr>
                <w:rFonts w:eastAsia="MS Mincho;Yu Gothic" w:cs="Arial"/>
                <w:szCs w:val="18"/>
              </w:rPr>
              <w:t>Demodulation of E-AGCH ( Single Link Performance)</w:t>
            </w:r>
          </w:p>
        </w:tc>
        <w:tc>
          <w:tcPr>
            <w:tcW w:w="151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sz w:val="16"/>
                <w:szCs w:val="16"/>
              </w:rPr>
              <w:t>3 (H-Set 1)</w:t>
            </w:r>
          </w:p>
        </w:tc>
        <w:tc>
          <w:tcPr>
            <w:tcW w:w="144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2936</w:t>
            </w:r>
          </w:p>
        </w:tc>
        <w:tc>
          <w:tcPr>
            <w:tcW w:w="1437"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1</w:t>
            </w:r>
          </w:p>
        </w:tc>
        <w:tc>
          <w:tcPr>
            <w:tcW w:w="1726" w:type="dxa"/>
            <w:tcBorders>
              <w:top w:val="single" w:sz="4" w:space="0" w:color="000000"/>
              <w:left w:val="single" w:sz="4" w:space="0" w:color="000000"/>
              <w:bottom w:val="single" w:sz="4" w:space="0" w:color="000000"/>
              <w:right w:val="single" w:sz="4" w:space="0" w:color="000000"/>
            </w:tcBorders>
          </w:tcPr>
          <w:p>
            <w:pPr>
              <w:pStyle w:val="TAL"/>
              <w:numPr>
                <w:ilvl w:val="0"/>
                <w:numId w:val="0"/>
              </w:numPr>
              <w:jc w:val="center"/>
              <w:outlineLvl w:val="2"/>
              <w:rPr>
                <w:rFonts w:eastAsia="MS Mincho;Yu Gothic" w:cs="Arial"/>
                <w:szCs w:val="18"/>
              </w:rPr>
            </w:pPr>
            <w:r>
              <w:rPr>
                <w:rFonts w:eastAsia="MS Mincho;Yu Gothic" w:cs="Arial"/>
                <w:szCs w:val="18"/>
              </w:rPr>
              <w:t>8808</w:t>
            </w:r>
          </w:p>
        </w:tc>
      </w:tr>
      <w:tr>
        <w:trPr/>
        <w:tc>
          <w:tcPr>
            <w:tcW w:w="9855" w:type="dxa"/>
            <w:gridSpan w:val="6"/>
            <w:tcBorders>
              <w:top w:val="single" w:sz="4" w:space="0" w:color="000000"/>
              <w:left w:val="single" w:sz="4" w:space="0" w:color="000000"/>
              <w:bottom w:val="single" w:sz="4" w:space="0" w:color="000000"/>
              <w:right w:val="single" w:sz="4" w:space="0" w:color="000000"/>
            </w:tcBorders>
          </w:tcPr>
          <w:p>
            <w:pPr>
              <w:pStyle w:val="TAN"/>
              <w:numPr>
                <w:ilvl w:val="0"/>
                <w:numId w:val="0"/>
              </w:numPr>
              <w:ind w:left="851" w:hanging="851"/>
              <w:outlineLvl w:val="2"/>
              <w:rPr/>
            </w:pPr>
            <w:r>
              <w:rPr>
                <w:rFonts w:eastAsia="MS Mincho;Yu Gothic"/>
              </w:rPr>
              <w:t>Note 1:</w:t>
              <w:tab/>
              <w:t>The achieved UL rate will depend on the number of DL SDUs sent at every inter-TTI interval. For each received DL RLC SDU one UL RLC SDU of the configured UL RLC SDU size is transmitted in UL. Generated UL bit rate by the UE test loop function = Number of DL SDUs per Inter-TTI reception * UL RLC SDU size / DL TTI * Inter-TTI. The UE test loop function bit rate shall be equal or larger than the UL rate required by the test to avoid that Tx buffer becomes empty during the test phase. The SS configured UL SDU size for UE test loop mode 1 shall be limited to maximum 1520 octets (12160 bits) to not restrict the applicability of test cases to UEs supporting optional UL RLC SDU sizes larger than 1520 octets (TS 34.109 clause 6.2).</w:t>
            </w:r>
          </w:p>
          <w:p>
            <w:pPr>
              <w:pStyle w:val="TAN"/>
              <w:numPr>
                <w:ilvl w:val="0"/>
                <w:numId w:val="0"/>
              </w:numPr>
              <w:ind w:left="851" w:hanging="851"/>
              <w:outlineLvl w:val="2"/>
              <w:rPr/>
            </w:pPr>
            <w:r>
              <w:rPr>
                <w:rFonts w:eastAsia="MS Mincho;Yu Gothic"/>
              </w:rPr>
              <w:t>Note 2:</w:t>
              <w:tab/>
              <w:t>The DL RLC SDU size for all E-DCH tests is set to fit into a transport block size of 3202 bits (the transport block size used for H-Set 1). For the case of one, three or nine DL SDUs are used per DL transmission then DL SDU size of 2936, 968 and 312 bits are used. These DL SDU sizes take into account the required fixed and flexible MAC and RLC header size to enable the SS to concatenate and transmit the DL RLC SDUs in one and the same TTI.</w:t>
            </w:r>
          </w:p>
        </w:tc>
      </w:tr>
    </w:tbl>
    <w:p>
      <w:pPr>
        <w:pStyle w:val="Normal"/>
        <w:rPr/>
      </w:pPr>
      <w:r>
        <w:rPr/>
      </w:r>
    </w:p>
    <w:p>
      <w:pPr>
        <w:pStyle w:val="Heading1"/>
        <w:ind w:left="1134" w:hanging="1134"/>
        <w:rPr/>
      </w:pPr>
      <w:r>
        <w:rPr/>
        <w:t>C.11A</w:t>
        <w:tab/>
        <w:t>Reference channel parameters for DC-HSUPA tests</w:t>
      </w:r>
    </w:p>
    <w:p>
      <w:pPr>
        <w:pStyle w:val="Normal"/>
        <w:rPr/>
      </w:pPr>
      <w:r>
        <w:rPr/>
        <w:t>This annex specifies the reference channel parameters for DC-HSUPA test cases.</w:t>
      </w:r>
    </w:p>
    <w:p>
      <w:pPr>
        <w:pStyle w:val="Heading2"/>
        <w:rPr/>
      </w:pPr>
      <w:r>
        <w:rPr/>
        <w:t>C.11A.1</w:t>
        <w:tab/>
        <w:t>UL reference measurement channel for DC-HSUPA tests</w:t>
      </w:r>
    </w:p>
    <w:p>
      <w:pPr>
        <w:pStyle w:val="Normal"/>
        <w:rPr/>
      </w:pPr>
      <w:r>
        <w:rPr/>
        <w:t>On uplink E-DCH the MAC-d flow parameters and the physical channel parameters according to default Radio Bearer Setup message of section 9.2.1 of TS 34.108 are used. On uplink DCH the reference measurement channel according to section C.2.6 (BPSK configuration) or C.2.7 (16QAM configuration) is used.  Table C.11A.1.1 and Table C.11.A.1.2 show the beta values on all uplink channels on both carriers that are used for transmitter characteristics tests.</w:t>
      </w:r>
    </w:p>
    <w:p>
      <w:pPr>
        <w:pStyle w:val="TH"/>
        <w:rPr/>
      </w:pPr>
      <w:r>
        <w:rPr/>
        <w:t xml:space="preserve">Table C.11A.1.1: </w:t>
      </w:r>
      <w:r>
        <w:rPr>
          <w:rFonts w:eastAsia="Symbol" w:cs="Symbol" w:ascii="Symbol" w:hAnsi="Symbol"/>
        </w:rPr>
        <w:t></w:t>
      </w:r>
      <w:r>
        <w:rPr/>
        <w:t xml:space="preserve"> values for transmitter characteristics tests for DC-HSUPA with QPSK</w:t>
      </w:r>
    </w:p>
    <w:tbl>
      <w:tblPr>
        <w:tblW w:w="9802" w:type="dxa"/>
        <w:jc w:val="center"/>
        <w:tblInd w:w="0" w:type="dxa"/>
        <w:tblLayout w:type="fixed"/>
        <w:tblCellMar>
          <w:top w:w="0" w:type="dxa"/>
          <w:left w:w="70" w:type="dxa"/>
          <w:bottom w:w="0" w:type="dxa"/>
          <w:right w:w="70" w:type="dxa"/>
        </w:tblCellMar>
      </w:tblPr>
      <w:tblGrid>
        <w:gridCol w:w="1400"/>
        <w:gridCol w:w="1400"/>
        <w:gridCol w:w="1400"/>
        <w:gridCol w:w="1401"/>
        <w:gridCol w:w="1400"/>
        <w:gridCol w:w="1400"/>
        <w:gridCol w:w="1401"/>
      </w:tblGrid>
      <w:tr>
        <w:trPr>
          <w:cantSplit w:val="true"/>
        </w:trPr>
        <w:tc>
          <w:tcPr>
            <w:tcW w:w="1400"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c</w:t>
            </w:r>
          </w:p>
          <w:p>
            <w:pPr>
              <w:pStyle w:val="TAH"/>
              <w:rPr>
                <w:sz w:val="16"/>
              </w:rPr>
            </w:pPr>
            <w:r>
              <w:rPr>
                <w:sz w:val="16"/>
              </w:rPr>
              <w:t>(Note2)</w:t>
            </w:r>
          </w:p>
        </w:tc>
        <w:tc>
          <w:tcPr>
            <w:tcW w:w="1400"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d</w:t>
            </w:r>
          </w:p>
        </w:tc>
        <w:tc>
          <w:tcPr>
            <w:tcW w:w="1400"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HS</w:t>
            </w:r>
          </w:p>
          <w:p>
            <w:pPr>
              <w:pStyle w:val="TAH"/>
              <w:rPr>
                <w:sz w:val="16"/>
              </w:rPr>
            </w:pPr>
            <w:r>
              <w:rPr>
                <w:sz w:val="16"/>
              </w:rPr>
              <w:t>(Note1)</w:t>
            </w:r>
          </w:p>
        </w:tc>
        <w:tc>
          <w:tcPr>
            <w:tcW w:w="1401"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ec</w:t>
            </w:r>
          </w:p>
          <w:p>
            <w:pPr>
              <w:pStyle w:val="TAH"/>
              <w:rPr>
                <w:sz w:val="16"/>
              </w:rPr>
            </w:pPr>
            <w:r>
              <w:rPr>
                <w:sz w:val="16"/>
              </w:rPr>
              <w:t>(Note2)</w:t>
            </w:r>
          </w:p>
        </w:tc>
        <w:tc>
          <w:tcPr>
            <w:tcW w:w="1400"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ed</w:t>
            </w:r>
          </w:p>
          <w:p>
            <w:pPr>
              <w:pStyle w:val="TAH"/>
              <w:rPr>
                <w:sz w:val="16"/>
              </w:rPr>
            </w:pPr>
            <w:r>
              <w:rPr>
                <w:sz w:val="16"/>
              </w:rPr>
              <w:t>(1xSF16)</w:t>
            </w:r>
          </w:p>
          <w:p>
            <w:pPr>
              <w:pStyle w:val="TAH"/>
              <w:rPr>
                <w:sz w:val="16"/>
              </w:rPr>
            </w:pPr>
            <w:r>
              <w:rPr>
                <w:sz w:val="16"/>
              </w:rPr>
              <w:t>(Note2)</w:t>
            </w:r>
          </w:p>
        </w:tc>
        <w:tc>
          <w:tcPr>
            <w:tcW w:w="1400" w:type="dxa"/>
            <w:tcBorders>
              <w:top w:val="single" w:sz="4" w:space="0" w:color="000000"/>
              <w:left w:val="single" w:sz="4" w:space="0" w:color="000000"/>
              <w:bottom w:val="single" w:sz="4" w:space="0" w:color="000000"/>
              <w:right w:val="single" w:sz="4" w:space="0" w:color="000000"/>
            </w:tcBorders>
          </w:tcPr>
          <w:p>
            <w:pPr>
              <w:pStyle w:val="TAH"/>
              <w:rPr/>
            </w:pPr>
            <w:r>
              <w:rPr/>
              <w:t>AG</w:t>
            </w:r>
          </w:p>
          <w:p>
            <w:pPr>
              <w:pStyle w:val="TAH"/>
              <w:rPr/>
            </w:pPr>
            <w:r>
              <w:rPr/>
              <w:t>Index</w:t>
            </w:r>
          </w:p>
          <w:p>
            <w:pPr>
              <w:pStyle w:val="TAH"/>
              <w:rPr>
                <w:sz w:val="16"/>
              </w:rPr>
            </w:pPr>
            <w:r>
              <w:rPr>
                <w:sz w:val="16"/>
              </w:rPr>
              <w:t>(Note 2 and 3)</w:t>
            </w:r>
          </w:p>
        </w:tc>
        <w:tc>
          <w:tcPr>
            <w:tcW w:w="1401" w:type="dxa"/>
            <w:tcBorders>
              <w:top w:val="single" w:sz="4" w:space="0" w:color="000000"/>
              <w:left w:val="single" w:sz="4" w:space="0" w:color="000000"/>
              <w:bottom w:val="single" w:sz="4" w:space="0" w:color="000000"/>
              <w:right w:val="single" w:sz="4" w:space="0" w:color="000000"/>
            </w:tcBorders>
          </w:tcPr>
          <w:p>
            <w:pPr>
              <w:pStyle w:val="TAH"/>
              <w:rPr/>
            </w:pPr>
            <w:r>
              <w:rPr/>
              <w:t>E-TFCI</w:t>
            </w:r>
          </w:p>
          <w:p>
            <w:pPr>
              <w:pStyle w:val="TAH"/>
              <w:rPr>
                <w:sz w:val="16"/>
              </w:rPr>
            </w:pPr>
            <w:r>
              <w:rPr>
                <w:sz w:val="16"/>
              </w:rPr>
              <w:t>(Note 2 and 4)</w:t>
            </w:r>
          </w:p>
        </w:tc>
      </w:tr>
      <w:tr>
        <w:trPr>
          <w:cantSplit w:val="true"/>
        </w:trPr>
        <w:tc>
          <w:tcPr>
            <w:tcW w:w="1400" w:type="dxa"/>
            <w:tcBorders>
              <w:top w:val="single" w:sz="4" w:space="0" w:color="000000"/>
              <w:left w:val="single" w:sz="4" w:space="0" w:color="000000"/>
              <w:bottom w:val="single" w:sz="4" w:space="0" w:color="000000"/>
              <w:right w:val="single" w:sz="4" w:space="0" w:color="000000"/>
            </w:tcBorders>
          </w:tcPr>
          <w:p>
            <w:pPr>
              <w:pStyle w:val="TAC"/>
              <w:rPr/>
            </w:pPr>
            <w:r>
              <w:rPr/>
              <w:t>15/15</w:t>
            </w:r>
          </w:p>
        </w:tc>
        <w:tc>
          <w:tcPr>
            <w:tcW w:w="1400"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400" w:type="dxa"/>
            <w:tcBorders>
              <w:top w:val="single" w:sz="4" w:space="0" w:color="000000"/>
              <w:left w:val="single" w:sz="4" w:space="0" w:color="000000"/>
              <w:bottom w:val="single" w:sz="4" w:space="0" w:color="000000"/>
              <w:right w:val="single" w:sz="4" w:space="0" w:color="000000"/>
            </w:tcBorders>
          </w:tcPr>
          <w:p>
            <w:pPr>
              <w:pStyle w:val="TAC"/>
              <w:rPr/>
            </w:pPr>
            <w:r>
              <w:rPr/>
              <w:t>5/15</w:t>
            </w:r>
          </w:p>
        </w:tc>
        <w:tc>
          <w:tcPr>
            <w:tcW w:w="1401" w:type="dxa"/>
            <w:tcBorders>
              <w:top w:val="single" w:sz="4" w:space="0" w:color="000000"/>
              <w:left w:val="single" w:sz="4" w:space="0" w:color="000000"/>
              <w:bottom w:val="single" w:sz="4" w:space="0" w:color="000000"/>
              <w:right w:val="single" w:sz="4" w:space="0" w:color="000000"/>
            </w:tcBorders>
          </w:tcPr>
          <w:p>
            <w:pPr>
              <w:pStyle w:val="TAC"/>
              <w:rPr/>
            </w:pPr>
            <w:r>
              <w:rPr/>
              <w:t>5/15</w:t>
            </w:r>
          </w:p>
        </w:tc>
        <w:tc>
          <w:tcPr>
            <w:tcW w:w="1400" w:type="dxa"/>
            <w:tcBorders>
              <w:top w:val="single" w:sz="4" w:space="0" w:color="000000"/>
              <w:left w:val="single" w:sz="4" w:space="0" w:color="000000"/>
              <w:bottom w:val="single" w:sz="4" w:space="0" w:color="000000"/>
              <w:right w:val="single" w:sz="4" w:space="0" w:color="000000"/>
            </w:tcBorders>
          </w:tcPr>
          <w:p>
            <w:pPr>
              <w:pStyle w:val="TAC"/>
              <w:rPr/>
            </w:pPr>
            <w:r>
              <w:rPr/>
              <w:t>24/15</w:t>
            </w:r>
          </w:p>
        </w:tc>
        <w:tc>
          <w:tcPr>
            <w:tcW w:w="1400" w:type="dxa"/>
            <w:tcBorders>
              <w:top w:val="single" w:sz="4" w:space="0" w:color="000000"/>
              <w:left w:val="single" w:sz="4" w:space="0" w:color="000000"/>
              <w:bottom w:val="single" w:sz="4" w:space="0" w:color="000000"/>
              <w:right w:val="single" w:sz="4" w:space="0" w:color="000000"/>
            </w:tcBorders>
          </w:tcPr>
          <w:p>
            <w:pPr>
              <w:pStyle w:val="TAC"/>
              <w:rPr/>
            </w:pPr>
            <w:r>
              <w:rPr/>
              <w:t>6</w:t>
            </w:r>
          </w:p>
        </w:tc>
        <w:tc>
          <w:tcPr>
            <w:tcW w:w="1401"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cantSplit w:val="true"/>
        </w:trPr>
        <w:tc>
          <w:tcPr>
            <w:tcW w:w="9802" w:type="dxa"/>
            <w:gridSpan w:val="7"/>
            <w:tcBorders>
              <w:top w:val="single" w:sz="4" w:space="0" w:color="000000"/>
              <w:left w:val="single" w:sz="4" w:space="0" w:color="000000"/>
              <w:bottom w:val="single" w:sz="4" w:space="0" w:color="000000"/>
              <w:right w:val="single" w:sz="4" w:space="0" w:color="000000"/>
            </w:tcBorders>
          </w:tcPr>
          <w:p>
            <w:pPr>
              <w:pStyle w:val="TAN"/>
              <w:rPr/>
            </w:pPr>
            <w:r>
              <w:rPr/>
              <w:t>Note 1:</w:t>
              <w:tab/>
              <w:t>∆</w:t>
            </w:r>
            <w:r>
              <w:rPr>
                <w:vertAlign w:val="subscript"/>
              </w:rPr>
              <w:t>ACK</w:t>
            </w:r>
            <w:r>
              <w:rPr/>
              <w:t>, ∆</w:t>
            </w:r>
            <w:r>
              <w:rPr>
                <w:vertAlign w:val="subscript"/>
              </w:rPr>
              <w:t>NACK</w:t>
            </w:r>
            <w:r>
              <w:rPr/>
              <w:t xml:space="preserve"> and ∆</w:t>
            </w:r>
            <w:r>
              <w:rPr>
                <w:vertAlign w:val="subscript"/>
              </w:rPr>
              <w:t>CQI</w:t>
            </w:r>
            <w:r>
              <w:rPr/>
              <w:t xml:space="preserve"> = 5/15 with </w:t>
            </w:r>
            <w:r>
              <w:rPr/>
              <w:drawing>
                <wp:inline distT="0" distB="0" distL="0" distR="0">
                  <wp:extent cx="228600" cy="228600"/>
                  <wp:effectExtent l="0" t="0" r="0" b="0"/>
                  <wp:docPr id="60"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2" descr=""/>
                          <pic:cNvPicPr>
                            <a:picLocks noChangeAspect="1" noChangeArrowheads="1"/>
                          </pic:cNvPicPr>
                        </pic:nvPicPr>
                        <pic:blipFill>
                          <a:blip r:embed="rId184"/>
                          <a:srcRect l="-157" t="-157" r="-157" b="-157"/>
                          <a:stretch>
                            <a:fillRect/>
                          </a:stretch>
                        </pic:blipFill>
                        <pic:spPr bwMode="auto">
                          <a:xfrm>
                            <a:off x="0" y="0"/>
                            <a:ext cx="228600" cy="228600"/>
                          </a:xfrm>
                          <a:prstGeom prst="rect">
                            <a:avLst/>
                          </a:prstGeom>
                        </pic:spPr>
                      </pic:pic>
                    </a:graphicData>
                  </a:graphic>
                </wp:inline>
              </w:drawing>
            </w:r>
            <w:r>
              <w:rPr/>
              <w:t>=5/15 *</w:t>
            </w:r>
            <w:r>
              <w:rPr/>
              <w:drawing>
                <wp:inline distT="0" distB="0" distL="0" distR="0">
                  <wp:extent cx="190500" cy="228600"/>
                  <wp:effectExtent l="0" t="0" r="0" b="0"/>
                  <wp:docPr id="61"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3" descr=""/>
                          <pic:cNvPicPr>
                            <a:picLocks noChangeAspect="1" noChangeArrowheads="1"/>
                          </pic:cNvPicPr>
                        </pic:nvPicPr>
                        <pic:blipFill>
                          <a:blip r:embed="rId185"/>
                          <a:srcRect l="-189" t="-157" r="-189" b="-157"/>
                          <a:stretch>
                            <a:fillRect/>
                          </a:stretch>
                        </pic:blipFill>
                        <pic:spPr bwMode="auto">
                          <a:xfrm>
                            <a:off x="0" y="0"/>
                            <a:ext cx="190500" cy="228600"/>
                          </a:xfrm>
                          <a:prstGeom prst="rect">
                            <a:avLst/>
                          </a:prstGeom>
                        </pic:spPr>
                      </pic:pic>
                    </a:graphicData>
                  </a:graphic>
                </wp:inline>
              </w:drawing>
            </w:r>
            <w:r>
              <w:rPr/>
              <w:t>. This channel is present only in primary carrier.</w:t>
            </w:r>
          </w:p>
          <w:p>
            <w:pPr>
              <w:pStyle w:val="TAN"/>
              <w:rPr/>
            </w:pPr>
            <w:r>
              <w:rPr/>
              <w:t>Note 2:</w:t>
              <w:tab/>
              <w:t>This value is used for both primary and secondary carriers.</w:t>
            </w:r>
          </w:p>
          <w:p>
            <w:pPr>
              <w:pStyle w:val="TAN"/>
              <w:rPr/>
            </w:pPr>
            <w:r>
              <w:rPr/>
              <w:t>Note 3:</w:t>
              <w:tab/>
            </w:r>
            <w:r>
              <w:rPr>
                <w:rFonts w:eastAsia="Symbol" w:cs="Symbol" w:ascii="Symbol" w:hAnsi="Symbol"/>
              </w:rPr>
              <w:t></w:t>
            </w:r>
            <w:r>
              <w:rPr>
                <w:vertAlign w:val="subscript"/>
              </w:rPr>
              <w:t>ed</w:t>
            </w:r>
            <w:r>
              <w:rPr/>
              <w:t xml:space="preserve"> can not be set directly; it is set by Absolute Grant Value.</w:t>
            </w:r>
          </w:p>
          <w:p>
            <w:pPr>
              <w:pStyle w:val="TAN"/>
              <w:rPr/>
            </w:pPr>
            <w:r>
              <w:rPr/>
              <w:t>Note 4:</w:t>
              <w:tab/>
              <w:t>2ms TTI E-DCH Transport Block Size Table 0 is used.</w:t>
            </w:r>
          </w:p>
        </w:tc>
      </w:tr>
    </w:tbl>
    <w:p>
      <w:pPr>
        <w:pStyle w:val="Normal"/>
        <w:rPr/>
      </w:pPr>
      <w:r>
        <w:rPr/>
      </w:r>
    </w:p>
    <w:p>
      <w:pPr>
        <w:pStyle w:val="TH"/>
        <w:rPr/>
      </w:pPr>
      <w:r>
        <w:rPr/>
        <w:t xml:space="preserve">Table C.11A.1.2: </w:t>
      </w:r>
      <w:r>
        <w:rPr>
          <w:rFonts w:eastAsia="Symbol" w:cs="Symbol" w:ascii="Symbol" w:hAnsi="Symbol"/>
        </w:rPr>
        <w:t></w:t>
      </w:r>
      <w:r>
        <w:rPr/>
        <w:t xml:space="preserve"> values for transmitter characteristics tests for DC-HSUPA with 16QAM</w:t>
      </w:r>
    </w:p>
    <w:tbl>
      <w:tblPr>
        <w:tblW w:w="9782" w:type="dxa"/>
        <w:jc w:val="center"/>
        <w:tblInd w:w="0" w:type="dxa"/>
        <w:tblLayout w:type="fixed"/>
        <w:tblCellMar>
          <w:top w:w="0" w:type="dxa"/>
          <w:left w:w="70" w:type="dxa"/>
          <w:bottom w:w="0" w:type="dxa"/>
          <w:right w:w="70" w:type="dxa"/>
        </w:tblCellMar>
      </w:tblPr>
      <w:tblGrid>
        <w:gridCol w:w="1086"/>
        <w:gridCol w:w="1087"/>
        <w:gridCol w:w="1087"/>
        <w:gridCol w:w="1087"/>
        <w:gridCol w:w="1087"/>
        <w:gridCol w:w="1087"/>
        <w:gridCol w:w="1087"/>
        <w:gridCol w:w="1087"/>
        <w:gridCol w:w="1087"/>
      </w:tblGrid>
      <w:tr>
        <w:trPr>
          <w:cantSplit w:val="true"/>
        </w:trPr>
        <w:tc>
          <w:tcPr>
            <w:tcW w:w="1086"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c</w:t>
            </w:r>
          </w:p>
          <w:p>
            <w:pPr>
              <w:pStyle w:val="TAH"/>
              <w:rPr>
                <w:sz w:val="16"/>
              </w:rPr>
            </w:pPr>
            <w:r>
              <w:rPr>
                <w:sz w:val="16"/>
              </w:rPr>
              <w:t>(Note2)</w:t>
            </w:r>
          </w:p>
        </w:tc>
        <w:tc>
          <w:tcPr>
            <w:tcW w:w="1087"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d</w:t>
            </w:r>
          </w:p>
        </w:tc>
        <w:tc>
          <w:tcPr>
            <w:tcW w:w="1087"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HS</w:t>
            </w:r>
          </w:p>
          <w:p>
            <w:pPr>
              <w:pStyle w:val="TAH"/>
              <w:rPr>
                <w:sz w:val="16"/>
              </w:rPr>
            </w:pPr>
            <w:r>
              <w:rPr>
                <w:sz w:val="16"/>
              </w:rPr>
              <w:t>(Note1)</w:t>
            </w:r>
          </w:p>
        </w:tc>
        <w:tc>
          <w:tcPr>
            <w:tcW w:w="1087"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ec</w:t>
            </w:r>
          </w:p>
          <w:p>
            <w:pPr>
              <w:pStyle w:val="TAH"/>
              <w:rPr>
                <w:sz w:val="16"/>
              </w:rPr>
            </w:pPr>
            <w:r>
              <w:rPr>
                <w:sz w:val="16"/>
              </w:rPr>
              <w:t>(Note2)</w:t>
            </w:r>
          </w:p>
        </w:tc>
        <w:tc>
          <w:tcPr>
            <w:tcW w:w="1087"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ed</w:t>
            </w:r>
          </w:p>
          <w:p>
            <w:pPr>
              <w:pStyle w:val="TAH"/>
              <w:rPr>
                <w:sz w:val="16"/>
              </w:rPr>
            </w:pPr>
            <w:r>
              <w:rPr>
                <w:sz w:val="16"/>
              </w:rPr>
              <w:t xml:space="preserve">(2xSF2) </w:t>
            </w:r>
          </w:p>
          <w:p>
            <w:pPr>
              <w:pStyle w:val="TAH"/>
              <w:rPr>
                <w:sz w:val="16"/>
              </w:rPr>
            </w:pPr>
            <w:r>
              <w:rPr>
                <w:sz w:val="16"/>
              </w:rPr>
              <w:t>(Note 2)</w:t>
            </w:r>
          </w:p>
        </w:tc>
        <w:tc>
          <w:tcPr>
            <w:tcW w:w="1087" w:type="dxa"/>
            <w:tcBorders>
              <w:top w:val="single" w:sz="4" w:space="0" w:color="000000"/>
              <w:left w:val="single" w:sz="4" w:space="0" w:color="000000"/>
              <w:bottom w:val="single" w:sz="4" w:space="0" w:color="000000"/>
              <w:right w:val="single" w:sz="4" w:space="0" w:color="000000"/>
            </w:tcBorders>
          </w:tcPr>
          <w:p>
            <w:pPr>
              <w:pStyle w:val="TAH"/>
              <w:rPr/>
            </w:pPr>
            <w:r>
              <w:rPr>
                <w:rFonts w:eastAsia="Symbol" w:cs="Symbol" w:ascii="Symbol" w:hAnsi="Symbol"/>
              </w:rPr>
              <w:t></w:t>
            </w:r>
            <w:r>
              <w:rPr>
                <w:vertAlign w:val="subscript"/>
              </w:rPr>
              <w:t>ed</w:t>
            </w:r>
          </w:p>
          <w:p>
            <w:pPr>
              <w:pStyle w:val="TAH"/>
              <w:rPr>
                <w:sz w:val="16"/>
              </w:rPr>
            </w:pPr>
            <w:r>
              <w:rPr>
                <w:sz w:val="16"/>
              </w:rPr>
              <w:t>(2xSF4)</w:t>
            </w:r>
          </w:p>
          <w:p>
            <w:pPr>
              <w:pStyle w:val="TAH"/>
              <w:rPr>
                <w:sz w:val="16"/>
              </w:rPr>
            </w:pPr>
            <w:r>
              <w:rPr>
                <w:rFonts w:eastAsia="Arial"/>
                <w:sz w:val="16"/>
              </w:rPr>
              <w:t xml:space="preserve"> </w:t>
            </w:r>
            <w:r>
              <w:rPr>
                <w:sz w:val="16"/>
              </w:rPr>
              <w:t>(Note 2)</w:t>
            </w:r>
          </w:p>
        </w:tc>
        <w:tc>
          <w:tcPr>
            <w:tcW w:w="1087" w:type="dxa"/>
            <w:tcBorders>
              <w:top w:val="single" w:sz="4" w:space="0" w:color="000000"/>
              <w:left w:val="single" w:sz="4" w:space="0" w:color="000000"/>
              <w:bottom w:val="single" w:sz="4" w:space="0" w:color="000000"/>
              <w:right w:val="single" w:sz="4" w:space="0" w:color="000000"/>
            </w:tcBorders>
          </w:tcPr>
          <w:p>
            <w:pPr>
              <w:pStyle w:val="TAH"/>
              <w:rPr/>
            </w:pPr>
            <w:r>
              <w:rPr/>
              <w:t>AG</w:t>
            </w:r>
          </w:p>
          <w:p>
            <w:pPr>
              <w:pStyle w:val="TAH"/>
              <w:rPr/>
            </w:pPr>
            <w:r>
              <w:rPr/>
              <w:t>Index</w:t>
            </w:r>
          </w:p>
          <w:p>
            <w:pPr>
              <w:pStyle w:val="TAH"/>
              <w:rPr>
                <w:sz w:val="16"/>
              </w:rPr>
            </w:pPr>
            <w:r>
              <w:rPr>
                <w:sz w:val="16"/>
              </w:rPr>
              <w:t>(Note 2 and 3)</w:t>
            </w:r>
          </w:p>
        </w:tc>
        <w:tc>
          <w:tcPr>
            <w:tcW w:w="1087" w:type="dxa"/>
            <w:tcBorders>
              <w:top w:val="single" w:sz="4" w:space="0" w:color="000000"/>
              <w:left w:val="single" w:sz="4" w:space="0" w:color="000000"/>
              <w:bottom w:val="single" w:sz="4" w:space="0" w:color="000000"/>
              <w:right w:val="single" w:sz="4" w:space="0" w:color="000000"/>
            </w:tcBorders>
          </w:tcPr>
          <w:p>
            <w:pPr>
              <w:pStyle w:val="TAH"/>
              <w:rPr/>
            </w:pPr>
            <w:r>
              <w:rPr/>
              <w:t>E-TFCI</w:t>
            </w:r>
          </w:p>
          <w:p>
            <w:pPr>
              <w:pStyle w:val="TAH"/>
              <w:rPr/>
            </w:pPr>
            <w:r>
              <w:rPr>
                <w:sz w:val="16"/>
              </w:rPr>
              <w:t>(Note 2 and 4)</w:t>
            </w:r>
          </w:p>
        </w:tc>
        <w:tc>
          <w:tcPr>
            <w:tcW w:w="1087" w:type="dxa"/>
            <w:tcBorders>
              <w:top w:val="single" w:sz="4" w:space="0" w:color="000000"/>
              <w:left w:val="single" w:sz="4" w:space="0" w:color="000000"/>
              <w:bottom w:val="single" w:sz="4" w:space="0" w:color="000000"/>
              <w:right w:val="single" w:sz="4" w:space="0" w:color="000000"/>
            </w:tcBorders>
          </w:tcPr>
          <w:p>
            <w:pPr>
              <w:pStyle w:val="TAH"/>
              <w:rPr/>
            </w:pPr>
            <w:r>
              <w:rPr/>
              <w:t>E-TFCI</w:t>
            </w:r>
          </w:p>
          <w:p>
            <w:pPr>
              <w:pStyle w:val="TAH"/>
              <w:rPr>
                <w:sz w:val="16"/>
              </w:rPr>
            </w:pPr>
            <w:r>
              <w:rPr>
                <w:sz w:val="16"/>
              </w:rPr>
              <w:t>(Boost)</w:t>
            </w:r>
          </w:p>
        </w:tc>
      </w:tr>
      <w:tr>
        <w:trPr>
          <w:cantSplit w:val="true"/>
        </w:trPr>
        <w:tc>
          <w:tcPr>
            <w:tcW w:w="1086" w:type="dxa"/>
            <w:tcBorders>
              <w:top w:val="single" w:sz="4" w:space="0" w:color="000000"/>
              <w:left w:val="single" w:sz="4" w:space="0" w:color="000000"/>
              <w:bottom w:val="single" w:sz="4" w:space="0" w:color="000000"/>
              <w:right w:val="single" w:sz="4" w:space="0" w:color="000000"/>
            </w:tcBorders>
          </w:tcPr>
          <w:p>
            <w:pPr>
              <w:pStyle w:val="TAC"/>
              <w:rPr/>
            </w:pPr>
            <w:r>
              <w:rPr/>
              <w:t>15/15</w:t>
            </w:r>
          </w:p>
        </w:tc>
        <w:tc>
          <w:tcPr>
            <w:tcW w:w="1087"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1087" w:type="dxa"/>
            <w:tcBorders>
              <w:top w:val="single" w:sz="4" w:space="0" w:color="000000"/>
              <w:left w:val="single" w:sz="4" w:space="0" w:color="000000"/>
              <w:bottom w:val="single" w:sz="4" w:space="0" w:color="000000"/>
              <w:right w:val="single" w:sz="4" w:space="0" w:color="000000"/>
            </w:tcBorders>
          </w:tcPr>
          <w:p>
            <w:pPr>
              <w:pStyle w:val="TAC"/>
              <w:rPr/>
            </w:pPr>
            <w:r>
              <w:rPr/>
              <w:t>19/15</w:t>
            </w:r>
          </w:p>
        </w:tc>
        <w:tc>
          <w:tcPr>
            <w:tcW w:w="1087" w:type="dxa"/>
            <w:tcBorders>
              <w:top w:val="single" w:sz="4" w:space="0" w:color="000000"/>
              <w:left w:val="single" w:sz="4" w:space="0" w:color="000000"/>
              <w:bottom w:val="single" w:sz="4" w:space="0" w:color="000000"/>
              <w:right w:val="single" w:sz="4" w:space="0" w:color="000000"/>
            </w:tcBorders>
          </w:tcPr>
          <w:p>
            <w:pPr>
              <w:pStyle w:val="TAC"/>
              <w:rPr/>
            </w:pPr>
            <w:r>
              <w:rPr/>
              <w:t>38/15</w:t>
            </w:r>
          </w:p>
        </w:tc>
        <w:tc>
          <w:tcPr>
            <w:tcW w:w="1087" w:type="dxa"/>
            <w:tcBorders>
              <w:top w:val="single" w:sz="4" w:space="0" w:color="000000"/>
              <w:left w:val="single" w:sz="4" w:space="0" w:color="000000"/>
              <w:bottom w:val="single" w:sz="4" w:space="0" w:color="000000"/>
              <w:right w:val="single" w:sz="4" w:space="0" w:color="000000"/>
            </w:tcBorders>
          </w:tcPr>
          <w:p>
            <w:pPr>
              <w:pStyle w:val="TAC"/>
              <w:rPr/>
            </w:pPr>
            <w:r>
              <w:rPr>
                <w:rFonts w:eastAsia="Symbol" w:cs="Symbol" w:ascii="Symbol" w:hAnsi="Symbol"/>
              </w:rPr>
              <w:t></w:t>
            </w:r>
            <w:r>
              <w:rPr>
                <w:vertAlign w:val="subscript"/>
              </w:rPr>
              <w:t>ed</w:t>
            </w:r>
            <w:r>
              <w:rPr/>
              <w:t>1: 134/15</w:t>
            </w:r>
          </w:p>
          <w:p>
            <w:pPr>
              <w:pStyle w:val="TAC"/>
              <w:rPr/>
            </w:pPr>
            <w:r>
              <w:rPr>
                <w:rFonts w:eastAsia="Symbol" w:cs="Symbol" w:ascii="Symbol" w:hAnsi="Symbol"/>
              </w:rPr>
              <w:t></w:t>
            </w:r>
            <w:r>
              <w:rPr>
                <w:vertAlign w:val="subscript"/>
              </w:rPr>
              <w:t>ed</w:t>
            </w:r>
            <w:r>
              <w:rPr/>
              <w:t>2: 134/15</w:t>
            </w:r>
          </w:p>
        </w:tc>
        <w:tc>
          <w:tcPr>
            <w:tcW w:w="1087" w:type="dxa"/>
            <w:tcBorders>
              <w:top w:val="single" w:sz="4" w:space="0" w:color="000000"/>
              <w:left w:val="single" w:sz="4" w:space="0" w:color="000000"/>
              <w:bottom w:val="single" w:sz="4" w:space="0" w:color="000000"/>
              <w:right w:val="single" w:sz="4" w:space="0" w:color="000000"/>
            </w:tcBorders>
          </w:tcPr>
          <w:p>
            <w:pPr>
              <w:pStyle w:val="TAC"/>
              <w:rPr/>
            </w:pPr>
            <w:r>
              <w:rPr>
                <w:rFonts w:eastAsia="Symbol" w:cs="Symbol" w:ascii="Symbol" w:hAnsi="Symbol"/>
              </w:rPr>
              <w:t></w:t>
            </w:r>
            <w:r>
              <w:rPr>
                <w:vertAlign w:val="subscript"/>
              </w:rPr>
              <w:t>ed</w:t>
            </w:r>
            <w:r>
              <w:rPr/>
              <w:t>3: 95/15</w:t>
            </w:r>
          </w:p>
          <w:p>
            <w:pPr>
              <w:pStyle w:val="TAC"/>
              <w:rPr/>
            </w:pPr>
            <w:r>
              <w:rPr>
                <w:rFonts w:eastAsia="Symbol" w:cs="Symbol" w:ascii="Symbol" w:hAnsi="Symbol"/>
              </w:rPr>
              <w:t></w:t>
            </w:r>
            <w:r>
              <w:rPr>
                <w:vertAlign w:val="subscript"/>
              </w:rPr>
              <w:t>ed</w:t>
            </w:r>
            <w:r>
              <w:rPr/>
              <w:t>4: 95/15</w:t>
            </w:r>
          </w:p>
        </w:tc>
        <w:tc>
          <w:tcPr>
            <w:tcW w:w="1087" w:type="dxa"/>
            <w:tcBorders>
              <w:top w:val="single" w:sz="4" w:space="0" w:color="000000"/>
              <w:left w:val="single" w:sz="4" w:space="0" w:color="000000"/>
              <w:bottom w:val="single" w:sz="4" w:space="0" w:color="000000"/>
              <w:right w:val="single" w:sz="4" w:space="0" w:color="000000"/>
            </w:tcBorders>
          </w:tcPr>
          <w:p>
            <w:pPr>
              <w:pStyle w:val="TAC"/>
              <w:rPr/>
            </w:pPr>
            <w:r>
              <w:rPr/>
              <w:t>24</w:t>
            </w:r>
          </w:p>
        </w:tc>
        <w:tc>
          <w:tcPr>
            <w:tcW w:w="1087" w:type="dxa"/>
            <w:tcBorders>
              <w:top w:val="single" w:sz="4" w:space="0" w:color="000000"/>
              <w:left w:val="single" w:sz="4" w:space="0" w:color="000000"/>
              <w:bottom w:val="single" w:sz="4" w:space="0" w:color="000000"/>
              <w:right w:val="single" w:sz="4" w:space="0" w:color="000000"/>
            </w:tcBorders>
          </w:tcPr>
          <w:p>
            <w:pPr>
              <w:pStyle w:val="TAC"/>
              <w:rPr/>
            </w:pPr>
            <w:r>
              <w:rPr/>
              <w:t>68</w:t>
            </w:r>
          </w:p>
        </w:tc>
        <w:tc>
          <w:tcPr>
            <w:tcW w:w="1087" w:type="dxa"/>
            <w:tcBorders>
              <w:top w:val="single" w:sz="4" w:space="0" w:color="000000"/>
              <w:left w:val="single" w:sz="4" w:space="0" w:color="000000"/>
              <w:bottom w:val="single" w:sz="4" w:space="0" w:color="000000"/>
              <w:right w:val="single" w:sz="4" w:space="0" w:color="000000"/>
            </w:tcBorders>
          </w:tcPr>
          <w:p>
            <w:pPr>
              <w:pStyle w:val="TAC"/>
              <w:rPr/>
            </w:pPr>
            <w:r>
              <w:rPr/>
              <w:t>67</w:t>
            </w:r>
          </w:p>
        </w:tc>
      </w:tr>
      <w:tr>
        <w:trPr>
          <w:cantSplit w:val="true"/>
        </w:trPr>
        <w:tc>
          <w:tcPr>
            <w:tcW w:w="9782" w:type="dxa"/>
            <w:gridSpan w:val="9"/>
            <w:tcBorders>
              <w:top w:val="single" w:sz="4" w:space="0" w:color="000000"/>
              <w:left w:val="single" w:sz="4" w:space="0" w:color="000000"/>
              <w:bottom w:val="single" w:sz="4" w:space="0" w:color="000000"/>
              <w:right w:val="single" w:sz="4" w:space="0" w:color="000000"/>
            </w:tcBorders>
          </w:tcPr>
          <w:p>
            <w:pPr>
              <w:pStyle w:val="TAN"/>
              <w:rPr/>
            </w:pPr>
            <w:r>
              <w:rPr/>
              <w:t>Note 1:</w:t>
              <w:tab/>
              <w:t>∆</w:t>
            </w:r>
            <w:r>
              <w:rPr>
                <w:vertAlign w:val="subscript"/>
              </w:rPr>
              <w:t>ACK</w:t>
            </w:r>
            <w:r>
              <w:rPr/>
              <w:t>, ∆</w:t>
            </w:r>
            <w:r>
              <w:rPr>
                <w:vertAlign w:val="subscript"/>
              </w:rPr>
              <w:t>NACK</w:t>
            </w:r>
            <w:r>
              <w:rPr/>
              <w:t xml:space="preserve"> and ∆</w:t>
            </w:r>
            <w:r>
              <w:rPr>
                <w:vertAlign w:val="subscript"/>
              </w:rPr>
              <w:t>CQI</w:t>
            </w:r>
            <w:r>
              <w:rPr/>
              <w:t xml:space="preserve"> = 19/15 with </w:t>
            </w:r>
            <w:r>
              <w:rPr/>
              <w:drawing>
                <wp:inline distT="0" distB="0" distL="0" distR="0">
                  <wp:extent cx="228600" cy="228600"/>
                  <wp:effectExtent l="0" t="0" r="0" b="0"/>
                  <wp:docPr id="62"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4" descr=""/>
                          <pic:cNvPicPr>
                            <a:picLocks noChangeAspect="1" noChangeArrowheads="1"/>
                          </pic:cNvPicPr>
                        </pic:nvPicPr>
                        <pic:blipFill>
                          <a:blip r:embed="rId186"/>
                          <a:srcRect l="-157" t="-157" r="-157" b="-157"/>
                          <a:stretch>
                            <a:fillRect/>
                          </a:stretch>
                        </pic:blipFill>
                        <pic:spPr bwMode="auto">
                          <a:xfrm>
                            <a:off x="0" y="0"/>
                            <a:ext cx="228600" cy="228600"/>
                          </a:xfrm>
                          <a:prstGeom prst="rect">
                            <a:avLst/>
                          </a:prstGeom>
                        </pic:spPr>
                      </pic:pic>
                    </a:graphicData>
                  </a:graphic>
                </wp:inline>
              </w:drawing>
            </w:r>
            <w:r>
              <w:rPr/>
              <w:t>=19/15 *</w:t>
            </w:r>
            <w:r>
              <w:rPr/>
              <w:drawing>
                <wp:inline distT="0" distB="0" distL="0" distR="0">
                  <wp:extent cx="190500" cy="228600"/>
                  <wp:effectExtent l="0" t="0" r="0" b="0"/>
                  <wp:docPr id="63"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5" descr=""/>
                          <pic:cNvPicPr>
                            <a:picLocks noChangeAspect="1" noChangeArrowheads="1"/>
                          </pic:cNvPicPr>
                        </pic:nvPicPr>
                        <pic:blipFill>
                          <a:blip r:embed="rId187"/>
                          <a:srcRect l="-189" t="-157" r="-189" b="-157"/>
                          <a:stretch>
                            <a:fillRect/>
                          </a:stretch>
                        </pic:blipFill>
                        <pic:spPr bwMode="auto">
                          <a:xfrm>
                            <a:off x="0" y="0"/>
                            <a:ext cx="190500" cy="228600"/>
                          </a:xfrm>
                          <a:prstGeom prst="rect">
                            <a:avLst/>
                          </a:prstGeom>
                        </pic:spPr>
                      </pic:pic>
                    </a:graphicData>
                  </a:graphic>
                </wp:inline>
              </w:drawing>
            </w:r>
            <w:r>
              <w:rPr/>
              <w:t>. This channel is present only in primary carrier.</w:t>
            </w:r>
          </w:p>
          <w:p>
            <w:pPr>
              <w:pStyle w:val="TAN"/>
              <w:rPr/>
            </w:pPr>
            <w:r>
              <w:rPr/>
              <w:t>Note 2:</w:t>
              <w:tab/>
              <w:t>This value is used for both primary and secondary carriers.</w:t>
            </w:r>
          </w:p>
          <w:p>
            <w:pPr>
              <w:pStyle w:val="TAN"/>
              <w:rPr/>
            </w:pPr>
            <w:r>
              <w:rPr/>
              <w:t>Note 3:</w:t>
              <w:tab/>
            </w:r>
            <w:r>
              <w:rPr>
                <w:rFonts w:eastAsia="Symbol" w:cs="Symbol" w:ascii="Symbol" w:hAnsi="Symbol"/>
              </w:rPr>
              <w:t></w:t>
            </w:r>
            <w:r>
              <w:rPr>
                <w:vertAlign w:val="subscript"/>
              </w:rPr>
              <w:t>ed</w:t>
            </w:r>
            <w:r>
              <w:rPr/>
              <w:t xml:space="preserve"> can not be set directly; it is set by Absolute Grant Value.</w:t>
            </w:r>
          </w:p>
          <w:p>
            <w:pPr>
              <w:pStyle w:val="TAN"/>
              <w:rPr/>
            </w:pPr>
            <w:r>
              <w:rPr/>
              <w:t>Note 4:</w:t>
              <w:tab/>
              <w:t>2ms TTI E-DCH Transport Block Size Table 3 is used.</w:t>
            </w:r>
          </w:p>
        </w:tc>
      </w:tr>
    </w:tbl>
    <w:p>
      <w:pPr>
        <w:pStyle w:val="Normal"/>
        <w:rPr/>
      </w:pPr>
      <w:r>
        <w:rPr/>
      </w:r>
    </w:p>
    <w:p>
      <w:pPr>
        <w:pStyle w:val="Heading2"/>
        <w:rPr/>
      </w:pPr>
      <w:r>
        <w:rPr/>
        <w:t>C.11A.2</w:t>
        <w:tab/>
        <w:t>DL reference measurement channel for DC-HSUPA tests</w:t>
      </w:r>
    </w:p>
    <w:p>
      <w:pPr>
        <w:pStyle w:val="Normal"/>
        <w:rPr/>
      </w:pPr>
      <w:r>
        <w:rPr/>
        <w:t>On downlink DCH the reference measurement channel according to section C.3.1 is used. On downlink HS-DSCH the fixed reference channel H-Set 3A with QPSK according to section C.8.1.1 is used.</w:t>
      </w:r>
    </w:p>
    <w:p>
      <w:pPr>
        <w:pStyle w:val="Heading2"/>
        <w:rPr/>
      </w:pPr>
      <w:r>
        <w:rPr/>
        <w:t>C.11A.3</w:t>
        <w:tab/>
        <w:t>RLC SDU size for DC-HSUPA tests</w:t>
      </w:r>
    </w:p>
    <w:p>
      <w:pPr>
        <w:pStyle w:val="Normal"/>
        <w:rPr/>
      </w:pPr>
      <w:r>
        <w:rPr/>
        <w:t>Table C.11A.3.1 defines the number of DL RLC SDUs per TTI and the sizes of the DL and UL RLC SDUs to achieve the required asymmetrical DL/UL data rates for the E-DCH test cases.</w:t>
      </w:r>
    </w:p>
    <w:p>
      <w:pPr>
        <w:pStyle w:val="TH"/>
        <w:rPr/>
      </w:pPr>
      <w:r>
        <w:rPr/>
        <w:t>Table C.11A.3.1: UL RLC SDU size for E-DCH tests</w:t>
      </w:r>
    </w:p>
    <w:tbl>
      <w:tblPr>
        <w:tblW w:w="9855" w:type="dxa"/>
        <w:jc w:val="center"/>
        <w:tblInd w:w="0" w:type="dxa"/>
        <w:tblLayout w:type="fixed"/>
        <w:tblCellMar>
          <w:top w:w="0" w:type="dxa"/>
          <w:left w:w="108" w:type="dxa"/>
          <w:bottom w:w="0" w:type="dxa"/>
          <w:right w:w="108" w:type="dxa"/>
        </w:tblCellMar>
      </w:tblPr>
      <w:tblGrid>
        <w:gridCol w:w="1391"/>
        <w:gridCol w:w="2338"/>
        <w:gridCol w:w="1516"/>
        <w:gridCol w:w="1447"/>
        <w:gridCol w:w="1437"/>
        <w:gridCol w:w="1726"/>
      </w:tblGrid>
      <w:tr>
        <w:trPr/>
        <w:tc>
          <w:tcPr>
            <w:tcW w:w="1391" w:type="dxa"/>
            <w:tcBorders>
              <w:top w:val="single" w:sz="4" w:space="0" w:color="000000"/>
              <w:left w:val="single" w:sz="4" w:space="0" w:color="000000"/>
              <w:bottom w:val="single" w:sz="4" w:space="0" w:color="000000"/>
              <w:right w:val="single" w:sz="4" w:space="0" w:color="000000"/>
            </w:tcBorders>
          </w:tcPr>
          <w:p>
            <w:pPr>
              <w:pStyle w:val="TAH"/>
              <w:rPr/>
            </w:pPr>
            <w:r>
              <w:rPr/>
              <w:t>TC Clause</w:t>
            </w:r>
          </w:p>
        </w:tc>
        <w:tc>
          <w:tcPr>
            <w:tcW w:w="2338" w:type="dxa"/>
            <w:tcBorders>
              <w:top w:val="single" w:sz="4" w:space="0" w:color="000000"/>
              <w:left w:val="single" w:sz="4" w:space="0" w:color="000000"/>
              <w:bottom w:val="single" w:sz="4" w:space="0" w:color="000000"/>
              <w:right w:val="single" w:sz="4" w:space="0" w:color="000000"/>
            </w:tcBorders>
          </w:tcPr>
          <w:p>
            <w:pPr>
              <w:pStyle w:val="TAH"/>
              <w:rPr/>
            </w:pPr>
            <w:r>
              <w:rPr/>
              <w:t>TS 34.121-1 E-DCH Test Cases</w:t>
            </w:r>
          </w:p>
        </w:tc>
        <w:tc>
          <w:tcPr>
            <w:tcW w:w="1516" w:type="dxa"/>
            <w:tcBorders>
              <w:top w:val="single" w:sz="4" w:space="0" w:color="000000"/>
              <w:left w:val="single" w:sz="4" w:space="0" w:color="000000"/>
              <w:bottom w:val="single" w:sz="4" w:space="0" w:color="000000"/>
              <w:right w:val="single" w:sz="4" w:space="0" w:color="000000"/>
            </w:tcBorders>
          </w:tcPr>
          <w:p>
            <w:pPr>
              <w:pStyle w:val="TAH"/>
              <w:rPr/>
            </w:pPr>
            <w:r>
              <w:rPr/>
              <w:t xml:space="preserve">Inter-TTI </w:t>
              <w:br/>
              <w:t>(Note 1)</w:t>
            </w:r>
          </w:p>
        </w:tc>
        <w:tc>
          <w:tcPr>
            <w:tcW w:w="1447" w:type="dxa"/>
            <w:tcBorders>
              <w:top w:val="single" w:sz="4" w:space="0" w:color="000000"/>
              <w:left w:val="single" w:sz="4" w:space="0" w:color="000000"/>
              <w:bottom w:val="single" w:sz="4" w:space="0" w:color="000000"/>
              <w:right w:val="single" w:sz="4" w:space="0" w:color="000000"/>
            </w:tcBorders>
          </w:tcPr>
          <w:p>
            <w:pPr>
              <w:pStyle w:val="TAH"/>
              <w:rPr/>
            </w:pPr>
            <w:r>
              <w:rPr/>
              <w:t>DL SDU size</w:t>
            </w:r>
          </w:p>
          <w:p>
            <w:pPr>
              <w:pStyle w:val="TAH"/>
              <w:rPr/>
            </w:pPr>
            <w:r>
              <w:rPr/>
              <w:t>[bits]</w:t>
            </w:r>
          </w:p>
          <w:p>
            <w:pPr>
              <w:pStyle w:val="TAH"/>
              <w:rPr/>
            </w:pPr>
            <w:r>
              <w:rPr/>
              <w:t>(Note 2)</w:t>
            </w:r>
          </w:p>
        </w:tc>
        <w:tc>
          <w:tcPr>
            <w:tcW w:w="1437" w:type="dxa"/>
            <w:tcBorders>
              <w:top w:val="single" w:sz="4" w:space="0" w:color="000000"/>
              <w:left w:val="single" w:sz="4" w:space="0" w:color="000000"/>
              <w:bottom w:val="single" w:sz="4" w:space="0" w:color="000000"/>
              <w:right w:val="single" w:sz="4" w:space="0" w:color="000000"/>
            </w:tcBorders>
          </w:tcPr>
          <w:p>
            <w:pPr>
              <w:pStyle w:val="TAH"/>
              <w:rPr/>
            </w:pPr>
            <w:r>
              <w:rPr/>
              <w:t>Number of DL SDUs per DL transmission</w:t>
            </w:r>
          </w:p>
          <w:p>
            <w:pPr>
              <w:pStyle w:val="TAH"/>
              <w:rPr/>
            </w:pPr>
            <w:r>
              <w:rPr/>
              <w:t>(Note 1)</w:t>
            </w:r>
          </w:p>
        </w:tc>
        <w:tc>
          <w:tcPr>
            <w:tcW w:w="1726" w:type="dxa"/>
            <w:tcBorders>
              <w:top w:val="single" w:sz="4" w:space="0" w:color="000000"/>
              <w:left w:val="single" w:sz="4" w:space="0" w:color="000000"/>
              <w:bottom w:val="single" w:sz="4" w:space="0" w:color="000000"/>
              <w:right w:val="single" w:sz="4" w:space="0" w:color="000000"/>
            </w:tcBorders>
          </w:tcPr>
          <w:p>
            <w:pPr>
              <w:pStyle w:val="TAH"/>
              <w:rPr/>
            </w:pPr>
            <w:r>
              <w:rPr/>
              <w:t>UL RLC SDU Size</w:t>
            </w:r>
          </w:p>
          <w:p>
            <w:pPr>
              <w:pStyle w:val="TAH"/>
              <w:rPr/>
            </w:pPr>
            <w:r>
              <w:rPr/>
              <w:t>[bits]</w:t>
            </w:r>
          </w:p>
          <w:p>
            <w:pPr>
              <w:pStyle w:val="TAH"/>
              <w:rPr/>
            </w:pPr>
            <w:r>
              <w:rPr/>
              <w:t>(Note 1)</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rPr/>
            </w:pPr>
            <w:r>
              <w:rPr/>
              <w:t>5.2BA</w:t>
            </w:r>
          </w:p>
        </w:tc>
        <w:tc>
          <w:tcPr>
            <w:tcW w:w="2338" w:type="dxa"/>
            <w:tcBorders>
              <w:top w:val="single" w:sz="4" w:space="0" w:color="000000"/>
              <w:left w:val="single" w:sz="4" w:space="0" w:color="000000"/>
              <w:bottom w:val="single" w:sz="4" w:space="0" w:color="000000"/>
              <w:right w:val="single" w:sz="4" w:space="0" w:color="000000"/>
            </w:tcBorders>
          </w:tcPr>
          <w:p>
            <w:pPr>
              <w:pStyle w:val="TAL"/>
              <w:rPr/>
            </w:pPr>
            <w:r>
              <w:rPr/>
              <w:t>Maximum Output Power for DC-HSUPA</w:t>
            </w:r>
          </w:p>
        </w:tc>
        <w:tc>
          <w:tcPr>
            <w:tcW w:w="1516" w:type="dxa"/>
            <w:tcBorders>
              <w:top w:val="single" w:sz="4" w:space="0" w:color="000000"/>
              <w:left w:val="single" w:sz="4" w:space="0" w:color="000000"/>
              <w:bottom w:val="single" w:sz="4" w:space="0" w:color="000000"/>
              <w:right w:val="single" w:sz="4" w:space="0" w:color="000000"/>
            </w:tcBorders>
          </w:tcPr>
          <w:p>
            <w:pPr>
              <w:pStyle w:val="TAC"/>
              <w:rPr/>
            </w:pPr>
            <w:r>
              <w:rPr/>
              <w:t>1 (H-Set 3A )</w:t>
            </w:r>
          </w:p>
        </w:tc>
        <w:tc>
          <w:tcPr>
            <w:tcW w:w="144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2936</w:t>
            </w:r>
          </w:p>
        </w:tc>
        <w:tc>
          <w:tcPr>
            <w:tcW w:w="143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1</w:t>
            </w:r>
          </w:p>
        </w:tc>
        <w:tc>
          <w:tcPr>
            <w:tcW w:w="172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rPr>
              <w:t>72 (BPSK)</w:t>
            </w:r>
          </w:p>
          <w:p>
            <w:pPr>
              <w:pStyle w:val="TAC"/>
              <w:rPr>
                <w:rFonts w:cs="Arial"/>
                <w:szCs w:val="18"/>
              </w:rPr>
            </w:pPr>
            <w:r>
              <w:rPr>
                <w:rFonts w:cs="Arial"/>
                <w:szCs w:val="18"/>
              </w:rPr>
              <w:t>8406 (16QAM)</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rPr/>
            </w:pPr>
            <w:r>
              <w:rPr/>
              <w:t>5.2DA</w:t>
            </w:r>
          </w:p>
        </w:tc>
        <w:tc>
          <w:tcPr>
            <w:tcW w:w="2338" w:type="dxa"/>
            <w:tcBorders>
              <w:top w:val="single" w:sz="4" w:space="0" w:color="000000"/>
              <w:left w:val="single" w:sz="4" w:space="0" w:color="000000"/>
              <w:bottom w:val="single" w:sz="4" w:space="0" w:color="000000"/>
              <w:right w:val="single" w:sz="4" w:space="0" w:color="000000"/>
            </w:tcBorders>
          </w:tcPr>
          <w:p>
            <w:pPr>
              <w:pStyle w:val="TAL"/>
              <w:rPr/>
            </w:pPr>
            <w:r>
              <w:rPr/>
              <w:t>UE Relative Code Domain Power Accuracy for DC-HSUPA with QPSK</w:t>
            </w:r>
          </w:p>
        </w:tc>
        <w:tc>
          <w:tcPr>
            <w:tcW w:w="1516"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t>1 (H-Set 3A )</w:t>
            </w:r>
          </w:p>
        </w:tc>
        <w:tc>
          <w:tcPr>
            <w:tcW w:w="144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2936</w:t>
            </w:r>
          </w:p>
        </w:tc>
        <w:tc>
          <w:tcPr>
            <w:tcW w:w="143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1</w:t>
            </w:r>
          </w:p>
        </w:tc>
        <w:tc>
          <w:tcPr>
            <w:tcW w:w="1726"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72</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rPr/>
            </w:pPr>
            <w:r>
              <w:rPr/>
              <w:t>5.3A</w:t>
            </w:r>
          </w:p>
        </w:tc>
        <w:tc>
          <w:tcPr>
            <w:tcW w:w="2338" w:type="dxa"/>
            <w:tcBorders>
              <w:top w:val="single" w:sz="4" w:space="0" w:color="000000"/>
              <w:left w:val="single" w:sz="4" w:space="0" w:color="000000"/>
              <w:bottom w:val="single" w:sz="4" w:space="0" w:color="000000"/>
              <w:right w:val="single" w:sz="4" w:space="0" w:color="000000"/>
            </w:tcBorders>
          </w:tcPr>
          <w:p>
            <w:pPr>
              <w:pStyle w:val="TAL"/>
              <w:rPr/>
            </w:pPr>
            <w:r>
              <w:rPr/>
              <w:t>Frequency Error for DC-HSUPA</w:t>
            </w:r>
          </w:p>
        </w:tc>
        <w:tc>
          <w:tcPr>
            <w:tcW w:w="1516" w:type="dxa"/>
            <w:tcBorders>
              <w:top w:val="single" w:sz="4" w:space="0" w:color="000000"/>
              <w:left w:val="single" w:sz="4" w:space="0" w:color="000000"/>
              <w:bottom w:val="single" w:sz="4" w:space="0" w:color="000000"/>
              <w:right w:val="single" w:sz="4" w:space="0" w:color="000000"/>
            </w:tcBorders>
          </w:tcPr>
          <w:p>
            <w:pPr>
              <w:pStyle w:val="TAC"/>
              <w:rPr/>
            </w:pPr>
            <w:r>
              <w:rPr/>
              <w:t>1 (H-SET 3A)</w:t>
            </w:r>
          </w:p>
        </w:tc>
        <w:tc>
          <w:tcPr>
            <w:tcW w:w="144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2936</w:t>
            </w:r>
          </w:p>
        </w:tc>
        <w:tc>
          <w:tcPr>
            <w:tcW w:w="143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1</w:t>
            </w:r>
          </w:p>
        </w:tc>
        <w:tc>
          <w:tcPr>
            <w:tcW w:w="1726"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72</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rPr/>
            </w:pPr>
            <w:r>
              <w:rPr/>
              <w:t>5.4.1A</w:t>
            </w:r>
          </w:p>
        </w:tc>
        <w:tc>
          <w:tcPr>
            <w:tcW w:w="2338" w:type="dxa"/>
            <w:tcBorders>
              <w:top w:val="single" w:sz="4" w:space="0" w:color="000000"/>
              <w:left w:val="single" w:sz="4" w:space="0" w:color="000000"/>
              <w:bottom w:val="single" w:sz="4" w:space="0" w:color="000000"/>
              <w:right w:val="single" w:sz="4" w:space="0" w:color="000000"/>
            </w:tcBorders>
          </w:tcPr>
          <w:p>
            <w:pPr>
              <w:pStyle w:val="TAL"/>
              <w:rPr/>
            </w:pPr>
            <w:r>
              <w:rPr/>
              <w:t>Open Loop Power Control in the Uplink for DC-HSUPA</w:t>
            </w:r>
          </w:p>
        </w:tc>
        <w:tc>
          <w:tcPr>
            <w:tcW w:w="1516" w:type="dxa"/>
            <w:tcBorders>
              <w:top w:val="single" w:sz="4" w:space="0" w:color="000000"/>
              <w:left w:val="single" w:sz="4" w:space="0" w:color="000000"/>
              <w:bottom w:val="single" w:sz="4" w:space="0" w:color="000000"/>
              <w:right w:val="single" w:sz="4" w:space="0" w:color="000000"/>
            </w:tcBorders>
          </w:tcPr>
          <w:p>
            <w:pPr>
              <w:pStyle w:val="TAC"/>
              <w:rPr/>
            </w:pPr>
            <w:r>
              <w:rPr/>
              <w:t>1 (H-SET 3A)</w:t>
            </w:r>
          </w:p>
        </w:tc>
        <w:tc>
          <w:tcPr>
            <w:tcW w:w="144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2936</w:t>
            </w:r>
          </w:p>
        </w:tc>
        <w:tc>
          <w:tcPr>
            <w:tcW w:w="143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1</w:t>
            </w:r>
          </w:p>
        </w:tc>
        <w:tc>
          <w:tcPr>
            <w:tcW w:w="1726"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72</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rPr/>
            </w:pPr>
            <w:r>
              <w:rPr/>
              <w:t>5.4.2A</w:t>
            </w:r>
          </w:p>
        </w:tc>
        <w:tc>
          <w:tcPr>
            <w:tcW w:w="2338" w:type="dxa"/>
            <w:tcBorders>
              <w:top w:val="single" w:sz="4" w:space="0" w:color="000000"/>
              <w:left w:val="single" w:sz="4" w:space="0" w:color="000000"/>
              <w:bottom w:val="single" w:sz="4" w:space="0" w:color="000000"/>
              <w:right w:val="single" w:sz="4" w:space="0" w:color="000000"/>
            </w:tcBorders>
          </w:tcPr>
          <w:p>
            <w:pPr>
              <w:pStyle w:val="TAL"/>
              <w:rPr/>
            </w:pPr>
            <w:r>
              <w:rPr/>
              <w:t>Inner Loop Power Control in the Uplink for DC-HSUPA</w:t>
            </w:r>
          </w:p>
        </w:tc>
        <w:tc>
          <w:tcPr>
            <w:tcW w:w="1516" w:type="dxa"/>
            <w:tcBorders>
              <w:top w:val="single" w:sz="4" w:space="0" w:color="000000"/>
              <w:left w:val="single" w:sz="4" w:space="0" w:color="000000"/>
              <w:bottom w:val="single" w:sz="4" w:space="0" w:color="000000"/>
              <w:right w:val="single" w:sz="4" w:space="0" w:color="000000"/>
            </w:tcBorders>
          </w:tcPr>
          <w:p>
            <w:pPr>
              <w:pStyle w:val="TAC"/>
              <w:rPr/>
            </w:pPr>
            <w:r>
              <w:rPr/>
              <w:t>1 (H-SET 3A)</w:t>
            </w:r>
          </w:p>
        </w:tc>
        <w:tc>
          <w:tcPr>
            <w:tcW w:w="144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2936</w:t>
            </w:r>
          </w:p>
        </w:tc>
        <w:tc>
          <w:tcPr>
            <w:tcW w:w="143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1</w:t>
            </w:r>
          </w:p>
        </w:tc>
        <w:tc>
          <w:tcPr>
            <w:tcW w:w="1726"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72</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rPr/>
            </w:pPr>
            <w:r>
              <w:rPr/>
              <w:t>5.8A</w:t>
            </w:r>
          </w:p>
        </w:tc>
        <w:tc>
          <w:tcPr>
            <w:tcW w:w="2338" w:type="dxa"/>
            <w:tcBorders>
              <w:top w:val="single" w:sz="4" w:space="0" w:color="000000"/>
              <w:left w:val="single" w:sz="4" w:space="0" w:color="000000"/>
              <w:bottom w:val="single" w:sz="4" w:space="0" w:color="000000"/>
              <w:right w:val="single" w:sz="4" w:space="0" w:color="000000"/>
            </w:tcBorders>
          </w:tcPr>
          <w:p>
            <w:pPr>
              <w:pStyle w:val="TAL"/>
              <w:rPr/>
            </w:pPr>
            <w:r>
              <w:rPr/>
              <w:t>Occupied Bandwidth (OBW) for DC-HSUPA</w:t>
            </w:r>
          </w:p>
        </w:tc>
        <w:tc>
          <w:tcPr>
            <w:tcW w:w="1516" w:type="dxa"/>
            <w:tcBorders>
              <w:top w:val="single" w:sz="4" w:space="0" w:color="000000"/>
              <w:left w:val="single" w:sz="4" w:space="0" w:color="000000"/>
              <w:bottom w:val="single" w:sz="4" w:space="0" w:color="000000"/>
              <w:right w:val="single" w:sz="4" w:space="0" w:color="000000"/>
            </w:tcBorders>
          </w:tcPr>
          <w:p>
            <w:pPr>
              <w:pStyle w:val="TAC"/>
              <w:rPr/>
            </w:pPr>
            <w:r>
              <w:rPr/>
              <w:t>1 (H-SET 3A)</w:t>
            </w:r>
          </w:p>
        </w:tc>
        <w:tc>
          <w:tcPr>
            <w:tcW w:w="144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2936</w:t>
            </w:r>
          </w:p>
        </w:tc>
        <w:tc>
          <w:tcPr>
            <w:tcW w:w="143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1</w:t>
            </w:r>
          </w:p>
        </w:tc>
        <w:tc>
          <w:tcPr>
            <w:tcW w:w="1726"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72</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rPr/>
            </w:pPr>
            <w:r>
              <w:rPr/>
              <w:t>5.9C</w:t>
            </w:r>
          </w:p>
        </w:tc>
        <w:tc>
          <w:tcPr>
            <w:tcW w:w="2338" w:type="dxa"/>
            <w:tcBorders>
              <w:top w:val="single" w:sz="4" w:space="0" w:color="000000"/>
              <w:left w:val="single" w:sz="4" w:space="0" w:color="000000"/>
              <w:bottom w:val="single" w:sz="4" w:space="0" w:color="000000"/>
              <w:right w:val="single" w:sz="4" w:space="0" w:color="000000"/>
            </w:tcBorders>
          </w:tcPr>
          <w:p>
            <w:pPr>
              <w:pStyle w:val="TAL"/>
              <w:rPr/>
            </w:pPr>
            <w:r>
              <w:rPr/>
              <w:t>Additional Spectrum Emission Mask for DC-HSUPA</w:t>
            </w:r>
          </w:p>
        </w:tc>
        <w:tc>
          <w:tcPr>
            <w:tcW w:w="1516" w:type="dxa"/>
            <w:tcBorders>
              <w:top w:val="single" w:sz="4" w:space="0" w:color="000000"/>
              <w:left w:val="single" w:sz="4" w:space="0" w:color="000000"/>
              <w:bottom w:val="single" w:sz="4" w:space="0" w:color="000000"/>
              <w:right w:val="single" w:sz="4" w:space="0" w:color="000000"/>
            </w:tcBorders>
          </w:tcPr>
          <w:p>
            <w:pPr>
              <w:pStyle w:val="TAC"/>
              <w:rPr/>
            </w:pPr>
            <w:r>
              <w:rPr/>
              <w:t>1 (H-SET 3A)</w:t>
            </w:r>
          </w:p>
        </w:tc>
        <w:tc>
          <w:tcPr>
            <w:tcW w:w="144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2936</w:t>
            </w:r>
          </w:p>
        </w:tc>
        <w:tc>
          <w:tcPr>
            <w:tcW w:w="143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1</w:t>
            </w:r>
          </w:p>
        </w:tc>
        <w:tc>
          <w:tcPr>
            <w:tcW w:w="172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rPr>
              <w:t>72 (BPSK)</w:t>
            </w:r>
          </w:p>
          <w:p>
            <w:pPr>
              <w:pStyle w:val="TAC"/>
              <w:rPr>
                <w:rFonts w:cs="Arial"/>
                <w:szCs w:val="18"/>
              </w:rPr>
            </w:pPr>
            <w:r>
              <w:rPr>
                <w:rFonts w:cs="Arial"/>
                <w:szCs w:val="18"/>
              </w:rPr>
              <w:t>8406 (16QAM)</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rPr/>
            </w:pPr>
            <w:r>
              <w:rPr/>
              <w:t>5.10C</w:t>
            </w:r>
          </w:p>
        </w:tc>
        <w:tc>
          <w:tcPr>
            <w:tcW w:w="2338" w:type="dxa"/>
            <w:tcBorders>
              <w:top w:val="single" w:sz="4" w:space="0" w:color="000000"/>
              <w:left w:val="single" w:sz="4" w:space="0" w:color="000000"/>
              <w:bottom w:val="single" w:sz="4" w:space="0" w:color="000000"/>
              <w:right w:val="single" w:sz="4" w:space="0" w:color="000000"/>
            </w:tcBorders>
          </w:tcPr>
          <w:p>
            <w:pPr>
              <w:pStyle w:val="TAL"/>
              <w:rPr/>
            </w:pPr>
            <w:r>
              <w:rPr/>
              <w:t>Adjacent Channel Leakage Power Ratio (ACLR) with E-DCH for DC-HSUPA</w:t>
            </w:r>
          </w:p>
        </w:tc>
        <w:tc>
          <w:tcPr>
            <w:tcW w:w="1516" w:type="dxa"/>
            <w:tcBorders>
              <w:top w:val="single" w:sz="4" w:space="0" w:color="000000"/>
              <w:left w:val="single" w:sz="4" w:space="0" w:color="000000"/>
              <w:bottom w:val="single" w:sz="4" w:space="0" w:color="000000"/>
              <w:right w:val="single" w:sz="4" w:space="0" w:color="000000"/>
            </w:tcBorders>
          </w:tcPr>
          <w:p>
            <w:pPr>
              <w:pStyle w:val="TAC"/>
              <w:rPr/>
            </w:pPr>
            <w:r>
              <w:rPr/>
              <w:t>1 (H-SET 3A)</w:t>
            </w:r>
          </w:p>
        </w:tc>
        <w:tc>
          <w:tcPr>
            <w:tcW w:w="144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2936</w:t>
            </w:r>
          </w:p>
        </w:tc>
        <w:tc>
          <w:tcPr>
            <w:tcW w:w="143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1</w:t>
            </w:r>
          </w:p>
        </w:tc>
        <w:tc>
          <w:tcPr>
            <w:tcW w:w="1726"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rPr>
              <w:t>72 (BPSK)</w:t>
            </w:r>
          </w:p>
          <w:p>
            <w:pPr>
              <w:pStyle w:val="TAC"/>
              <w:rPr>
                <w:rFonts w:cs="Arial"/>
                <w:szCs w:val="18"/>
              </w:rPr>
            </w:pPr>
            <w:r>
              <w:rPr>
                <w:rFonts w:cs="Arial"/>
                <w:szCs w:val="18"/>
              </w:rPr>
              <w:t>8406 (16QAM)</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rPr/>
            </w:pPr>
            <w:r>
              <w:rPr/>
              <w:t>5.11A</w:t>
            </w:r>
          </w:p>
        </w:tc>
        <w:tc>
          <w:tcPr>
            <w:tcW w:w="2338" w:type="dxa"/>
            <w:tcBorders>
              <w:top w:val="single" w:sz="4" w:space="0" w:color="000000"/>
              <w:left w:val="single" w:sz="4" w:space="0" w:color="000000"/>
              <w:bottom w:val="single" w:sz="4" w:space="0" w:color="000000"/>
              <w:right w:val="single" w:sz="4" w:space="0" w:color="000000"/>
            </w:tcBorders>
          </w:tcPr>
          <w:p>
            <w:pPr>
              <w:pStyle w:val="TAL"/>
              <w:rPr/>
            </w:pPr>
            <w:r>
              <w:rPr/>
              <w:t>Spurious Emissions for DC-HSUPA</w:t>
            </w:r>
          </w:p>
        </w:tc>
        <w:tc>
          <w:tcPr>
            <w:tcW w:w="1516" w:type="dxa"/>
            <w:tcBorders>
              <w:top w:val="single" w:sz="4" w:space="0" w:color="000000"/>
              <w:left w:val="single" w:sz="4" w:space="0" w:color="000000"/>
              <w:bottom w:val="single" w:sz="4" w:space="0" w:color="000000"/>
              <w:right w:val="single" w:sz="4" w:space="0" w:color="000000"/>
            </w:tcBorders>
          </w:tcPr>
          <w:p>
            <w:pPr>
              <w:pStyle w:val="TAC"/>
              <w:rPr/>
            </w:pPr>
            <w:r>
              <w:rPr/>
              <w:t>1 (H-SET 3A)</w:t>
            </w:r>
          </w:p>
        </w:tc>
        <w:tc>
          <w:tcPr>
            <w:tcW w:w="144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2936</w:t>
            </w:r>
          </w:p>
        </w:tc>
        <w:tc>
          <w:tcPr>
            <w:tcW w:w="143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1</w:t>
            </w:r>
          </w:p>
        </w:tc>
        <w:tc>
          <w:tcPr>
            <w:tcW w:w="1726"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72</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rPr/>
            </w:pPr>
            <w:r>
              <w:rPr/>
              <w:t>5.12A</w:t>
            </w:r>
          </w:p>
        </w:tc>
        <w:tc>
          <w:tcPr>
            <w:tcW w:w="2338" w:type="dxa"/>
            <w:tcBorders>
              <w:top w:val="single" w:sz="4" w:space="0" w:color="000000"/>
              <w:left w:val="single" w:sz="4" w:space="0" w:color="000000"/>
              <w:bottom w:val="single" w:sz="4" w:space="0" w:color="000000"/>
              <w:right w:val="single" w:sz="4" w:space="0" w:color="000000"/>
            </w:tcBorders>
          </w:tcPr>
          <w:p>
            <w:pPr>
              <w:pStyle w:val="TAL"/>
              <w:rPr/>
            </w:pPr>
            <w:r>
              <w:rPr/>
              <w:t>Transmit Intermodulation for DC-HSUPA</w:t>
            </w:r>
          </w:p>
        </w:tc>
        <w:tc>
          <w:tcPr>
            <w:tcW w:w="1516" w:type="dxa"/>
            <w:tcBorders>
              <w:top w:val="single" w:sz="4" w:space="0" w:color="000000"/>
              <w:left w:val="single" w:sz="4" w:space="0" w:color="000000"/>
              <w:bottom w:val="single" w:sz="4" w:space="0" w:color="000000"/>
              <w:right w:val="single" w:sz="4" w:space="0" w:color="000000"/>
            </w:tcBorders>
          </w:tcPr>
          <w:p>
            <w:pPr>
              <w:pStyle w:val="TAC"/>
              <w:rPr/>
            </w:pPr>
            <w:r>
              <w:rPr/>
              <w:t>1 (H-SET 3A)</w:t>
            </w:r>
          </w:p>
        </w:tc>
        <w:tc>
          <w:tcPr>
            <w:tcW w:w="1447"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rPr>
              <w:t>2936</w:t>
            </w:r>
          </w:p>
        </w:tc>
        <w:tc>
          <w:tcPr>
            <w:tcW w:w="143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1</w:t>
            </w:r>
          </w:p>
        </w:tc>
        <w:tc>
          <w:tcPr>
            <w:tcW w:w="1726"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72</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rPr/>
            </w:pPr>
            <w:r>
              <w:rPr/>
              <w:t>5.13.2BA</w:t>
            </w:r>
          </w:p>
        </w:tc>
        <w:tc>
          <w:tcPr>
            <w:tcW w:w="2338" w:type="dxa"/>
            <w:tcBorders>
              <w:top w:val="single" w:sz="4" w:space="0" w:color="000000"/>
              <w:left w:val="single" w:sz="4" w:space="0" w:color="000000"/>
              <w:bottom w:val="single" w:sz="4" w:space="0" w:color="000000"/>
              <w:right w:val="single" w:sz="4" w:space="0" w:color="000000"/>
            </w:tcBorders>
          </w:tcPr>
          <w:p>
            <w:pPr>
              <w:pStyle w:val="TAL"/>
              <w:rPr/>
            </w:pPr>
            <w:r>
              <w:rPr/>
              <w:t>Relative Code Domain Error with HS-DPCCH and E-DCH for DC-HSUPA</w:t>
            </w:r>
          </w:p>
        </w:tc>
        <w:tc>
          <w:tcPr>
            <w:tcW w:w="1516" w:type="dxa"/>
            <w:tcBorders>
              <w:top w:val="single" w:sz="4" w:space="0" w:color="000000"/>
              <w:left w:val="single" w:sz="4" w:space="0" w:color="000000"/>
              <w:bottom w:val="single" w:sz="4" w:space="0" w:color="000000"/>
              <w:right w:val="single" w:sz="4" w:space="0" w:color="000000"/>
            </w:tcBorders>
          </w:tcPr>
          <w:p>
            <w:pPr>
              <w:pStyle w:val="TAC"/>
              <w:rPr/>
            </w:pPr>
            <w:r>
              <w:rPr/>
              <w:t>1 (H-SET 3A)</w:t>
            </w:r>
          </w:p>
        </w:tc>
        <w:tc>
          <w:tcPr>
            <w:tcW w:w="144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2936</w:t>
            </w:r>
          </w:p>
        </w:tc>
        <w:tc>
          <w:tcPr>
            <w:tcW w:w="143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1</w:t>
            </w:r>
          </w:p>
        </w:tc>
        <w:tc>
          <w:tcPr>
            <w:tcW w:w="1726"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72</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rPr/>
            </w:pPr>
            <w:r>
              <w:rPr/>
              <w:t>5.13.2CA</w:t>
            </w:r>
          </w:p>
        </w:tc>
        <w:tc>
          <w:tcPr>
            <w:tcW w:w="2338" w:type="dxa"/>
            <w:tcBorders>
              <w:top w:val="single" w:sz="4" w:space="0" w:color="000000"/>
              <w:left w:val="single" w:sz="4" w:space="0" w:color="000000"/>
              <w:bottom w:val="single" w:sz="4" w:space="0" w:color="000000"/>
              <w:right w:val="single" w:sz="4" w:space="0" w:color="000000"/>
            </w:tcBorders>
          </w:tcPr>
          <w:p>
            <w:pPr>
              <w:pStyle w:val="TAL"/>
              <w:rPr/>
            </w:pPr>
            <w:r>
              <w:rPr/>
              <w:t>Relative Code Domain Error for HS-DPCCH and E-DCH with 16QAM for DC-HSUPA</w:t>
            </w:r>
          </w:p>
        </w:tc>
        <w:tc>
          <w:tcPr>
            <w:tcW w:w="1516" w:type="dxa"/>
            <w:tcBorders>
              <w:top w:val="single" w:sz="4" w:space="0" w:color="000000"/>
              <w:left w:val="single" w:sz="4" w:space="0" w:color="000000"/>
              <w:bottom w:val="single" w:sz="4" w:space="0" w:color="000000"/>
              <w:right w:val="single" w:sz="4" w:space="0" w:color="000000"/>
            </w:tcBorders>
          </w:tcPr>
          <w:p>
            <w:pPr>
              <w:pStyle w:val="TAC"/>
              <w:rPr/>
            </w:pPr>
            <w:r>
              <w:rPr/>
              <w:t>1 (H-SET 3A)</w:t>
            </w:r>
          </w:p>
        </w:tc>
        <w:tc>
          <w:tcPr>
            <w:tcW w:w="144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2936</w:t>
            </w:r>
          </w:p>
        </w:tc>
        <w:tc>
          <w:tcPr>
            <w:tcW w:w="143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1</w:t>
            </w:r>
          </w:p>
        </w:tc>
        <w:tc>
          <w:tcPr>
            <w:tcW w:w="1726"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8406</w:t>
            </w:r>
          </w:p>
        </w:tc>
      </w:tr>
      <w:tr>
        <w:trPr/>
        <w:tc>
          <w:tcPr>
            <w:tcW w:w="1391" w:type="dxa"/>
            <w:tcBorders>
              <w:top w:val="single" w:sz="4" w:space="0" w:color="000000"/>
              <w:left w:val="single" w:sz="4" w:space="0" w:color="000000"/>
              <w:bottom w:val="single" w:sz="4" w:space="0" w:color="000000"/>
              <w:right w:val="single" w:sz="4" w:space="0" w:color="000000"/>
            </w:tcBorders>
          </w:tcPr>
          <w:p>
            <w:pPr>
              <w:pStyle w:val="TAL"/>
              <w:rPr/>
            </w:pPr>
            <w:r>
              <w:rPr/>
              <w:t>5.13.5</w:t>
            </w:r>
          </w:p>
        </w:tc>
        <w:tc>
          <w:tcPr>
            <w:tcW w:w="2338" w:type="dxa"/>
            <w:tcBorders>
              <w:top w:val="single" w:sz="4" w:space="0" w:color="000000"/>
              <w:left w:val="single" w:sz="4" w:space="0" w:color="000000"/>
              <w:bottom w:val="single" w:sz="4" w:space="0" w:color="000000"/>
              <w:right w:val="single" w:sz="4" w:space="0" w:color="000000"/>
            </w:tcBorders>
          </w:tcPr>
          <w:p>
            <w:pPr>
              <w:pStyle w:val="TAL"/>
              <w:rPr/>
            </w:pPr>
            <w:r>
              <w:rPr/>
              <w:t>In-band emission for DC-HSUPA</w:t>
            </w:r>
          </w:p>
        </w:tc>
        <w:tc>
          <w:tcPr>
            <w:tcW w:w="1516" w:type="dxa"/>
            <w:tcBorders>
              <w:top w:val="single" w:sz="4" w:space="0" w:color="000000"/>
              <w:left w:val="single" w:sz="4" w:space="0" w:color="000000"/>
              <w:bottom w:val="single" w:sz="4" w:space="0" w:color="000000"/>
              <w:right w:val="single" w:sz="4" w:space="0" w:color="000000"/>
            </w:tcBorders>
          </w:tcPr>
          <w:p>
            <w:pPr>
              <w:pStyle w:val="TAC"/>
              <w:rPr/>
            </w:pPr>
            <w:r>
              <w:rPr/>
              <w:t>1 (H-SET 3A)</w:t>
            </w:r>
          </w:p>
        </w:tc>
        <w:tc>
          <w:tcPr>
            <w:tcW w:w="144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2936</w:t>
            </w:r>
          </w:p>
        </w:tc>
        <w:tc>
          <w:tcPr>
            <w:tcW w:w="143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1</w:t>
            </w:r>
          </w:p>
        </w:tc>
        <w:tc>
          <w:tcPr>
            <w:tcW w:w="1726"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72</w:t>
            </w:r>
          </w:p>
        </w:tc>
      </w:tr>
      <w:tr>
        <w:trPr/>
        <w:tc>
          <w:tcPr>
            <w:tcW w:w="9855" w:type="dxa"/>
            <w:gridSpan w:val="6"/>
            <w:tcBorders>
              <w:top w:val="single" w:sz="4" w:space="0" w:color="000000"/>
              <w:left w:val="single" w:sz="4" w:space="0" w:color="000000"/>
              <w:bottom w:val="single" w:sz="4" w:space="0" w:color="000000"/>
              <w:right w:val="single" w:sz="4" w:space="0" w:color="000000"/>
            </w:tcBorders>
          </w:tcPr>
          <w:p>
            <w:pPr>
              <w:pStyle w:val="TAN"/>
              <w:rPr/>
            </w:pPr>
            <w:r>
              <w:rPr/>
              <w:t>Note 1:</w:t>
              <w:tab/>
              <w:t>The achieved UL rate will depend on the number of DL SDUs sent at every inter-TTI interval. For each received DL RLC SDU one UL RLC SDU of the configured UL RLC SDU size is transmitted in UL. Generated UL bit rate by the UE test loop function = Number of DL SDUs per Inter-TTI reception * UL RLC SDU size / DL TTI * Inter-TTI. The UE test loop function bit rate shall be equal or larger than the UL rate required by the test to avoid that Tx buffer becomes empty during the test phase. The SS configured UL SDU size for UE test loop mode 1 shall be limited to maximum 1520 octets (12160 bits) to not restrict the applicability of test cases to UEs supporting optional UL RLC SDU sizes larger than 1520 octets (TS 34.109 clause 6.2).</w:t>
            </w:r>
          </w:p>
          <w:p>
            <w:pPr>
              <w:pStyle w:val="TAN"/>
              <w:rPr/>
            </w:pPr>
            <w:r>
              <w:rPr/>
              <w:t>Note 2:</w:t>
              <w:tab/>
              <w:t>The DL RLC SDU size for all E-DCH tests is set to fit into a transport block size of 3202 bits (the transport block size used for H-Set 3A).</w:t>
            </w:r>
          </w:p>
        </w:tc>
      </w:tr>
    </w:tbl>
    <w:p>
      <w:pPr>
        <w:pStyle w:val="Normal"/>
        <w:rPr/>
      </w:pPr>
      <w:r>
        <w:rPr/>
      </w:r>
    </w:p>
    <w:p>
      <w:pPr>
        <w:pStyle w:val="Heading1"/>
        <w:ind w:left="1134" w:hanging="1134"/>
        <w:rPr/>
      </w:pPr>
      <w:r>
        <w:rPr/>
        <w:t>C.12</w:t>
        <w:tab/>
        <w:t>DL reference parameters for MBMS tests</w:t>
      </w:r>
    </w:p>
    <w:p>
      <w:pPr>
        <w:pStyle w:val="Normal"/>
        <w:keepNext w:val="true"/>
        <w:keepLines/>
        <w:rPr/>
      </w:pPr>
      <w:r>
        <w:rPr/>
        <w:t>This annex specifies the reference channel parameters for MBMS test cases.</w:t>
      </w:r>
    </w:p>
    <w:p>
      <w:pPr>
        <w:pStyle w:val="Heading2"/>
        <w:rPr/>
      </w:pPr>
      <w:r>
        <w:rPr/>
        <w:t>C.12.1</w:t>
        <w:tab/>
        <w:t>MTCH</w:t>
      </w:r>
    </w:p>
    <w:p>
      <w:pPr>
        <w:pStyle w:val="Normal"/>
        <w:keepNext w:val="true"/>
        <w:rPr>
          <w:rFonts w:cs="v5.0.0;Times New Roman"/>
        </w:rPr>
      </w:pPr>
      <w:r>
        <w:rPr>
          <w:rFonts w:cs="v5.0.0;Times New Roman"/>
        </w:rPr>
        <w:t>The parameters for the MTCH demodulation tests are specified in Table C.12.1.1 and Table C.12.1.2.</w:t>
      </w:r>
    </w:p>
    <w:p>
      <w:pPr>
        <w:pStyle w:val="TH"/>
        <w:rPr>
          <w:rFonts w:cs="v5.0.0;Times New Roman"/>
        </w:rPr>
      </w:pPr>
      <w:r>
        <w:rPr>
          <w:rFonts w:cs="v5.0.0;Times New Roman"/>
        </w:rPr>
        <w:t>Table C.12.1.1: Physical channel parameters for S-CCPCH</w:t>
      </w:r>
    </w:p>
    <w:tbl>
      <w:tblPr>
        <w:tblW w:w="8309" w:type="dxa"/>
        <w:jc w:val="center"/>
        <w:tblInd w:w="0" w:type="dxa"/>
        <w:tblLayout w:type="fixed"/>
        <w:tblCellMar>
          <w:top w:w="0" w:type="dxa"/>
          <w:left w:w="108" w:type="dxa"/>
          <w:bottom w:w="0" w:type="dxa"/>
          <w:right w:w="108" w:type="dxa"/>
        </w:tblCellMar>
      </w:tblPr>
      <w:tblGrid>
        <w:gridCol w:w="2764"/>
        <w:gridCol w:w="2015"/>
        <w:gridCol w:w="1765"/>
        <w:gridCol w:w="1765"/>
      </w:tblGrid>
      <w:tr>
        <w:trPr/>
        <w:tc>
          <w:tcPr>
            <w:tcW w:w="2764" w:type="dxa"/>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Parameter</w:t>
            </w:r>
          </w:p>
        </w:tc>
        <w:tc>
          <w:tcPr>
            <w:tcW w:w="2015" w:type="dxa"/>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Unit</w:t>
            </w:r>
          </w:p>
        </w:tc>
        <w:tc>
          <w:tcPr>
            <w:tcW w:w="1765" w:type="dxa"/>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Level</w:t>
            </w:r>
          </w:p>
        </w:tc>
        <w:tc>
          <w:tcPr>
            <w:tcW w:w="1765" w:type="dxa"/>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Level</w:t>
            </w:r>
          </w:p>
        </w:tc>
      </w:tr>
      <w:tr>
        <w:trPr/>
        <w:tc>
          <w:tcPr>
            <w:tcW w:w="2764" w:type="dxa"/>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User Data Rate</w:t>
            </w:r>
          </w:p>
        </w:tc>
        <w:tc>
          <w:tcPr>
            <w:tcW w:w="2015" w:type="dxa"/>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kpbs</w:t>
            </w:r>
          </w:p>
        </w:tc>
        <w:tc>
          <w:tcPr>
            <w:tcW w:w="1765" w:type="dxa"/>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256</w:t>
            </w:r>
          </w:p>
        </w:tc>
        <w:tc>
          <w:tcPr>
            <w:tcW w:w="1765" w:type="dxa"/>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128</w:t>
            </w:r>
          </w:p>
        </w:tc>
      </w:tr>
      <w:tr>
        <w:trPr/>
        <w:tc>
          <w:tcPr>
            <w:tcW w:w="2764" w:type="dxa"/>
            <w:tcBorders>
              <w:top w:val="single" w:sz="4" w:space="0" w:color="000000"/>
              <w:left w:val="single" w:sz="4" w:space="0" w:color="000000"/>
              <w:bottom w:val="single" w:sz="4" w:space="0" w:color="000000"/>
              <w:right w:val="single" w:sz="4" w:space="0" w:color="000000"/>
            </w:tcBorders>
          </w:tcPr>
          <w:p>
            <w:pPr>
              <w:pStyle w:val="TAL"/>
              <w:rPr>
                <w:rFonts w:cs="v5.0.0;Times New Roman"/>
              </w:rPr>
            </w:pPr>
            <w:r>
              <w:rPr>
                <w:rFonts w:cs="v5.0.0;Times New Roman"/>
              </w:rPr>
              <w:t>Channel bit rate</w:t>
            </w:r>
          </w:p>
        </w:tc>
        <w:tc>
          <w:tcPr>
            <w:tcW w:w="2015" w:type="dxa"/>
            <w:tcBorders>
              <w:top w:val="single" w:sz="4" w:space="0" w:color="000000"/>
              <w:left w:val="single" w:sz="4" w:space="0" w:color="000000"/>
              <w:bottom w:val="single" w:sz="4" w:space="0" w:color="000000"/>
              <w:right w:val="single" w:sz="4" w:space="0" w:color="000000"/>
            </w:tcBorders>
          </w:tcPr>
          <w:p>
            <w:pPr>
              <w:pStyle w:val="TAC"/>
              <w:rPr/>
            </w:pPr>
            <w:r>
              <w:rPr/>
              <w:t>kbps</w:t>
            </w:r>
          </w:p>
        </w:tc>
        <w:tc>
          <w:tcPr>
            <w:tcW w:w="1765" w:type="dxa"/>
            <w:tcBorders>
              <w:top w:val="single" w:sz="4" w:space="0" w:color="000000"/>
              <w:left w:val="single" w:sz="4" w:space="0" w:color="000000"/>
              <w:bottom w:val="single" w:sz="4" w:space="0" w:color="000000"/>
              <w:right w:val="single" w:sz="4" w:space="0" w:color="000000"/>
            </w:tcBorders>
          </w:tcPr>
          <w:p>
            <w:pPr>
              <w:pStyle w:val="TAC"/>
              <w:rPr/>
            </w:pPr>
            <w:r>
              <w:rPr/>
              <w:t>960</w:t>
            </w:r>
          </w:p>
        </w:tc>
        <w:tc>
          <w:tcPr>
            <w:tcW w:w="1765" w:type="dxa"/>
            <w:tcBorders>
              <w:top w:val="single" w:sz="4" w:space="0" w:color="000000"/>
              <w:left w:val="single" w:sz="4" w:space="0" w:color="000000"/>
              <w:bottom w:val="single" w:sz="4" w:space="0" w:color="000000"/>
              <w:right w:val="single" w:sz="4" w:space="0" w:color="000000"/>
            </w:tcBorders>
          </w:tcPr>
          <w:p>
            <w:pPr>
              <w:pStyle w:val="TAC"/>
              <w:rPr/>
            </w:pPr>
            <w:r>
              <w:rPr/>
              <w:t>480</w:t>
            </w:r>
          </w:p>
        </w:tc>
      </w:tr>
      <w:tr>
        <w:trPr>
          <w:trHeight w:val="244" w:hRule="atLeast"/>
        </w:trPr>
        <w:tc>
          <w:tcPr>
            <w:tcW w:w="2764" w:type="dxa"/>
            <w:tcBorders>
              <w:top w:val="single" w:sz="4" w:space="0" w:color="000000"/>
              <w:left w:val="single" w:sz="4" w:space="0" w:color="000000"/>
              <w:bottom w:val="single" w:sz="4" w:space="0" w:color="000000"/>
              <w:right w:val="single" w:sz="4" w:space="0" w:color="000000"/>
            </w:tcBorders>
          </w:tcPr>
          <w:p>
            <w:pPr>
              <w:pStyle w:val="TAL"/>
              <w:rPr>
                <w:rFonts w:cs="v5.0.0;Times New Roman"/>
              </w:rPr>
            </w:pPr>
            <w:r>
              <w:rPr>
                <w:rFonts w:cs="v5.0.0;Times New Roman"/>
              </w:rPr>
              <w:t xml:space="preserve">Channel symbol rate </w:t>
            </w:r>
          </w:p>
        </w:tc>
        <w:tc>
          <w:tcPr>
            <w:tcW w:w="2015" w:type="dxa"/>
            <w:tcBorders>
              <w:top w:val="single" w:sz="4" w:space="0" w:color="000000"/>
              <w:left w:val="single" w:sz="4" w:space="0" w:color="000000"/>
              <w:bottom w:val="single" w:sz="4" w:space="0" w:color="000000"/>
              <w:right w:val="single" w:sz="4" w:space="0" w:color="000000"/>
            </w:tcBorders>
          </w:tcPr>
          <w:p>
            <w:pPr>
              <w:pStyle w:val="TAC"/>
              <w:rPr/>
            </w:pPr>
            <w:r>
              <w:rPr/>
              <w:t>ksps</w:t>
            </w:r>
          </w:p>
        </w:tc>
        <w:tc>
          <w:tcPr>
            <w:tcW w:w="1765" w:type="dxa"/>
            <w:tcBorders>
              <w:top w:val="single" w:sz="4" w:space="0" w:color="000000"/>
              <w:left w:val="single" w:sz="4" w:space="0" w:color="000000"/>
              <w:bottom w:val="single" w:sz="4" w:space="0" w:color="000000"/>
              <w:right w:val="single" w:sz="4" w:space="0" w:color="000000"/>
            </w:tcBorders>
          </w:tcPr>
          <w:p>
            <w:pPr>
              <w:pStyle w:val="TAC"/>
              <w:rPr/>
            </w:pPr>
            <w:r>
              <w:rPr/>
              <w:t>480</w:t>
            </w:r>
          </w:p>
        </w:tc>
        <w:tc>
          <w:tcPr>
            <w:tcW w:w="1765" w:type="dxa"/>
            <w:tcBorders>
              <w:top w:val="single" w:sz="4" w:space="0" w:color="000000"/>
              <w:left w:val="single" w:sz="4" w:space="0" w:color="000000"/>
              <w:bottom w:val="single" w:sz="4" w:space="0" w:color="000000"/>
              <w:right w:val="single" w:sz="4" w:space="0" w:color="000000"/>
            </w:tcBorders>
          </w:tcPr>
          <w:p>
            <w:pPr>
              <w:pStyle w:val="TAC"/>
              <w:rPr/>
            </w:pPr>
            <w:r>
              <w:rPr/>
              <w:t>240</w:t>
            </w:r>
          </w:p>
        </w:tc>
      </w:tr>
      <w:tr>
        <w:trPr>
          <w:trHeight w:val="145" w:hRule="atLeast"/>
        </w:trPr>
        <w:tc>
          <w:tcPr>
            <w:tcW w:w="2764" w:type="dxa"/>
            <w:tcBorders>
              <w:top w:val="single" w:sz="4" w:space="0" w:color="000000"/>
              <w:left w:val="single" w:sz="4" w:space="0" w:color="000000"/>
              <w:bottom w:val="single" w:sz="4" w:space="0" w:color="000000"/>
              <w:right w:val="single" w:sz="4" w:space="0" w:color="000000"/>
            </w:tcBorders>
            <w:vAlign w:val="center"/>
          </w:tcPr>
          <w:p>
            <w:pPr>
              <w:pStyle w:val="TAL"/>
              <w:rPr>
                <w:rFonts w:cs="v5.0.0;Times New Roman"/>
              </w:rPr>
            </w:pPr>
            <w:r>
              <w:rPr>
                <w:rFonts w:cs="v5.0.0;Times New Roman"/>
              </w:rPr>
              <w:t>Slot Format #i</w:t>
            </w:r>
          </w:p>
        </w:tc>
        <w:tc>
          <w:tcPr>
            <w:tcW w:w="201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765" w:type="dxa"/>
            <w:tcBorders>
              <w:top w:val="single" w:sz="4" w:space="0" w:color="000000"/>
              <w:left w:val="single" w:sz="4" w:space="0" w:color="000000"/>
              <w:bottom w:val="single" w:sz="4" w:space="0" w:color="000000"/>
              <w:right w:val="single" w:sz="4" w:space="0" w:color="000000"/>
            </w:tcBorders>
            <w:vAlign w:val="center"/>
          </w:tcPr>
          <w:p>
            <w:pPr>
              <w:pStyle w:val="TAC"/>
              <w:rPr/>
            </w:pPr>
            <w:r>
              <w:rPr/>
              <w:t>14</w:t>
            </w:r>
          </w:p>
        </w:tc>
        <w:tc>
          <w:tcPr>
            <w:tcW w:w="1765"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r>
      <w:tr>
        <w:trPr>
          <w:trHeight w:val="145" w:hRule="atLeast"/>
        </w:trPr>
        <w:tc>
          <w:tcPr>
            <w:tcW w:w="2764" w:type="dxa"/>
            <w:tcBorders>
              <w:top w:val="single" w:sz="4" w:space="0" w:color="000000"/>
              <w:left w:val="single" w:sz="4" w:space="0" w:color="000000"/>
              <w:bottom w:val="single" w:sz="4" w:space="0" w:color="000000"/>
              <w:right w:val="single" w:sz="4" w:space="0" w:color="000000"/>
            </w:tcBorders>
            <w:vAlign w:val="center"/>
          </w:tcPr>
          <w:p>
            <w:pPr>
              <w:pStyle w:val="TAL"/>
              <w:rPr>
                <w:rFonts w:cs="v5.0.0;Times New Roman"/>
              </w:rPr>
            </w:pPr>
            <w:r>
              <w:rPr>
                <w:rFonts w:cs="v5.0.0;Times New Roman"/>
              </w:rPr>
              <w:t>TFCI</w:t>
            </w:r>
          </w:p>
        </w:tc>
        <w:tc>
          <w:tcPr>
            <w:tcW w:w="201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765" w:type="dxa"/>
            <w:tcBorders>
              <w:top w:val="single" w:sz="4" w:space="0" w:color="000000"/>
              <w:left w:val="single" w:sz="4" w:space="0" w:color="000000"/>
              <w:bottom w:val="single" w:sz="4" w:space="0" w:color="000000"/>
              <w:right w:val="single" w:sz="4" w:space="0" w:color="000000"/>
            </w:tcBorders>
            <w:vAlign w:val="center"/>
          </w:tcPr>
          <w:p>
            <w:pPr>
              <w:pStyle w:val="TAC"/>
              <w:rPr/>
            </w:pPr>
            <w:r>
              <w:rPr/>
              <w:t>ON</w:t>
            </w:r>
          </w:p>
        </w:tc>
        <w:tc>
          <w:tcPr>
            <w:tcW w:w="1765" w:type="dxa"/>
            <w:tcBorders>
              <w:top w:val="single" w:sz="4" w:space="0" w:color="000000"/>
              <w:left w:val="single" w:sz="4" w:space="0" w:color="000000"/>
              <w:bottom w:val="single" w:sz="4" w:space="0" w:color="000000"/>
              <w:right w:val="single" w:sz="4" w:space="0" w:color="000000"/>
            </w:tcBorders>
            <w:vAlign w:val="center"/>
          </w:tcPr>
          <w:p>
            <w:pPr>
              <w:pStyle w:val="TAC"/>
              <w:rPr/>
            </w:pPr>
            <w:r>
              <w:rPr/>
              <w:t>ON</w:t>
            </w:r>
          </w:p>
        </w:tc>
      </w:tr>
      <w:tr>
        <w:trPr>
          <w:trHeight w:val="82" w:hRule="atLeast"/>
        </w:trPr>
        <w:tc>
          <w:tcPr>
            <w:tcW w:w="2764" w:type="dxa"/>
            <w:tcBorders>
              <w:top w:val="single" w:sz="4" w:space="0" w:color="000000"/>
              <w:left w:val="single" w:sz="4" w:space="0" w:color="000000"/>
              <w:bottom w:val="single" w:sz="4" w:space="0" w:color="000000"/>
              <w:right w:val="single" w:sz="4" w:space="0" w:color="000000"/>
            </w:tcBorders>
          </w:tcPr>
          <w:p>
            <w:pPr>
              <w:pStyle w:val="TAL"/>
              <w:rPr>
                <w:rFonts w:cs="v5.0.0;Times New Roman"/>
              </w:rPr>
            </w:pPr>
            <w:r>
              <w:rPr>
                <w:rFonts w:cs="v5.0.0;Times New Roman"/>
              </w:rPr>
              <w:t>Power offsets of TFCI and Pilot fields relative to data field</w:t>
            </w:r>
          </w:p>
        </w:tc>
        <w:tc>
          <w:tcPr>
            <w:tcW w:w="2015" w:type="dxa"/>
            <w:tcBorders>
              <w:top w:val="single" w:sz="4" w:space="0" w:color="000000"/>
              <w:left w:val="single" w:sz="4" w:space="0" w:color="000000"/>
              <w:bottom w:val="single" w:sz="4" w:space="0" w:color="000000"/>
              <w:right w:val="single" w:sz="4" w:space="0" w:color="000000"/>
            </w:tcBorders>
          </w:tcPr>
          <w:p>
            <w:pPr>
              <w:pStyle w:val="TAC"/>
              <w:rPr/>
            </w:pPr>
            <w:r>
              <w:rPr/>
              <w:t>dB</w:t>
            </w:r>
          </w:p>
        </w:tc>
        <w:tc>
          <w:tcPr>
            <w:tcW w:w="1765"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1765" w:type="dxa"/>
            <w:tcBorders>
              <w:top w:val="single" w:sz="4" w:space="0" w:color="000000"/>
              <w:left w:val="single" w:sz="4" w:space="0" w:color="000000"/>
              <w:bottom w:val="single" w:sz="4" w:space="0" w:color="000000"/>
              <w:right w:val="single" w:sz="4" w:space="0" w:color="000000"/>
            </w:tcBorders>
          </w:tcPr>
          <w:p>
            <w:pPr>
              <w:pStyle w:val="TAC"/>
              <w:rPr/>
            </w:pPr>
            <w:r>
              <w:rPr/>
              <w:t>0</w:t>
            </w:r>
          </w:p>
        </w:tc>
      </w:tr>
    </w:tbl>
    <w:p>
      <w:pPr>
        <w:pStyle w:val="Normal"/>
        <w:rPr>
          <w:rFonts w:cs="v5.0.0;Times New Roman"/>
        </w:rPr>
      </w:pPr>
      <w:r>
        <w:rPr>
          <w:rFonts w:cs="v5.0.0;Times New Roman"/>
        </w:rPr>
      </w:r>
    </w:p>
    <w:p>
      <w:pPr>
        <w:pStyle w:val="TH"/>
        <w:rPr>
          <w:rFonts w:cs="v5.0.0;Times New Roman"/>
        </w:rPr>
      </w:pPr>
      <w:r>
        <w:rPr>
          <w:rFonts w:cs="v5.0.0;Times New Roman"/>
        </w:rPr>
        <w:t>Table C.12.1.2: Transport channel parameters for S-CCPCH</w:t>
      </w:r>
    </w:p>
    <w:tbl>
      <w:tblPr>
        <w:tblW w:w="8301" w:type="dxa"/>
        <w:jc w:val="center"/>
        <w:tblInd w:w="0" w:type="dxa"/>
        <w:tblLayout w:type="fixed"/>
        <w:tblCellMar>
          <w:top w:w="0" w:type="dxa"/>
          <w:left w:w="108" w:type="dxa"/>
          <w:bottom w:w="0" w:type="dxa"/>
          <w:right w:w="108" w:type="dxa"/>
        </w:tblCellMar>
      </w:tblPr>
      <w:tblGrid>
        <w:gridCol w:w="2835"/>
        <w:gridCol w:w="1843"/>
        <w:gridCol w:w="1843"/>
        <w:gridCol w:w="1772"/>
        <w:gridCol w:w="8"/>
      </w:tblGrid>
      <w:tr>
        <w:trPr>
          <w:cantSplit w:val="true"/>
        </w:trPr>
        <w:tc>
          <w:tcPr>
            <w:tcW w:w="2835" w:type="dxa"/>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Parameter</w:t>
            </w:r>
          </w:p>
        </w:tc>
        <w:tc>
          <w:tcPr>
            <w:tcW w:w="5466" w:type="dxa"/>
            <w:gridSpan w:val="3"/>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MTCH</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H"/>
              <w:rPr/>
            </w:pPr>
            <w:r>
              <w:rPr/>
              <w:t>User Data Rate</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256 kbps</w:t>
            </w:r>
          </w:p>
        </w:tc>
        <w:tc>
          <w:tcPr>
            <w:tcW w:w="1843" w:type="dxa"/>
            <w:tcBorders>
              <w:top w:val="single" w:sz="4" w:space="0" w:color="000000"/>
              <w:left w:val="single" w:sz="4" w:space="0" w:color="000000"/>
              <w:bottom w:val="single" w:sz="4" w:space="0" w:color="000000"/>
              <w:right w:val="single" w:sz="4" w:space="0" w:color="000000"/>
            </w:tcBorders>
          </w:tcPr>
          <w:p>
            <w:pPr>
              <w:pStyle w:val="TAH"/>
              <w:rPr/>
            </w:pPr>
            <w:r>
              <w:rPr>
                <w:rFonts w:cs="v5.0.0;Times New Roman"/>
              </w:rPr>
              <w:t>128 kbps</w:t>
              <w:br/>
              <w:t>40 ms TTI</w:t>
            </w:r>
          </w:p>
        </w:tc>
        <w:tc>
          <w:tcPr>
            <w:tcW w:w="1772" w:type="dxa"/>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 xml:space="preserve">128 kbps, </w:t>
              <w:br/>
              <w:t>80 ms TTI</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C"/>
              <w:rPr/>
            </w:pPr>
            <w:r>
              <w:rPr/>
              <w:t xml:space="preserve">Transport Channel Number </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1772" w:type="dxa"/>
            <w:tcBorders>
              <w:top w:val="single" w:sz="4" w:space="0" w:color="000000"/>
              <w:left w:val="single" w:sz="4" w:space="0" w:color="000000"/>
              <w:bottom w:val="single" w:sz="4" w:space="0" w:color="000000"/>
              <w:right w:val="single" w:sz="4" w:space="0" w:color="000000"/>
            </w:tcBorders>
          </w:tcPr>
          <w:p>
            <w:pPr>
              <w:pStyle w:val="TAC"/>
              <w:rPr/>
            </w:pPr>
            <w:r>
              <w:rPr/>
              <w:t>1</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C"/>
              <w:rPr/>
            </w:pPr>
            <w:r>
              <w:rPr/>
              <w:t>Transport Block Size</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2536</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2536</w:t>
            </w:r>
          </w:p>
        </w:tc>
        <w:tc>
          <w:tcPr>
            <w:tcW w:w="1772" w:type="dxa"/>
            <w:tcBorders>
              <w:top w:val="single" w:sz="4" w:space="0" w:color="000000"/>
              <w:left w:val="single" w:sz="4" w:space="0" w:color="000000"/>
              <w:bottom w:val="single" w:sz="4" w:space="0" w:color="000000"/>
              <w:right w:val="single" w:sz="4" w:space="0" w:color="000000"/>
            </w:tcBorders>
          </w:tcPr>
          <w:p>
            <w:pPr>
              <w:pStyle w:val="TAC"/>
              <w:rPr/>
            </w:pPr>
            <w:r>
              <w:rPr/>
              <w:t>2536</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C"/>
              <w:rPr/>
            </w:pPr>
            <w:r>
              <w:rPr/>
              <w:t>Transport Block Set Size</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10144</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5072</w:t>
            </w:r>
          </w:p>
        </w:tc>
        <w:tc>
          <w:tcPr>
            <w:tcW w:w="1772" w:type="dxa"/>
            <w:tcBorders>
              <w:top w:val="single" w:sz="4" w:space="0" w:color="000000"/>
              <w:left w:val="single" w:sz="4" w:space="0" w:color="000000"/>
              <w:bottom w:val="single" w:sz="4" w:space="0" w:color="000000"/>
              <w:right w:val="single" w:sz="4" w:space="0" w:color="000000"/>
            </w:tcBorders>
          </w:tcPr>
          <w:p>
            <w:pPr>
              <w:pStyle w:val="TAC"/>
              <w:rPr/>
            </w:pPr>
            <w:r>
              <w:rPr/>
              <w:t>10144</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C"/>
              <w:rPr/>
            </w:pPr>
            <w:r>
              <w:rPr/>
              <w:t>Nr of transport blocks/TTI</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1772" w:type="dxa"/>
            <w:tcBorders>
              <w:top w:val="single" w:sz="4" w:space="0" w:color="000000"/>
              <w:left w:val="single" w:sz="4" w:space="0" w:color="000000"/>
              <w:bottom w:val="single" w:sz="4" w:space="0" w:color="000000"/>
              <w:right w:val="single" w:sz="4" w:space="0" w:color="000000"/>
            </w:tcBorders>
          </w:tcPr>
          <w:p>
            <w:pPr>
              <w:pStyle w:val="TAC"/>
              <w:rPr/>
            </w:pPr>
            <w:r>
              <w:rPr/>
              <w:t>4</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C"/>
              <w:rPr/>
            </w:pPr>
            <w:r>
              <w:rPr/>
              <w:t>RLC SDU block size</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10080</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5024</w:t>
            </w:r>
          </w:p>
        </w:tc>
        <w:tc>
          <w:tcPr>
            <w:tcW w:w="1772" w:type="dxa"/>
            <w:tcBorders>
              <w:top w:val="single" w:sz="4" w:space="0" w:color="000000"/>
              <w:left w:val="single" w:sz="4" w:space="0" w:color="000000"/>
              <w:bottom w:val="single" w:sz="4" w:space="0" w:color="000000"/>
              <w:right w:val="single" w:sz="4" w:space="0" w:color="000000"/>
            </w:tcBorders>
          </w:tcPr>
          <w:p>
            <w:pPr>
              <w:pStyle w:val="TAC"/>
              <w:rPr/>
            </w:pPr>
            <w:r>
              <w:rPr/>
              <w:t>10080</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C"/>
              <w:rPr/>
            </w:pPr>
            <w:r>
              <w:rPr/>
              <w:t>Transmission Time Interval</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40 ms</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40 ms</w:t>
            </w:r>
          </w:p>
        </w:tc>
        <w:tc>
          <w:tcPr>
            <w:tcW w:w="1772" w:type="dxa"/>
            <w:tcBorders>
              <w:top w:val="single" w:sz="4" w:space="0" w:color="000000"/>
              <w:left w:val="single" w:sz="4" w:space="0" w:color="000000"/>
              <w:bottom w:val="single" w:sz="4" w:space="0" w:color="000000"/>
              <w:right w:val="single" w:sz="4" w:space="0" w:color="000000"/>
            </w:tcBorders>
          </w:tcPr>
          <w:p>
            <w:pPr>
              <w:pStyle w:val="TAC"/>
              <w:rPr/>
            </w:pPr>
            <w:r>
              <w:rPr/>
              <w:t>80 ms</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C"/>
              <w:rPr/>
            </w:pPr>
            <w:r>
              <w:rPr/>
              <w:t>Type of Error Protection</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Turbo</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Turbo</w:t>
            </w:r>
          </w:p>
        </w:tc>
        <w:tc>
          <w:tcPr>
            <w:tcW w:w="1772" w:type="dxa"/>
            <w:tcBorders>
              <w:top w:val="single" w:sz="4" w:space="0" w:color="000000"/>
              <w:left w:val="single" w:sz="4" w:space="0" w:color="000000"/>
              <w:bottom w:val="single" w:sz="4" w:space="0" w:color="000000"/>
              <w:right w:val="single" w:sz="4" w:space="0" w:color="000000"/>
            </w:tcBorders>
          </w:tcPr>
          <w:p>
            <w:pPr>
              <w:pStyle w:val="TAC"/>
              <w:rPr/>
            </w:pPr>
            <w:r>
              <w:rPr/>
              <w:t>Turbo</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C"/>
              <w:rPr/>
            </w:pPr>
            <w:r>
              <w:rPr/>
              <w:t>Rate Matching attribute</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256</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256</w:t>
            </w:r>
          </w:p>
        </w:tc>
        <w:tc>
          <w:tcPr>
            <w:tcW w:w="1772" w:type="dxa"/>
            <w:tcBorders>
              <w:top w:val="single" w:sz="4" w:space="0" w:color="000000"/>
              <w:left w:val="single" w:sz="4" w:space="0" w:color="000000"/>
              <w:bottom w:val="single" w:sz="4" w:space="0" w:color="000000"/>
              <w:right w:val="single" w:sz="4" w:space="0" w:color="000000"/>
            </w:tcBorders>
          </w:tcPr>
          <w:p>
            <w:pPr>
              <w:pStyle w:val="TAC"/>
              <w:rPr/>
            </w:pPr>
            <w:r>
              <w:rPr/>
              <w:t>256</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C"/>
              <w:rPr/>
            </w:pPr>
            <w:r>
              <w:rPr/>
              <w:t>Size of CRC</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1772" w:type="dxa"/>
            <w:tcBorders>
              <w:top w:val="single" w:sz="4" w:space="0" w:color="000000"/>
              <w:left w:val="single" w:sz="4" w:space="0" w:color="000000"/>
              <w:bottom w:val="single" w:sz="4" w:space="0" w:color="000000"/>
              <w:right w:val="single" w:sz="4" w:space="0" w:color="000000"/>
            </w:tcBorders>
          </w:tcPr>
          <w:p>
            <w:pPr>
              <w:pStyle w:val="TAC"/>
              <w:rPr/>
            </w:pPr>
            <w:r>
              <w:rPr/>
              <w:t>16</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C"/>
              <w:rPr/>
            </w:pPr>
            <w:r>
              <w:rPr/>
              <w:t>Position of TrCH in radio frame</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Flexible</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Flexible</w:t>
            </w:r>
          </w:p>
        </w:tc>
        <w:tc>
          <w:tcPr>
            <w:tcW w:w="1772" w:type="dxa"/>
            <w:tcBorders>
              <w:top w:val="single" w:sz="4" w:space="0" w:color="000000"/>
              <w:left w:val="single" w:sz="4" w:space="0" w:color="000000"/>
              <w:bottom w:val="single" w:sz="4" w:space="0" w:color="000000"/>
              <w:right w:val="single" w:sz="4" w:space="0" w:color="000000"/>
            </w:tcBorders>
          </w:tcPr>
          <w:p>
            <w:pPr>
              <w:pStyle w:val="TAC"/>
              <w:rPr/>
            </w:pPr>
            <w:r>
              <w:rPr/>
              <w:t>Flexible</w:t>
            </w:r>
          </w:p>
        </w:tc>
      </w:tr>
    </w:tbl>
    <w:p>
      <w:pPr>
        <w:pStyle w:val="Normal"/>
        <w:rPr/>
      </w:pPr>
      <w:r>
        <w:rPr/>
      </w:r>
    </w:p>
    <w:p>
      <w:pPr>
        <w:pStyle w:val="Heading2"/>
        <w:rPr/>
      </w:pPr>
      <w:r>
        <w:rPr/>
        <w:t>C.12.2</w:t>
        <w:tab/>
        <w:t xml:space="preserve">Combined MTCH demodulation and cell identification </w:t>
      </w:r>
    </w:p>
    <w:p>
      <w:pPr>
        <w:pStyle w:val="Normal"/>
        <w:rPr/>
      </w:pPr>
      <w:r>
        <w:rPr/>
        <w:t xml:space="preserve">The parameters for combined MTCH demodulation and cell identification test are defined in Table C.12.2.1. </w:t>
      </w:r>
    </w:p>
    <w:p>
      <w:pPr>
        <w:pStyle w:val="TH"/>
        <w:rPr/>
      </w:pPr>
      <w:r>
        <w:rPr/>
        <w:t>Table C.12.2.1: Cell reselection parameters</w:t>
      </w:r>
    </w:p>
    <w:tbl>
      <w:tblPr>
        <w:tblW w:w="5767" w:type="dxa"/>
        <w:jc w:val="center"/>
        <w:tblInd w:w="0" w:type="dxa"/>
        <w:tblLayout w:type="fixed"/>
        <w:tblCellMar>
          <w:top w:w="0" w:type="dxa"/>
          <w:left w:w="108" w:type="dxa"/>
          <w:bottom w:w="0" w:type="dxa"/>
          <w:right w:w="108" w:type="dxa"/>
        </w:tblCellMar>
      </w:tblPr>
      <w:tblGrid>
        <w:gridCol w:w="1891"/>
        <w:gridCol w:w="992"/>
        <w:gridCol w:w="2884"/>
      </w:tblGrid>
      <w:tr>
        <w:trPr>
          <w:trHeight w:val="70" w:hRule="atLeast"/>
        </w:trPr>
        <w:tc>
          <w:tcPr>
            <w:tcW w:w="1891" w:type="dxa"/>
            <w:tcBorders>
              <w:top w:val="single" w:sz="4" w:space="0" w:color="000000"/>
              <w:left w:val="single" w:sz="4" w:space="0" w:color="000000"/>
              <w:bottom w:val="single" w:sz="4" w:space="0" w:color="000000"/>
              <w:right w:val="single" w:sz="4" w:space="0" w:color="000000"/>
            </w:tcBorders>
            <w:vAlign w:val="center"/>
          </w:tcPr>
          <w:p>
            <w:pPr>
              <w:pStyle w:val="TAH"/>
              <w:rPr>
                <w:rFonts w:eastAsia="?? ??;Arial Unicode MS" w:cs="v5.0.0;Times New Roman"/>
              </w:rPr>
            </w:pPr>
            <w:r>
              <w:rPr>
                <w:rFonts w:eastAsia="?? ??;Arial Unicode MS" w:cs="v5.0.0;Times New Roman"/>
              </w:rPr>
              <w:t>Parameter</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H"/>
              <w:rPr>
                <w:rFonts w:cs="v5.0.0;Times New Roman"/>
              </w:rPr>
            </w:pPr>
            <w:r>
              <w:rPr>
                <w:rFonts w:cs="v5.0.0;Times New Roman"/>
              </w:rPr>
              <w:t>Unit</w:t>
            </w:r>
          </w:p>
        </w:tc>
        <w:tc>
          <w:tcPr>
            <w:tcW w:w="2884" w:type="dxa"/>
            <w:tcBorders>
              <w:top w:val="single" w:sz="4" w:space="0" w:color="000000"/>
              <w:left w:val="single" w:sz="4" w:space="0" w:color="000000"/>
              <w:bottom w:val="single" w:sz="4" w:space="0" w:color="000000"/>
              <w:right w:val="single" w:sz="4" w:space="0" w:color="000000"/>
            </w:tcBorders>
            <w:vAlign w:val="center"/>
          </w:tcPr>
          <w:p>
            <w:pPr>
              <w:pStyle w:val="TAH"/>
              <w:rPr>
                <w:rFonts w:eastAsia="?? ??;Arial Unicode MS" w:cs="v5.0.0;Times New Roman"/>
              </w:rPr>
            </w:pPr>
            <w:r>
              <w:rPr>
                <w:rFonts w:eastAsia="?? ??;Arial Unicode MS" w:cs="v5.0.0;Times New Roman"/>
              </w:rPr>
              <w:t>Value</w:t>
            </w:r>
          </w:p>
        </w:tc>
      </w:tr>
      <w:tr>
        <w:trPr>
          <w:trHeight w:val="70" w:hRule="atLeast"/>
        </w:trPr>
        <w:tc>
          <w:tcPr>
            <w:tcW w:w="1891" w:type="dxa"/>
            <w:tcBorders>
              <w:top w:val="single" w:sz="4" w:space="0" w:color="000000"/>
              <w:left w:val="single" w:sz="4" w:space="0" w:color="000000"/>
              <w:bottom w:val="single" w:sz="4" w:space="0" w:color="000000"/>
              <w:right w:val="single" w:sz="4" w:space="0" w:color="000000"/>
            </w:tcBorders>
            <w:vAlign w:val="center"/>
          </w:tcPr>
          <w:p>
            <w:pPr>
              <w:pStyle w:val="TAC"/>
              <w:rPr>
                <w:rFonts w:eastAsia="?? ??;Arial Unicode MS" w:cs="v4.2.0;Times New Roman"/>
              </w:rPr>
            </w:pPr>
            <w:r>
              <w:rPr>
                <w:rFonts w:eastAsia="?? ??;Arial Unicode MS" w:cs="v4.2.0;Times New Roman"/>
              </w:rPr>
              <w:t>Serving cell in the initial condition</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Arial Unicode MS" w:cs="v4.2.0;Times New Roman"/>
              </w:rPr>
            </w:pPr>
            <w:r>
              <w:rPr>
                <w:rFonts w:eastAsia="?? ??;Arial Unicode MS" w:cs="v4.2.0;Times New Roman"/>
              </w:rPr>
            </w:r>
          </w:p>
        </w:tc>
        <w:tc>
          <w:tcPr>
            <w:tcW w:w="2884" w:type="dxa"/>
            <w:tcBorders>
              <w:top w:val="single" w:sz="4" w:space="0" w:color="000000"/>
              <w:left w:val="single" w:sz="4" w:space="0" w:color="000000"/>
              <w:bottom w:val="single" w:sz="4" w:space="0" w:color="000000"/>
              <w:right w:val="single" w:sz="4" w:space="0" w:color="000000"/>
            </w:tcBorders>
            <w:vAlign w:val="center"/>
          </w:tcPr>
          <w:p>
            <w:pPr>
              <w:pStyle w:val="TAC"/>
              <w:rPr>
                <w:rFonts w:eastAsia="?? ??;Arial Unicode MS" w:cs="v4.2.0;Times New Roman"/>
              </w:rPr>
            </w:pPr>
            <w:r>
              <w:rPr>
                <w:rFonts w:eastAsia="?? ??;Arial Unicode MS" w:cs="v4.2.0;Times New Roman"/>
              </w:rPr>
              <w:t>Cell1</w:t>
            </w:r>
          </w:p>
        </w:tc>
      </w:tr>
      <w:tr>
        <w:trPr>
          <w:trHeight w:val="70" w:hRule="atLeast"/>
        </w:trPr>
        <w:tc>
          <w:tcPr>
            <w:tcW w:w="1891" w:type="dxa"/>
            <w:tcBorders>
              <w:top w:val="single" w:sz="4" w:space="0" w:color="000000"/>
              <w:left w:val="single" w:sz="4" w:space="0" w:color="000000"/>
              <w:bottom w:val="single" w:sz="4" w:space="0" w:color="000000"/>
              <w:right w:val="single" w:sz="4" w:space="0" w:color="000000"/>
            </w:tcBorders>
            <w:vAlign w:val="center"/>
          </w:tcPr>
          <w:p>
            <w:pPr>
              <w:pStyle w:val="TAC"/>
              <w:rPr>
                <w:rFonts w:eastAsia="?? ??;Arial Unicode MS" w:cs="v4.2.0;Times New Roman"/>
              </w:rPr>
            </w:pPr>
            <w:r>
              <w:rPr>
                <w:rFonts w:cs="v4.2.0;Times New Roman"/>
              </w:rPr>
              <w:t>Neighbour cells</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Arial Unicode MS" w:cs="v4.2.0;Times New Roman"/>
              </w:rPr>
            </w:pPr>
            <w:r>
              <w:rPr>
                <w:rFonts w:eastAsia="?? ??;Arial Unicode MS" w:cs="v4.2.0;Times New Roman"/>
              </w:rPr>
            </w:r>
          </w:p>
        </w:tc>
        <w:tc>
          <w:tcPr>
            <w:tcW w:w="2884"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Arial Unicode MS" w:cs="v4.2.0;Times New Roman"/>
              </w:rPr>
              <w:t xml:space="preserve">32 intra-frequency neighbour cells are indicated including Cell2 and Cell3 </w:t>
            </w:r>
          </w:p>
        </w:tc>
      </w:tr>
      <w:tr>
        <w:trPr>
          <w:cantSplit w:val="true"/>
        </w:trPr>
        <w:tc>
          <w:tcPr>
            <w:tcW w:w="1891" w:type="dxa"/>
            <w:tcBorders>
              <w:top w:val="single" w:sz="4" w:space="0" w:color="000000"/>
              <w:left w:val="single" w:sz="4" w:space="0" w:color="000000"/>
              <w:bottom w:val="single" w:sz="4" w:space="0" w:color="000000"/>
              <w:right w:val="single" w:sz="4" w:space="0" w:color="000000"/>
            </w:tcBorders>
            <w:vAlign w:val="center"/>
          </w:tcPr>
          <w:p>
            <w:pPr>
              <w:pStyle w:val="TAC"/>
              <w:rPr>
                <w:rFonts w:eastAsia="?? ??;Arial Unicode MS" w:cs="v5.0.0;Times New Roman"/>
              </w:rPr>
            </w:pPr>
            <w:r>
              <w:rPr>
                <w:rFonts w:cs="v4.2.0;Times New Roman"/>
              </w:rPr>
              <w:t>Cell_selection_and_reselection_quality_measure</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Arial Unicode MS" w:cs="v5.0.0;Times New Roman"/>
              </w:rPr>
            </w:pPr>
            <w:r>
              <w:rPr>
                <w:rFonts w:eastAsia="?? ??;Arial Unicode MS" w:cs="v5.0.0;Times New Roman"/>
              </w:rPr>
            </w:r>
          </w:p>
        </w:tc>
        <w:tc>
          <w:tcPr>
            <w:tcW w:w="2884" w:type="dxa"/>
            <w:tcBorders>
              <w:top w:val="single" w:sz="4" w:space="0" w:color="000000"/>
              <w:left w:val="single" w:sz="4" w:space="0" w:color="000000"/>
              <w:bottom w:val="single" w:sz="4" w:space="0" w:color="000000"/>
              <w:right w:val="single" w:sz="4" w:space="0" w:color="000000"/>
            </w:tcBorders>
            <w:vAlign w:val="center"/>
          </w:tcPr>
          <w:p>
            <w:pPr>
              <w:pStyle w:val="TAC"/>
              <w:rPr>
                <w:rFonts w:eastAsia="?? ??;Arial Unicode MS" w:cs="v5.0.0;Times New Roman"/>
              </w:rPr>
            </w:pPr>
            <w:r>
              <w:rPr>
                <w:rFonts w:eastAsia="?? ??;Arial Unicode MS" w:cs="v4.2.0;Times New Roman"/>
              </w:rPr>
              <w:t>CPICH E</w:t>
            </w:r>
            <w:r>
              <w:rPr>
                <w:rFonts w:eastAsia="?? ??;Arial Unicode MS" w:cs="v4.2.0;Times New Roman"/>
                <w:vertAlign w:val="subscript"/>
              </w:rPr>
              <w:t>c</w:t>
            </w:r>
            <w:r>
              <w:rPr>
                <w:rFonts w:eastAsia="?? ??;Arial Unicode MS" w:cs="v4.2.0;Times New Roman"/>
              </w:rPr>
              <w:t>/N</w:t>
            </w:r>
            <w:r>
              <w:rPr>
                <w:rFonts w:eastAsia="?? ??;Arial Unicode MS" w:cs="v4.2.0;Times New Roman"/>
                <w:vertAlign w:val="subscript"/>
              </w:rPr>
              <w:t>0</w:t>
            </w:r>
          </w:p>
        </w:tc>
      </w:tr>
      <w:tr>
        <w:trPr>
          <w:cantSplit w:val="true"/>
        </w:trPr>
        <w:tc>
          <w:tcPr>
            <w:tcW w:w="1891" w:type="dxa"/>
            <w:tcBorders>
              <w:top w:val="single" w:sz="4" w:space="0" w:color="000000"/>
              <w:left w:val="single" w:sz="4" w:space="0" w:color="000000"/>
              <w:bottom w:val="single" w:sz="4" w:space="0" w:color="000000"/>
              <w:right w:val="single" w:sz="4" w:space="0" w:color="000000"/>
            </w:tcBorders>
            <w:vAlign w:val="center"/>
          </w:tcPr>
          <w:p>
            <w:pPr>
              <w:pStyle w:val="TAC"/>
              <w:rPr>
                <w:rFonts w:eastAsia="?? ??;Arial Unicode MS" w:cs="v5.0.0;Times New Roman"/>
              </w:rPr>
            </w:pPr>
            <w:r>
              <w:rPr>
                <w:rFonts w:cs="v4.2.0;Times New Roman"/>
              </w:rPr>
              <w:t>Qqualmin</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eastAsia="?? ??;Arial Unicode MS" w:cs="v5.0.0;Times New Roman"/>
              </w:rPr>
            </w:pPr>
            <w:r>
              <w:rPr>
                <w:rFonts w:eastAsia="?? ??;Arial Unicode MS" w:cs="v4.2.0;Times New Roman"/>
              </w:rPr>
              <w:t>dB</w:t>
            </w:r>
          </w:p>
        </w:tc>
        <w:tc>
          <w:tcPr>
            <w:tcW w:w="2884" w:type="dxa"/>
            <w:tcBorders>
              <w:top w:val="single" w:sz="4" w:space="0" w:color="000000"/>
              <w:left w:val="single" w:sz="4" w:space="0" w:color="000000"/>
              <w:bottom w:val="single" w:sz="4" w:space="0" w:color="000000"/>
              <w:right w:val="single" w:sz="4" w:space="0" w:color="000000"/>
            </w:tcBorders>
            <w:vAlign w:val="center"/>
          </w:tcPr>
          <w:p>
            <w:pPr>
              <w:pStyle w:val="TAC"/>
              <w:rPr>
                <w:rFonts w:eastAsia="?? ??;Arial Unicode MS" w:cs="v5.0.0;Times New Roman"/>
              </w:rPr>
            </w:pPr>
            <w:r>
              <w:rPr>
                <w:rFonts w:eastAsia="?? ??;Arial Unicode MS" w:cs="v4.2.0;Times New Roman"/>
              </w:rPr>
              <w:t>-20</w:t>
            </w:r>
          </w:p>
        </w:tc>
      </w:tr>
      <w:tr>
        <w:trPr>
          <w:cantSplit w:val="true"/>
        </w:trPr>
        <w:tc>
          <w:tcPr>
            <w:tcW w:w="1891" w:type="dxa"/>
            <w:tcBorders>
              <w:top w:val="single" w:sz="4" w:space="0" w:color="000000"/>
              <w:left w:val="single" w:sz="4" w:space="0" w:color="000000"/>
              <w:bottom w:val="single" w:sz="4" w:space="0" w:color="000000"/>
              <w:right w:val="single" w:sz="4" w:space="0" w:color="000000"/>
            </w:tcBorders>
            <w:vAlign w:val="center"/>
          </w:tcPr>
          <w:p>
            <w:pPr>
              <w:pStyle w:val="TAC"/>
              <w:rPr>
                <w:rFonts w:eastAsia="?? ??;Arial Unicode MS" w:cs="v5.0.0;Times New Roman"/>
              </w:rPr>
            </w:pPr>
            <w:r>
              <w:rPr>
                <w:rFonts w:cs="v4.2.0;Times New Roman"/>
              </w:rPr>
              <w:t>Qrxlevmin</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eastAsia="?? ??;Arial Unicode MS" w:cs="v5.0.0;Times New Roman"/>
              </w:rPr>
            </w:pPr>
            <w:r>
              <w:rPr>
                <w:rFonts w:eastAsia="?? ??;Arial Unicode MS" w:cs="v4.2.0;Times New Roman"/>
              </w:rPr>
              <w:t>dBm</w:t>
            </w:r>
          </w:p>
        </w:tc>
        <w:tc>
          <w:tcPr>
            <w:tcW w:w="2884" w:type="dxa"/>
            <w:tcBorders>
              <w:top w:val="single" w:sz="4" w:space="0" w:color="000000"/>
              <w:left w:val="single" w:sz="4" w:space="0" w:color="000000"/>
              <w:bottom w:val="single" w:sz="4" w:space="0" w:color="000000"/>
              <w:right w:val="single" w:sz="4" w:space="0" w:color="000000"/>
            </w:tcBorders>
            <w:vAlign w:val="center"/>
          </w:tcPr>
          <w:p>
            <w:pPr>
              <w:pStyle w:val="TAC"/>
              <w:rPr>
                <w:rFonts w:eastAsia="?? ??;Arial Unicode MS" w:cs="v5.0.0;Times New Roman"/>
              </w:rPr>
            </w:pPr>
            <w:r>
              <w:rPr>
                <w:rFonts w:eastAsia="?? ??;Arial Unicode MS" w:cs="v4.2.0;Times New Roman"/>
              </w:rPr>
              <w:t>-115</w:t>
            </w:r>
          </w:p>
        </w:tc>
      </w:tr>
      <w:tr>
        <w:trPr>
          <w:cantSplit w:val="true"/>
        </w:trPr>
        <w:tc>
          <w:tcPr>
            <w:tcW w:w="1891"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UE_TXPWR_MAX_</w:t>
              <w:br/>
              <w:t>RACH</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eastAsia="?? ??;Arial Unicode MS" w:cs="v4.2.0;Times New Roman"/>
              </w:rPr>
            </w:pPr>
            <w:r>
              <w:rPr>
                <w:rFonts w:eastAsia="?? ??;Arial Unicode MS" w:cs="v4.2.0;Times New Roman"/>
              </w:rPr>
              <w:t>dB</w:t>
            </w:r>
          </w:p>
        </w:tc>
        <w:tc>
          <w:tcPr>
            <w:tcW w:w="2884" w:type="dxa"/>
            <w:tcBorders>
              <w:top w:val="single" w:sz="4" w:space="0" w:color="000000"/>
              <w:left w:val="single" w:sz="4" w:space="0" w:color="000000"/>
              <w:bottom w:val="single" w:sz="4" w:space="0" w:color="000000"/>
              <w:right w:val="single" w:sz="4" w:space="0" w:color="000000"/>
            </w:tcBorders>
            <w:vAlign w:val="center"/>
          </w:tcPr>
          <w:p>
            <w:pPr>
              <w:pStyle w:val="TAC"/>
              <w:rPr>
                <w:rFonts w:eastAsia="?? ??;Arial Unicode MS" w:cs="v4.2.0;Times New Roman"/>
              </w:rPr>
            </w:pPr>
            <w:r>
              <w:rPr>
                <w:rFonts w:eastAsia="?? ??;Arial Unicode MS" w:cs="v4.2.0;Times New Roman"/>
              </w:rPr>
              <w:t>21</w:t>
            </w:r>
          </w:p>
        </w:tc>
      </w:tr>
      <w:tr>
        <w:trPr>
          <w:cantSplit w:val="true"/>
        </w:trPr>
        <w:tc>
          <w:tcPr>
            <w:tcW w:w="1891"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Qhyst2</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eastAsia="?? ??;Arial Unicode MS" w:cs="v4.2.0;Times New Roman"/>
              </w:rPr>
            </w:pPr>
            <w:r>
              <w:rPr>
                <w:rFonts w:eastAsia="?? ??;Arial Unicode MS" w:cs="v4.2.0;Times New Roman"/>
              </w:rPr>
              <w:t>dB</w:t>
            </w:r>
          </w:p>
        </w:tc>
        <w:tc>
          <w:tcPr>
            <w:tcW w:w="2884" w:type="dxa"/>
            <w:tcBorders>
              <w:top w:val="single" w:sz="4" w:space="0" w:color="000000"/>
              <w:left w:val="single" w:sz="4" w:space="0" w:color="000000"/>
              <w:bottom w:val="single" w:sz="4" w:space="0" w:color="000000"/>
              <w:right w:val="single" w:sz="4" w:space="0" w:color="000000"/>
            </w:tcBorders>
            <w:vAlign w:val="center"/>
          </w:tcPr>
          <w:p>
            <w:pPr>
              <w:pStyle w:val="TAC"/>
              <w:rPr>
                <w:rFonts w:eastAsia="?? ??;Arial Unicode MS" w:cs="v4.2.0;Times New Roman"/>
              </w:rPr>
            </w:pPr>
            <w:r>
              <w:rPr>
                <w:rFonts w:eastAsia="?? ??;Arial Unicode MS" w:cs="v4.2.0;Times New Roman"/>
              </w:rPr>
              <w:t>20 dB</w:t>
            </w:r>
          </w:p>
        </w:tc>
      </w:tr>
      <w:tr>
        <w:trPr>
          <w:cantSplit w:val="true"/>
        </w:trPr>
        <w:tc>
          <w:tcPr>
            <w:tcW w:w="1891"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Treselection</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eastAsia="?? ??;Arial Unicode MS" w:cs="v4.2.0;Times New Roman"/>
              </w:rPr>
            </w:pPr>
            <w:r>
              <w:rPr>
                <w:rFonts w:eastAsia="?? ??;Arial Unicode MS" w:cs="v4.2.0;Times New Roman"/>
              </w:rPr>
              <w:t>seconds</w:t>
            </w:r>
          </w:p>
        </w:tc>
        <w:tc>
          <w:tcPr>
            <w:tcW w:w="2884" w:type="dxa"/>
            <w:tcBorders>
              <w:top w:val="single" w:sz="4" w:space="0" w:color="000000"/>
              <w:left w:val="single" w:sz="4" w:space="0" w:color="000000"/>
              <w:bottom w:val="single" w:sz="4" w:space="0" w:color="000000"/>
              <w:right w:val="single" w:sz="4" w:space="0" w:color="000000"/>
            </w:tcBorders>
            <w:vAlign w:val="center"/>
          </w:tcPr>
          <w:p>
            <w:pPr>
              <w:pStyle w:val="TAC"/>
              <w:rPr>
                <w:rFonts w:eastAsia="?? ??;Arial Unicode MS" w:cs="v4.2.0;Times New Roman"/>
              </w:rPr>
            </w:pPr>
            <w:r>
              <w:rPr>
                <w:rFonts w:eastAsia="?? ??;Arial Unicode MS" w:cs="v4.2.0;Times New Roman"/>
              </w:rPr>
              <w:t xml:space="preserve">4 </w:t>
            </w:r>
          </w:p>
        </w:tc>
      </w:tr>
      <w:tr>
        <w:trPr>
          <w:cantSplit w:val="true"/>
        </w:trPr>
        <w:tc>
          <w:tcPr>
            <w:tcW w:w="1891"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Sintrasearch</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dB</w:t>
            </w:r>
          </w:p>
        </w:tc>
        <w:tc>
          <w:tcPr>
            <w:tcW w:w="2884"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not sent</w:t>
            </w:r>
          </w:p>
        </w:tc>
      </w:tr>
      <w:tr>
        <w:trPr>
          <w:cantSplit w:val="true"/>
        </w:trPr>
        <w:tc>
          <w:tcPr>
            <w:tcW w:w="1891"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v4.2.0;Times New Roman"/>
              </w:rPr>
              <w:t>IE "FACH Measurement occasion info"</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4.2.0;Times New Roman"/>
              </w:rPr>
            </w:pPr>
            <w:r>
              <w:rPr>
                <w:rFonts w:cs="v4.2.0;Times New Roman"/>
              </w:rPr>
            </w:r>
          </w:p>
        </w:tc>
        <w:tc>
          <w:tcPr>
            <w:tcW w:w="2884"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not sent</w:t>
            </w:r>
          </w:p>
        </w:tc>
      </w:tr>
    </w:tbl>
    <w:p>
      <w:pPr>
        <w:pStyle w:val="Normal"/>
        <w:rPr/>
      </w:pPr>
      <w:r>
        <w:rPr/>
      </w:r>
      <w:r>
        <w:br w:type="page"/>
      </w:r>
    </w:p>
    <w:p>
      <w:pPr>
        <w:pStyle w:val="Heading8"/>
        <w:ind w:left="0" w:hanging="0"/>
        <w:rPr/>
      </w:pPr>
      <w:r>
        <w:rPr/>
        <w:t>Annex D (normative):</w:t>
        <w:br/>
        <w:t>Propagation Conditions</w:t>
      </w:r>
    </w:p>
    <w:p>
      <w:pPr>
        <w:pStyle w:val="Heading1"/>
        <w:ind w:left="1134" w:hanging="1134"/>
        <w:rPr/>
      </w:pPr>
      <w:r>
        <w:rPr/>
        <w:t>D.1</w:t>
        <w:tab/>
        <w:t>General</w:t>
      </w:r>
    </w:p>
    <w:p>
      <w:pPr>
        <w:pStyle w:val="Heading2"/>
        <w:rPr/>
      </w:pPr>
      <w:r>
        <w:rPr/>
        <w:t>D.1.1</w:t>
        <w:tab/>
        <w:t>Definition of Additive White Gaussian Noise (AWGN) Interferer</w:t>
      </w:r>
    </w:p>
    <w:p>
      <w:pPr>
        <w:pStyle w:val="Normal"/>
        <w:rPr/>
      </w:pPr>
      <w:r>
        <w:rPr/>
        <w:t xml:space="preserve">The minimum bandwidth of the AWGN interferer shall be 1,5 times chip rate of the radio access mode (e.g. 5,76 MHz for a chip rate of 3,84 Mcps). The flatness across this minimum bandwidth shall be less than </w:t>
      </w:r>
      <w:r>
        <w:rPr>
          <w:rFonts w:cs="Symbol" w:ascii="Symbol" w:hAnsi="Symbol"/>
          <w:lang w:eastAsia="sv-SE"/>
        </w:rPr>
        <w:t></w:t>
      </w:r>
      <w:r>
        <w:rPr/>
        <w:t>0,5 dB and the peak to average ratio at a probability of 0,001 % shall exceed 10 dB.</w:t>
      </w:r>
    </w:p>
    <w:p>
      <w:pPr>
        <w:pStyle w:val="Normal"/>
        <w:rPr/>
      </w:pPr>
      <w:r>
        <w:rPr/>
        <w:t xml:space="preserve">For DC-HSDPA tests the minimum bandwidth of the AWGN interferer shall be 11.52 MHz for a chip rate of 3,84 Mcps. The flatness across this minimum bandwidth shall be less than </w:t>
      </w:r>
      <w:r>
        <w:rPr>
          <w:rFonts w:cs="Symbol" w:ascii="Symbol" w:hAnsi="Symbol"/>
          <w:lang w:eastAsia="sv-SE"/>
        </w:rPr>
        <w:t></w:t>
      </w:r>
      <w:r>
        <w:rPr/>
        <w:t>1,0 dB and the peak to average ratio at a probability of 0,001 % shall exceed 10 dB.</w:t>
      </w:r>
    </w:p>
    <w:p>
      <w:pPr>
        <w:pStyle w:val="Heading1"/>
        <w:ind w:left="1134" w:hanging="1134"/>
        <w:rPr/>
      </w:pPr>
      <w:r>
        <w:rPr/>
        <w:t>D.2</w:t>
        <w:tab/>
        <w:t>Propagation Conditions</w:t>
      </w:r>
    </w:p>
    <w:p>
      <w:pPr>
        <w:pStyle w:val="Heading2"/>
        <w:rPr/>
      </w:pPr>
      <w:r>
        <w:rPr/>
        <w:t>D.2.1</w:t>
        <w:tab/>
        <w:t>Static propagation condition</w:t>
      </w:r>
    </w:p>
    <w:p>
      <w:pPr>
        <w:pStyle w:val="Normal"/>
        <w:rPr/>
      </w:pPr>
      <w:r>
        <w:rPr/>
        <w:t>The propagation for the static performance measurement is an Additive White Gaussian Noise (AWGN) environment. No fading and multi-paths exist for this propagation model.</w:t>
      </w:r>
    </w:p>
    <w:p>
      <w:pPr>
        <w:pStyle w:val="Heading2"/>
        <w:rPr/>
      </w:pPr>
      <w:r>
        <w:rPr/>
        <w:t>D.2.2</w:t>
        <w:tab/>
        <w:t>Multi-path fading propagation conditions</w:t>
      </w:r>
    </w:p>
    <w:p>
      <w:pPr>
        <w:pStyle w:val="Normal"/>
        <w:rPr/>
      </w:pPr>
      <w:r>
        <w:rPr/>
        <w:t>Table D.2.2.1 shows propagation conditions that are used for the performance measurements in multi-path fading environment. All taps have classical Doppler spectrum.</w:t>
      </w:r>
    </w:p>
    <w:p>
      <w:pPr>
        <w:pStyle w:val="TH"/>
        <w:rPr/>
      </w:pPr>
      <w:r>
        <w:rPr/>
        <w:t>Table D.2.2.1: Propagation conditions for multi-path fading environments</w:t>
      </w:r>
    </w:p>
    <w:tbl>
      <w:tblPr>
        <w:tblW w:w="9965" w:type="dxa"/>
        <w:jc w:val="center"/>
        <w:tblInd w:w="0" w:type="dxa"/>
        <w:tblLayout w:type="fixed"/>
        <w:tblCellMar>
          <w:top w:w="0" w:type="dxa"/>
          <w:left w:w="108" w:type="dxa"/>
          <w:bottom w:w="0" w:type="dxa"/>
          <w:right w:w="108" w:type="dxa"/>
        </w:tblCellMar>
      </w:tblPr>
      <w:tblGrid>
        <w:gridCol w:w="834"/>
        <w:gridCol w:w="768"/>
        <w:gridCol w:w="852"/>
        <w:gridCol w:w="900"/>
        <w:gridCol w:w="851"/>
        <w:gridCol w:w="817"/>
        <w:gridCol w:w="803"/>
        <w:gridCol w:w="817"/>
        <w:gridCol w:w="803"/>
        <w:gridCol w:w="817"/>
        <w:gridCol w:w="803"/>
        <w:gridCol w:w="900"/>
      </w:tblGrid>
      <w:tr>
        <w:trPr>
          <w:trHeight w:val="503" w:hRule="atLeast"/>
          <w:cantSplit w:val="true"/>
        </w:trPr>
        <w:tc>
          <w:tcPr>
            <w:tcW w:w="1602" w:type="dxa"/>
            <w:gridSpan w:val="2"/>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Case 1</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Case 2</w:t>
            </w:r>
          </w:p>
        </w:tc>
        <w:tc>
          <w:tcPr>
            <w:tcW w:w="1668" w:type="dxa"/>
            <w:gridSpan w:val="2"/>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Case 3</w:t>
            </w:r>
          </w:p>
        </w:tc>
        <w:tc>
          <w:tcPr>
            <w:tcW w:w="1620" w:type="dxa"/>
            <w:gridSpan w:val="2"/>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Case 4</w:t>
            </w:r>
          </w:p>
        </w:tc>
        <w:tc>
          <w:tcPr>
            <w:tcW w:w="1620" w:type="dxa"/>
            <w:gridSpan w:val="2"/>
            <w:tcBorders>
              <w:top w:val="single" w:sz="4" w:space="0" w:color="000000"/>
              <w:left w:val="single" w:sz="4" w:space="0" w:color="000000"/>
              <w:bottom w:val="single" w:sz="4" w:space="0" w:color="000000"/>
              <w:right w:val="single" w:sz="4" w:space="0" w:color="000000"/>
            </w:tcBorders>
          </w:tcPr>
          <w:p>
            <w:pPr>
              <w:pStyle w:val="TAH"/>
              <w:rPr>
                <w:rFonts w:cs="v5.0.0;Times New Roman"/>
                <w:b w:val="false"/>
                <w:b w:val="false"/>
              </w:rPr>
            </w:pPr>
            <w:r>
              <w:rPr>
                <w:rFonts w:cs="v5.0.0;Times New Roman"/>
              </w:rPr>
              <w:t>Case 5 (Note 1)</w:t>
            </w:r>
          </w:p>
        </w:tc>
        <w:tc>
          <w:tcPr>
            <w:tcW w:w="1703" w:type="dxa"/>
            <w:gridSpan w:val="2"/>
            <w:tcBorders>
              <w:top w:val="single" w:sz="4" w:space="0" w:color="000000"/>
              <w:left w:val="single" w:sz="4" w:space="0" w:color="000000"/>
              <w:bottom w:val="single" w:sz="4" w:space="0" w:color="000000"/>
              <w:right w:val="single" w:sz="4" w:space="0" w:color="000000"/>
            </w:tcBorders>
          </w:tcPr>
          <w:p>
            <w:pPr>
              <w:pStyle w:val="TAH"/>
              <w:rPr>
                <w:rFonts w:cs="v5.0.0;Times New Roman"/>
                <w:b w:val="false"/>
                <w:b w:val="false"/>
              </w:rPr>
            </w:pPr>
            <w:r>
              <w:rPr>
                <w:rFonts w:cs="v5.0.0;Times New Roman"/>
              </w:rPr>
              <w:t>Case 6</w:t>
            </w:r>
          </w:p>
        </w:tc>
      </w:tr>
      <w:tr>
        <w:trPr>
          <w:trHeight w:val="503" w:hRule="atLeast"/>
          <w:cantSplit w:val="true"/>
        </w:trPr>
        <w:tc>
          <w:tcPr>
            <w:tcW w:w="1602" w:type="dxa"/>
            <w:gridSpan w:val="2"/>
            <w:tcBorders>
              <w:top w:val="single" w:sz="4" w:space="0" w:color="000000"/>
              <w:left w:val="single" w:sz="4" w:space="0" w:color="000000"/>
              <w:bottom w:val="single" w:sz="4" w:space="0" w:color="000000"/>
              <w:right w:val="single" w:sz="4" w:space="0" w:color="000000"/>
            </w:tcBorders>
          </w:tcPr>
          <w:p>
            <w:pPr>
              <w:pStyle w:val="TAH"/>
              <w:rPr/>
            </w:pPr>
            <w:r>
              <w:rPr>
                <w:rFonts w:cs="v5.0.0;Times New Roman"/>
                <w:b w:val="false"/>
                <w:bCs/>
              </w:rPr>
              <w:t>Speed for Band I, II, III, IV, IX, X and XXV:</w:t>
              <w:br/>
              <w:t>3 km/h</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H"/>
              <w:rPr/>
            </w:pPr>
            <w:r>
              <w:rPr>
                <w:rFonts w:cs="v5.0.0;Times New Roman"/>
                <w:b w:val="false"/>
                <w:bCs/>
              </w:rPr>
              <w:t>Speed for Band I, II, III, IV, IX, X and XXV:</w:t>
              <w:br/>
              <w:t>3 km/h</w:t>
            </w:r>
          </w:p>
        </w:tc>
        <w:tc>
          <w:tcPr>
            <w:tcW w:w="1668" w:type="dxa"/>
            <w:gridSpan w:val="2"/>
            <w:tcBorders>
              <w:top w:val="single" w:sz="4" w:space="0" w:color="000000"/>
              <w:left w:val="single" w:sz="4" w:space="0" w:color="000000"/>
              <w:bottom w:val="single" w:sz="4" w:space="0" w:color="000000"/>
              <w:right w:val="single" w:sz="4" w:space="0" w:color="000000"/>
            </w:tcBorders>
          </w:tcPr>
          <w:p>
            <w:pPr>
              <w:pStyle w:val="TAH"/>
              <w:rPr/>
            </w:pPr>
            <w:r>
              <w:rPr>
                <w:rFonts w:cs="v5.0.0;Times New Roman"/>
                <w:b w:val="false"/>
                <w:bCs/>
              </w:rPr>
              <w:t>Speed for Band I, II, III, IV, IX, X and XXV:</w:t>
              <w:br/>
              <w:t>120 km/h</w:t>
            </w:r>
          </w:p>
        </w:tc>
        <w:tc>
          <w:tcPr>
            <w:tcW w:w="1620" w:type="dxa"/>
            <w:gridSpan w:val="2"/>
            <w:tcBorders>
              <w:top w:val="single" w:sz="4" w:space="0" w:color="000000"/>
              <w:left w:val="single" w:sz="4" w:space="0" w:color="000000"/>
              <w:bottom w:val="single" w:sz="4" w:space="0" w:color="000000"/>
              <w:right w:val="single" w:sz="4" w:space="0" w:color="000000"/>
            </w:tcBorders>
          </w:tcPr>
          <w:p>
            <w:pPr>
              <w:pStyle w:val="TAH"/>
              <w:rPr/>
            </w:pPr>
            <w:r>
              <w:rPr>
                <w:rFonts w:cs="v5.0.0;Times New Roman"/>
                <w:b w:val="false"/>
                <w:bCs/>
              </w:rPr>
              <w:t>Speed for Band I, II, III, IV, IX, X and XXV:</w:t>
              <w:br/>
              <w:t>3 km/h</w:t>
            </w:r>
          </w:p>
        </w:tc>
        <w:tc>
          <w:tcPr>
            <w:tcW w:w="1620" w:type="dxa"/>
            <w:gridSpan w:val="2"/>
            <w:tcBorders>
              <w:top w:val="single" w:sz="4" w:space="0" w:color="000000"/>
              <w:left w:val="single" w:sz="4" w:space="0" w:color="000000"/>
              <w:bottom w:val="single" w:sz="4" w:space="0" w:color="000000"/>
              <w:right w:val="single" w:sz="4" w:space="0" w:color="000000"/>
            </w:tcBorders>
          </w:tcPr>
          <w:p>
            <w:pPr>
              <w:pStyle w:val="TAH"/>
              <w:rPr/>
            </w:pPr>
            <w:r>
              <w:rPr>
                <w:rFonts w:cs="v5.0.0;Times New Roman"/>
                <w:b w:val="false"/>
                <w:bCs/>
              </w:rPr>
              <w:t>Speed for Band I, II, III, IV, IX, X and XXV:</w:t>
              <w:br/>
              <w:t>50 km/h</w:t>
            </w:r>
          </w:p>
        </w:tc>
        <w:tc>
          <w:tcPr>
            <w:tcW w:w="1703" w:type="dxa"/>
            <w:gridSpan w:val="2"/>
            <w:tcBorders>
              <w:top w:val="single" w:sz="4" w:space="0" w:color="000000"/>
              <w:left w:val="single" w:sz="4" w:space="0" w:color="000000"/>
              <w:bottom w:val="single" w:sz="4" w:space="0" w:color="000000"/>
              <w:right w:val="single" w:sz="4" w:space="0" w:color="000000"/>
            </w:tcBorders>
          </w:tcPr>
          <w:p>
            <w:pPr>
              <w:pStyle w:val="TAH"/>
              <w:rPr/>
            </w:pPr>
            <w:r>
              <w:rPr>
                <w:rFonts w:cs="v5.0.0;Times New Roman"/>
                <w:b w:val="false"/>
                <w:bCs/>
              </w:rPr>
              <w:t>Speed for Band I, II, III, IV, IX, X and XXV:</w:t>
              <w:br/>
              <w:t>250 km/h</w:t>
            </w:r>
          </w:p>
        </w:tc>
      </w:tr>
      <w:tr>
        <w:trPr>
          <w:trHeight w:val="503" w:hRule="atLeast"/>
          <w:cantSplit w:val="true"/>
        </w:trPr>
        <w:tc>
          <w:tcPr>
            <w:tcW w:w="1602" w:type="dxa"/>
            <w:gridSpan w:val="2"/>
            <w:tcBorders>
              <w:top w:val="single" w:sz="4" w:space="0" w:color="000000"/>
              <w:left w:val="single" w:sz="4" w:space="0" w:color="000000"/>
              <w:bottom w:val="single" w:sz="4" w:space="0" w:color="000000"/>
              <w:right w:val="single" w:sz="4" w:space="0" w:color="000000"/>
            </w:tcBorders>
          </w:tcPr>
          <w:p>
            <w:pPr>
              <w:pStyle w:val="TAH"/>
              <w:rPr/>
            </w:pPr>
            <w:r>
              <w:rPr>
                <w:rFonts w:cs="v5.0.0;Times New Roman"/>
                <w:b w:val="false"/>
                <w:bCs/>
              </w:rPr>
              <w:t>Speed for Band V, VI, VIII, XIX, XX and XXVI:</w:t>
              <w:br/>
              <w:t>7 km/h</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H"/>
              <w:rPr/>
            </w:pPr>
            <w:r>
              <w:rPr>
                <w:rFonts w:cs="v5.0.0;Times New Roman"/>
                <w:b w:val="false"/>
                <w:bCs/>
              </w:rPr>
              <w:t>Speed for Band V, VI,VIII, XIX, XX and XXVI:</w:t>
              <w:br/>
              <w:t>7 km/h</w:t>
            </w:r>
          </w:p>
        </w:tc>
        <w:tc>
          <w:tcPr>
            <w:tcW w:w="1668" w:type="dxa"/>
            <w:gridSpan w:val="2"/>
            <w:tcBorders>
              <w:top w:val="single" w:sz="4" w:space="0" w:color="000000"/>
              <w:left w:val="single" w:sz="4" w:space="0" w:color="000000"/>
              <w:bottom w:val="single" w:sz="4" w:space="0" w:color="000000"/>
              <w:right w:val="single" w:sz="4" w:space="0" w:color="000000"/>
            </w:tcBorders>
          </w:tcPr>
          <w:p>
            <w:pPr>
              <w:pStyle w:val="TAH"/>
              <w:rPr/>
            </w:pPr>
            <w:r>
              <w:rPr>
                <w:rFonts w:cs="v5.0.0;Times New Roman"/>
                <w:b w:val="false"/>
                <w:bCs/>
              </w:rPr>
              <w:t>Speed for Band V, VI,VIII, XIX, XX and XXVI:</w:t>
              <w:br/>
              <w:t>282 km/h (Note 2)</w:t>
            </w:r>
          </w:p>
        </w:tc>
        <w:tc>
          <w:tcPr>
            <w:tcW w:w="1620" w:type="dxa"/>
            <w:gridSpan w:val="2"/>
            <w:tcBorders>
              <w:top w:val="single" w:sz="4" w:space="0" w:color="000000"/>
              <w:left w:val="single" w:sz="4" w:space="0" w:color="000000"/>
              <w:bottom w:val="single" w:sz="4" w:space="0" w:color="000000"/>
              <w:right w:val="single" w:sz="4" w:space="0" w:color="000000"/>
            </w:tcBorders>
          </w:tcPr>
          <w:p>
            <w:pPr>
              <w:pStyle w:val="TAH"/>
              <w:rPr/>
            </w:pPr>
            <w:r>
              <w:rPr>
                <w:rFonts w:cs="v5.0.0;Times New Roman"/>
                <w:b w:val="false"/>
                <w:bCs/>
              </w:rPr>
              <w:t>Speed for Band V, VI,VIII, XIX, XX and XXVI:</w:t>
              <w:br/>
              <w:t>7 km/h</w:t>
            </w:r>
          </w:p>
        </w:tc>
        <w:tc>
          <w:tcPr>
            <w:tcW w:w="1620" w:type="dxa"/>
            <w:gridSpan w:val="2"/>
            <w:tcBorders>
              <w:top w:val="single" w:sz="4" w:space="0" w:color="000000"/>
              <w:left w:val="single" w:sz="4" w:space="0" w:color="000000"/>
              <w:bottom w:val="single" w:sz="4" w:space="0" w:color="000000"/>
              <w:right w:val="single" w:sz="4" w:space="0" w:color="000000"/>
            </w:tcBorders>
          </w:tcPr>
          <w:p>
            <w:pPr>
              <w:pStyle w:val="TAH"/>
              <w:rPr/>
            </w:pPr>
            <w:r>
              <w:rPr>
                <w:rFonts w:cs="v5.0.0;Times New Roman"/>
                <w:b w:val="false"/>
                <w:bCs/>
              </w:rPr>
              <w:t>Speed for Band V, VI, VIII, XIX, XX and XXVI:</w:t>
              <w:br/>
              <w:t>118 km/h</w:t>
            </w:r>
          </w:p>
        </w:tc>
        <w:tc>
          <w:tcPr>
            <w:tcW w:w="1703" w:type="dxa"/>
            <w:gridSpan w:val="2"/>
            <w:tcBorders>
              <w:top w:val="single" w:sz="4" w:space="0" w:color="000000"/>
              <w:left w:val="single" w:sz="4" w:space="0" w:color="000000"/>
              <w:bottom w:val="single" w:sz="4" w:space="0" w:color="000000"/>
              <w:right w:val="single" w:sz="4" w:space="0" w:color="000000"/>
            </w:tcBorders>
          </w:tcPr>
          <w:p>
            <w:pPr>
              <w:pStyle w:val="TAH"/>
              <w:rPr/>
            </w:pPr>
            <w:r>
              <w:rPr>
                <w:rFonts w:cs="v5.0.0;Times New Roman"/>
                <w:b w:val="false"/>
                <w:bCs/>
              </w:rPr>
              <w:t>Speed for Band V,  VI,VIII, XIX, XX and XXVI:</w:t>
              <w:br/>
              <w:t>583 km/h (Note 2)</w:t>
            </w:r>
          </w:p>
        </w:tc>
      </w:tr>
      <w:tr>
        <w:trPr/>
        <w:tc>
          <w:tcPr>
            <w:tcW w:w="1602" w:type="dxa"/>
            <w:gridSpan w:val="2"/>
            <w:tcBorders>
              <w:top w:val="single" w:sz="4" w:space="0" w:color="000000"/>
              <w:left w:val="single" w:sz="4" w:space="0" w:color="000000"/>
              <w:bottom w:val="single" w:sz="4" w:space="0" w:color="000000"/>
              <w:right w:val="single" w:sz="4" w:space="0" w:color="000000"/>
            </w:tcBorders>
          </w:tcPr>
          <w:p>
            <w:pPr>
              <w:pStyle w:val="TAH"/>
              <w:rPr>
                <w:rFonts w:cs="v5.0.0;Times New Roman"/>
                <w:b w:val="false"/>
                <w:b w:val="false"/>
                <w:bCs/>
              </w:rPr>
            </w:pPr>
            <w:r>
              <w:rPr>
                <w:rFonts w:cs="v5.0.0;Times New Roman"/>
                <w:b w:val="false"/>
                <w:bCs/>
              </w:rPr>
              <w:t>Speed for Band VII:</w:t>
              <w:br/>
              <w:t>2.3 km/h</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H"/>
              <w:rPr>
                <w:rFonts w:cs="v5.0.0;Times New Roman"/>
                <w:b w:val="false"/>
                <w:b w:val="false"/>
                <w:bCs/>
              </w:rPr>
            </w:pPr>
            <w:r>
              <w:rPr>
                <w:rFonts w:cs="v5.0.0;Times New Roman"/>
                <w:b w:val="false"/>
                <w:bCs/>
              </w:rPr>
              <w:t>Speed for Band VII:</w:t>
              <w:br/>
              <w:t>2.3 km/h</w:t>
            </w:r>
          </w:p>
        </w:tc>
        <w:tc>
          <w:tcPr>
            <w:tcW w:w="1668" w:type="dxa"/>
            <w:gridSpan w:val="2"/>
            <w:tcBorders>
              <w:top w:val="single" w:sz="4" w:space="0" w:color="000000"/>
              <w:left w:val="single" w:sz="4" w:space="0" w:color="000000"/>
              <w:bottom w:val="single" w:sz="4" w:space="0" w:color="000000"/>
              <w:right w:val="single" w:sz="4" w:space="0" w:color="000000"/>
            </w:tcBorders>
          </w:tcPr>
          <w:p>
            <w:pPr>
              <w:pStyle w:val="TAH"/>
              <w:rPr>
                <w:rFonts w:cs="v5.0.0;Times New Roman"/>
                <w:b w:val="false"/>
                <w:b w:val="false"/>
                <w:bCs/>
              </w:rPr>
            </w:pPr>
            <w:r>
              <w:rPr>
                <w:rFonts w:cs="v5.0.0;Times New Roman"/>
                <w:b w:val="false"/>
                <w:bCs/>
              </w:rPr>
              <w:t>Speed for Band VII:</w:t>
              <w:br/>
              <w:t>92 km/h</w:t>
            </w:r>
          </w:p>
        </w:tc>
        <w:tc>
          <w:tcPr>
            <w:tcW w:w="1620" w:type="dxa"/>
            <w:gridSpan w:val="2"/>
            <w:tcBorders>
              <w:top w:val="single" w:sz="4" w:space="0" w:color="000000"/>
              <w:left w:val="single" w:sz="4" w:space="0" w:color="000000"/>
              <w:bottom w:val="single" w:sz="4" w:space="0" w:color="000000"/>
              <w:right w:val="single" w:sz="4" w:space="0" w:color="000000"/>
            </w:tcBorders>
          </w:tcPr>
          <w:p>
            <w:pPr>
              <w:pStyle w:val="TAH"/>
              <w:rPr>
                <w:rFonts w:cs="v5.0.0;Times New Roman"/>
                <w:b w:val="false"/>
                <w:b w:val="false"/>
                <w:bCs/>
              </w:rPr>
            </w:pPr>
            <w:r>
              <w:rPr>
                <w:rFonts w:cs="v5.0.0;Times New Roman"/>
                <w:b w:val="false"/>
                <w:bCs/>
              </w:rPr>
              <w:t>Speed for Band VII:</w:t>
              <w:br/>
              <w:t>2.3 km/h</w:t>
            </w:r>
          </w:p>
        </w:tc>
        <w:tc>
          <w:tcPr>
            <w:tcW w:w="1620" w:type="dxa"/>
            <w:gridSpan w:val="2"/>
            <w:tcBorders>
              <w:top w:val="single" w:sz="4" w:space="0" w:color="000000"/>
              <w:left w:val="single" w:sz="4" w:space="0" w:color="000000"/>
              <w:bottom w:val="single" w:sz="4" w:space="0" w:color="000000"/>
              <w:right w:val="single" w:sz="4" w:space="0" w:color="000000"/>
            </w:tcBorders>
          </w:tcPr>
          <w:p>
            <w:pPr>
              <w:pStyle w:val="TAH"/>
              <w:rPr/>
            </w:pPr>
            <w:r>
              <w:rPr>
                <w:rFonts w:cs="v5.0.0;Times New Roman"/>
                <w:b w:val="false"/>
                <w:bCs/>
              </w:rPr>
              <w:t>Speed for Band VII:</w:t>
              <w:br/>
              <w:t>38 km/h</w:t>
            </w:r>
          </w:p>
        </w:tc>
        <w:tc>
          <w:tcPr>
            <w:tcW w:w="1703" w:type="dxa"/>
            <w:gridSpan w:val="2"/>
            <w:tcBorders>
              <w:top w:val="single" w:sz="4" w:space="0" w:color="000000"/>
              <w:left w:val="single" w:sz="4" w:space="0" w:color="000000"/>
              <w:bottom w:val="single" w:sz="4" w:space="0" w:color="000000"/>
              <w:right w:val="single" w:sz="4" w:space="0" w:color="000000"/>
            </w:tcBorders>
          </w:tcPr>
          <w:p>
            <w:pPr>
              <w:pStyle w:val="TAH"/>
              <w:rPr>
                <w:rFonts w:cs="v5.0.0;Times New Roman"/>
                <w:b w:val="false"/>
                <w:b w:val="false"/>
                <w:bCs/>
              </w:rPr>
            </w:pPr>
            <w:r>
              <w:rPr>
                <w:rFonts w:cs="v5.0.0;Times New Roman"/>
                <w:b w:val="false"/>
                <w:bCs/>
              </w:rPr>
              <w:t>Speed for Band VII:</w:t>
              <w:br/>
              <w:t>192 km/h</w:t>
            </w:r>
          </w:p>
        </w:tc>
      </w:tr>
      <w:tr>
        <w:trPr/>
        <w:tc>
          <w:tcPr>
            <w:tcW w:w="1602" w:type="dxa"/>
            <w:gridSpan w:val="2"/>
            <w:tcBorders>
              <w:top w:val="single" w:sz="4" w:space="0" w:color="000000"/>
              <w:left w:val="single" w:sz="4" w:space="0" w:color="000000"/>
              <w:bottom w:val="single" w:sz="4" w:space="0" w:color="000000"/>
              <w:right w:val="single" w:sz="4" w:space="0" w:color="000000"/>
            </w:tcBorders>
          </w:tcPr>
          <w:p>
            <w:pPr>
              <w:pStyle w:val="TAH"/>
              <w:rPr>
                <w:rFonts w:cs="v5.0.0;Times New Roman"/>
                <w:b w:val="false"/>
                <w:b w:val="false"/>
                <w:bCs/>
              </w:rPr>
            </w:pPr>
            <w:r>
              <w:rPr>
                <w:rFonts w:cs="v5.0.0;Times New Roman"/>
                <w:b w:val="false"/>
                <w:bCs/>
              </w:rPr>
              <w:t>Speed for Band XI, XXI:</w:t>
              <w:br/>
              <w:t>4.1 km/h</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H"/>
              <w:rPr>
                <w:rFonts w:cs="v5.0.0;Times New Roman"/>
                <w:b w:val="false"/>
                <w:b w:val="false"/>
                <w:bCs/>
              </w:rPr>
            </w:pPr>
            <w:r>
              <w:rPr>
                <w:rFonts w:cs="v5.0.0;Times New Roman"/>
                <w:b w:val="false"/>
                <w:bCs/>
              </w:rPr>
              <w:t>Speed for Band</w:t>
              <w:br/>
              <w:t xml:space="preserve"> XI, XXI:</w:t>
              <w:br/>
              <w:t>4.1 km/h</w:t>
            </w:r>
          </w:p>
        </w:tc>
        <w:tc>
          <w:tcPr>
            <w:tcW w:w="1668" w:type="dxa"/>
            <w:gridSpan w:val="2"/>
            <w:tcBorders>
              <w:top w:val="single" w:sz="4" w:space="0" w:color="000000"/>
              <w:left w:val="single" w:sz="4" w:space="0" w:color="000000"/>
              <w:bottom w:val="single" w:sz="4" w:space="0" w:color="000000"/>
              <w:right w:val="single" w:sz="4" w:space="0" w:color="000000"/>
            </w:tcBorders>
          </w:tcPr>
          <w:p>
            <w:pPr>
              <w:pStyle w:val="TAH"/>
              <w:rPr>
                <w:rFonts w:cs="v5.0.0;Times New Roman"/>
                <w:b w:val="false"/>
                <w:b w:val="false"/>
                <w:bCs/>
              </w:rPr>
            </w:pPr>
            <w:r>
              <w:rPr>
                <w:rFonts w:cs="v5.0.0;Times New Roman"/>
                <w:b w:val="false"/>
                <w:bCs/>
              </w:rPr>
              <w:t>Speed for Band XI, XXI:</w:t>
              <w:br/>
              <w:t>166 km/h</w:t>
            </w:r>
          </w:p>
        </w:tc>
        <w:tc>
          <w:tcPr>
            <w:tcW w:w="1620" w:type="dxa"/>
            <w:gridSpan w:val="2"/>
            <w:tcBorders>
              <w:top w:val="single" w:sz="4" w:space="0" w:color="000000"/>
              <w:left w:val="single" w:sz="4" w:space="0" w:color="000000"/>
              <w:bottom w:val="single" w:sz="4" w:space="0" w:color="000000"/>
              <w:right w:val="single" w:sz="4" w:space="0" w:color="000000"/>
            </w:tcBorders>
          </w:tcPr>
          <w:p>
            <w:pPr>
              <w:pStyle w:val="TAH"/>
              <w:rPr>
                <w:rFonts w:cs="v5.0.0;Times New Roman"/>
                <w:b w:val="false"/>
                <w:b w:val="false"/>
                <w:bCs/>
              </w:rPr>
            </w:pPr>
            <w:r>
              <w:rPr>
                <w:rFonts w:cs="v5.0.0;Times New Roman"/>
                <w:b w:val="false"/>
                <w:bCs/>
              </w:rPr>
              <w:t>Speed for Band XI, XXI:</w:t>
              <w:br/>
              <w:t>4.1 km/h</w:t>
            </w:r>
          </w:p>
        </w:tc>
        <w:tc>
          <w:tcPr>
            <w:tcW w:w="1620" w:type="dxa"/>
            <w:gridSpan w:val="2"/>
            <w:tcBorders>
              <w:top w:val="single" w:sz="4" w:space="0" w:color="000000"/>
              <w:left w:val="single" w:sz="4" w:space="0" w:color="000000"/>
              <w:bottom w:val="single" w:sz="4" w:space="0" w:color="000000"/>
              <w:right w:val="single" w:sz="4" w:space="0" w:color="000000"/>
            </w:tcBorders>
          </w:tcPr>
          <w:p>
            <w:pPr>
              <w:pStyle w:val="TAH"/>
              <w:rPr>
                <w:rFonts w:cs="v5.0.0;Times New Roman"/>
                <w:b w:val="false"/>
                <w:b w:val="false"/>
                <w:bCs/>
              </w:rPr>
            </w:pPr>
            <w:r>
              <w:rPr>
                <w:rFonts w:cs="v5.0.0;Times New Roman"/>
                <w:b w:val="false"/>
                <w:bCs/>
              </w:rPr>
              <w:t>Speed for Band XI, XXI:</w:t>
              <w:br/>
              <w:t>69 km/h</w:t>
            </w:r>
          </w:p>
        </w:tc>
        <w:tc>
          <w:tcPr>
            <w:tcW w:w="1703" w:type="dxa"/>
            <w:gridSpan w:val="2"/>
            <w:tcBorders>
              <w:top w:val="single" w:sz="4" w:space="0" w:color="000000"/>
              <w:left w:val="single" w:sz="4" w:space="0" w:color="000000"/>
              <w:bottom w:val="single" w:sz="4" w:space="0" w:color="000000"/>
              <w:right w:val="single" w:sz="4" w:space="0" w:color="000000"/>
            </w:tcBorders>
          </w:tcPr>
          <w:p>
            <w:pPr>
              <w:pStyle w:val="TAH"/>
              <w:rPr/>
            </w:pPr>
            <w:r>
              <w:rPr>
                <w:rFonts w:cs="v5.0.0;Times New Roman"/>
                <w:b w:val="false"/>
                <w:bCs/>
              </w:rPr>
              <w:t>Speed for Band XI, XXI:</w:t>
              <w:br/>
              <w:t>345 km/h (Note 2)</w:t>
            </w:r>
          </w:p>
        </w:tc>
      </w:tr>
      <w:tr>
        <w:trPr/>
        <w:tc>
          <w:tcPr>
            <w:tcW w:w="1602" w:type="dxa"/>
            <w:gridSpan w:val="2"/>
            <w:tcBorders>
              <w:top w:val="single" w:sz="4" w:space="0" w:color="000000"/>
              <w:left w:val="single" w:sz="4" w:space="0" w:color="000000"/>
              <w:bottom w:val="single" w:sz="4" w:space="0" w:color="000000"/>
              <w:right w:val="single" w:sz="4" w:space="0" w:color="000000"/>
            </w:tcBorders>
          </w:tcPr>
          <w:p>
            <w:pPr>
              <w:pStyle w:val="TAH"/>
              <w:rPr>
                <w:rFonts w:cs="v5.0.0;Times New Roman"/>
                <w:b w:val="false"/>
                <w:b w:val="false"/>
                <w:bCs/>
              </w:rPr>
            </w:pPr>
            <w:r>
              <w:rPr>
                <w:rFonts w:cs="v5.0.0;Times New Roman"/>
                <w:b w:val="false"/>
                <w:bCs/>
              </w:rPr>
              <w:t>Speed for Band XII, XIII and XIV:</w:t>
            </w:r>
          </w:p>
          <w:p>
            <w:pPr>
              <w:pStyle w:val="TAH"/>
              <w:rPr>
                <w:rFonts w:cs="v5.0.0;Times New Roman"/>
                <w:b w:val="false"/>
                <w:b w:val="false"/>
                <w:bCs/>
              </w:rPr>
            </w:pPr>
            <w:r>
              <w:rPr>
                <w:rFonts w:cs="v5.0.0;Times New Roman"/>
                <w:b w:val="false"/>
                <w:bCs/>
              </w:rPr>
              <w:t>8 km/h</w:t>
            </w:r>
          </w:p>
        </w:tc>
        <w:tc>
          <w:tcPr>
            <w:tcW w:w="1752" w:type="dxa"/>
            <w:gridSpan w:val="2"/>
            <w:tcBorders>
              <w:top w:val="single" w:sz="4" w:space="0" w:color="000000"/>
              <w:left w:val="single" w:sz="4" w:space="0" w:color="000000"/>
              <w:bottom w:val="single" w:sz="4" w:space="0" w:color="000000"/>
              <w:right w:val="single" w:sz="4" w:space="0" w:color="000000"/>
            </w:tcBorders>
          </w:tcPr>
          <w:p>
            <w:pPr>
              <w:pStyle w:val="TAH"/>
              <w:rPr>
                <w:rFonts w:cs="v5.0.0;Times New Roman"/>
                <w:b w:val="false"/>
                <w:b w:val="false"/>
                <w:bCs/>
              </w:rPr>
            </w:pPr>
            <w:r>
              <w:rPr>
                <w:rFonts w:cs="v5.0.0;Times New Roman"/>
                <w:b w:val="false"/>
                <w:bCs/>
              </w:rPr>
              <w:t>Speed for Band XII, XIII and XIV:</w:t>
            </w:r>
          </w:p>
          <w:p>
            <w:pPr>
              <w:pStyle w:val="TAH"/>
              <w:rPr>
                <w:rFonts w:cs="v5.0.0;Times New Roman"/>
                <w:b w:val="false"/>
                <w:b w:val="false"/>
                <w:bCs/>
              </w:rPr>
            </w:pPr>
            <w:r>
              <w:rPr>
                <w:rFonts w:cs="v5.0.0;Times New Roman"/>
                <w:b w:val="false"/>
                <w:bCs/>
              </w:rPr>
              <w:t>8 km/h</w:t>
            </w:r>
          </w:p>
        </w:tc>
        <w:tc>
          <w:tcPr>
            <w:tcW w:w="1668" w:type="dxa"/>
            <w:gridSpan w:val="2"/>
            <w:tcBorders>
              <w:top w:val="single" w:sz="4" w:space="0" w:color="000000"/>
              <w:left w:val="single" w:sz="4" w:space="0" w:color="000000"/>
              <w:bottom w:val="single" w:sz="4" w:space="0" w:color="000000"/>
              <w:right w:val="single" w:sz="4" w:space="0" w:color="000000"/>
            </w:tcBorders>
          </w:tcPr>
          <w:p>
            <w:pPr>
              <w:pStyle w:val="TAH"/>
              <w:rPr>
                <w:rFonts w:cs="v5.0.0;Times New Roman"/>
                <w:b w:val="false"/>
                <w:b w:val="false"/>
                <w:bCs/>
              </w:rPr>
            </w:pPr>
            <w:r>
              <w:rPr>
                <w:rFonts w:cs="v5.0.0;Times New Roman"/>
                <w:b w:val="false"/>
                <w:bCs/>
              </w:rPr>
              <w:t>Speed for Band XII, XIII and XIV:</w:t>
            </w:r>
          </w:p>
          <w:p>
            <w:pPr>
              <w:pStyle w:val="TAH"/>
              <w:rPr>
                <w:rFonts w:cs="v5.0.0;Times New Roman"/>
                <w:b w:val="false"/>
                <w:b w:val="false"/>
                <w:bCs/>
              </w:rPr>
            </w:pPr>
            <w:r>
              <w:rPr>
                <w:rFonts w:cs="v5.0.0;Times New Roman"/>
                <w:b w:val="false"/>
                <w:bCs/>
              </w:rPr>
              <w:t>320 km/h</w:t>
            </w:r>
          </w:p>
        </w:tc>
        <w:tc>
          <w:tcPr>
            <w:tcW w:w="1620" w:type="dxa"/>
            <w:gridSpan w:val="2"/>
            <w:tcBorders>
              <w:top w:val="single" w:sz="4" w:space="0" w:color="000000"/>
              <w:left w:val="single" w:sz="4" w:space="0" w:color="000000"/>
              <w:bottom w:val="single" w:sz="4" w:space="0" w:color="000000"/>
              <w:right w:val="single" w:sz="4" w:space="0" w:color="000000"/>
            </w:tcBorders>
          </w:tcPr>
          <w:p>
            <w:pPr>
              <w:pStyle w:val="TAH"/>
              <w:rPr>
                <w:rFonts w:cs="v5.0.0;Times New Roman"/>
                <w:b w:val="false"/>
                <w:b w:val="false"/>
                <w:bCs/>
              </w:rPr>
            </w:pPr>
            <w:r>
              <w:rPr>
                <w:rFonts w:cs="v5.0.0;Times New Roman"/>
                <w:b w:val="false"/>
                <w:bCs/>
              </w:rPr>
              <w:t>Speed for Band XII, XIII and XIV:</w:t>
            </w:r>
          </w:p>
          <w:p>
            <w:pPr>
              <w:pStyle w:val="TAH"/>
              <w:rPr>
                <w:rFonts w:cs="v5.0.0;Times New Roman"/>
                <w:b w:val="false"/>
                <w:b w:val="false"/>
                <w:bCs/>
              </w:rPr>
            </w:pPr>
            <w:r>
              <w:rPr>
                <w:rFonts w:cs="v5.0.0;Times New Roman"/>
                <w:b w:val="false"/>
                <w:bCs/>
              </w:rPr>
              <w:t>8 km/h</w:t>
            </w:r>
          </w:p>
        </w:tc>
        <w:tc>
          <w:tcPr>
            <w:tcW w:w="1620" w:type="dxa"/>
            <w:gridSpan w:val="2"/>
            <w:tcBorders>
              <w:top w:val="single" w:sz="4" w:space="0" w:color="000000"/>
              <w:left w:val="single" w:sz="4" w:space="0" w:color="000000"/>
              <w:bottom w:val="single" w:sz="4" w:space="0" w:color="000000"/>
              <w:right w:val="single" w:sz="4" w:space="0" w:color="000000"/>
            </w:tcBorders>
          </w:tcPr>
          <w:p>
            <w:pPr>
              <w:pStyle w:val="TAH"/>
              <w:rPr>
                <w:rFonts w:cs="v5.0.0;Times New Roman"/>
                <w:b w:val="false"/>
                <w:b w:val="false"/>
                <w:bCs/>
              </w:rPr>
            </w:pPr>
            <w:r>
              <w:rPr>
                <w:rFonts w:cs="v5.0.0;Times New Roman"/>
                <w:b w:val="false"/>
                <w:bCs/>
              </w:rPr>
              <w:t>Speed for Band XII, XIII and XIV:</w:t>
            </w:r>
          </w:p>
          <w:p>
            <w:pPr>
              <w:pStyle w:val="TAH"/>
              <w:rPr>
                <w:rFonts w:cs="v5.0.0;Times New Roman"/>
                <w:b w:val="false"/>
                <w:b w:val="false"/>
                <w:bCs/>
              </w:rPr>
            </w:pPr>
            <w:r>
              <w:rPr>
                <w:rFonts w:cs="v5.0.0;Times New Roman"/>
                <w:b w:val="false"/>
                <w:bCs/>
              </w:rPr>
              <w:t>133 km/h</w:t>
            </w:r>
          </w:p>
        </w:tc>
        <w:tc>
          <w:tcPr>
            <w:tcW w:w="1703" w:type="dxa"/>
            <w:gridSpan w:val="2"/>
            <w:tcBorders>
              <w:top w:val="single" w:sz="4" w:space="0" w:color="000000"/>
              <w:left w:val="single" w:sz="4" w:space="0" w:color="000000"/>
              <w:bottom w:val="single" w:sz="4" w:space="0" w:color="000000"/>
              <w:right w:val="single" w:sz="4" w:space="0" w:color="000000"/>
            </w:tcBorders>
          </w:tcPr>
          <w:p>
            <w:pPr>
              <w:pStyle w:val="TAH"/>
              <w:rPr>
                <w:rFonts w:cs="v5.0.0;Times New Roman"/>
                <w:b w:val="false"/>
                <w:b w:val="false"/>
                <w:bCs/>
              </w:rPr>
            </w:pPr>
            <w:r>
              <w:rPr>
                <w:rFonts w:cs="v5.0.0;Times New Roman"/>
                <w:b w:val="false"/>
                <w:bCs/>
              </w:rPr>
              <w:t>Speed for Band XII, XIII and XIV:</w:t>
            </w:r>
          </w:p>
          <w:p>
            <w:pPr>
              <w:pStyle w:val="TAH"/>
              <w:rPr/>
            </w:pPr>
            <w:r>
              <w:rPr>
                <w:rFonts w:cs="v5.0.0;Times New Roman"/>
                <w:b w:val="false"/>
                <w:bCs/>
              </w:rPr>
              <w:t>668 km/h</w:t>
            </w:r>
          </w:p>
        </w:tc>
      </w:tr>
      <w:tr>
        <w:trPr/>
        <w:tc>
          <w:tcPr>
            <w:tcW w:w="834" w:type="dxa"/>
            <w:tcBorders>
              <w:top w:val="single" w:sz="4" w:space="0" w:color="000000"/>
              <w:left w:val="single" w:sz="4" w:space="0" w:color="000000"/>
              <w:bottom w:val="single" w:sz="4" w:space="0" w:color="000000"/>
              <w:right w:val="single" w:sz="4" w:space="0" w:color="000000"/>
            </w:tcBorders>
          </w:tcPr>
          <w:p>
            <w:pPr>
              <w:pStyle w:val="TAH"/>
              <w:rPr/>
            </w:pPr>
            <w:r>
              <w:rPr/>
              <w:t>Relative Delay [ns]</w:t>
            </w:r>
          </w:p>
        </w:tc>
        <w:tc>
          <w:tcPr>
            <w:tcW w:w="768" w:type="dxa"/>
            <w:tcBorders>
              <w:top w:val="single" w:sz="4" w:space="0" w:color="000000"/>
              <w:left w:val="single" w:sz="4" w:space="0" w:color="000000"/>
              <w:bottom w:val="single" w:sz="4" w:space="0" w:color="000000"/>
              <w:right w:val="single" w:sz="4" w:space="0" w:color="000000"/>
            </w:tcBorders>
          </w:tcPr>
          <w:p>
            <w:pPr>
              <w:pStyle w:val="TAH"/>
              <w:rPr/>
            </w:pPr>
            <w:r>
              <w:rPr/>
              <w:t xml:space="preserve">Relative mean </w:t>
            </w:r>
            <w:r>
              <w:rPr>
                <w:rFonts w:cs="v5.0.0;Times New Roman"/>
              </w:rPr>
              <w:t>Power [dB]</w:t>
            </w:r>
          </w:p>
        </w:tc>
        <w:tc>
          <w:tcPr>
            <w:tcW w:w="852" w:type="dxa"/>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Relative Delay [ns]</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 xml:space="preserve">Relative mean </w:t>
            </w:r>
            <w:r>
              <w:rPr>
                <w:rFonts w:cs="v5.0.0;Times New Roman"/>
              </w:rPr>
              <w:t>Power [dB]</w:t>
            </w:r>
          </w:p>
        </w:tc>
        <w:tc>
          <w:tcPr>
            <w:tcW w:w="851" w:type="dxa"/>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Relative Delay [ns]</w:t>
            </w:r>
          </w:p>
        </w:tc>
        <w:tc>
          <w:tcPr>
            <w:tcW w:w="817" w:type="dxa"/>
            <w:tcBorders>
              <w:top w:val="single" w:sz="4" w:space="0" w:color="000000"/>
              <w:left w:val="single" w:sz="4" w:space="0" w:color="000000"/>
              <w:bottom w:val="single" w:sz="4" w:space="0" w:color="000000"/>
              <w:right w:val="single" w:sz="4" w:space="0" w:color="000000"/>
            </w:tcBorders>
          </w:tcPr>
          <w:p>
            <w:pPr>
              <w:pStyle w:val="TAH"/>
              <w:rPr/>
            </w:pPr>
            <w:r>
              <w:rPr/>
              <w:t xml:space="preserve">Relative mean </w:t>
            </w:r>
            <w:r>
              <w:rPr>
                <w:rFonts w:cs="v5.0.0;Times New Roman"/>
              </w:rPr>
              <w:t>Power [dB]</w:t>
            </w:r>
          </w:p>
        </w:tc>
        <w:tc>
          <w:tcPr>
            <w:tcW w:w="803" w:type="dxa"/>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Relative Delay [ns]</w:t>
            </w:r>
          </w:p>
        </w:tc>
        <w:tc>
          <w:tcPr>
            <w:tcW w:w="817" w:type="dxa"/>
            <w:tcBorders>
              <w:top w:val="single" w:sz="4" w:space="0" w:color="000000"/>
              <w:left w:val="single" w:sz="4" w:space="0" w:color="000000"/>
              <w:bottom w:val="single" w:sz="4" w:space="0" w:color="000000"/>
              <w:right w:val="single" w:sz="4" w:space="0" w:color="000000"/>
            </w:tcBorders>
          </w:tcPr>
          <w:p>
            <w:pPr>
              <w:pStyle w:val="TAH"/>
              <w:rPr/>
            </w:pPr>
            <w:r>
              <w:rPr/>
              <w:t xml:space="preserve">Relative mean </w:t>
            </w:r>
            <w:r>
              <w:rPr>
                <w:rFonts w:cs="v5.0.0;Times New Roman"/>
              </w:rPr>
              <w:t>Power [dB]</w:t>
            </w:r>
          </w:p>
        </w:tc>
        <w:tc>
          <w:tcPr>
            <w:tcW w:w="803" w:type="dxa"/>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Relative Delay [ns]</w:t>
            </w:r>
          </w:p>
        </w:tc>
        <w:tc>
          <w:tcPr>
            <w:tcW w:w="817" w:type="dxa"/>
            <w:tcBorders>
              <w:top w:val="single" w:sz="4" w:space="0" w:color="000000"/>
              <w:left w:val="single" w:sz="4" w:space="0" w:color="000000"/>
              <w:bottom w:val="single" w:sz="4" w:space="0" w:color="000000"/>
              <w:right w:val="single" w:sz="4" w:space="0" w:color="000000"/>
            </w:tcBorders>
          </w:tcPr>
          <w:p>
            <w:pPr>
              <w:pStyle w:val="TAH"/>
              <w:rPr/>
            </w:pPr>
            <w:r>
              <w:rPr/>
              <w:t xml:space="preserve">Relative mean </w:t>
            </w:r>
            <w:r>
              <w:rPr>
                <w:rFonts w:cs="v5.0.0;Times New Roman"/>
              </w:rPr>
              <w:t>Power [dB]</w:t>
            </w:r>
          </w:p>
        </w:tc>
        <w:tc>
          <w:tcPr>
            <w:tcW w:w="803" w:type="dxa"/>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Relative Delay [ns]</w:t>
            </w:r>
          </w:p>
        </w:tc>
        <w:tc>
          <w:tcPr>
            <w:tcW w:w="900" w:type="dxa"/>
            <w:tcBorders>
              <w:top w:val="single" w:sz="4" w:space="0" w:color="000000"/>
              <w:left w:val="single" w:sz="4" w:space="0" w:color="000000"/>
              <w:bottom w:val="single" w:sz="4" w:space="0" w:color="000000"/>
              <w:right w:val="single" w:sz="4" w:space="0" w:color="000000"/>
            </w:tcBorders>
          </w:tcPr>
          <w:p>
            <w:pPr>
              <w:pStyle w:val="TAH"/>
              <w:rPr/>
            </w:pPr>
            <w:r>
              <w:rPr/>
              <w:t xml:space="preserve">Relative mean </w:t>
            </w:r>
            <w:r>
              <w:rPr>
                <w:rFonts w:cs="v5.0.0;Times New Roman"/>
              </w:rPr>
              <w:t>Power [dB]</w:t>
            </w:r>
          </w:p>
        </w:tc>
      </w:tr>
      <w:tr>
        <w:trPr/>
        <w:tc>
          <w:tcPr>
            <w:tcW w:w="834"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0</w:t>
            </w:r>
          </w:p>
        </w:tc>
        <w:tc>
          <w:tcPr>
            <w:tcW w:w="768"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0</w:t>
            </w:r>
          </w:p>
        </w:tc>
        <w:tc>
          <w:tcPr>
            <w:tcW w:w="852"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0</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0</w:t>
            </w:r>
          </w:p>
        </w:tc>
        <w:tc>
          <w:tcPr>
            <w:tcW w:w="851"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0</w:t>
            </w:r>
          </w:p>
        </w:tc>
        <w:tc>
          <w:tcPr>
            <w:tcW w:w="817"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0</w:t>
            </w:r>
          </w:p>
        </w:tc>
        <w:tc>
          <w:tcPr>
            <w:tcW w:w="803"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0</w:t>
            </w:r>
          </w:p>
        </w:tc>
        <w:tc>
          <w:tcPr>
            <w:tcW w:w="817"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0</w:t>
            </w:r>
          </w:p>
        </w:tc>
        <w:tc>
          <w:tcPr>
            <w:tcW w:w="803"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0</w:t>
            </w:r>
          </w:p>
        </w:tc>
        <w:tc>
          <w:tcPr>
            <w:tcW w:w="817"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0</w:t>
            </w:r>
          </w:p>
        </w:tc>
        <w:tc>
          <w:tcPr>
            <w:tcW w:w="803"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0</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0</w:t>
            </w:r>
          </w:p>
        </w:tc>
      </w:tr>
      <w:tr>
        <w:trPr/>
        <w:tc>
          <w:tcPr>
            <w:tcW w:w="834"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976</w:t>
            </w:r>
          </w:p>
        </w:tc>
        <w:tc>
          <w:tcPr>
            <w:tcW w:w="768"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-10</w:t>
            </w:r>
          </w:p>
        </w:tc>
        <w:tc>
          <w:tcPr>
            <w:tcW w:w="852"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976</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0</w:t>
            </w:r>
          </w:p>
        </w:tc>
        <w:tc>
          <w:tcPr>
            <w:tcW w:w="851"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260</w:t>
            </w:r>
          </w:p>
        </w:tc>
        <w:tc>
          <w:tcPr>
            <w:tcW w:w="817"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-3</w:t>
            </w:r>
          </w:p>
        </w:tc>
        <w:tc>
          <w:tcPr>
            <w:tcW w:w="803"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976</w:t>
            </w:r>
          </w:p>
        </w:tc>
        <w:tc>
          <w:tcPr>
            <w:tcW w:w="817"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0</w:t>
            </w:r>
          </w:p>
        </w:tc>
        <w:tc>
          <w:tcPr>
            <w:tcW w:w="803"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976</w:t>
            </w:r>
          </w:p>
        </w:tc>
        <w:tc>
          <w:tcPr>
            <w:tcW w:w="817"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-10</w:t>
            </w:r>
          </w:p>
        </w:tc>
        <w:tc>
          <w:tcPr>
            <w:tcW w:w="803"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260</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-3</w:t>
            </w:r>
          </w:p>
        </w:tc>
      </w:tr>
      <w:tr>
        <w:trPr/>
        <w:tc>
          <w:tcPr>
            <w:tcW w:w="834" w:type="dxa"/>
            <w:tcBorders>
              <w:top w:val="single" w:sz="4" w:space="0" w:color="000000"/>
            </w:tcBorders>
          </w:tcPr>
          <w:p>
            <w:pPr>
              <w:pStyle w:val="TAC"/>
              <w:snapToGrid w:val="false"/>
              <w:rPr>
                <w:rFonts w:cs="v5.0.0;Times New Roman"/>
                <w:sz w:val="16"/>
              </w:rPr>
            </w:pPr>
            <w:r>
              <w:rPr>
                <w:rFonts w:cs="v5.0.0;Times New Roman"/>
                <w:sz w:val="16"/>
              </w:rPr>
            </w:r>
          </w:p>
        </w:tc>
        <w:tc>
          <w:tcPr>
            <w:tcW w:w="768" w:type="dxa"/>
            <w:tcBorders>
              <w:top w:val="single" w:sz="4" w:space="0" w:color="000000"/>
              <w:right w:val="single" w:sz="4" w:space="0" w:color="000000"/>
            </w:tcBorders>
          </w:tcPr>
          <w:p>
            <w:pPr>
              <w:pStyle w:val="TAC"/>
              <w:snapToGrid w:val="false"/>
              <w:rPr>
                <w:rFonts w:cs="v5.0.0;Times New Roman"/>
                <w:sz w:val="16"/>
              </w:rPr>
            </w:pPr>
            <w:r>
              <w:rPr>
                <w:rFonts w:cs="v5.0.0;Times New Roman"/>
                <w:sz w:val="16"/>
              </w:rPr>
            </w:r>
          </w:p>
        </w:tc>
        <w:tc>
          <w:tcPr>
            <w:tcW w:w="852"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20000</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0</w:t>
            </w:r>
          </w:p>
        </w:tc>
        <w:tc>
          <w:tcPr>
            <w:tcW w:w="851"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521</w:t>
            </w:r>
          </w:p>
        </w:tc>
        <w:tc>
          <w:tcPr>
            <w:tcW w:w="817"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-6</w:t>
            </w:r>
          </w:p>
        </w:tc>
        <w:tc>
          <w:tcPr>
            <w:tcW w:w="803" w:type="dxa"/>
            <w:tcBorders>
              <w:top w:val="single" w:sz="4" w:space="0" w:color="000000"/>
              <w:left w:val="single" w:sz="4" w:space="0" w:color="000000"/>
            </w:tcBorders>
          </w:tcPr>
          <w:p>
            <w:pPr>
              <w:pStyle w:val="TAC"/>
              <w:snapToGrid w:val="false"/>
              <w:rPr>
                <w:rFonts w:cs="v5.0.0;Times New Roman"/>
                <w:sz w:val="16"/>
              </w:rPr>
            </w:pPr>
            <w:r>
              <w:rPr>
                <w:rFonts w:cs="v5.0.0;Times New Roman"/>
                <w:sz w:val="16"/>
              </w:rPr>
            </w:r>
          </w:p>
        </w:tc>
        <w:tc>
          <w:tcPr>
            <w:tcW w:w="817" w:type="dxa"/>
            <w:tcBorders>
              <w:top w:val="single" w:sz="4" w:space="0" w:color="000000"/>
            </w:tcBorders>
          </w:tcPr>
          <w:p>
            <w:pPr>
              <w:pStyle w:val="TAC"/>
              <w:snapToGrid w:val="false"/>
              <w:rPr>
                <w:rFonts w:cs="v5.0.0;Times New Roman"/>
                <w:sz w:val="16"/>
              </w:rPr>
            </w:pPr>
            <w:r>
              <w:rPr>
                <w:rFonts w:cs="v5.0.0;Times New Roman"/>
                <w:sz w:val="16"/>
              </w:rPr>
            </w:r>
          </w:p>
        </w:tc>
        <w:tc>
          <w:tcPr>
            <w:tcW w:w="803" w:type="dxa"/>
            <w:tcBorders>
              <w:top w:val="single" w:sz="4" w:space="0" w:color="000000"/>
            </w:tcBorders>
          </w:tcPr>
          <w:p>
            <w:pPr>
              <w:pStyle w:val="TAC"/>
              <w:snapToGrid w:val="false"/>
              <w:rPr>
                <w:rFonts w:cs="v5.0.0;Times New Roman"/>
                <w:sz w:val="16"/>
              </w:rPr>
            </w:pPr>
            <w:r>
              <w:rPr>
                <w:rFonts w:cs="v5.0.0;Times New Roman"/>
                <w:sz w:val="16"/>
              </w:rPr>
            </w:r>
          </w:p>
        </w:tc>
        <w:tc>
          <w:tcPr>
            <w:tcW w:w="817" w:type="dxa"/>
            <w:tcBorders>
              <w:top w:val="single" w:sz="4" w:space="0" w:color="000000"/>
              <w:right w:val="single" w:sz="4" w:space="0" w:color="000000"/>
            </w:tcBorders>
          </w:tcPr>
          <w:p>
            <w:pPr>
              <w:pStyle w:val="TAC"/>
              <w:snapToGrid w:val="false"/>
              <w:rPr>
                <w:rFonts w:cs="v5.0.0;Times New Roman"/>
                <w:sz w:val="16"/>
              </w:rPr>
            </w:pPr>
            <w:r>
              <w:rPr>
                <w:rFonts w:cs="v5.0.0;Times New Roman"/>
                <w:sz w:val="16"/>
              </w:rPr>
            </w:r>
          </w:p>
        </w:tc>
        <w:tc>
          <w:tcPr>
            <w:tcW w:w="803"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521</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-6</w:t>
            </w:r>
          </w:p>
        </w:tc>
      </w:tr>
      <w:tr>
        <w:trPr/>
        <w:tc>
          <w:tcPr>
            <w:tcW w:w="834" w:type="dxa"/>
            <w:tcBorders/>
          </w:tcPr>
          <w:p>
            <w:pPr>
              <w:pStyle w:val="TAC"/>
              <w:snapToGrid w:val="false"/>
              <w:rPr>
                <w:rFonts w:cs="v5.0.0;Times New Roman"/>
                <w:sz w:val="16"/>
              </w:rPr>
            </w:pPr>
            <w:r>
              <w:rPr>
                <w:rFonts w:cs="v5.0.0;Times New Roman"/>
                <w:sz w:val="16"/>
              </w:rPr>
            </w:r>
          </w:p>
        </w:tc>
        <w:tc>
          <w:tcPr>
            <w:tcW w:w="768" w:type="dxa"/>
            <w:tcBorders/>
          </w:tcPr>
          <w:p>
            <w:pPr>
              <w:pStyle w:val="TAC"/>
              <w:snapToGrid w:val="false"/>
              <w:rPr>
                <w:rFonts w:cs="v5.0.0;Times New Roman"/>
                <w:sz w:val="16"/>
              </w:rPr>
            </w:pPr>
            <w:r>
              <w:rPr>
                <w:rFonts w:cs="v5.0.0;Times New Roman"/>
                <w:sz w:val="16"/>
              </w:rPr>
            </w:r>
          </w:p>
        </w:tc>
        <w:tc>
          <w:tcPr>
            <w:tcW w:w="852" w:type="dxa"/>
            <w:tcBorders>
              <w:top w:val="single" w:sz="4" w:space="0" w:color="000000"/>
            </w:tcBorders>
          </w:tcPr>
          <w:p>
            <w:pPr>
              <w:pStyle w:val="TAC"/>
              <w:snapToGrid w:val="false"/>
              <w:rPr>
                <w:rFonts w:cs="v5.0.0;Times New Roman"/>
                <w:sz w:val="16"/>
              </w:rPr>
            </w:pPr>
            <w:r>
              <w:rPr>
                <w:rFonts w:cs="v5.0.0;Times New Roman"/>
                <w:sz w:val="16"/>
              </w:rPr>
            </w:r>
          </w:p>
        </w:tc>
        <w:tc>
          <w:tcPr>
            <w:tcW w:w="900" w:type="dxa"/>
            <w:tcBorders>
              <w:top w:val="single" w:sz="4" w:space="0" w:color="000000"/>
              <w:right w:val="single" w:sz="4" w:space="0" w:color="000000"/>
            </w:tcBorders>
          </w:tcPr>
          <w:p>
            <w:pPr>
              <w:pStyle w:val="TAC"/>
              <w:snapToGrid w:val="false"/>
              <w:rPr>
                <w:rFonts w:cs="v5.0.0;Times New Roman"/>
                <w:sz w:val="16"/>
              </w:rPr>
            </w:pPr>
            <w:r>
              <w:rPr>
                <w:rFonts w:cs="v5.0.0;Times New Roman"/>
                <w:sz w:val="16"/>
              </w:rPr>
            </w:r>
          </w:p>
        </w:tc>
        <w:tc>
          <w:tcPr>
            <w:tcW w:w="851"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781</w:t>
            </w:r>
          </w:p>
        </w:tc>
        <w:tc>
          <w:tcPr>
            <w:tcW w:w="817"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-9</w:t>
            </w:r>
          </w:p>
        </w:tc>
        <w:tc>
          <w:tcPr>
            <w:tcW w:w="803" w:type="dxa"/>
            <w:tcBorders>
              <w:left w:val="single" w:sz="4" w:space="0" w:color="000000"/>
            </w:tcBorders>
          </w:tcPr>
          <w:p>
            <w:pPr>
              <w:pStyle w:val="TAC"/>
              <w:snapToGrid w:val="false"/>
              <w:rPr>
                <w:rFonts w:cs="v5.0.0;Times New Roman"/>
                <w:sz w:val="16"/>
              </w:rPr>
            </w:pPr>
            <w:r>
              <w:rPr>
                <w:rFonts w:cs="v5.0.0;Times New Roman"/>
                <w:sz w:val="16"/>
              </w:rPr>
            </w:r>
          </w:p>
        </w:tc>
        <w:tc>
          <w:tcPr>
            <w:tcW w:w="817" w:type="dxa"/>
            <w:tcBorders/>
          </w:tcPr>
          <w:p>
            <w:pPr>
              <w:pStyle w:val="TAC"/>
              <w:snapToGrid w:val="false"/>
              <w:rPr>
                <w:rFonts w:cs="v5.0.0;Times New Roman"/>
                <w:sz w:val="16"/>
              </w:rPr>
            </w:pPr>
            <w:r>
              <w:rPr>
                <w:rFonts w:cs="v5.0.0;Times New Roman"/>
                <w:sz w:val="16"/>
              </w:rPr>
            </w:r>
          </w:p>
        </w:tc>
        <w:tc>
          <w:tcPr>
            <w:tcW w:w="803" w:type="dxa"/>
            <w:tcBorders/>
          </w:tcPr>
          <w:p>
            <w:pPr>
              <w:pStyle w:val="TAC"/>
              <w:snapToGrid w:val="false"/>
              <w:rPr>
                <w:rFonts w:cs="v5.0.0;Times New Roman"/>
                <w:sz w:val="16"/>
              </w:rPr>
            </w:pPr>
            <w:r>
              <w:rPr>
                <w:rFonts w:cs="v5.0.0;Times New Roman"/>
                <w:sz w:val="16"/>
              </w:rPr>
            </w:r>
          </w:p>
        </w:tc>
        <w:tc>
          <w:tcPr>
            <w:tcW w:w="817" w:type="dxa"/>
            <w:tcBorders>
              <w:right w:val="single" w:sz="4" w:space="0" w:color="000000"/>
            </w:tcBorders>
          </w:tcPr>
          <w:p>
            <w:pPr>
              <w:pStyle w:val="TAC"/>
              <w:snapToGrid w:val="false"/>
              <w:rPr>
                <w:rFonts w:cs="v5.0.0;Times New Roman"/>
                <w:sz w:val="16"/>
              </w:rPr>
            </w:pPr>
            <w:r>
              <w:rPr>
                <w:rFonts w:cs="v5.0.0;Times New Roman"/>
                <w:sz w:val="16"/>
              </w:rPr>
            </w:r>
          </w:p>
        </w:tc>
        <w:tc>
          <w:tcPr>
            <w:tcW w:w="803"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781</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cs="v5.0.0;Times New Roman"/>
                <w:sz w:val="16"/>
              </w:rPr>
            </w:pPr>
            <w:r>
              <w:rPr>
                <w:rFonts w:cs="v5.0.0;Times New Roman"/>
                <w:sz w:val="16"/>
              </w:rPr>
              <w:t>-9</w:t>
            </w:r>
          </w:p>
        </w:tc>
      </w:tr>
    </w:tbl>
    <w:p>
      <w:pPr>
        <w:pStyle w:val="Normal"/>
        <w:rPr/>
      </w:pPr>
      <w:r>
        <w:rPr/>
      </w:r>
    </w:p>
    <w:p>
      <w:pPr>
        <w:pStyle w:val="NO"/>
        <w:rPr/>
      </w:pPr>
      <w:r>
        <w:rPr/>
        <w:t>NOTE 1:</w:t>
        <w:tab/>
        <w:t>Case 5 is only used in Requirements for support of RRM.</w:t>
      </w:r>
    </w:p>
    <w:p>
      <w:pPr>
        <w:pStyle w:val="NO"/>
        <w:rPr/>
      </w:pPr>
      <w:r>
        <w:rPr/>
        <w:t>NOTE 2:</w:t>
        <w:tab/>
        <w:t>Speed above 250km/h is applicable to demodulation performance requirements only.</w:t>
      </w:r>
    </w:p>
    <w:p>
      <w:pPr>
        <w:pStyle w:val="Normal"/>
        <w:rPr/>
      </w:pPr>
      <w:r>
        <w:rPr/>
        <w:t>Table D.2.2.1A shows propagation conditions that are used for HSDPA performance measurements in multi-path fading environment. For HSDPA and DCH enhanced performance requirements, the fading of the signals and the AWGN signals provided in each receiver antenna port shall be independent. For DC-HSDPA requirements, the fading of the signals for each cell shall be independent.</w:t>
      </w:r>
    </w:p>
    <w:p>
      <w:pPr>
        <w:pStyle w:val="TH"/>
        <w:rPr/>
      </w:pPr>
      <w:r>
        <w:rPr/>
        <w:t>Table D.2.2.1A: Propagation Conditions for multi-path fading environments for HSDPA</w:t>
      </w:r>
    </w:p>
    <w:tbl>
      <w:tblPr>
        <w:tblW w:w="7675" w:type="dxa"/>
        <w:jc w:val="center"/>
        <w:tblInd w:w="0" w:type="dxa"/>
        <w:tblLayout w:type="fixed"/>
        <w:tblCellMar>
          <w:top w:w="0" w:type="dxa"/>
          <w:left w:w="30" w:type="dxa"/>
          <w:bottom w:w="0" w:type="dxa"/>
          <w:right w:w="30" w:type="dxa"/>
        </w:tblCellMar>
      </w:tblPr>
      <w:tblGrid>
        <w:gridCol w:w="1005"/>
        <w:gridCol w:w="929"/>
        <w:gridCol w:w="1004"/>
        <w:gridCol w:w="957"/>
        <w:gridCol w:w="1023"/>
        <w:gridCol w:w="900"/>
        <w:gridCol w:w="900"/>
        <w:gridCol w:w="957"/>
      </w:tblGrid>
      <w:tr>
        <w:trPr>
          <w:trHeight w:val="334" w:hRule="atLeast"/>
        </w:trPr>
        <w:tc>
          <w:tcPr>
            <w:tcW w:w="1934" w:type="dxa"/>
            <w:gridSpan w:val="2"/>
            <w:tcBorders>
              <w:top w:val="single" w:sz="4" w:space="0" w:color="000000"/>
              <w:left w:val="single" w:sz="4" w:space="0" w:color="000000"/>
              <w:bottom w:val="single" w:sz="6" w:space="0" w:color="000000"/>
              <w:right w:val="single" w:sz="6" w:space="0" w:color="000000"/>
            </w:tcBorders>
          </w:tcPr>
          <w:p>
            <w:pPr>
              <w:pStyle w:val="TAH"/>
              <w:rPr/>
            </w:pPr>
            <w:r>
              <w:rPr>
                <w:lang w:eastAsia="de-DE"/>
              </w:rPr>
              <w:t>ITU Pedestrian A</w:t>
            </w:r>
          </w:p>
          <w:p>
            <w:pPr>
              <w:pStyle w:val="TAH"/>
              <w:rPr>
                <w:lang w:eastAsia="de-DE"/>
              </w:rPr>
            </w:pPr>
            <w:r>
              <w:rPr>
                <w:lang w:eastAsia="de-DE"/>
              </w:rPr>
              <w:t>Speed 3km/h</w:t>
            </w:r>
          </w:p>
          <w:p>
            <w:pPr>
              <w:pStyle w:val="TAH"/>
              <w:rPr>
                <w:lang w:eastAsia="de-DE"/>
              </w:rPr>
            </w:pPr>
            <w:r>
              <w:rPr>
                <w:lang w:eastAsia="de-DE"/>
              </w:rPr>
              <w:t>(PA3)</w:t>
            </w:r>
          </w:p>
        </w:tc>
        <w:tc>
          <w:tcPr>
            <w:tcW w:w="1961" w:type="dxa"/>
            <w:gridSpan w:val="2"/>
            <w:tcBorders>
              <w:top w:val="single" w:sz="4" w:space="0" w:color="000000"/>
              <w:left w:val="single" w:sz="4" w:space="0" w:color="000000"/>
              <w:bottom w:val="single" w:sz="6" w:space="0" w:color="000000"/>
              <w:right w:val="single" w:sz="6" w:space="0" w:color="000000"/>
            </w:tcBorders>
          </w:tcPr>
          <w:p>
            <w:pPr>
              <w:pStyle w:val="TAH"/>
              <w:rPr>
                <w:lang w:eastAsia="de-DE"/>
              </w:rPr>
            </w:pPr>
            <w:r>
              <w:rPr>
                <w:lang w:eastAsia="de-DE"/>
              </w:rPr>
              <w:t>ITU Pedestrian B</w:t>
            </w:r>
          </w:p>
          <w:p>
            <w:pPr>
              <w:pStyle w:val="TAH"/>
              <w:rPr>
                <w:lang w:eastAsia="de-DE"/>
              </w:rPr>
            </w:pPr>
            <w:r>
              <w:rPr>
                <w:lang w:eastAsia="de-DE"/>
              </w:rPr>
              <w:t>Speed 3km/h</w:t>
            </w:r>
          </w:p>
          <w:p>
            <w:pPr>
              <w:pStyle w:val="TAH"/>
              <w:rPr>
                <w:lang w:eastAsia="de-DE"/>
              </w:rPr>
            </w:pPr>
            <w:r>
              <w:rPr>
                <w:lang w:eastAsia="de-DE"/>
              </w:rPr>
              <w:t>(PB3)</w:t>
            </w:r>
          </w:p>
        </w:tc>
        <w:tc>
          <w:tcPr>
            <w:tcW w:w="1923" w:type="dxa"/>
            <w:gridSpan w:val="2"/>
            <w:tcBorders>
              <w:top w:val="single" w:sz="4" w:space="0" w:color="000000"/>
              <w:left w:val="single" w:sz="6" w:space="0" w:color="000000"/>
              <w:bottom w:val="single" w:sz="6" w:space="0" w:color="000000"/>
              <w:right w:val="single" w:sz="6" w:space="0" w:color="000000"/>
            </w:tcBorders>
          </w:tcPr>
          <w:p>
            <w:pPr>
              <w:pStyle w:val="TAH"/>
              <w:rPr>
                <w:lang w:eastAsia="de-DE"/>
              </w:rPr>
            </w:pPr>
            <w:r>
              <w:rPr>
                <w:lang w:eastAsia="de-DE"/>
              </w:rPr>
              <w:t>ITU vehicular A</w:t>
            </w:r>
          </w:p>
          <w:p>
            <w:pPr>
              <w:pStyle w:val="TAH"/>
              <w:rPr>
                <w:lang w:eastAsia="de-DE"/>
              </w:rPr>
            </w:pPr>
            <w:r>
              <w:rPr>
                <w:lang w:eastAsia="de-DE"/>
              </w:rPr>
              <w:t>Speed 30km/h</w:t>
            </w:r>
          </w:p>
          <w:p>
            <w:pPr>
              <w:pStyle w:val="TAH"/>
              <w:rPr>
                <w:lang w:eastAsia="de-DE"/>
              </w:rPr>
            </w:pPr>
            <w:r>
              <w:rPr>
                <w:lang w:eastAsia="de-DE"/>
              </w:rPr>
              <w:t>(VA30)</w:t>
            </w:r>
          </w:p>
        </w:tc>
        <w:tc>
          <w:tcPr>
            <w:tcW w:w="1857" w:type="dxa"/>
            <w:gridSpan w:val="2"/>
            <w:tcBorders>
              <w:top w:val="single" w:sz="4" w:space="0" w:color="000000"/>
              <w:left w:val="single" w:sz="6" w:space="0" w:color="000000"/>
              <w:bottom w:val="single" w:sz="6" w:space="0" w:color="000000"/>
              <w:right w:val="single" w:sz="4" w:space="0" w:color="000000"/>
            </w:tcBorders>
          </w:tcPr>
          <w:p>
            <w:pPr>
              <w:pStyle w:val="TAH"/>
              <w:rPr>
                <w:lang w:eastAsia="de-DE"/>
              </w:rPr>
            </w:pPr>
            <w:r>
              <w:rPr>
                <w:lang w:eastAsia="de-DE"/>
              </w:rPr>
              <w:t>ITU vehicular A</w:t>
            </w:r>
          </w:p>
          <w:p>
            <w:pPr>
              <w:pStyle w:val="TAH"/>
              <w:rPr>
                <w:lang w:eastAsia="de-DE"/>
              </w:rPr>
            </w:pPr>
            <w:r>
              <w:rPr>
                <w:lang w:eastAsia="de-DE"/>
              </w:rPr>
              <w:t>Speed 120km/h</w:t>
            </w:r>
          </w:p>
          <w:p>
            <w:pPr>
              <w:pStyle w:val="TAH"/>
              <w:rPr>
                <w:lang w:eastAsia="de-DE"/>
              </w:rPr>
            </w:pPr>
            <w:r>
              <w:rPr>
                <w:lang w:eastAsia="de-DE"/>
              </w:rPr>
              <w:t>(VA120)</w:t>
            </w:r>
          </w:p>
        </w:tc>
      </w:tr>
      <w:tr>
        <w:trPr>
          <w:trHeight w:val="334" w:hRule="atLeast"/>
        </w:trPr>
        <w:tc>
          <w:tcPr>
            <w:tcW w:w="1934" w:type="dxa"/>
            <w:gridSpan w:val="2"/>
            <w:tcBorders>
              <w:top w:val="single" w:sz="4" w:space="0" w:color="000000"/>
              <w:left w:val="single" w:sz="4" w:space="0" w:color="000000"/>
              <w:bottom w:val="single" w:sz="6" w:space="0" w:color="000000"/>
              <w:right w:val="single" w:sz="6" w:space="0" w:color="000000"/>
            </w:tcBorders>
          </w:tcPr>
          <w:p>
            <w:pPr>
              <w:pStyle w:val="TAH"/>
              <w:rPr>
                <w:b w:val="false"/>
                <w:b w:val="false"/>
                <w:bCs/>
                <w:lang w:eastAsia="de-DE"/>
              </w:rPr>
            </w:pPr>
            <w:r>
              <w:rPr>
                <w:rFonts w:cs="v5.0.0;Times New Roman"/>
                <w:b w:val="false"/>
                <w:bCs/>
              </w:rPr>
              <w:t xml:space="preserve">Speed for Band I, II, III, IV, IX, X and XXV: </w:t>
              <w:br/>
              <w:t>3 km/h</w:t>
            </w:r>
          </w:p>
        </w:tc>
        <w:tc>
          <w:tcPr>
            <w:tcW w:w="1961" w:type="dxa"/>
            <w:gridSpan w:val="2"/>
            <w:tcBorders>
              <w:top w:val="single" w:sz="4" w:space="0" w:color="000000"/>
              <w:left w:val="single" w:sz="4" w:space="0" w:color="000000"/>
              <w:bottom w:val="single" w:sz="6" w:space="0" w:color="000000"/>
              <w:right w:val="single" w:sz="6" w:space="0" w:color="000000"/>
            </w:tcBorders>
          </w:tcPr>
          <w:p>
            <w:pPr>
              <w:pStyle w:val="TAH"/>
              <w:rPr>
                <w:b w:val="false"/>
                <w:b w:val="false"/>
                <w:bCs/>
                <w:lang w:eastAsia="de-DE"/>
              </w:rPr>
            </w:pPr>
            <w:r>
              <w:rPr>
                <w:rFonts w:cs="v5.0.0;Times New Roman"/>
                <w:b w:val="false"/>
                <w:bCs/>
              </w:rPr>
              <w:t xml:space="preserve">Speed for Band I, II, III, IV, IX, X and XXV: </w:t>
              <w:br/>
              <w:t>3 km/h</w:t>
            </w:r>
          </w:p>
        </w:tc>
        <w:tc>
          <w:tcPr>
            <w:tcW w:w="1923" w:type="dxa"/>
            <w:gridSpan w:val="2"/>
            <w:tcBorders>
              <w:top w:val="single" w:sz="4" w:space="0" w:color="000000"/>
              <w:left w:val="single" w:sz="6" w:space="0" w:color="000000"/>
              <w:bottom w:val="single" w:sz="6" w:space="0" w:color="000000"/>
              <w:right w:val="single" w:sz="6" w:space="0" w:color="000000"/>
            </w:tcBorders>
          </w:tcPr>
          <w:p>
            <w:pPr>
              <w:pStyle w:val="TAH"/>
              <w:rPr>
                <w:b w:val="false"/>
                <w:b w:val="false"/>
                <w:bCs/>
                <w:lang w:eastAsia="de-DE"/>
              </w:rPr>
            </w:pPr>
            <w:r>
              <w:rPr>
                <w:rFonts w:cs="v5.0.0;Times New Roman"/>
                <w:b w:val="false"/>
                <w:bCs/>
              </w:rPr>
              <w:t xml:space="preserve">Speed for Band I, II, III, IV, IX, X and XXV: </w:t>
              <w:br/>
              <w:t>30 km/h</w:t>
            </w:r>
          </w:p>
        </w:tc>
        <w:tc>
          <w:tcPr>
            <w:tcW w:w="1857" w:type="dxa"/>
            <w:gridSpan w:val="2"/>
            <w:tcBorders>
              <w:top w:val="single" w:sz="4" w:space="0" w:color="000000"/>
              <w:left w:val="single" w:sz="6" w:space="0" w:color="000000"/>
              <w:bottom w:val="single" w:sz="6" w:space="0" w:color="000000"/>
              <w:right w:val="single" w:sz="4" w:space="0" w:color="000000"/>
            </w:tcBorders>
          </w:tcPr>
          <w:p>
            <w:pPr>
              <w:pStyle w:val="TAH"/>
              <w:rPr>
                <w:b w:val="false"/>
                <w:b w:val="false"/>
                <w:bCs/>
                <w:lang w:eastAsia="de-DE"/>
              </w:rPr>
            </w:pPr>
            <w:r>
              <w:rPr>
                <w:rFonts w:cs="v5.0.0;Times New Roman"/>
                <w:b w:val="false"/>
                <w:bCs/>
              </w:rPr>
              <w:t xml:space="preserve">Speed for Band I, II, III, IV, IX, X and XXV: </w:t>
              <w:br/>
              <w:t>120 km/h</w:t>
            </w:r>
          </w:p>
        </w:tc>
      </w:tr>
      <w:tr>
        <w:trPr>
          <w:trHeight w:val="334" w:hRule="atLeast"/>
        </w:trPr>
        <w:tc>
          <w:tcPr>
            <w:tcW w:w="1934" w:type="dxa"/>
            <w:gridSpan w:val="2"/>
            <w:tcBorders>
              <w:top w:val="single" w:sz="4" w:space="0" w:color="000000"/>
              <w:left w:val="single" w:sz="4" w:space="0" w:color="000000"/>
              <w:bottom w:val="single" w:sz="6" w:space="0" w:color="000000"/>
              <w:right w:val="single" w:sz="6" w:space="0" w:color="000000"/>
            </w:tcBorders>
          </w:tcPr>
          <w:p>
            <w:pPr>
              <w:pStyle w:val="TAH"/>
              <w:rPr>
                <w:b w:val="false"/>
                <w:b w:val="false"/>
                <w:bCs/>
                <w:lang w:eastAsia="de-DE"/>
              </w:rPr>
            </w:pPr>
            <w:r>
              <w:rPr>
                <w:rFonts w:cs="v5.0.0;Times New Roman"/>
                <w:b w:val="false"/>
                <w:bCs/>
              </w:rPr>
              <w:t>Speed for Band V, VI, VIII, XIX, XX and XXVI:</w:t>
              <w:br/>
              <w:t>7 km/h</w:t>
            </w:r>
          </w:p>
        </w:tc>
        <w:tc>
          <w:tcPr>
            <w:tcW w:w="1961" w:type="dxa"/>
            <w:gridSpan w:val="2"/>
            <w:tcBorders>
              <w:top w:val="single" w:sz="4" w:space="0" w:color="000000"/>
              <w:left w:val="single" w:sz="4" w:space="0" w:color="000000"/>
              <w:bottom w:val="single" w:sz="6" w:space="0" w:color="000000"/>
              <w:right w:val="single" w:sz="6" w:space="0" w:color="000000"/>
            </w:tcBorders>
          </w:tcPr>
          <w:p>
            <w:pPr>
              <w:pStyle w:val="TAH"/>
              <w:rPr>
                <w:b w:val="false"/>
                <w:b w:val="false"/>
                <w:bCs/>
                <w:lang w:eastAsia="de-DE"/>
              </w:rPr>
            </w:pPr>
            <w:r>
              <w:rPr>
                <w:rFonts w:cs="v5.0.0;Times New Roman"/>
                <w:b w:val="false"/>
                <w:bCs/>
              </w:rPr>
              <w:t>Speed for Band V, VI, VIII, XIX, XX and XXVI:</w:t>
              <w:br/>
              <w:t>7 km/h</w:t>
            </w:r>
          </w:p>
        </w:tc>
        <w:tc>
          <w:tcPr>
            <w:tcW w:w="1923" w:type="dxa"/>
            <w:gridSpan w:val="2"/>
            <w:tcBorders>
              <w:top w:val="single" w:sz="4" w:space="0" w:color="000000"/>
              <w:left w:val="single" w:sz="6" w:space="0" w:color="000000"/>
              <w:bottom w:val="single" w:sz="6" w:space="0" w:color="000000"/>
              <w:right w:val="single" w:sz="6" w:space="0" w:color="000000"/>
            </w:tcBorders>
          </w:tcPr>
          <w:p>
            <w:pPr>
              <w:pStyle w:val="TAH"/>
              <w:rPr>
                <w:b w:val="false"/>
                <w:b w:val="false"/>
                <w:bCs/>
                <w:lang w:eastAsia="de-DE"/>
              </w:rPr>
            </w:pPr>
            <w:r>
              <w:rPr>
                <w:rFonts w:cs="v5.0.0;Times New Roman"/>
                <w:b w:val="false"/>
                <w:bCs/>
              </w:rPr>
              <w:t>Speed for Band V, VI, VIII, XIX, XX and XXVI:</w:t>
              <w:br/>
              <w:t>71 km/h</w:t>
            </w:r>
          </w:p>
        </w:tc>
        <w:tc>
          <w:tcPr>
            <w:tcW w:w="1857" w:type="dxa"/>
            <w:gridSpan w:val="2"/>
            <w:tcBorders>
              <w:top w:val="single" w:sz="4" w:space="0" w:color="000000"/>
              <w:left w:val="single" w:sz="6" w:space="0" w:color="000000"/>
              <w:bottom w:val="single" w:sz="6" w:space="0" w:color="000000"/>
              <w:right w:val="single" w:sz="4" w:space="0" w:color="000000"/>
            </w:tcBorders>
          </w:tcPr>
          <w:p>
            <w:pPr>
              <w:pStyle w:val="TAH"/>
              <w:rPr>
                <w:b w:val="false"/>
                <w:b w:val="false"/>
                <w:bCs/>
                <w:lang w:eastAsia="de-DE"/>
              </w:rPr>
            </w:pPr>
            <w:r>
              <w:rPr>
                <w:rFonts w:cs="v5.0.0;Times New Roman"/>
                <w:b w:val="false"/>
                <w:bCs/>
              </w:rPr>
              <w:t>Speed for Band V, VI, VIII, XIX, XX and XXVI:</w:t>
              <w:br/>
              <w:t>282 km/h (Note 1)</w:t>
            </w:r>
          </w:p>
        </w:tc>
      </w:tr>
      <w:tr>
        <w:trPr>
          <w:trHeight w:val="539" w:hRule="atLeast"/>
          <w:cantSplit w:val="true"/>
        </w:trPr>
        <w:tc>
          <w:tcPr>
            <w:tcW w:w="1934" w:type="dxa"/>
            <w:gridSpan w:val="2"/>
            <w:tcBorders>
              <w:top w:val="single" w:sz="6" w:space="0" w:color="000000"/>
              <w:left w:val="single" w:sz="4" w:space="0" w:color="000000"/>
              <w:bottom w:val="single" w:sz="4" w:space="0" w:color="000000"/>
              <w:right w:val="single" w:sz="6" w:space="0" w:color="000000"/>
            </w:tcBorders>
          </w:tcPr>
          <w:p>
            <w:pPr>
              <w:pStyle w:val="TAH"/>
              <w:rPr>
                <w:rFonts w:eastAsia="?? ??;Arial Unicode MS"/>
              </w:rPr>
            </w:pPr>
            <w:r>
              <w:rPr>
                <w:rFonts w:cs="v5.0.0;Times New Roman"/>
                <w:b w:val="false"/>
                <w:bCs/>
              </w:rPr>
              <w:t>Speed for Band VII:</w:t>
              <w:br/>
              <w:t>2.3 km/h</w:t>
            </w:r>
          </w:p>
        </w:tc>
        <w:tc>
          <w:tcPr>
            <w:tcW w:w="1961" w:type="dxa"/>
            <w:gridSpan w:val="2"/>
            <w:tcBorders>
              <w:top w:val="single" w:sz="6" w:space="0" w:color="000000"/>
              <w:left w:val="single" w:sz="4" w:space="0" w:color="000000"/>
              <w:right w:val="single" w:sz="6" w:space="0" w:color="000000"/>
            </w:tcBorders>
          </w:tcPr>
          <w:p>
            <w:pPr>
              <w:pStyle w:val="TAH"/>
              <w:rPr>
                <w:rFonts w:eastAsia="?? ??;Arial Unicode MS"/>
              </w:rPr>
            </w:pPr>
            <w:r>
              <w:rPr>
                <w:rFonts w:cs="v5.0.0;Times New Roman"/>
                <w:b w:val="false"/>
                <w:bCs/>
              </w:rPr>
              <w:t>Speed for Band VII:</w:t>
              <w:br/>
              <w:t>2.3 km/h</w:t>
            </w:r>
          </w:p>
        </w:tc>
        <w:tc>
          <w:tcPr>
            <w:tcW w:w="1923" w:type="dxa"/>
            <w:gridSpan w:val="2"/>
            <w:tcBorders>
              <w:top w:val="single" w:sz="6" w:space="0" w:color="000000"/>
              <w:left w:val="single" w:sz="6" w:space="0" w:color="000000"/>
              <w:right w:val="single" w:sz="6" w:space="0" w:color="000000"/>
            </w:tcBorders>
          </w:tcPr>
          <w:p>
            <w:pPr>
              <w:pStyle w:val="TAH"/>
              <w:rPr>
                <w:rFonts w:eastAsia="?? ??;Arial Unicode MS"/>
              </w:rPr>
            </w:pPr>
            <w:r>
              <w:rPr>
                <w:rFonts w:cs="v5.0.0;Times New Roman"/>
                <w:b w:val="false"/>
                <w:bCs/>
              </w:rPr>
              <w:t>Speed for Band VII:</w:t>
              <w:br/>
              <w:t>23 km/h</w:t>
            </w:r>
          </w:p>
        </w:tc>
        <w:tc>
          <w:tcPr>
            <w:tcW w:w="1857" w:type="dxa"/>
            <w:gridSpan w:val="2"/>
            <w:tcBorders>
              <w:top w:val="single" w:sz="6" w:space="0" w:color="000000"/>
              <w:left w:val="single" w:sz="6" w:space="0" w:color="000000"/>
              <w:right w:val="single" w:sz="4" w:space="0" w:color="000000"/>
            </w:tcBorders>
          </w:tcPr>
          <w:p>
            <w:pPr>
              <w:pStyle w:val="TAH"/>
              <w:rPr>
                <w:rFonts w:eastAsia="?? ??;Arial Unicode MS"/>
              </w:rPr>
            </w:pPr>
            <w:r>
              <w:rPr>
                <w:rFonts w:cs="v5.0.0;Times New Roman"/>
                <w:b w:val="false"/>
                <w:bCs/>
              </w:rPr>
              <w:t>Speed for Band VII:</w:t>
              <w:br/>
              <w:t>92 km/h</w:t>
            </w:r>
          </w:p>
        </w:tc>
      </w:tr>
      <w:tr>
        <w:trPr>
          <w:trHeight w:val="539" w:hRule="atLeast"/>
          <w:cantSplit w:val="true"/>
        </w:trPr>
        <w:tc>
          <w:tcPr>
            <w:tcW w:w="1934" w:type="dxa"/>
            <w:gridSpan w:val="2"/>
            <w:tcBorders>
              <w:top w:val="single" w:sz="6" w:space="0" w:color="000000"/>
              <w:left w:val="single" w:sz="4" w:space="0" w:color="000000"/>
              <w:bottom w:val="single" w:sz="4" w:space="0" w:color="000000"/>
              <w:right w:val="single" w:sz="6" w:space="0" w:color="000000"/>
            </w:tcBorders>
          </w:tcPr>
          <w:p>
            <w:pPr>
              <w:pStyle w:val="TAH"/>
              <w:rPr>
                <w:rFonts w:cs="v5.0.0;Times New Roman"/>
                <w:b w:val="false"/>
                <w:b w:val="false"/>
                <w:bCs/>
              </w:rPr>
            </w:pPr>
            <w:r>
              <w:rPr>
                <w:rFonts w:cs="v5.0.0;Times New Roman"/>
                <w:b w:val="false"/>
                <w:bCs/>
              </w:rPr>
              <w:t>Speed for Band XI, XXI:</w:t>
              <w:br/>
              <w:t>4.1 km/h</w:t>
            </w:r>
          </w:p>
        </w:tc>
        <w:tc>
          <w:tcPr>
            <w:tcW w:w="1961" w:type="dxa"/>
            <w:gridSpan w:val="2"/>
            <w:tcBorders>
              <w:top w:val="single" w:sz="6" w:space="0" w:color="000000"/>
              <w:left w:val="single" w:sz="4" w:space="0" w:color="000000"/>
              <w:right w:val="single" w:sz="6" w:space="0" w:color="000000"/>
            </w:tcBorders>
          </w:tcPr>
          <w:p>
            <w:pPr>
              <w:pStyle w:val="TAH"/>
              <w:rPr>
                <w:rFonts w:cs="v5.0.0;Times New Roman"/>
                <w:b w:val="false"/>
                <w:b w:val="false"/>
                <w:bCs/>
              </w:rPr>
            </w:pPr>
            <w:r>
              <w:rPr>
                <w:rFonts w:cs="v5.0.0;Times New Roman"/>
                <w:b w:val="false"/>
                <w:bCs/>
              </w:rPr>
              <w:t>Speed for Band XI, XXI:</w:t>
              <w:br/>
              <w:t>4.1 km/h</w:t>
            </w:r>
          </w:p>
        </w:tc>
        <w:tc>
          <w:tcPr>
            <w:tcW w:w="1923" w:type="dxa"/>
            <w:gridSpan w:val="2"/>
            <w:tcBorders>
              <w:top w:val="single" w:sz="6" w:space="0" w:color="000000"/>
              <w:left w:val="single" w:sz="6" w:space="0" w:color="000000"/>
              <w:right w:val="single" w:sz="6" w:space="0" w:color="000000"/>
            </w:tcBorders>
          </w:tcPr>
          <w:p>
            <w:pPr>
              <w:pStyle w:val="TAH"/>
              <w:rPr/>
            </w:pPr>
            <w:r>
              <w:rPr>
                <w:rFonts w:cs="v5.0.0;Times New Roman"/>
                <w:b w:val="false"/>
                <w:bCs/>
              </w:rPr>
              <w:t>Speed for Band XI, XXI:</w:t>
              <w:br/>
              <w:t>41 km/h</w:t>
            </w:r>
          </w:p>
        </w:tc>
        <w:tc>
          <w:tcPr>
            <w:tcW w:w="1857" w:type="dxa"/>
            <w:gridSpan w:val="2"/>
            <w:tcBorders>
              <w:top w:val="single" w:sz="6" w:space="0" w:color="000000"/>
              <w:left w:val="single" w:sz="6" w:space="0" w:color="000000"/>
              <w:right w:val="single" w:sz="4" w:space="0" w:color="000000"/>
            </w:tcBorders>
          </w:tcPr>
          <w:p>
            <w:pPr>
              <w:pStyle w:val="TAH"/>
              <w:rPr>
                <w:rFonts w:cs="v5.0.0;Times New Roman"/>
                <w:b w:val="false"/>
                <w:b w:val="false"/>
                <w:bCs/>
              </w:rPr>
            </w:pPr>
            <w:r>
              <w:rPr>
                <w:rFonts w:cs="v5.0.0;Times New Roman"/>
                <w:b w:val="false"/>
                <w:bCs/>
              </w:rPr>
              <w:t>Speed for Band XI, XXI:</w:t>
              <w:br/>
              <w:t>166 km/h (Note 1)</w:t>
            </w:r>
          </w:p>
        </w:tc>
      </w:tr>
      <w:tr>
        <w:trPr>
          <w:trHeight w:val="539" w:hRule="atLeast"/>
          <w:cantSplit w:val="true"/>
        </w:trPr>
        <w:tc>
          <w:tcPr>
            <w:tcW w:w="1934" w:type="dxa"/>
            <w:gridSpan w:val="2"/>
            <w:tcBorders>
              <w:top w:val="single" w:sz="6" w:space="0" w:color="000000"/>
              <w:left w:val="single" w:sz="4" w:space="0" w:color="000000"/>
              <w:bottom w:val="single" w:sz="4" w:space="0" w:color="000000"/>
              <w:right w:val="single" w:sz="6" w:space="0" w:color="000000"/>
            </w:tcBorders>
          </w:tcPr>
          <w:p>
            <w:pPr>
              <w:pStyle w:val="TAH"/>
              <w:rPr>
                <w:rFonts w:cs="v5.0.0;Times New Roman"/>
                <w:b w:val="false"/>
                <w:b w:val="false"/>
                <w:bCs/>
              </w:rPr>
            </w:pPr>
            <w:r>
              <w:rPr>
                <w:rFonts w:cs="v5.0.0;Times New Roman"/>
                <w:b w:val="false"/>
                <w:bCs/>
              </w:rPr>
              <w:t>Speed for Band XII, XIII and XIV:</w:t>
            </w:r>
          </w:p>
          <w:p>
            <w:pPr>
              <w:pStyle w:val="TAH"/>
              <w:rPr>
                <w:rFonts w:cs="v5.0.0;Times New Roman"/>
                <w:b w:val="false"/>
                <w:b w:val="false"/>
                <w:bCs/>
              </w:rPr>
            </w:pPr>
            <w:r>
              <w:rPr>
                <w:rFonts w:cs="v5.0.0;Times New Roman"/>
                <w:b w:val="false"/>
                <w:bCs/>
              </w:rPr>
              <w:t>8 km/h</w:t>
            </w:r>
          </w:p>
        </w:tc>
        <w:tc>
          <w:tcPr>
            <w:tcW w:w="1961" w:type="dxa"/>
            <w:gridSpan w:val="2"/>
            <w:tcBorders>
              <w:top w:val="single" w:sz="6" w:space="0" w:color="000000"/>
              <w:left w:val="single" w:sz="4" w:space="0" w:color="000000"/>
              <w:right w:val="single" w:sz="6" w:space="0" w:color="000000"/>
            </w:tcBorders>
          </w:tcPr>
          <w:p>
            <w:pPr>
              <w:pStyle w:val="TAH"/>
              <w:rPr>
                <w:rFonts w:cs="v5.0.0;Times New Roman"/>
                <w:b w:val="false"/>
                <w:b w:val="false"/>
                <w:bCs/>
              </w:rPr>
            </w:pPr>
            <w:r>
              <w:rPr>
                <w:rFonts w:cs="v5.0.0;Times New Roman"/>
                <w:b w:val="false"/>
                <w:bCs/>
              </w:rPr>
              <w:t>Speed for Band XII, XIII and XIV:</w:t>
            </w:r>
          </w:p>
          <w:p>
            <w:pPr>
              <w:pStyle w:val="TAH"/>
              <w:rPr>
                <w:rFonts w:cs="v5.0.0;Times New Roman"/>
                <w:b w:val="false"/>
                <w:b w:val="false"/>
                <w:bCs/>
              </w:rPr>
            </w:pPr>
            <w:r>
              <w:rPr>
                <w:rFonts w:cs="v5.0.0;Times New Roman"/>
                <w:b w:val="false"/>
                <w:bCs/>
              </w:rPr>
              <w:t>8 km/h</w:t>
            </w:r>
          </w:p>
        </w:tc>
        <w:tc>
          <w:tcPr>
            <w:tcW w:w="1923" w:type="dxa"/>
            <w:gridSpan w:val="2"/>
            <w:tcBorders>
              <w:top w:val="single" w:sz="6" w:space="0" w:color="000000"/>
              <w:left w:val="single" w:sz="6" w:space="0" w:color="000000"/>
              <w:right w:val="single" w:sz="6" w:space="0" w:color="000000"/>
            </w:tcBorders>
          </w:tcPr>
          <w:p>
            <w:pPr>
              <w:pStyle w:val="TAH"/>
              <w:rPr>
                <w:rFonts w:cs="v5.0.0;Times New Roman"/>
                <w:b w:val="false"/>
                <w:b w:val="false"/>
                <w:bCs/>
              </w:rPr>
            </w:pPr>
            <w:r>
              <w:rPr>
                <w:rFonts w:cs="v5.0.0;Times New Roman"/>
                <w:b w:val="false"/>
                <w:bCs/>
              </w:rPr>
              <w:t>Speed for Band XII, XIII and XIV:</w:t>
            </w:r>
          </w:p>
          <w:p>
            <w:pPr>
              <w:pStyle w:val="TAH"/>
              <w:rPr>
                <w:rFonts w:cs="v5.0.0;Times New Roman"/>
                <w:b w:val="false"/>
                <w:b w:val="false"/>
                <w:bCs/>
              </w:rPr>
            </w:pPr>
            <w:r>
              <w:rPr>
                <w:rFonts w:cs="v5.0.0;Times New Roman"/>
                <w:b w:val="false"/>
                <w:bCs/>
              </w:rPr>
              <w:t>80 km/h</w:t>
            </w:r>
          </w:p>
        </w:tc>
        <w:tc>
          <w:tcPr>
            <w:tcW w:w="1857" w:type="dxa"/>
            <w:gridSpan w:val="2"/>
            <w:tcBorders>
              <w:top w:val="single" w:sz="6" w:space="0" w:color="000000"/>
              <w:left w:val="single" w:sz="6" w:space="0" w:color="000000"/>
              <w:right w:val="single" w:sz="4" w:space="0" w:color="000000"/>
            </w:tcBorders>
          </w:tcPr>
          <w:p>
            <w:pPr>
              <w:pStyle w:val="TAH"/>
              <w:rPr>
                <w:rFonts w:cs="v5.0.0;Times New Roman"/>
                <w:b w:val="false"/>
                <w:b w:val="false"/>
                <w:bCs/>
              </w:rPr>
            </w:pPr>
            <w:r>
              <w:rPr>
                <w:rFonts w:cs="v5.0.0;Times New Roman"/>
                <w:b w:val="false"/>
                <w:bCs/>
              </w:rPr>
              <w:t>Speed for Band XII, XIII and XIV:</w:t>
            </w:r>
          </w:p>
          <w:p>
            <w:pPr>
              <w:pStyle w:val="TAH"/>
              <w:rPr>
                <w:rFonts w:cs="v5.0.0;Times New Roman"/>
                <w:b w:val="false"/>
                <w:b w:val="false"/>
                <w:bCs/>
              </w:rPr>
            </w:pPr>
            <w:r>
              <w:rPr>
                <w:rFonts w:cs="v5.0.0;Times New Roman"/>
                <w:b w:val="false"/>
                <w:bCs/>
              </w:rPr>
              <w:t>320 km/h</w:t>
            </w:r>
          </w:p>
        </w:tc>
      </w:tr>
      <w:tr>
        <w:trPr>
          <w:trHeight w:val="539" w:hRule="atLeast"/>
          <w:cantSplit w:val="true"/>
        </w:trPr>
        <w:tc>
          <w:tcPr>
            <w:tcW w:w="1005" w:type="dxa"/>
            <w:tcBorders>
              <w:top w:val="single" w:sz="6" w:space="0" w:color="000000"/>
              <w:left w:val="single" w:sz="4" w:space="0" w:color="000000"/>
              <w:bottom w:val="single" w:sz="4" w:space="0" w:color="000000"/>
              <w:right w:val="single" w:sz="4" w:space="0" w:color="000000"/>
            </w:tcBorders>
          </w:tcPr>
          <w:p>
            <w:pPr>
              <w:pStyle w:val="TAH"/>
              <w:rPr>
                <w:lang w:eastAsia="de-DE"/>
              </w:rPr>
            </w:pPr>
            <w:r>
              <w:rPr>
                <w:lang w:eastAsia="de-DE"/>
              </w:rPr>
              <w:t xml:space="preserve">Relative Delay </w:t>
            </w:r>
          </w:p>
          <w:p>
            <w:pPr>
              <w:pStyle w:val="TAH"/>
              <w:rPr>
                <w:lang w:eastAsia="de-DE"/>
              </w:rPr>
            </w:pPr>
            <w:r>
              <w:rPr>
                <w:lang w:eastAsia="de-DE"/>
              </w:rPr>
              <w:t>[ns]</w:t>
            </w:r>
          </w:p>
        </w:tc>
        <w:tc>
          <w:tcPr>
            <w:tcW w:w="929" w:type="dxa"/>
            <w:tcBorders>
              <w:top w:val="single" w:sz="6" w:space="0" w:color="000000"/>
              <w:left w:val="single" w:sz="4" w:space="0" w:color="000000"/>
              <w:bottom w:val="single" w:sz="4" w:space="0" w:color="000000"/>
              <w:right w:val="single" w:sz="6" w:space="0" w:color="000000"/>
            </w:tcBorders>
          </w:tcPr>
          <w:p>
            <w:pPr>
              <w:pStyle w:val="TAH"/>
              <w:rPr/>
            </w:pPr>
            <w:r>
              <w:rPr>
                <w:rFonts w:eastAsia="?? ??;Arial Unicode MS"/>
              </w:rPr>
              <w:t>Relative Mean</w:t>
            </w:r>
            <w:r>
              <w:rPr>
                <w:lang w:eastAsia="de-DE"/>
              </w:rPr>
              <w:t xml:space="preserve"> Power [dB]</w:t>
            </w:r>
          </w:p>
        </w:tc>
        <w:tc>
          <w:tcPr>
            <w:tcW w:w="1004" w:type="dxa"/>
            <w:tcBorders>
              <w:top w:val="single" w:sz="6" w:space="0" w:color="000000"/>
              <w:left w:val="single" w:sz="4" w:space="0" w:color="000000"/>
              <w:right w:val="single" w:sz="6" w:space="0" w:color="000000"/>
            </w:tcBorders>
          </w:tcPr>
          <w:p>
            <w:pPr>
              <w:pStyle w:val="TAH"/>
              <w:rPr>
                <w:lang w:eastAsia="de-DE"/>
              </w:rPr>
            </w:pPr>
            <w:r>
              <w:rPr>
                <w:lang w:eastAsia="de-DE"/>
              </w:rPr>
              <w:t>Relative Delay</w:t>
            </w:r>
          </w:p>
          <w:p>
            <w:pPr>
              <w:pStyle w:val="TAH"/>
              <w:rPr>
                <w:lang w:eastAsia="de-DE"/>
              </w:rPr>
            </w:pPr>
            <w:r>
              <w:rPr>
                <w:rFonts w:eastAsia="Arial"/>
                <w:lang w:eastAsia="de-DE"/>
              </w:rPr>
              <w:t xml:space="preserve"> </w:t>
            </w:r>
            <w:r>
              <w:rPr>
                <w:lang w:eastAsia="de-DE"/>
              </w:rPr>
              <w:t>[ns]</w:t>
            </w:r>
          </w:p>
        </w:tc>
        <w:tc>
          <w:tcPr>
            <w:tcW w:w="957" w:type="dxa"/>
            <w:tcBorders>
              <w:top w:val="single" w:sz="6" w:space="0" w:color="000000"/>
              <w:left w:val="single" w:sz="6" w:space="0" w:color="000000"/>
              <w:right w:val="single" w:sz="6" w:space="0" w:color="000000"/>
            </w:tcBorders>
          </w:tcPr>
          <w:p>
            <w:pPr>
              <w:pStyle w:val="TAH"/>
              <w:rPr/>
            </w:pPr>
            <w:r>
              <w:rPr>
                <w:rFonts w:eastAsia="?? ??;Arial Unicode MS"/>
              </w:rPr>
              <w:t>Relative Mean</w:t>
            </w:r>
            <w:r>
              <w:rPr>
                <w:lang w:eastAsia="de-DE"/>
              </w:rPr>
              <w:t xml:space="preserve"> Power [dB]</w:t>
            </w:r>
          </w:p>
        </w:tc>
        <w:tc>
          <w:tcPr>
            <w:tcW w:w="1023" w:type="dxa"/>
            <w:tcBorders>
              <w:top w:val="single" w:sz="6" w:space="0" w:color="000000"/>
              <w:left w:val="single" w:sz="6" w:space="0" w:color="000000"/>
              <w:right w:val="single" w:sz="6" w:space="0" w:color="000000"/>
            </w:tcBorders>
          </w:tcPr>
          <w:p>
            <w:pPr>
              <w:pStyle w:val="TAH"/>
              <w:rPr>
                <w:lang w:eastAsia="de-DE"/>
              </w:rPr>
            </w:pPr>
            <w:r>
              <w:rPr>
                <w:lang w:eastAsia="de-DE"/>
              </w:rPr>
              <w:t>Relative Delay</w:t>
            </w:r>
          </w:p>
          <w:p>
            <w:pPr>
              <w:pStyle w:val="TAH"/>
              <w:rPr>
                <w:lang w:eastAsia="de-DE"/>
              </w:rPr>
            </w:pPr>
            <w:r>
              <w:rPr>
                <w:lang w:eastAsia="de-DE"/>
              </w:rPr>
              <w:t>[ns]</w:t>
            </w:r>
          </w:p>
        </w:tc>
        <w:tc>
          <w:tcPr>
            <w:tcW w:w="900" w:type="dxa"/>
            <w:tcBorders>
              <w:top w:val="single" w:sz="6" w:space="0" w:color="000000"/>
              <w:left w:val="single" w:sz="6" w:space="0" w:color="000000"/>
              <w:right w:val="single" w:sz="6" w:space="0" w:color="000000"/>
            </w:tcBorders>
          </w:tcPr>
          <w:p>
            <w:pPr>
              <w:pStyle w:val="TAH"/>
              <w:rPr/>
            </w:pPr>
            <w:r>
              <w:rPr>
                <w:rFonts w:eastAsia="?? ??;Arial Unicode MS"/>
              </w:rPr>
              <w:t>Relative  Mean</w:t>
            </w:r>
            <w:r>
              <w:rPr>
                <w:lang w:eastAsia="de-DE"/>
              </w:rPr>
              <w:t xml:space="preserve"> Power [dB]</w:t>
            </w:r>
          </w:p>
        </w:tc>
        <w:tc>
          <w:tcPr>
            <w:tcW w:w="900" w:type="dxa"/>
            <w:tcBorders>
              <w:top w:val="single" w:sz="6" w:space="0" w:color="000000"/>
              <w:left w:val="single" w:sz="6" w:space="0" w:color="000000"/>
              <w:right w:val="single" w:sz="6" w:space="0" w:color="000000"/>
            </w:tcBorders>
          </w:tcPr>
          <w:p>
            <w:pPr>
              <w:pStyle w:val="TAH"/>
              <w:rPr/>
            </w:pPr>
            <w:r>
              <w:rPr>
                <w:lang w:eastAsia="de-DE"/>
              </w:rPr>
              <w:t>Relative Delay [ns]</w:t>
            </w:r>
          </w:p>
        </w:tc>
        <w:tc>
          <w:tcPr>
            <w:tcW w:w="957" w:type="dxa"/>
            <w:tcBorders>
              <w:top w:val="single" w:sz="6" w:space="0" w:color="000000"/>
              <w:left w:val="single" w:sz="6" w:space="0" w:color="000000"/>
              <w:right w:val="single" w:sz="4" w:space="0" w:color="000000"/>
            </w:tcBorders>
          </w:tcPr>
          <w:p>
            <w:pPr>
              <w:pStyle w:val="TAH"/>
              <w:rPr/>
            </w:pPr>
            <w:r>
              <w:rPr>
                <w:rFonts w:eastAsia="?? ??;Arial Unicode MS"/>
              </w:rPr>
              <w:t>Relative Mean</w:t>
            </w:r>
            <w:r>
              <w:rPr>
                <w:lang w:eastAsia="de-DE"/>
              </w:rPr>
              <w:t xml:space="preserve"> Power [dB]</w:t>
            </w:r>
          </w:p>
        </w:tc>
      </w:tr>
      <w:tr>
        <w:trPr>
          <w:trHeight w:val="290" w:hRule="atLeast"/>
          <w:cantSplit w:val="true"/>
        </w:trPr>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0</w:t>
            </w:r>
          </w:p>
        </w:tc>
        <w:tc>
          <w:tcPr>
            <w:tcW w:w="929" w:type="dxa"/>
            <w:tcBorders>
              <w:top w:val="single" w:sz="4" w:space="0" w:color="000000"/>
              <w:left w:val="single" w:sz="4" w:space="0" w:color="000000"/>
              <w:bottom w:val="single" w:sz="4" w:space="0" w:color="000000"/>
              <w:right w:val="single" w:sz="6" w:space="0" w:color="000000"/>
            </w:tcBorders>
            <w:vAlign w:val="center"/>
          </w:tcPr>
          <w:p>
            <w:pPr>
              <w:pStyle w:val="TAC"/>
              <w:rPr>
                <w:lang w:eastAsia="de-DE"/>
              </w:rPr>
            </w:pPr>
            <w:r>
              <w:rPr>
                <w:lang w:eastAsia="de-DE"/>
              </w:rPr>
              <w:t>0</w:t>
            </w:r>
          </w:p>
        </w:tc>
        <w:tc>
          <w:tcPr>
            <w:tcW w:w="1004" w:type="dxa"/>
            <w:tcBorders>
              <w:top w:val="single" w:sz="4" w:space="0" w:color="000000"/>
              <w:left w:val="single" w:sz="6" w:space="0" w:color="000000"/>
              <w:bottom w:val="single" w:sz="4" w:space="0" w:color="000000"/>
              <w:right w:val="single" w:sz="4" w:space="0" w:color="000000"/>
            </w:tcBorders>
            <w:vAlign w:val="center"/>
          </w:tcPr>
          <w:p>
            <w:pPr>
              <w:pStyle w:val="TAC"/>
              <w:rPr>
                <w:lang w:eastAsia="de-DE"/>
              </w:rPr>
            </w:pPr>
            <w:r>
              <w:rPr>
                <w:lang w:eastAsia="de-DE"/>
              </w:rPr>
              <w:t>0</w:t>
            </w:r>
          </w:p>
        </w:tc>
        <w:tc>
          <w:tcPr>
            <w:tcW w:w="957"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0</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0</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0</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0</w:t>
            </w:r>
          </w:p>
        </w:tc>
        <w:tc>
          <w:tcPr>
            <w:tcW w:w="957"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0</w:t>
            </w:r>
          </w:p>
        </w:tc>
      </w:tr>
      <w:tr>
        <w:trPr>
          <w:trHeight w:val="290" w:hRule="atLeast"/>
          <w:cantSplit w:val="true"/>
        </w:trPr>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110</w:t>
            </w:r>
          </w:p>
        </w:tc>
        <w:tc>
          <w:tcPr>
            <w:tcW w:w="929" w:type="dxa"/>
            <w:tcBorders>
              <w:top w:val="single" w:sz="4" w:space="0" w:color="000000"/>
              <w:left w:val="single" w:sz="4" w:space="0" w:color="000000"/>
              <w:bottom w:val="single" w:sz="4" w:space="0" w:color="000000"/>
              <w:right w:val="single" w:sz="6" w:space="0" w:color="000000"/>
            </w:tcBorders>
            <w:vAlign w:val="center"/>
          </w:tcPr>
          <w:p>
            <w:pPr>
              <w:pStyle w:val="TAC"/>
              <w:rPr>
                <w:lang w:eastAsia="de-DE"/>
              </w:rPr>
            </w:pPr>
            <w:r>
              <w:rPr>
                <w:lang w:eastAsia="de-DE"/>
              </w:rPr>
              <w:t>-9.7</w:t>
            </w:r>
          </w:p>
        </w:tc>
        <w:tc>
          <w:tcPr>
            <w:tcW w:w="1004" w:type="dxa"/>
            <w:tcBorders>
              <w:top w:val="single" w:sz="4" w:space="0" w:color="000000"/>
              <w:left w:val="single" w:sz="6" w:space="0" w:color="000000"/>
              <w:bottom w:val="single" w:sz="4" w:space="0" w:color="000000"/>
              <w:right w:val="single" w:sz="4" w:space="0" w:color="000000"/>
            </w:tcBorders>
            <w:vAlign w:val="center"/>
          </w:tcPr>
          <w:p>
            <w:pPr>
              <w:pStyle w:val="TAC"/>
              <w:rPr>
                <w:lang w:eastAsia="de-DE"/>
              </w:rPr>
            </w:pPr>
            <w:r>
              <w:rPr>
                <w:lang w:eastAsia="de-DE"/>
              </w:rPr>
              <w:t>200</w:t>
            </w:r>
          </w:p>
        </w:tc>
        <w:tc>
          <w:tcPr>
            <w:tcW w:w="957"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-0.9</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310</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-1.0</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310</w:t>
            </w:r>
          </w:p>
        </w:tc>
        <w:tc>
          <w:tcPr>
            <w:tcW w:w="957"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-1.0</w:t>
            </w:r>
          </w:p>
        </w:tc>
      </w:tr>
      <w:tr>
        <w:trPr>
          <w:trHeight w:val="290" w:hRule="atLeast"/>
          <w:cantSplit w:val="true"/>
        </w:trPr>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190</w:t>
            </w:r>
          </w:p>
        </w:tc>
        <w:tc>
          <w:tcPr>
            <w:tcW w:w="929" w:type="dxa"/>
            <w:tcBorders>
              <w:top w:val="single" w:sz="4" w:space="0" w:color="000000"/>
              <w:left w:val="single" w:sz="4" w:space="0" w:color="000000"/>
              <w:bottom w:val="single" w:sz="4" w:space="0" w:color="000000"/>
              <w:right w:val="single" w:sz="6" w:space="0" w:color="000000"/>
            </w:tcBorders>
            <w:vAlign w:val="center"/>
          </w:tcPr>
          <w:p>
            <w:pPr>
              <w:pStyle w:val="TAC"/>
              <w:rPr>
                <w:lang w:eastAsia="de-DE"/>
              </w:rPr>
            </w:pPr>
            <w:r>
              <w:rPr>
                <w:lang w:eastAsia="de-DE"/>
              </w:rPr>
              <w:t>-19.2</w:t>
            </w:r>
          </w:p>
        </w:tc>
        <w:tc>
          <w:tcPr>
            <w:tcW w:w="1004" w:type="dxa"/>
            <w:tcBorders>
              <w:top w:val="single" w:sz="4" w:space="0" w:color="000000"/>
              <w:left w:val="single" w:sz="6" w:space="0" w:color="000000"/>
              <w:bottom w:val="single" w:sz="4" w:space="0" w:color="000000"/>
              <w:right w:val="single" w:sz="4" w:space="0" w:color="000000"/>
            </w:tcBorders>
            <w:vAlign w:val="center"/>
          </w:tcPr>
          <w:p>
            <w:pPr>
              <w:pStyle w:val="TAC"/>
              <w:rPr>
                <w:lang w:eastAsia="de-DE"/>
              </w:rPr>
            </w:pPr>
            <w:r>
              <w:rPr>
                <w:lang w:eastAsia="de-DE"/>
              </w:rPr>
              <w:t>800</w:t>
            </w:r>
          </w:p>
        </w:tc>
        <w:tc>
          <w:tcPr>
            <w:tcW w:w="957"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-4.9</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710</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-9.0</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710</w:t>
            </w:r>
          </w:p>
        </w:tc>
        <w:tc>
          <w:tcPr>
            <w:tcW w:w="957"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-9.0</w:t>
            </w:r>
          </w:p>
        </w:tc>
      </w:tr>
      <w:tr>
        <w:trPr>
          <w:trHeight w:val="290" w:hRule="atLeast"/>
          <w:cantSplit w:val="true"/>
        </w:trPr>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410</w:t>
            </w:r>
          </w:p>
        </w:tc>
        <w:tc>
          <w:tcPr>
            <w:tcW w:w="929"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-22.8</w:t>
            </w:r>
          </w:p>
        </w:tc>
        <w:tc>
          <w:tcPr>
            <w:tcW w:w="1004"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1200</w:t>
            </w:r>
          </w:p>
        </w:tc>
        <w:tc>
          <w:tcPr>
            <w:tcW w:w="957"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-8.0</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1090</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-10.0</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1090</w:t>
            </w:r>
          </w:p>
        </w:tc>
        <w:tc>
          <w:tcPr>
            <w:tcW w:w="957"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-10.0</w:t>
            </w:r>
          </w:p>
        </w:tc>
      </w:tr>
      <w:tr>
        <w:trPr>
          <w:trHeight w:val="290" w:hRule="atLeast"/>
          <w:cantSplit w:val="true"/>
        </w:trPr>
        <w:tc>
          <w:tcPr>
            <w:tcW w:w="1005" w:type="dxa"/>
            <w:tcBorders>
              <w:top w:val="single" w:sz="4" w:space="0" w:color="000000"/>
            </w:tcBorders>
            <w:vAlign w:val="center"/>
          </w:tcPr>
          <w:p>
            <w:pPr>
              <w:pStyle w:val="TAC"/>
              <w:snapToGrid w:val="false"/>
              <w:rPr>
                <w:lang w:eastAsia="de-DE"/>
              </w:rPr>
            </w:pPr>
            <w:r>
              <w:rPr>
                <w:lang w:eastAsia="de-DE"/>
              </w:rPr>
            </w:r>
          </w:p>
        </w:tc>
        <w:tc>
          <w:tcPr>
            <w:tcW w:w="929" w:type="dxa"/>
            <w:tcBorders>
              <w:top w:val="single" w:sz="4" w:space="0" w:color="000000"/>
              <w:right w:val="single" w:sz="4" w:space="0" w:color="000000"/>
            </w:tcBorders>
            <w:vAlign w:val="center"/>
          </w:tcPr>
          <w:p>
            <w:pPr>
              <w:pStyle w:val="TAC"/>
              <w:snapToGrid w:val="false"/>
              <w:rPr>
                <w:lang w:eastAsia="de-DE"/>
              </w:rPr>
            </w:pPr>
            <w:r>
              <w:rPr>
                <w:lang w:eastAsia="de-DE"/>
              </w:rPr>
            </w:r>
          </w:p>
        </w:tc>
        <w:tc>
          <w:tcPr>
            <w:tcW w:w="1004"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2300</w:t>
            </w:r>
          </w:p>
        </w:tc>
        <w:tc>
          <w:tcPr>
            <w:tcW w:w="957"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-7.8</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1730</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-15.0</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1730</w:t>
            </w:r>
          </w:p>
        </w:tc>
        <w:tc>
          <w:tcPr>
            <w:tcW w:w="957"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-15.0</w:t>
            </w:r>
          </w:p>
        </w:tc>
      </w:tr>
      <w:tr>
        <w:trPr>
          <w:trHeight w:val="290" w:hRule="atLeast"/>
        </w:trPr>
        <w:tc>
          <w:tcPr>
            <w:tcW w:w="1934" w:type="dxa"/>
            <w:gridSpan w:val="2"/>
            <w:tcBorders>
              <w:right w:val="single" w:sz="4" w:space="0" w:color="000000"/>
            </w:tcBorders>
            <w:vAlign w:val="center"/>
          </w:tcPr>
          <w:p>
            <w:pPr>
              <w:pStyle w:val="TAC"/>
              <w:snapToGrid w:val="false"/>
              <w:rPr>
                <w:lang w:eastAsia="de-DE"/>
              </w:rPr>
            </w:pPr>
            <w:r>
              <w:rPr>
                <w:lang w:eastAsia="de-DE"/>
              </w:rPr>
            </w:r>
          </w:p>
        </w:tc>
        <w:tc>
          <w:tcPr>
            <w:tcW w:w="1004"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3700</w:t>
            </w:r>
          </w:p>
        </w:tc>
        <w:tc>
          <w:tcPr>
            <w:tcW w:w="957"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-23.9</w:t>
            </w:r>
          </w:p>
        </w:tc>
        <w:tc>
          <w:tcPr>
            <w:tcW w:w="1023"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2510</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-20.0</w:t>
            </w:r>
          </w:p>
        </w:tc>
        <w:tc>
          <w:tcPr>
            <w:tcW w:w="900"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2510</w:t>
            </w:r>
          </w:p>
        </w:tc>
        <w:tc>
          <w:tcPr>
            <w:tcW w:w="957"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-20.0</w:t>
            </w:r>
          </w:p>
        </w:tc>
      </w:tr>
    </w:tbl>
    <w:p>
      <w:pPr>
        <w:pStyle w:val="Normal"/>
        <w:rPr/>
      </w:pPr>
      <w:r>
        <w:rPr/>
      </w:r>
    </w:p>
    <w:p>
      <w:pPr>
        <w:pStyle w:val="NO"/>
        <w:rPr/>
      </w:pPr>
      <w:r>
        <w:rPr/>
        <w:t>NOTE 1:</w:t>
        <w:tab/>
        <w:t>Speed above 120km/h is applicable to demodulation performance requirements only.</w:t>
      </w:r>
    </w:p>
    <w:p>
      <w:pPr>
        <w:pStyle w:val="Normal"/>
        <w:rPr/>
      </w:pPr>
      <w:r>
        <w:rPr/>
        <w:t>Table D.2.2.1B shows propagation conditions that are used for CQI test in multi-path fading and HS-SCCH-less demodulation of HS-DSCH. For HSDPA enhanced performance requirements, the fading of the signals and the AWGN signals provided in each receiver antenna port shall be independent. For DC-HSDPA requirements, the fading of the signals for each cell shall be independent.</w:t>
      </w:r>
    </w:p>
    <w:p>
      <w:pPr>
        <w:pStyle w:val="TH"/>
        <w:rPr/>
      </w:pPr>
      <w:r>
        <w:rPr/>
        <w:t>Table D.2.2.1B: Propagation Conditions for CQI test in multi-path fading and HS-SCCH-less demodulation of HS-DSCH</w:t>
      </w:r>
    </w:p>
    <w:tbl>
      <w:tblPr>
        <w:tblW w:w="4856" w:type="dxa"/>
        <w:jc w:val="center"/>
        <w:tblInd w:w="0" w:type="dxa"/>
        <w:tblLayout w:type="fixed"/>
        <w:tblCellMar>
          <w:top w:w="0" w:type="dxa"/>
          <w:left w:w="108" w:type="dxa"/>
          <w:bottom w:w="0" w:type="dxa"/>
          <w:right w:w="108" w:type="dxa"/>
        </w:tblCellMar>
      </w:tblPr>
      <w:tblGrid>
        <w:gridCol w:w="2428"/>
        <w:gridCol w:w="2428"/>
      </w:tblGrid>
      <w:tr>
        <w:trPr/>
        <w:tc>
          <w:tcPr>
            <w:tcW w:w="4856" w:type="dxa"/>
            <w:gridSpan w:val="2"/>
            <w:tcBorders>
              <w:top w:val="single" w:sz="4" w:space="0" w:color="000000"/>
              <w:left w:val="single" w:sz="4" w:space="0" w:color="000000"/>
              <w:bottom w:val="single" w:sz="4" w:space="0" w:color="000000"/>
              <w:right w:val="single" w:sz="4" w:space="0" w:color="000000"/>
            </w:tcBorders>
          </w:tcPr>
          <w:p>
            <w:pPr>
              <w:pStyle w:val="TAH"/>
              <w:rPr/>
            </w:pPr>
            <w:r>
              <w:rPr/>
              <w:t>Case 8</w:t>
            </w:r>
          </w:p>
          <w:p>
            <w:pPr>
              <w:pStyle w:val="TAH"/>
              <w:rPr/>
            </w:pPr>
            <w:r>
              <w:rPr>
                <w:b w:val="false"/>
                <w:bCs/>
              </w:rPr>
              <w:t>Speed for Band I, II, III, IV,</w:t>
            </w:r>
            <w:r>
              <w:rPr>
                <w:rFonts w:cs="v5.0.0;Times New Roman"/>
                <w:b w:val="false"/>
                <w:bCs/>
              </w:rPr>
              <w:t xml:space="preserve"> IX, X and XXV:</w:t>
            </w:r>
            <w:r>
              <w:rPr>
                <w:b w:val="false"/>
                <w:bCs/>
              </w:rPr>
              <w:t xml:space="preserve"> 30km/h</w:t>
            </w:r>
          </w:p>
          <w:p>
            <w:pPr>
              <w:pStyle w:val="TAH"/>
              <w:rPr/>
            </w:pPr>
            <w:r>
              <w:rPr>
                <w:b w:val="false"/>
                <w:bCs/>
              </w:rPr>
              <w:t>Speed for Band V, VI, VIII, XIX, XX</w:t>
            </w:r>
            <w:r>
              <w:rPr>
                <w:rFonts w:cs="v5.0.0;Times New Roman"/>
                <w:b w:val="false"/>
                <w:bCs/>
              </w:rPr>
              <w:t xml:space="preserve"> and XXVI</w:t>
            </w:r>
            <w:r>
              <w:rPr>
                <w:b w:val="false"/>
                <w:bCs/>
              </w:rPr>
              <w:t>: 71km/h</w:t>
            </w:r>
          </w:p>
          <w:p>
            <w:pPr>
              <w:pStyle w:val="TAH"/>
              <w:rPr>
                <w:b w:val="false"/>
                <w:b w:val="false"/>
                <w:bCs/>
              </w:rPr>
            </w:pPr>
            <w:r>
              <w:rPr>
                <w:b w:val="false"/>
                <w:bCs/>
              </w:rPr>
              <w:t>Speed for Band VII: 23km/h</w:t>
            </w:r>
          </w:p>
          <w:p>
            <w:pPr>
              <w:pStyle w:val="TAH"/>
              <w:rPr/>
            </w:pPr>
            <w:r>
              <w:rPr>
                <w:b w:val="false"/>
                <w:bCs/>
              </w:rPr>
              <w:t>Speed for Band XI</w:t>
            </w:r>
            <w:r>
              <w:rPr>
                <w:rFonts w:cs="v5.0.0;Times New Roman"/>
                <w:b w:val="false"/>
                <w:bCs/>
              </w:rPr>
              <w:t>, XXI</w:t>
            </w:r>
            <w:r>
              <w:rPr>
                <w:b w:val="false"/>
                <w:bCs/>
              </w:rPr>
              <w:t>: 41km/h</w:t>
            </w:r>
          </w:p>
          <w:p>
            <w:pPr>
              <w:pStyle w:val="TAH"/>
              <w:rPr>
                <w:b w:val="false"/>
                <w:b w:val="false"/>
                <w:bCs/>
              </w:rPr>
            </w:pPr>
            <w:r>
              <w:rPr>
                <w:b w:val="false"/>
                <w:bCs/>
              </w:rPr>
              <w:t>Speed for Band XII, XIII and XIV: 80 km/h</w:t>
            </w:r>
          </w:p>
        </w:tc>
      </w:tr>
      <w:tr>
        <w:trPr/>
        <w:tc>
          <w:tcPr>
            <w:tcW w:w="2428" w:type="dxa"/>
            <w:tcBorders>
              <w:top w:val="single" w:sz="4" w:space="0" w:color="000000"/>
              <w:left w:val="single" w:sz="4" w:space="0" w:color="000000"/>
              <w:bottom w:val="single" w:sz="4" w:space="0" w:color="000000"/>
              <w:right w:val="single" w:sz="4" w:space="0" w:color="000000"/>
            </w:tcBorders>
          </w:tcPr>
          <w:p>
            <w:pPr>
              <w:pStyle w:val="TAC"/>
              <w:rPr/>
            </w:pPr>
            <w:r>
              <w:rPr/>
              <w:t>Relative Delay [ns]</w:t>
            </w:r>
          </w:p>
        </w:tc>
        <w:tc>
          <w:tcPr>
            <w:tcW w:w="2428" w:type="dxa"/>
            <w:tcBorders>
              <w:top w:val="single" w:sz="4" w:space="0" w:color="000000"/>
              <w:left w:val="single" w:sz="4" w:space="0" w:color="000000"/>
              <w:bottom w:val="single" w:sz="4" w:space="0" w:color="000000"/>
              <w:right w:val="single" w:sz="4" w:space="0" w:color="000000"/>
            </w:tcBorders>
          </w:tcPr>
          <w:p>
            <w:pPr>
              <w:pStyle w:val="TAC"/>
              <w:rPr/>
            </w:pPr>
            <w:r>
              <w:rPr/>
              <w:t>Relative mean Power [dB]</w:t>
            </w:r>
          </w:p>
        </w:tc>
      </w:tr>
      <w:tr>
        <w:trPr/>
        <w:tc>
          <w:tcPr>
            <w:tcW w:w="2428" w:type="dxa"/>
            <w:tcBorders>
              <w:top w:val="single" w:sz="4" w:space="0" w:color="000000"/>
              <w:left w:val="single" w:sz="4" w:space="0" w:color="000000"/>
              <w:right w:val="single" w:sz="4" w:space="0" w:color="000000"/>
            </w:tcBorders>
          </w:tcPr>
          <w:p>
            <w:pPr>
              <w:pStyle w:val="TAC"/>
              <w:rPr/>
            </w:pPr>
            <w:r>
              <w:rPr/>
              <w:t>0</w:t>
            </w:r>
          </w:p>
        </w:tc>
        <w:tc>
          <w:tcPr>
            <w:tcW w:w="2428" w:type="dxa"/>
            <w:tcBorders>
              <w:top w:val="single" w:sz="4" w:space="0" w:color="000000"/>
              <w:left w:val="single" w:sz="4" w:space="0" w:color="000000"/>
              <w:right w:val="single" w:sz="4" w:space="0" w:color="000000"/>
            </w:tcBorders>
          </w:tcPr>
          <w:p>
            <w:pPr>
              <w:pStyle w:val="TAC"/>
              <w:rPr/>
            </w:pPr>
            <w:r>
              <w:rPr/>
              <w:t>0</w:t>
            </w:r>
          </w:p>
        </w:tc>
      </w:tr>
      <w:tr>
        <w:trPr/>
        <w:tc>
          <w:tcPr>
            <w:tcW w:w="2428" w:type="dxa"/>
            <w:tcBorders>
              <w:top w:val="single" w:sz="4" w:space="0" w:color="000000"/>
              <w:left w:val="single" w:sz="4" w:space="0" w:color="000000"/>
              <w:bottom w:val="single" w:sz="4" w:space="0" w:color="000000"/>
              <w:right w:val="single" w:sz="4" w:space="0" w:color="000000"/>
            </w:tcBorders>
          </w:tcPr>
          <w:p>
            <w:pPr>
              <w:pStyle w:val="TAC"/>
              <w:rPr/>
            </w:pPr>
            <w:r>
              <w:rPr/>
              <w:t>976</w:t>
            </w:r>
          </w:p>
        </w:tc>
        <w:tc>
          <w:tcPr>
            <w:tcW w:w="2428" w:type="dxa"/>
            <w:tcBorders>
              <w:top w:val="single" w:sz="4" w:space="0" w:color="000000"/>
              <w:left w:val="single" w:sz="4" w:space="0" w:color="000000"/>
              <w:bottom w:val="single" w:sz="4" w:space="0" w:color="000000"/>
              <w:right w:val="single" w:sz="4" w:space="0" w:color="000000"/>
            </w:tcBorders>
          </w:tcPr>
          <w:p>
            <w:pPr>
              <w:pStyle w:val="TAC"/>
              <w:rPr/>
            </w:pPr>
            <w:r>
              <w:rPr/>
              <w:t>-10</w:t>
            </w:r>
          </w:p>
        </w:tc>
      </w:tr>
    </w:tbl>
    <w:p>
      <w:pPr>
        <w:pStyle w:val="Normal"/>
        <w:rPr/>
      </w:pPr>
      <w:r>
        <w:rPr/>
      </w:r>
    </w:p>
    <w:p>
      <w:pPr>
        <w:pStyle w:val="Normal"/>
        <w:rPr/>
      </w:pPr>
      <w:r>
        <w:rPr/>
        <w:t>Table D.2.2.1C shows propagation conditions that are used for MBMS demodulation performance measurements in multi-path fading environment.</w:t>
      </w:r>
    </w:p>
    <w:p>
      <w:pPr>
        <w:pStyle w:val="TH"/>
        <w:rPr/>
      </w:pPr>
      <w:r>
        <w:rPr/>
        <w:t xml:space="preserve">Table D.2.2.1C: Propagation Conditions for Multi-Path Fading Environments for MBMS Performance Requirements, Demodulation of HS-DSCH H-Set9 and H-Set10, HS-SCCH Type 3 Performance </w:t>
      </w:r>
    </w:p>
    <w:tbl>
      <w:tblPr>
        <w:tblW w:w="4648" w:type="dxa"/>
        <w:jc w:val="center"/>
        <w:tblInd w:w="0" w:type="dxa"/>
        <w:tblLayout w:type="fixed"/>
        <w:tblCellMar>
          <w:top w:w="0" w:type="dxa"/>
          <w:left w:w="30" w:type="dxa"/>
          <w:bottom w:w="0" w:type="dxa"/>
          <w:right w:w="30" w:type="dxa"/>
        </w:tblCellMar>
      </w:tblPr>
      <w:tblGrid>
        <w:gridCol w:w="2368"/>
        <w:gridCol w:w="2280"/>
      </w:tblGrid>
      <w:tr>
        <w:trPr/>
        <w:tc>
          <w:tcPr>
            <w:tcW w:w="4648" w:type="dxa"/>
            <w:gridSpan w:val="2"/>
            <w:tcBorders>
              <w:top w:val="single" w:sz="6" w:space="0" w:color="000000"/>
              <w:left w:val="single" w:sz="6" w:space="0" w:color="000000"/>
              <w:right w:val="single" w:sz="4" w:space="0" w:color="000000"/>
            </w:tcBorders>
          </w:tcPr>
          <w:p>
            <w:pPr>
              <w:pStyle w:val="TAH"/>
              <w:rPr>
                <w:lang w:eastAsia="de-DE"/>
              </w:rPr>
            </w:pPr>
            <w:r>
              <w:rPr>
                <w:lang w:eastAsia="de-DE"/>
              </w:rPr>
              <w:t>ITU vehicular A</w:t>
            </w:r>
          </w:p>
          <w:p>
            <w:pPr>
              <w:pStyle w:val="TAH"/>
              <w:rPr>
                <w:lang w:eastAsia="de-DE"/>
              </w:rPr>
            </w:pPr>
            <w:r>
              <w:rPr>
                <w:lang w:eastAsia="de-DE"/>
              </w:rPr>
              <w:t>Speed 3km/h</w:t>
            </w:r>
          </w:p>
          <w:p>
            <w:pPr>
              <w:pStyle w:val="TAH"/>
              <w:rPr>
                <w:rFonts w:eastAsia="?? ??;Arial Unicode MS"/>
              </w:rPr>
            </w:pPr>
            <w:r>
              <w:rPr>
                <w:lang w:eastAsia="de-DE"/>
              </w:rPr>
              <w:t>(VA 3)</w:t>
            </w:r>
          </w:p>
        </w:tc>
      </w:tr>
      <w:tr>
        <w:trPr/>
        <w:tc>
          <w:tcPr>
            <w:tcW w:w="4648" w:type="dxa"/>
            <w:gridSpan w:val="2"/>
            <w:tcBorders>
              <w:top w:val="single" w:sz="6" w:space="0" w:color="000000"/>
              <w:left w:val="single" w:sz="6" w:space="0" w:color="000000"/>
              <w:right w:val="single" w:sz="4" w:space="0" w:color="000000"/>
            </w:tcBorders>
          </w:tcPr>
          <w:p>
            <w:pPr>
              <w:pStyle w:val="TAC"/>
              <w:rPr>
                <w:rFonts w:eastAsia="?? ??;Arial Unicode MS"/>
              </w:rPr>
            </w:pPr>
            <w:r>
              <w:rPr/>
              <w:t>Speed for Band I, II, III, IV, IX, X and XXV:</w:t>
              <w:br/>
              <w:t>3 km/h</w:t>
            </w:r>
          </w:p>
        </w:tc>
      </w:tr>
      <w:tr>
        <w:trPr/>
        <w:tc>
          <w:tcPr>
            <w:tcW w:w="4648" w:type="dxa"/>
            <w:gridSpan w:val="2"/>
            <w:tcBorders>
              <w:top w:val="single" w:sz="6" w:space="0" w:color="000000"/>
              <w:left w:val="single" w:sz="6" w:space="0" w:color="000000"/>
              <w:right w:val="single" w:sz="4" w:space="0" w:color="000000"/>
            </w:tcBorders>
          </w:tcPr>
          <w:p>
            <w:pPr>
              <w:pStyle w:val="TAC"/>
              <w:rPr>
                <w:rFonts w:eastAsia="?? ??;Arial Unicode MS"/>
              </w:rPr>
            </w:pPr>
            <w:r>
              <w:rPr/>
              <w:t xml:space="preserve">Speed for Band V, VI, VIII, XIX, XX and </w:t>
            </w:r>
            <w:r>
              <w:rPr>
                <w:rFonts w:cs="v5.0.0;Times New Roman"/>
              </w:rPr>
              <w:t>XXVI:</w:t>
            </w:r>
            <w:r>
              <w:rPr/>
              <w:br/>
              <w:t>7 km/h</w:t>
            </w:r>
          </w:p>
        </w:tc>
      </w:tr>
      <w:tr>
        <w:trPr/>
        <w:tc>
          <w:tcPr>
            <w:tcW w:w="4648" w:type="dxa"/>
            <w:gridSpan w:val="2"/>
            <w:tcBorders>
              <w:top w:val="single" w:sz="6" w:space="0" w:color="000000"/>
              <w:left w:val="single" w:sz="6" w:space="0" w:color="000000"/>
              <w:right w:val="single" w:sz="4" w:space="0" w:color="000000"/>
            </w:tcBorders>
          </w:tcPr>
          <w:p>
            <w:pPr>
              <w:pStyle w:val="TAC"/>
              <w:rPr>
                <w:rFonts w:eastAsia="?? ??;Arial Unicode MS"/>
              </w:rPr>
            </w:pPr>
            <w:r>
              <w:rPr/>
              <w:t>Speed for Band VII:</w:t>
              <w:br/>
              <w:t>2.3 km/h</w:t>
            </w:r>
          </w:p>
        </w:tc>
      </w:tr>
      <w:tr>
        <w:trPr/>
        <w:tc>
          <w:tcPr>
            <w:tcW w:w="4648" w:type="dxa"/>
            <w:gridSpan w:val="2"/>
            <w:tcBorders>
              <w:top w:val="single" w:sz="6" w:space="0" w:color="000000"/>
              <w:left w:val="single" w:sz="6" w:space="0" w:color="000000"/>
              <w:right w:val="single" w:sz="4" w:space="0" w:color="000000"/>
            </w:tcBorders>
          </w:tcPr>
          <w:p>
            <w:pPr>
              <w:pStyle w:val="TAC"/>
              <w:rPr/>
            </w:pPr>
            <w:r>
              <w:rPr/>
              <w:t>Speed for Band XI</w:t>
            </w:r>
            <w:r>
              <w:rPr>
                <w:rFonts w:cs="v5.0.0;Times New Roman"/>
                <w:bCs/>
              </w:rPr>
              <w:t>, XXI</w:t>
            </w:r>
            <w:r>
              <w:rPr/>
              <w:t>:</w:t>
              <w:br/>
              <w:t>4.1 km/h</w:t>
            </w:r>
          </w:p>
        </w:tc>
      </w:tr>
      <w:tr>
        <w:trPr/>
        <w:tc>
          <w:tcPr>
            <w:tcW w:w="4648" w:type="dxa"/>
            <w:gridSpan w:val="2"/>
            <w:tcBorders>
              <w:top w:val="single" w:sz="6" w:space="0" w:color="000000"/>
              <w:left w:val="single" w:sz="6" w:space="0" w:color="000000"/>
              <w:right w:val="single" w:sz="4" w:space="0" w:color="000000"/>
            </w:tcBorders>
          </w:tcPr>
          <w:p>
            <w:pPr>
              <w:pStyle w:val="TAC"/>
              <w:rPr/>
            </w:pPr>
            <w:r>
              <w:rPr/>
              <w:t>Speed for Band XII, XIII and XIV:</w:t>
            </w:r>
          </w:p>
          <w:p>
            <w:pPr>
              <w:pStyle w:val="TAC"/>
              <w:rPr/>
            </w:pPr>
            <w:r>
              <w:rPr/>
              <w:t>8 km/h</w:t>
            </w:r>
          </w:p>
        </w:tc>
      </w:tr>
      <w:tr>
        <w:trPr/>
        <w:tc>
          <w:tcPr>
            <w:tcW w:w="2368" w:type="dxa"/>
            <w:tcBorders>
              <w:top w:val="single" w:sz="6" w:space="0" w:color="000000"/>
              <w:left w:val="single" w:sz="6" w:space="0" w:color="000000"/>
              <w:right w:val="single" w:sz="6" w:space="0" w:color="000000"/>
            </w:tcBorders>
          </w:tcPr>
          <w:p>
            <w:pPr>
              <w:pStyle w:val="TAH"/>
              <w:rPr/>
            </w:pPr>
            <w:r>
              <w:rPr>
                <w:lang w:eastAsia="de-DE"/>
              </w:rPr>
              <w:t>Relative Delay</w:t>
            </w:r>
          </w:p>
          <w:p>
            <w:pPr>
              <w:pStyle w:val="TAH"/>
              <w:rPr>
                <w:lang w:eastAsia="de-DE"/>
              </w:rPr>
            </w:pPr>
            <w:r>
              <w:rPr>
                <w:lang w:eastAsia="de-DE"/>
              </w:rPr>
              <w:t>[ns]</w:t>
            </w:r>
          </w:p>
        </w:tc>
        <w:tc>
          <w:tcPr>
            <w:tcW w:w="2280" w:type="dxa"/>
            <w:tcBorders>
              <w:top w:val="single" w:sz="6" w:space="0" w:color="000000"/>
              <w:left w:val="single" w:sz="6" w:space="0" w:color="000000"/>
              <w:right w:val="single" w:sz="4" w:space="0" w:color="000000"/>
            </w:tcBorders>
          </w:tcPr>
          <w:p>
            <w:pPr>
              <w:pStyle w:val="TAH"/>
              <w:rPr/>
            </w:pPr>
            <w:r>
              <w:rPr>
                <w:rFonts w:eastAsia="?? ??;Arial Unicode MS"/>
              </w:rPr>
              <w:t>Relative Mean</w:t>
            </w:r>
            <w:r>
              <w:rPr>
                <w:lang w:eastAsia="de-DE"/>
              </w:rPr>
              <w:t xml:space="preserve"> Power</w:t>
            </w:r>
          </w:p>
          <w:p>
            <w:pPr>
              <w:pStyle w:val="TAH"/>
              <w:rPr>
                <w:lang w:eastAsia="de-DE"/>
              </w:rPr>
            </w:pPr>
            <w:r>
              <w:rPr>
                <w:lang w:eastAsia="de-DE"/>
              </w:rPr>
              <w:t>[dB]</w:t>
            </w:r>
          </w:p>
        </w:tc>
      </w:tr>
      <w:tr>
        <w:trPr/>
        <w:tc>
          <w:tcPr>
            <w:tcW w:w="2368"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0</w:t>
            </w:r>
          </w:p>
        </w:tc>
        <w:tc>
          <w:tcPr>
            <w:tcW w:w="2280"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0</w:t>
            </w:r>
          </w:p>
        </w:tc>
      </w:tr>
      <w:tr>
        <w:trPr/>
        <w:tc>
          <w:tcPr>
            <w:tcW w:w="2368"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310</w:t>
            </w:r>
          </w:p>
        </w:tc>
        <w:tc>
          <w:tcPr>
            <w:tcW w:w="2280"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-1.0</w:t>
            </w:r>
          </w:p>
        </w:tc>
      </w:tr>
      <w:tr>
        <w:trPr/>
        <w:tc>
          <w:tcPr>
            <w:tcW w:w="2368"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710</w:t>
            </w:r>
          </w:p>
        </w:tc>
        <w:tc>
          <w:tcPr>
            <w:tcW w:w="2280"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-9.0</w:t>
            </w:r>
          </w:p>
        </w:tc>
      </w:tr>
      <w:tr>
        <w:trPr/>
        <w:tc>
          <w:tcPr>
            <w:tcW w:w="2368"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1090</w:t>
            </w:r>
          </w:p>
        </w:tc>
        <w:tc>
          <w:tcPr>
            <w:tcW w:w="2280"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-10.0</w:t>
            </w:r>
          </w:p>
        </w:tc>
      </w:tr>
      <w:tr>
        <w:trPr/>
        <w:tc>
          <w:tcPr>
            <w:tcW w:w="2368"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1730</w:t>
            </w:r>
          </w:p>
        </w:tc>
        <w:tc>
          <w:tcPr>
            <w:tcW w:w="2280"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-15.0</w:t>
            </w:r>
          </w:p>
        </w:tc>
      </w:tr>
      <w:tr>
        <w:trPr/>
        <w:tc>
          <w:tcPr>
            <w:tcW w:w="2368"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2510</w:t>
            </w:r>
          </w:p>
        </w:tc>
        <w:tc>
          <w:tcPr>
            <w:tcW w:w="2280"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-20.0</w:t>
            </w:r>
          </w:p>
        </w:tc>
      </w:tr>
    </w:tbl>
    <w:p>
      <w:pPr>
        <w:pStyle w:val="Normal"/>
        <w:rPr/>
      </w:pPr>
      <w:r>
        <w:rPr/>
      </w:r>
    </w:p>
    <w:p>
      <w:pPr>
        <w:pStyle w:val="Heading2"/>
        <w:rPr/>
      </w:pPr>
      <w:r>
        <w:rPr/>
        <w:t>D.2.3</w:t>
        <w:tab/>
        <w:t>Moving propagation conditions</w:t>
      </w:r>
    </w:p>
    <w:p>
      <w:pPr>
        <w:pStyle w:val="Normal"/>
        <w:rPr/>
      </w:pPr>
      <w:r>
        <w:rPr/>
        <w:t>The dynamic propagation conditions for the test of the baseband performance are non fading channel models with two taps. The moving propagation condition has two taps, one static, Path0, and one moving, Path1. The time difference between the two paths is according Equation D.2.3.1. The taps have equal strengths and equal phases.</w:t>
      </w:r>
    </w:p>
    <w:p>
      <w:pPr>
        <w:pStyle w:val="TH"/>
        <w:rPr/>
      </w:pPr>
      <w:bookmarkStart w:id="129" w:name="_1166532928"/>
      <w:bookmarkStart w:id="130" w:name="_1158044375"/>
      <w:bookmarkStart w:id="131" w:name="_1158041394"/>
      <w:bookmarkStart w:id="132" w:name="_1149082224"/>
      <w:bookmarkEnd w:id="129"/>
      <w:bookmarkEnd w:id="130"/>
      <w:bookmarkEnd w:id="131"/>
      <w:bookmarkEnd w:id="132"/>
      <w:r>
        <w:rPr/>
        <w:object w:dxaOrig="4317" w:dyaOrig="2878">
          <v:shapetype id="_x0000_tole_rId188" coordsize="21600,21600" o:spt="ole_rId1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8" type="_x0000_tole_rId188" style="width:267.65pt;height:109.35pt" filled="f" o:ole="">
            <v:imagedata r:id="rId189" o:title=""/>
          </v:shape>
          <o:OLEObject Type="Embed" ProgID="" ShapeID="ole_rId188" DrawAspect="Content" ObjectID="_555744665" r:id="rId188"/>
        </w:object>
      </w:r>
    </w:p>
    <w:p>
      <w:pPr>
        <w:pStyle w:val="TF"/>
        <w:rPr/>
      </w:pPr>
      <w:r>
        <w:rPr/>
        <w:t>Figure D.2.3.1: The moving propagation conditions</w:t>
      </w:r>
    </w:p>
    <w:p>
      <w:pPr>
        <w:pStyle w:val="Normal"/>
        <w:rPr/>
      </w:pPr>
      <w:r>
        <w:rPr/>
      </w:r>
    </w:p>
    <w:p>
      <w:pPr>
        <w:pStyle w:val="EQ"/>
        <w:rPr/>
      </w:pPr>
      <w:r>
        <w:rPr>
          <w:lang w:val="en-GB" w:eastAsia="en-GB"/>
        </w:rPr>
        <w:tab/>
      </w:r>
      <w:r>
        <w:rPr>
          <w:sz w:val="21"/>
          <w:szCs w:val="21"/>
          <w:lang w:val="en-GB" w:eastAsia="en-GB"/>
        </w:rPr>
      </w:r>
      <m:oMath xmlns:m="http://schemas.openxmlformats.org/officeDocument/2006/math">
        <m:r>
          <w:rPr>
            <w:rFonts w:ascii="Cambria Math" w:hAnsi="Cambria Math"/>
          </w:rPr>
          <m:t xml:space="preserve">Δτ</m:t>
        </m:r>
        <m:r>
          <w:rPr>
            <w:rFonts w:ascii="Cambria Math" w:hAnsi="Cambria Math"/>
          </w:rPr>
          <m:t xml:space="preserve">=</m:t>
        </m:r>
        <m:r>
          <w:rPr>
            <w:rFonts w:ascii="Cambria Math" w:hAnsi="Cambria Math"/>
          </w:rPr>
          <m:t xml:space="preserve">B</m:t>
        </m:r>
        <m:r>
          <w:rPr>
            <w:rFonts w:ascii="Cambria Math" w:hAnsi="Cambria Math"/>
          </w:rPr>
          <m:t xml:space="preserve">+</m:t>
        </m:r>
        <m:f>
          <m:num>
            <m:r>
              <w:rPr>
                <w:rFonts w:ascii="Cambria Math" w:hAnsi="Cambria Math"/>
              </w:rPr>
              <m:t xml:space="preserve">A</m:t>
            </m:r>
          </m:num>
          <m:den>
            <m:r>
              <w:rPr>
                <w:rFonts w:ascii="Cambria Math" w:hAnsi="Cambria Math"/>
              </w:rPr>
              <m:t xml:space="preserve">2</m:t>
            </m:r>
          </m:den>
        </m:f>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sin</m:t>
            </m:r>
            <m:d>
              <m:dPr>
                <m:begChr m:val="("/>
                <m:endChr m:val=")"/>
              </m:dPr>
              <m:e>
                <m:r>
                  <w:rPr>
                    <w:rFonts w:ascii="Cambria Math" w:hAnsi="Cambria Math"/>
                  </w:rPr>
                  <m:t xml:space="preserve">Δω</m:t>
                </m:r>
                <m:r>
                  <w:rPr>
                    <w:rFonts w:ascii="Cambria Math" w:hAnsi="Cambria Math"/>
                  </w:rPr>
                  <m:t xml:space="preserve">⋅</m:t>
                </m:r>
                <m:r>
                  <w:rPr>
                    <w:rFonts w:ascii="Cambria Math" w:hAnsi="Cambria Math"/>
                  </w:rPr>
                  <m:t xml:space="preserve">t</m:t>
                </m:r>
              </m:e>
            </m:d>
          </m:e>
        </m:d>
      </m:oMath>
      <w:r>
        <w:rPr>
          <w:lang w:val="en-GB" w:eastAsia="en-GB"/>
        </w:rPr>
        <w:tab/>
        <w:t>Equation D.2.3.1</w:t>
      </w:r>
    </w:p>
    <w:p>
      <w:pPr>
        <w:pStyle w:val="Normal"/>
        <w:keepNext w:val="true"/>
        <w:rPr/>
      </w:pPr>
      <w:r>
        <w:rPr/>
        <w:t>The parameters in the equation are shown in.</w:t>
      </w:r>
    </w:p>
    <w:tbl>
      <w:tblPr>
        <w:tblW w:w="2760" w:type="dxa"/>
        <w:jc w:val="left"/>
        <w:tblInd w:w="3473" w:type="dxa"/>
        <w:tblLayout w:type="fixed"/>
        <w:tblCellMar>
          <w:top w:w="0" w:type="dxa"/>
          <w:left w:w="108" w:type="dxa"/>
          <w:bottom w:w="0" w:type="dxa"/>
          <w:right w:w="108" w:type="dxa"/>
        </w:tblCellMar>
      </w:tblPr>
      <w:tblGrid>
        <w:gridCol w:w="1320"/>
        <w:gridCol w:w="1440"/>
      </w:tblGrid>
      <w:tr>
        <w:trPr>
          <w:cantSplit w:val="true"/>
        </w:trPr>
        <w:tc>
          <w:tcPr>
            <w:tcW w:w="1320" w:type="dxa"/>
            <w:tcBorders>
              <w:top w:val="single" w:sz="6" w:space="0" w:color="000000"/>
              <w:left w:val="single" w:sz="6" w:space="0" w:color="000000"/>
              <w:bottom w:val="single" w:sz="6" w:space="0" w:color="000000"/>
              <w:right w:val="single" w:sz="6" w:space="0" w:color="000000"/>
            </w:tcBorders>
          </w:tcPr>
          <w:p>
            <w:pPr>
              <w:pStyle w:val="TextBody"/>
              <w:keepNext w:val="true"/>
              <w:keepLines/>
              <w:spacing w:before="0" w:after="0"/>
              <w:jc w:val="center"/>
              <w:rPr/>
            </w:pPr>
            <w:r>
              <w:rPr/>
              <w:t>A</w:t>
            </w:r>
          </w:p>
        </w:tc>
        <w:tc>
          <w:tcPr>
            <w:tcW w:w="1440" w:type="dxa"/>
            <w:tcBorders>
              <w:top w:val="single" w:sz="6" w:space="0" w:color="000000"/>
              <w:left w:val="single" w:sz="6" w:space="0" w:color="000000"/>
              <w:bottom w:val="single" w:sz="6" w:space="0" w:color="000000"/>
              <w:right w:val="single" w:sz="6" w:space="0" w:color="000000"/>
            </w:tcBorders>
          </w:tcPr>
          <w:p>
            <w:pPr>
              <w:pStyle w:val="TextBody"/>
              <w:keepNext w:val="true"/>
              <w:keepLines/>
              <w:spacing w:before="0" w:after="0"/>
              <w:jc w:val="center"/>
              <w:rPr/>
            </w:pPr>
            <w:r>
              <w:rPr/>
              <w:t xml:space="preserve">5 </w:t>
            </w:r>
            <w:r>
              <w:rPr>
                <w:rFonts w:ascii="Symbol" w:hAnsi="Symbol"/>
                <w:sz w:val="20"/>
              </w:rPr>
              <w:t>m</w:t>
            </w:r>
            <w:r>
              <w:rPr/>
              <w:t>s</w:t>
            </w:r>
          </w:p>
        </w:tc>
      </w:tr>
      <w:tr>
        <w:trPr>
          <w:cantSplit w:val="true"/>
        </w:trPr>
        <w:tc>
          <w:tcPr>
            <w:tcW w:w="1320" w:type="dxa"/>
            <w:tcBorders>
              <w:top w:val="single" w:sz="6" w:space="0" w:color="000000"/>
              <w:left w:val="single" w:sz="6" w:space="0" w:color="000000"/>
              <w:bottom w:val="single" w:sz="6" w:space="0" w:color="000000"/>
              <w:right w:val="single" w:sz="6" w:space="0" w:color="000000"/>
            </w:tcBorders>
          </w:tcPr>
          <w:p>
            <w:pPr>
              <w:pStyle w:val="TextBody"/>
              <w:keepLines/>
              <w:spacing w:before="0" w:after="0"/>
              <w:jc w:val="center"/>
              <w:rPr/>
            </w:pPr>
            <w:r>
              <w:rPr/>
              <w:t>B</w:t>
            </w:r>
          </w:p>
        </w:tc>
        <w:tc>
          <w:tcPr>
            <w:tcW w:w="1440" w:type="dxa"/>
            <w:tcBorders>
              <w:top w:val="single" w:sz="6" w:space="0" w:color="000000"/>
              <w:left w:val="single" w:sz="6" w:space="0" w:color="000000"/>
              <w:bottom w:val="single" w:sz="6" w:space="0" w:color="000000"/>
              <w:right w:val="single" w:sz="6" w:space="0" w:color="000000"/>
            </w:tcBorders>
          </w:tcPr>
          <w:p>
            <w:pPr>
              <w:pStyle w:val="TextBody"/>
              <w:keepLines/>
              <w:spacing w:before="0" w:after="0"/>
              <w:jc w:val="center"/>
              <w:rPr/>
            </w:pPr>
            <w:r>
              <w:rPr/>
              <w:t xml:space="preserve">1 </w:t>
            </w:r>
            <w:r>
              <w:rPr>
                <w:rFonts w:ascii="Symbol" w:hAnsi="Symbol"/>
                <w:sz w:val="20"/>
              </w:rPr>
              <w:t>m</w:t>
            </w:r>
            <w:r>
              <w:rPr/>
              <w:t>s</w:t>
            </w:r>
          </w:p>
        </w:tc>
      </w:tr>
      <w:tr>
        <w:trPr>
          <w:cantSplit w:val="true"/>
        </w:trPr>
        <w:tc>
          <w:tcPr>
            <w:tcW w:w="1320" w:type="dxa"/>
            <w:tcBorders>
              <w:top w:val="single" w:sz="6" w:space="0" w:color="000000"/>
              <w:left w:val="single" w:sz="6" w:space="0" w:color="000000"/>
              <w:bottom w:val="single" w:sz="6" w:space="0" w:color="000000"/>
              <w:right w:val="single" w:sz="6" w:space="0" w:color="000000"/>
            </w:tcBorders>
          </w:tcPr>
          <w:p>
            <w:pPr>
              <w:pStyle w:val="TextBody"/>
              <w:keepLines/>
              <w:spacing w:before="0" w:after="0"/>
              <w:jc w:val="center"/>
              <w:rPr/>
            </w:pPr>
            <w:r>
              <w:rPr>
                <w:rFonts w:ascii="Symbol" w:hAnsi="Symbol"/>
                <w:sz w:val="20"/>
              </w:rPr>
              <w:t>Dw</w:t>
            </w:r>
          </w:p>
        </w:tc>
        <w:tc>
          <w:tcPr>
            <w:tcW w:w="1440" w:type="dxa"/>
            <w:tcBorders>
              <w:top w:val="single" w:sz="6" w:space="0" w:color="000000"/>
              <w:left w:val="single" w:sz="6" w:space="0" w:color="000000"/>
              <w:bottom w:val="single" w:sz="6" w:space="0" w:color="000000"/>
              <w:right w:val="single" w:sz="6" w:space="0" w:color="000000"/>
            </w:tcBorders>
          </w:tcPr>
          <w:p>
            <w:pPr>
              <w:pStyle w:val="TextBody"/>
              <w:keepLines/>
              <w:spacing w:before="0" w:after="0"/>
              <w:jc w:val="center"/>
              <w:rPr/>
            </w:pPr>
            <w:r>
              <w:rPr/>
              <w:t>40 · 10</w:t>
            </w:r>
            <w:r>
              <w:rPr>
                <w:rFonts w:ascii="Symbol" w:hAnsi="Symbol"/>
                <w:position w:val="12"/>
                <w:sz w:val="20"/>
                <w:szCs w:val="16"/>
              </w:rPr>
              <w:t>-</w:t>
            </w:r>
            <w:r>
              <w:rPr>
                <w:position w:val="10"/>
                <w:sz w:val="16"/>
                <w:szCs w:val="16"/>
              </w:rPr>
              <w:t>3</w:t>
            </w:r>
            <w:r>
              <w:rPr/>
              <w:t xml:space="preserve"> s</w:t>
            </w:r>
            <w:r>
              <w:rPr>
                <w:rFonts w:ascii="Symbol" w:hAnsi="Symbol"/>
                <w:position w:val="12"/>
                <w:sz w:val="20"/>
                <w:szCs w:val="16"/>
              </w:rPr>
              <w:t>-</w:t>
            </w:r>
            <w:r>
              <w:rPr>
                <w:position w:val="10"/>
                <w:sz w:val="16"/>
                <w:szCs w:val="16"/>
              </w:rPr>
              <w:t>1</w:t>
            </w:r>
          </w:p>
        </w:tc>
      </w:tr>
    </w:tbl>
    <w:p>
      <w:pPr>
        <w:pStyle w:val="Normal"/>
        <w:rPr/>
      </w:pPr>
      <w:r>
        <w:rPr/>
      </w:r>
    </w:p>
    <w:p>
      <w:pPr>
        <w:pStyle w:val="Heading2"/>
        <w:rPr/>
      </w:pPr>
      <w:r>
        <w:rPr/>
        <w:t>D.2.4</w:t>
        <w:tab/>
        <w:t>Birth-Death propagation conditions</w:t>
      </w:r>
    </w:p>
    <w:p>
      <w:pPr>
        <w:pStyle w:val="Normal"/>
        <w:rPr/>
      </w:pPr>
      <w:r>
        <w:rPr/>
        <w:t>The dynamic propagation conditions for the test of the baseband performance is a non fading propagation channel with two taps. The moving propagation condition has two taps, Path1 and Path2 while alternate between 'birth' and 'death'. The positions the paths appear are randomly selected with an equal probability rate and are shown in figure D.2.4.1.</w:t>
      </w:r>
    </w:p>
    <w:p>
      <w:pPr>
        <w:pStyle w:val="TH"/>
        <w:rPr/>
      </w:pPr>
      <w:r>
        <w:rPr/>
        <w:drawing>
          <wp:inline distT="0" distB="0" distL="0" distR="0">
            <wp:extent cx="5608320" cy="1417320"/>
            <wp:effectExtent l="0" t="0" r="0" b="0"/>
            <wp:docPr id="64"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6" descr=""/>
                    <pic:cNvPicPr>
                      <a:picLocks noChangeAspect="1" noChangeArrowheads="1"/>
                    </pic:cNvPicPr>
                  </pic:nvPicPr>
                  <pic:blipFill>
                    <a:blip r:embed="rId190"/>
                    <a:srcRect l="-6" t="-25" r="-6" b="-25"/>
                    <a:stretch>
                      <a:fillRect/>
                    </a:stretch>
                  </pic:blipFill>
                  <pic:spPr bwMode="auto">
                    <a:xfrm>
                      <a:off x="0" y="0"/>
                      <a:ext cx="5608320" cy="1417320"/>
                    </a:xfrm>
                    <a:prstGeom prst="rect">
                      <a:avLst/>
                    </a:prstGeom>
                  </pic:spPr>
                </pic:pic>
              </a:graphicData>
            </a:graphic>
          </wp:inline>
        </w:drawing>
      </w:r>
    </w:p>
    <w:p>
      <w:pPr>
        <w:pStyle w:val="Normal"/>
        <w:rPr/>
      </w:pPr>
      <w:r>
        <w:rPr/>
      </w:r>
    </w:p>
    <w:p>
      <w:pPr>
        <w:pStyle w:val="NO"/>
        <w:rPr/>
      </w:pPr>
      <w:r>
        <w:rPr/>
        <w:t>NOTE1:</w:t>
        <w:tab/>
        <w:t>Two paths, Path1 and Path2 are randomly selected from the group [</w:t>
        <w:noBreakHyphen/>
        <w:t xml:space="preserve">5, </w:t>
        <w:noBreakHyphen/>
        <w:t xml:space="preserve">4, </w:t>
        <w:noBreakHyphen/>
        <w:t xml:space="preserve">3, </w:t>
        <w:noBreakHyphen/>
        <w:t xml:space="preserve">2, </w:t>
        <w:noBreakHyphen/>
        <w:t xml:space="preserve">1, 0, 1, 2, 3, 4, 5] </w:t>
      </w:r>
      <w:r>
        <w:rPr>
          <w:rFonts w:ascii="Symbol" w:hAnsi="Symbol"/>
          <w:sz w:val="20"/>
        </w:rPr>
        <w:t>m</w:t>
      </w:r>
      <w:r>
        <w:rPr/>
        <w:t>s. The paths have equal strengths and equal phases.</w:t>
      </w:r>
    </w:p>
    <w:p>
      <w:pPr>
        <w:pStyle w:val="NO"/>
        <w:rPr/>
      </w:pPr>
      <w:r>
        <w:rPr/>
        <w:t>NOTE 2:</w:t>
        <w:tab/>
        <w:t>After 191 ms, Path1 vanishes and reappears immediately at a new location randomly selected from the group [</w:t>
        <w:noBreakHyphen/>
        <w:t xml:space="preserve">5, </w:t>
        <w:noBreakHyphen/>
        <w:t xml:space="preserve">4, </w:t>
        <w:noBreakHyphen/>
        <w:t xml:space="preserve">3, </w:t>
        <w:noBreakHyphen/>
        <w:t xml:space="preserve">2, </w:t>
        <w:noBreakHyphen/>
        <w:t xml:space="preserve">1, 0, 1, 2, 3, 4, 5] </w:t>
      </w:r>
      <w:r>
        <w:rPr>
          <w:rFonts w:ascii="Symbol" w:hAnsi="Symbol"/>
          <w:sz w:val="20"/>
        </w:rPr>
        <w:t>m</w:t>
      </w:r>
      <w:r>
        <w:rPr/>
        <w:t>s but excludes the point Path2.</w:t>
      </w:r>
    </w:p>
    <w:p>
      <w:pPr>
        <w:pStyle w:val="NO"/>
        <w:rPr/>
      </w:pPr>
      <w:r>
        <w:rPr/>
        <w:t>NOTE 3:</w:t>
        <w:tab/>
        <w:t>After additional 191 ms, Path2 vanishes and reappears immediately at a new location randomly selected from the group [</w:t>
        <w:noBreakHyphen/>
        <w:t xml:space="preserve">5, </w:t>
        <w:noBreakHyphen/>
        <w:t xml:space="preserve">4, </w:t>
        <w:noBreakHyphen/>
        <w:t xml:space="preserve">3, </w:t>
        <w:noBreakHyphen/>
        <w:t xml:space="preserve">2, </w:t>
        <w:noBreakHyphen/>
        <w:t xml:space="preserve">1, 0, 1, 2, 3, 4, 5] </w:t>
      </w:r>
      <w:r>
        <w:rPr>
          <w:rFonts w:ascii="Symbol" w:hAnsi="Symbol"/>
          <w:sz w:val="20"/>
        </w:rPr>
        <w:t>m</w:t>
      </w:r>
      <w:r>
        <w:rPr/>
        <w:t>s but excludes the point Path1.</w:t>
      </w:r>
    </w:p>
    <w:p>
      <w:pPr>
        <w:pStyle w:val="NO"/>
        <w:rPr/>
      </w:pPr>
      <w:r>
        <w:rPr/>
        <w:t>NOTE 4:</w:t>
        <w:tab/>
        <w:t>The sequence in 2) and 3) is repeated.</w:t>
      </w:r>
    </w:p>
    <w:p>
      <w:pPr>
        <w:pStyle w:val="Heading2"/>
        <w:rPr>
          <w:rFonts w:cs="v5.0.0;Times New Roman"/>
        </w:rPr>
      </w:pPr>
      <w:r>
        <w:rPr/>
        <w:t>D.2.4A</w:t>
        <w:tab/>
        <w:t>High speed train conditions</w:t>
      </w:r>
    </w:p>
    <w:p>
      <w:pPr>
        <w:pStyle w:val="Normal"/>
        <w:rPr/>
      </w:pPr>
      <w:r>
        <w:rPr>
          <w:rFonts w:cs="v5.0.0;Times New Roman"/>
        </w:rPr>
        <w:t xml:space="preserve">The high speed train condition for the test of the baseband performance is a non fading propagation channel with one tap. </w:t>
      </w:r>
      <w:r>
        <w:rPr/>
        <w:t>Doppler shift is given by</w:t>
      </w:r>
    </w:p>
    <w:p>
      <w:pPr>
        <w:pStyle w:val="EQ"/>
        <w:rPr/>
      </w:pPr>
      <w:r>
        <w:rPr>
          <w:lang w:val="en-GB" w:eastAsia="en-GB"/>
        </w:rPr>
        <w:tab/>
      </w:r>
      <w:r>
        <w:rPr>
          <w:lang w:val="en-GB" w:eastAsia="en-GB"/>
        </w:rPr>
      </w:r>
      <m:oMath xmlns:m="http://schemas.openxmlformats.org/officeDocument/2006/math">
        <m:sSub>
          <m:e>
            <m:r>
              <w:rPr>
                <w:rFonts w:ascii="Cambria Math" w:hAnsi="Cambria Math"/>
              </w:rPr>
              <m:t xml:space="preserve">f</m:t>
            </m:r>
          </m:e>
          <m:sub>
            <m:r>
              <w:rPr>
                <w:rFonts w:ascii="Cambria Math" w:hAnsi="Cambria Math"/>
              </w:rPr>
              <m:t xml:space="preserve">s</m:t>
            </m:r>
          </m:sub>
        </m:sSub>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f</m:t>
            </m:r>
          </m:e>
          <m:sub>
            <m:r>
              <w:rPr>
                <w:rFonts w:ascii="Cambria Math" w:hAnsi="Cambria Math"/>
              </w:rPr>
              <m:t xml:space="preserve">d</m:t>
            </m:r>
          </m:sub>
        </m:sSub>
        <m:r>
          <m:rPr>
            <m:lit/>
            <m:nor/>
          </m:rPr>
          <w:rPr>
            <w:rFonts w:ascii="Cambria Math" w:hAnsi="Cambria Math"/>
          </w:rPr>
          <m:t xml:space="preserve">cos</m:t>
        </m:r>
        <m:r>
          <w:rPr>
            <w:rFonts w:ascii="Cambria Math" w:hAnsi="Cambria Math"/>
          </w:rPr>
          <m:t xml:space="preserve">θ</m:t>
        </m:r>
        <m:d>
          <m:dPr>
            <m:begChr m:val="("/>
            <m:endChr m:val=")"/>
          </m:dPr>
          <m:e>
            <m:r>
              <w:rPr>
                <w:rFonts w:ascii="Cambria Math" w:hAnsi="Cambria Math"/>
              </w:rPr>
              <m:t xml:space="preserve">t</m:t>
            </m:r>
          </m:e>
        </m:d>
      </m:oMath>
      <w:r>
        <w:rPr>
          <w:lang w:val="en-GB" w:eastAsia="ja-JP"/>
        </w:rPr>
        <w:tab/>
        <w:t>(D.2.4A.1)</w:t>
      </w:r>
    </w:p>
    <w:p>
      <w:pPr>
        <w:pStyle w:val="Normal"/>
        <w:rPr/>
      </w:pPr>
      <w:r>
        <w:rPr/>
        <w:t>where</w:t>
      </w:r>
      <w:r>
        <w:rPr/>
      </w:r>
      <m:oMath xmlns:m="http://schemas.openxmlformats.org/officeDocument/2006/math">
        <m:sSub>
          <m:e>
            <m:r>
              <w:rPr>
                <w:rFonts w:ascii="Cambria Math" w:hAnsi="Cambria Math"/>
              </w:rPr>
              <m:t xml:space="preserve">f</m:t>
            </m:r>
          </m:e>
          <m:sub>
            <m:r>
              <w:rPr>
                <w:rFonts w:ascii="Cambria Math" w:hAnsi="Cambria Math"/>
              </w:rPr>
              <m:t xml:space="preserve">s</m:t>
            </m:r>
          </m:sub>
        </m:sSub>
        <m:d>
          <m:dPr>
            <m:begChr m:val="("/>
            <m:endChr m:val=")"/>
          </m:dPr>
          <m:e>
            <m:r>
              <w:rPr>
                <w:rFonts w:ascii="Cambria Math" w:hAnsi="Cambria Math"/>
              </w:rPr>
              <m:t xml:space="preserve">t</m:t>
            </m:r>
          </m:e>
        </m:d>
      </m:oMath>
      <w:r>
        <w:rPr/>
        <w:t xml:space="preserve"> is the Doppler shift and </w:t>
      </w:r>
      <w:r>
        <w:rPr/>
      </w:r>
      <m:oMath xmlns:m="http://schemas.openxmlformats.org/officeDocument/2006/math">
        <m:sSub>
          <m:e>
            <m:r>
              <w:rPr>
                <w:rFonts w:ascii="Cambria Math" w:hAnsi="Cambria Math"/>
              </w:rPr>
              <m:t xml:space="preserve">f</m:t>
            </m:r>
          </m:e>
          <m:sub>
            <m:r>
              <w:rPr>
                <w:rFonts w:ascii="Cambria Math" w:hAnsi="Cambria Math"/>
              </w:rPr>
              <m:t xml:space="preserve">d</m:t>
            </m:r>
          </m:sub>
        </m:sSub>
      </m:oMath>
      <w:r>
        <w:rPr/>
        <w:t xml:space="preserve"> is the maximum Doppler frequency. The cosine of angle </w:t>
      </w:r>
      <w:r>
        <w:rPr/>
      </w:r>
      <m:oMath xmlns:m="http://schemas.openxmlformats.org/officeDocument/2006/math">
        <m:r>
          <w:rPr>
            <w:rFonts w:ascii="Cambria Math" w:hAnsi="Cambria Math"/>
          </w:rPr>
          <m:t xml:space="preserve">θ</m:t>
        </m:r>
        <m:d>
          <m:dPr>
            <m:begChr m:val="("/>
            <m:endChr m:val=")"/>
          </m:dPr>
          <m:e>
            <m:r>
              <w:rPr>
                <w:rFonts w:ascii="Cambria Math" w:hAnsi="Cambria Math"/>
              </w:rPr>
              <m:t xml:space="preserve">t</m:t>
            </m:r>
          </m:e>
        </m:d>
      </m:oMath>
      <w:r>
        <w:rPr/>
        <w:t>is given by</w:t>
      </w:r>
    </w:p>
    <w:p>
      <w:pPr>
        <w:pStyle w:val="EQ"/>
        <w:rPr/>
      </w:pPr>
      <w:r>
        <w:rPr>
          <w:lang w:val="en-GB" w:eastAsia="en-GB"/>
        </w:rPr>
        <w:tab/>
      </w:r>
      <w:r>
        <w:rPr>
          <w:lang w:val="en-GB" w:eastAsia="en-GB"/>
        </w:rPr>
      </w:r>
      <m:oMath xmlns:m="http://schemas.openxmlformats.org/officeDocument/2006/math">
        <m:r>
          <m:rPr>
            <m:lit/>
            <m:nor/>
          </m:rPr>
          <w:rPr>
            <w:rFonts w:ascii="Cambria Math" w:hAnsi="Cambria Math"/>
          </w:rPr>
          <m:t xml:space="preserve">cos</m:t>
        </m:r>
        <m:r>
          <w:rPr>
            <w:rFonts w:ascii="Cambria Math" w:hAnsi="Cambria Math"/>
          </w:rPr>
          <m:t xml:space="preserve">θ</m:t>
        </m:r>
        <m:d>
          <m:dPr>
            <m:begChr m:val="("/>
            <m:endChr m:val=")"/>
          </m:dPr>
          <m:e>
            <m:r>
              <w:rPr>
                <w:rFonts w:ascii="Cambria Math" w:hAnsi="Cambria Math"/>
              </w:rPr>
              <m:t xml:space="preserve">t</m:t>
            </m:r>
          </m:e>
        </m:d>
        <m:r>
          <w:rPr>
            <w:rFonts w:ascii="Cambria Math" w:hAnsi="Cambria Math"/>
          </w:rPr>
          <m:t xml:space="preserve">=</m:t>
        </m:r>
        <m:f>
          <m:num>
            <m:sSub>
              <m:e>
                <m:r>
                  <w:rPr>
                    <w:rFonts w:ascii="Cambria Math" w:hAnsi="Cambria Math"/>
                  </w:rPr>
                  <m:t xml:space="preserve">D</m:t>
                </m:r>
              </m:e>
              <m:sub>
                <m:r>
                  <w:rPr>
                    <w:rFonts w:ascii="Cambria Math" w:hAnsi="Cambria Math"/>
                  </w:rPr>
                  <m:t xml:space="preserve">s</m:t>
                </m:r>
              </m:sub>
            </m:sSub>
            <m:r>
              <w:rPr>
                <w:rFonts w:ascii="Cambria Math" w:hAnsi="Cambria Math"/>
              </w:rPr>
              <m:t xml:space="preserve">/</m:t>
            </m:r>
            <m:r>
              <w:rPr>
                <w:rFonts w:ascii="Cambria Math" w:hAnsi="Cambria Math"/>
              </w:rPr>
              <m:t xml:space="preserve">2</m:t>
            </m:r>
            <m:r>
              <w:rPr>
                <w:rFonts w:ascii="Cambria Math" w:hAnsi="Cambria Math"/>
              </w:rPr>
              <m:t xml:space="preserve">−</m:t>
            </m:r>
            <m:r>
              <m:rPr>
                <m:lit/>
                <m:nor/>
              </m:rPr>
              <w:rPr>
                <w:rFonts w:ascii="Cambria Math" w:hAnsi="Cambria Math"/>
              </w:rPr>
              <m:t xml:space="preserve">vt</m:t>
            </m:r>
          </m:num>
          <m:den>
            <m:rad>
              <m:radPr>
                <m:degHide m:val="1"/>
              </m:radPr>
              <m:deg/>
              <m:e>
                <m:sSub>
                  <m:e>
                    <m:r>
                      <w:rPr>
                        <w:rFonts w:ascii="Cambria Math" w:hAnsi="Cambria Math"/>
                      </w:rPr>
                      <m:t xml:space="preserve">D</m:t>
                    </m:r>
                  </m:e>
                  <m:sub>
                    <m:sSup>
                      <m:e>
                        <m:r>
                          <m:rPr>
                            <m:lit/>
                            <m:nor/>
                          </m:rPr>
                          <w:rPr>
                            <w:rFonts w:ascii="Cambria Math" w:hAnsi="Cambria Math"/>
                          </w:rPr>
                          <m:t xml:space="preserve">min</m:t>
                        </m:r>
                      </m:e>
                      <m:sup>
                        <m:r>
                          <w:rPr>
                            <w:rFonts w:ascii="Cambria Math" w:hAnsi="Cambria Math"/>
                          </w:rPr>
                          <m:t xml:space="preserve">2</m:t>
                        </m:r>
                      </m:sup>
                    </m:sSup>
                  </m:sub>
                </m:sSub>
                <m:r>
                  <w:rPr>
                    <w:rFonts w:ascii="Cambria Math" w:hAnsi="Cambria Math"/>
                  </w:rPr>
                  <m:t xml:space="preserve">+</m:t>
                </m:r>
                <m:sSup>
                  <m:e>
                    <m:d>
                      <m:dPr>
                        <m:begChr m:val="("/>
                        <m:endChr m:val=")"/>
                      </m:dPr>
                      <m:e>
                        <m:sSub>
                          <m:e>
                            <m:r>
                              <w:rPr>
                                <w:rFonts w:ascii="Cambria Math" w:hAnsi="Cambria Math"/>
                              </w:rPr>
                              <m:t xml:space="preserve">D</m:t>
                            </m:r>
                          </m:e>
                          <m:sub>
                            <m:r>
                              <w:rPr>
                                <w:rFonts w:ascii="Cambria Math" w:hAnsi="Cambria Math"/>
                              </w:rPr>
                              <m:t xml:space="preserve">s</m:t>
                            </m:r>
                          </m:sub>
                        </m:sSub>
                        <m:r>
                          <w:rPr>
                            <w:rFonts w:ascii="Cambria Math" w:hAnsi="Cambria Math"/>
                          </w:rPr>
                          <m:t xml:space="preserve">/</m:t>
                        </m:r>
                        <m:r>
                          <w:rPr>
                            <w:rFonts w:ascii="Cambria Math" w:hAnsi="Cambria Math"/>
                          </w:rPr>
                          <m:t xml:space="preserve">2</m:t>
                        </m:r>
                        <m:r>
                          <w:rPr>
                            <w:rFonts w:ascii="Cambria Math" w:hAnsi="Cambria Math"/>
                          </w:rPr>
                          <m:t xml:space="preserve">−</m:t>
                        </m:r>
                        <m:r>
                          <m:rPr>
                            <m:lit/>
                            <m:nor/>
                          </m:rPr>
                          <w:rPr>
                            <w:rFonts w:ascii="Cambria Math" w:hAnsi="Cambria Math"/>
                          </w:rPr>
                          <m:t xml:space="preserve">vt</m:t>
                        </m:r>
                      </m:e>
                    </m:d>
                  </m:e>
                  <m:sup>
                    <m:r>
                      <w:rPr>
                        <w:rFonts w:ascii="Cambria Math" w:hAnsi="Cambria Math"/>
                      </w:rPr>
                      <m:t xml:space="preserve">2</m:t>
                    </m:r>
                  </m:sup>
                </m:sSup>
              </m:e>
            </m:rad>
          </m:den>
        </m:f>
      </m:oMath>
      <w:r>
        <w:rPr>
          <w:lang w:val="en-GB" w:eastAsia="ja-JP"/>
        </w:rPr>
        <w:t xml:space="preserve">, </w:t>
      </w:r>
      <w:r>
        <w:rPr>
          <w:lang w:val="en-GB" w:eastAsia="ja-JP"/>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t</m:t>
        </m:r>
        <m:r>
          <w:rPr>
            <w:rFonts w:ascii="Cambria Math" w:hAnsi="Cambria Math"/>
          </w:rPr>
          <m:t xml:space="preserve">≤</m:t>
        </m:r>
        <m:sSub>
          <m:e>
            <m:r>
              <w:rPr>
                <w:rFonts w:ascii="Cambria Math" w:hAnsi="Cambria Math"/>
              </w:rPr>
              <m:t xml:space="preserve">D</m:t>
            </m:r>
          </m:e>
          <m:sub>
            <m:r>
              <w:rPr>
                <w:rFonts w:ascii="Cambria Math" w:hAnsi="Cambria Math"/>
              </w:rPr>
              <m:t xml:space="preserve">s</m:t>
            </m:r>
          </m:sub>
        </m:sSub>
        <m:r>
          <w:rPr>
            <w:rFonts w:ascii="Cambria Math" w:hAnsi="Cambria Math"/>
          </w:rPr>
          <m:t xml:space="preserve">/</m:t>
        </m:r>
        <m:r>
          <w:rPr>
            <w:rFonts w:ascii="Cambria Math" w:hAnsi="Cambria Math"/>
          </w:rPr>
          <m:t xml:space="preserve">v</m:t>
        </m:r>
      </m:oMath>
      <w:r>
        <w:rPr>
          <w:lang w:val="en-GB" w:eastAsia="ja-JP"/>
        </w:rPr>
        <w:tab/>
        <w:t>(D.2.4A.2)</w:t>
      </w:r>
    </w:p>
    <w:p>
      <w:pPr>
        <w:pStyle w:val="Normal"/>
        <w:rPr/>
      </w:pPr>
      <w:r>
        <w:rPr/>
        <w:t xml:space="preserve">where </w:t>
      </w:r>
      <w:r>
        <w:rPr/>
      </w:r>
      <m:oMath xmlns:m="http://schemas.openxmlformats.org/officeDocument/2006/math">
        <m:sSub>
          <m:e>
            <m:r>
              <w:rPr>
                <w:rFonts w:ascii="Cambria Math" w:hAnsi="Cambria Math"/>
              </w:rPr>
              <m:t xml:space="preserve">D</m:t>
            </m:r>
          </m:e>
          <m:sub>
            <m:r>
              <w:rPr>
                <w:rFonts w:ascii="Cambria Math" w:hAnsi="Cambria Math"/>
              </w:rPr>
              <m:t xml:space="preserve">s</m:t>
            </m:r>
          </m:sub>
        </m:sSub>
        <m:r>
          <w:rPr>
            <w:rFonts w:ascii="Cambria Math" w:hAnsi="Cambria Math"/>
          </w:rPr>
          <m:t xml:space="preserve">/</m:t>
        </m:r>
        <m:r>
          <w:rPr>
            <w:rFonts w:ascii="Cambria Math" w:hAnsi="Cambria Math"/>
          </w:rPr>
          <m:t xml:space="preserve">2</m:t>
        </m:r>
      </m:oMath>
      <w:r>
        <w:rPr/>
        <w:t xml:space="preserve"> is the initial distance of the train from BS, and </w:t>
      </w:r>
      <w:r>
        <w:rPr/>
      </w:r>
      <m:oMath xmlns:m="http://schemas.openxmlformats.org/officeDocument/2006/math">
        <m:sSub>
          <m:e>
            <m:r>
              <w:rPr>
                <w:rFonts w:ascii="Cambria Math" w:hAnsi="Cambria Math"/>
              </w:rPr>
              <m:t xml:space="preserve">D</m:t>
            </m:r>
          </m:e>
          <m:sub>
            <m:r>
              <m:rPr>
                <m:lit/>
                <m:nor/>
              </m:rPr>
              <w:rPr>
                <w:rFonts w:ascii="Cambria Math" w:hAnsi="Cambria Math"/>
              </w:rPr>
              <m:t xml:space="preserve">min</m:t>
            </m:r>
          </m:sub>
        </m:sSub>
      </m:oMath>
      <w:r>
        <w:rPr/>
        <w:t xml:space="preserve"> is BS-Railway track distance, both in meters; </w:t>
      </w:r>
      <w:r>
        <w:rPr/>
      </w:r>
      <m:oMath xmlns:m="http://schemas.openxmlformats.org/officeDocument/2006/math">
        <m:r>
          <w:rPr>
            <w:rFonts w:ascii="Cambria Math" w:hAnsi="Cambria Math"/>
          </w:rPr>
          <m:t xml:space="preserve">v</m:t>
        </m:r>
      </m:oMath>
      <w:r>
        <w:rPr/>
        <w:t xml:space="preserve"> is the velocity of the train in m/s, </w:t>
      </w:r>
      <w:r>
        <w:rPr/>
      </w:r>
      <m:oMath xmlns:m="http://schemas.openxmlformats.org/officeDocument/2006/math">
        <m:r>
          <w:rPr>
            <w:rFonts w:ascii="Cambria Math" w:hAnsi="Cambria Math"/>
          </w:rPr>
          <m:t xml:space="preserve">t</m:t>
        </m:r>
      </m:oMath>
      <w:r>
        <w:rPr/>
        <w:t xml:space="preserve"> is time in seconds. The parameters in the equation are shown in table D.2.4A.1. Accordingly, Doppler shift changes to the following figure D.2.4A.1.</w:t>
      </w:r>
    </w:p>
    <w:p>
      <w:pPr>
        <w:pStyle w:val="TH"/>
        <w:rPr/>
      </w:pPr>
      <w:r>
        <w:rPr/>
        <w:t>Table D.2.4A.1</w:t>
      </w:r>
    </w:p>
    <w:tbl>
      <w:tblPr>
        <w:tblW w:w="2889" w:type="dxa"/>
        <w:jc w:val="center"/>
        <w:tblInd w:w="0" w:type="dxa"/>
        <w:tblLayout w:type="fixed"/>
        <w:tblCellMar>
          <w:top w:w="0" w:type="dxa"/>
          <w:left w:w="108" w:type="dxa"/>
          <w:bottom w:w="0" w:type="dxa"/>
          <w:right w:w="108" w:type="dxa"/>
        </w:tblCellMar>
      </w:tblPr>
      <w:tblGrid>
        <w:gridCol w:w="1512"/>
        <w:gridCol w:w="1377"/>
      </w:tblGrid>
      <w:tr>
        <w:trPr>
          <w:trHeight w:val="240" w:hRule="atLeast"/>
        </w:trPr>
        <w:tc>
          <w:tcPr>
            <w:tcW w:w="1512" w:type="dxa"/>
            <w:tcBorders>
              <w:top w:val="single" w:sz="4" w:space="0" w:color="000000"/>
              <w:left w:val="single" w:sz="4" w:space="0" w:color="000000"/>
              <w:right w:val="single" w:sz="4" w:space="0" w:color="000000"/>
            </w:tcBorders>
            <w:vAlign w:val="center"/>
          </w:tcPr>
          <w:p>
            <w:pPr>
              <w:pStyle w:val="TAH"/>
              <w:rPr>
                <w:rFonts w:eastAsia="?? ??;Arial Unicode MS"/>
              </w:rPr>
            </w:pPr>
            <w:r>
              <w:rPr>
                <w:rFonts w:eastAsia="?? ??;Arial Unicode MS"/>
              </w:rPr>
              <w:t>Parameter</w:t>
            </w:r>
          </w:p>
        </w:tc>
        <w:tc>
          <w:tcPr>
            <w:tcW w:w="1377" w:type="dxa"/>
            <w:tcBorders>
              <w:top w:val="single" w:sz="4" w:space="0" w:color="000000"/>
              <w:left w:val="single" w:sz="4" w:space="0" w:color="000000"/>
              <w:right w:val="single" w:sz="4" w:space="0" w:color="000000"/>
            </w:tcBorders>
            <w:vAlign w:val="center"/>
          </w:tcPr>
          <w:p>
            <w:pPr>
              <w:pStyle w:val="TAH"/>
              <w:rPr>
                <w:rFonts w:eastAsia="?? ??;Arial Unicode MS"/>
              </w:rPr>
            </w:pPr>
            <w:r>
              <w:rPr/>
              <w:t>Value</w:t>
            </w:r>
          </w:p>
        </w:tc>
      </w:tr>
      <w:tr>
        <w:trPr>
          <w:trHeight w:val="70" w:hRule="atLeast"/>
          <w:cantSplit w:val="true"/>
        </w:trPr>
        <w:tc>
          <w:tcPr>
            <w:tcW w:w="1512"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
            <m:oMathPara xmlns:m="http://schemas.openxmlformats.org/officeDocument/2006/math">
              <m:oMathParaPr>
                <m:jc m:val="center"/>
              </m:oMathParaPr>
              <m:oMath>
                <m:sSub>
                  <m:e>
                    <m:r>
                      <w:rPr>
                        <w:rFonts w:ascii="Cambria Math" w:hAnsi="Cambria Math"/>
                      </w:rPr>
                      <m:t xml:space="preserve">D</m:t>
                    </m:r>
                  </m:e>
                  <m:sub>
                    <m:r>
                      <w:rPr>
                        <w:rFonts w:ascii="Cambria Math" w:hAnsi="Cambria Math"/>
                      </w:rPr>
                      <m:t xml:space="preserve">s</m:t>
                    </m:r>
                  </m:sub>
                </m:sSub>
              </m:oMath>
            </m:oMathPara>
          </w:p>
        </w:tc>
        <w:tc>
          <w:tcPr>
            <w:tcW w:w="1377"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Arial Unicode MS" w:cs="v5.0.0;Times New Roman"/>
              </w:rPr>
              <w:t>300 m</w:t>
            </w:r>
          </w:p>
        </w:tc>
      </w:tr>
      <w:tr>
        <w:trPr>
          <w:trHeight w:val="70" w:hRule="atLeast"/>
          <w:cantSplit w:val="true"/>
        </w:trPr>
        <w:tc>
          <w:tcPr>
            <w:tcW w:w="1512"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sSub>
                  <m:e>
                    <m:r>
                      <w:rPr>
                        <w:rFonts w:ascii="Cambria Math" w:hAnsi="Cambria Math"/>
                      </w:rPr>
                      <m:t xml:space="preserve">D</m:t>
                    </m:r>
                  </m:e>
                  <m:sub>
                    <m:r>
                      <m:rPr>
                        <m:lit/>
                        <m:nor/>
                      </m:rPr>
                      <w:rPr>
                        <w:rFonts w:ascii="Cambria Math" w:hAnsi="Cambria Math"/>
                      </w:rPr>
                      <m:t xml:space="preserve">min</m:t>
                    </m:r>
                  </m:sub>
                </m:sSub>
              </m:oMath>
            </m:oMathPara>
          </w:p>
        </w:tc>
        <w:tc>
          <w:tcPr>
            <w:tcW w:w="1377" w:type="dxa"/>
            <w:tcBorders>
              <w:top w:val="single" w:sz="4" w:space="0" w:color="000000"/>
              <w:left w:val="single" w:sz="4" w:space="0" w:color="000000"/>
              <w:bottom w:val="single" w:sz="4" w:space="0" w:color="000000"/>
              <w:right w:val="single" w:sz="4" w:space="0" w:color="000000"/>
            </w:tcBorders>
            <w:vAlign w:val="center"/>
          </w:tcPr>
          <w:p>
            <w:pPr>
              <w:pStyle w:val="TAC"/>
              <w:rPr>
                <w:rFonts w:eastAsia="?? ??;Arial Unicode MS" w:cs="v5.0.0;Times New Roman"/>
              </w:rPr>
            </w:pPr>
            <w:r>
              <w:rPr>
                <w:rFonts w:eastAsia="?? ??;Arial Unicode MS" w:cs="v5.0.0;Times New Roman"/>
              </w:rPr>
              <w:t>2 m</w:t>
            </w:r>
          </w:p>
        </w:tc>
      </w:tr>
      <w:tr>
        <w:trPr>
          <w:trHeight w:val="70" w:hRule="atLeast"/>
          <w:cantSplit w:val="true"/>
        </w:trPr>
        <w:tc>
          <w:tcPr>
            <w:tcW w:w="1512" w:type="dxa"/>
            <w:tcBorders>
              <w:top w:val="single" w:sz="4" w:space="0" w:color="000000"/>
              <w:left w:val="single" w:sz="4" w:space="0" w:color="000000"/>
              <w:bottom w:val="single" w:sz="4" w:space="0" w:color="000000"/>
              <w:right w:val="single" w:sz="4" w:space="0" w:color="000000"/>
            </w:tcBorders>
            <w:vAlign w:val="center"/>
          </w:tcPr>
          <w:p>
            <w:pPr>
              <w:pStyle w:val="TAC"/>
              <w:rPr>
                <w:szCs w:val="21"/>
              </w:rPr>
            </w:pPr>
            <w:r>
              <w:rPr>
                <w:szCs w:val="21"/>
              </w:rPr>
            </w:r>
            <m:oMathPara xmlns:m="http://schemas.openxmlformats.org/officeDocument/2006/math">
              <m:oMathParaPr>
                <m:jc m:val="center"/>
              </m:oMathParaPr>
              <m:oMath>
                <m:r>
                  <w:rPr>
                    <w:rFonts w:ascii="Cambria Math" w:hAnsi="Cambria Math"/>
                  </w:rPr>
                  <m:t xml:space="preserve">v</m:t>
                </m:r>
              </m:oMath>
            </m:oMathPara>
          </w:p>
        </w:tc>
        <w:tc>
          <w:tcPr>
            <w:tcW w:w="1377" w:type="dxa"/>
            <w:tcBorders>
              <w:top w:val="single" w:sz="4" w:space="0" w:color="000000"/>
              <w:left w:val="single" w:sz="4" w:space="0" w:color="000000"/>
              <w:bottom w:val="single" w:sz="4" w:space="0" w:color="000000"/>
              <w:right w:val="single" w:sz="4" w:space="0" w:color="000000"/>
            </w:tcBorders>
            <w:vAlign w:val="center"/>
          </w:tcPr>
          <w:p>
            <w:pPr>
              <w:pStyle w:val="TAC"/>
              <w:rPr>
                <w:rFonts w:eastAsia="?? ??;Arial Unicode MS" w:cs="v5.0.0;Times New Roman"/>
              </w:rPr>
            </w:pPr>
            <w:r>
              <w:rPr>
                <w:rFonts w:eastAsia="?? ??;Arial Unicode MS" w:cs="v5.0.0;Times New Roman"/>
              </w:rPr>
              <w:t>300 km/h</w:t>
            </w:r>
          </w:p>
        </w:tc>
      </w:tr>
      <w:tr>
        <w:trPr>
          <w:trHeight w:val="70" w:hRule="atLeast"/>
          <w:cantSplit w:val="true"/>
        </w:trPr>
        <w:tc>
          <w:tcPr>
            <w:tcW w:w="1512" w:type="dxa"/>
            <w:tcBorders>
              <w:top w:val="single" w:sz="4" w:space="0" w:color="000000"/>
              <w:left w:val="single" w:sz="4" w:space="0" w:color="000000"/>
              <w:bottom w:val="single" w:sz="4" w:space="0" w:color="000000"/>
              <w:right w:val="single" w:sz="4" w:space="0" w:color="000000"/>
            </w:tcBorders>
            <w:vAlign w:val="center"/>
          </w:tcPr>
          <w:p>
            <w:pPr>
              <w:pStyle w:val="TAC"/>
              <w:rPr>
                <w:szCs w:val="21"/>
              </w:rPr>
            </w:pPr>
            <w:r>
              <w:rPr>
                <w:szCs w:val="21"/>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d</m:t>
                    </m:r>
                  </m:sub>
                </m:sSub>
              </m:oMath>
            </m:oMathPara>
          </w:p>
        </w:tc>
        <w:tc>
          <w:tcPr>
            <w:tcW w:w="1377" w:type="dxa"/>
            <w:tcBorders>
              <w:top w:val="single" w:sz="4" w:space="0" w:color="000000"/>
              <w:left w:val="single" w:sz="4" w:space="0" w:color="000000"/>
              <w:bottom w:val="single" w:sz="4" w:space="0" w:color="000000"/>
              <w:right w:val="single" w:sz="4" w:space="0" w:color="000000"/>
            </w:tcBorders>
            <w:vAlign w:val="center"/>
          </w:tcPr>
          <w:p>
            <w:pPr>
              <w:pStyle w:val="TAC"/>
              <w:rPr>
                <w:rFonts w:eastAsia="?? ??;Arial Unicode MS" w:cs="v5.0.0;Times New Roman"/>
              </w:rPr>
            </w:pPr>
            <w:r>
              <w:rPr>
                <w:rFonts w:eastAsia="?? ??;Arial Unicode MS" w:cs="v5.0.0;Times New Roman"/>
              </w:rPr>
              <w:t>600 Hz</w:t>
            </w:r>
          </w:p>
        </w:tc>
      </w:tr>
    </w:tbl>
    <w:p>
      <w:pPr>
        <w:pStyle w:val="Normal"/>
        <w:rPr/>
      </w:pPr>
      <w:r>
        <w:rPr/>
      </w:r>
    </w:p>
    <w:p>
      <w:pPr>
        <w:pStyle w:val="TH"/>
        <w:rPr/>
      </w:pPr>
      <w:r>
        <w:rPr/>
        <w:drawing>
          <wp:inline distT="0" distB="0" distL="0" distR="0">
            <wp:extent cx="4632325" cy="2877185"/>
            <wp:effectExtent l="0" t="0" r="0" b="0"/>
            <wp:docPr id="65"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7" descr=""/>
                    <pic:cNvPicPr>
                      <a:picLocks noChangeAspect="1" noChangeArrowheads="1"/>
                    </pic:cNvPicPr>
                  </pic:nvPicPr>
                  <pic:blipFill>
                    <a:blip r:embed="rId191"/>
                    <a:srcRect l="-4" t="-6" r="-4" b="-6"/>
                    <a:stretch>
                      <a:fillRect/>
                    </a:stretch>
                  </pic:blipFill>
                  <pic:spPr bwMode="auto">
                    <a:xfrm>
                      <a:off x="0" y="0"/>
                      <a:ext cx="4632325" cy="2877185"/>
                    </a:xfrm>
                    <a:prstGeom prst="rect">
                      <a:avLst/>
                    </a:prstGeom>
                  </pic:spPr>
                </pic:pic>
              </a:graphicData>
            </a:graphic>
          </wp:inline>
        </w:drawing>
      </w:r>
    </w:p>
    <w:p>
      <w:pPr>
        <w:pStyle w:val="TF"/>
        <w:rPr/>
      </w:pPr>
      <w:r>
        <w:rPr/>
        <w:t>Figure D.2.4A.1: Doppler shift trajectory</w:t>
      </w:r>
    </w:p>
    <w:p>
      <w:pPr>
        <w:pStyle w:val="Normal"/>
        <w:rPr/>
      </w:pPr>
      <w:r>
        <w:rPr/>
      </w:r>
    </w:p>
    <w:p>
      <w:pPr>
        <w:pStyle w:val="Heading2"/>
        <w:rPr/>
      </w:pPr>
      <w:r>
        <w:rPr/>
        <w:t>D.2.5</w:t>
        <w:tab/>
        <w:t>Conditions for HSDPA enhanced performance requirements type 1 with UE receiver diversity</w:t>
      </w:r>
    </w:p>
    <w:p>
      <w:pPr>
        <w:pStyle w:val="Normal"/>
        <w:rPr/>
      </w:pPr>
      <w:r>
        <w:rPr/>
        <w:t>The fading profiles used in the two or four faders for testing enhanced performance requirements type 1 with UE receiver diversity shall be uncorrelated to each other.</w:t>
      </w:r>
    </w:p>
    <w:p>
      <w:pPr>
        <w:pStyle w:val="Normal"/>
        <w:rPr/>
      </w:pPr>
      <w:r>
        <w:rPr/>
        <w:t>The two AWGN signals used for testing enhanced performance requirements type 1 with UE receiver diversity shall be uncorrelated to each other.</w:t>
      </w:r>
    </w:p>
    <w:p>
      <w:pPr>
        <w:pStyle w:val="Heading2"/>
        <w:rPr/>
      </w:pPr>
      <w:r>
        <w:rPr/>
        <w:t>D.2.6</w:t>
        <w:tab/>
        <w:t>Conditions for HSDPA enhanced performance requirements type 3 with UE receiver diversity</w:t>
      </w:r>
    </w:p>
    <w:p>
      <w:pPr>
        <w:pStyle w:val="Normal"/>
        <w:rPr/>
      </w:pPr>
      <w:r>
        <w:rPr/>
        <w:t>The fading profiles used in the two faders for testing enhanced performance requirements type 3 with UE receiver diversity shall be uncorrelated to each other.</w:t>
      </w:r>
    </w:p>
    <w:p>
      <w:pPr>
        <w:pStyle w:val="Normal"/>
        <w:rPr/>
      </w:pPr>
      <w:r>
        <w:rPr/>
        <w:t>The two AWGN signals used for testing enhanced performance requirements type 3 with UE receiver diversity shall be uncorrelated to each other.</w:t>
      </w:r>
    </w:p>
    <w:p>
      <w:pPr>
        <w:pStyle w:val="Heading2"/>
        <w:rPr/>
      </w:pPr>
      <w:r>
        <w:rPr/>
        <w:t>D.2.7</w:t>
        <w:tab/>
        <w:t>Conditions for open and closed loop diversity performance</w:t>
      </w:r>
    </w:p>
    <w:p>
      <w:pPr>
        <w:pStyle w:val="Normal"/>
        <w:rPr/>
      </w:pPr>
      <w:r>
        <w:rPr/>
        <w:t>The fading profiles used in the two or four faders for testing open and closed loop diversity performance shall be uncorrelated to each other.</w:t>
      </w:r>
    </w:p>
    <w:p>
      <w:pPr>
        <w:pStyle w:val="Heading2"/>
        <w:rPr/>
      </w:pPr>
      <w:r>
        <w:rPr/>
        <w:t>D.2.8</w:t>
        <w:tab/>
        <w:t>Conditions for MBMS enhanced performance requirements type 1 with UE receiver diversity</w:t>
      </w:r>
    </w:p>
    <w:p>
      <w:pPr>
        <w:pStyle w:val="Normal"/>
        <w:rPr/>
      </w:pPr>
      <w:r>
        <w:rPr/>
        <w:t>The fading profiles used in the six faders for testing enhanced performance requirements type 1 with UE receiver diversity shall be uncorrelated to each other.</w:t>
      </w:r>
    </w:p>
    <w:p>
      <w:pPr>
        <w:pStyle w:val="Normal"/>
        <w:rPr/>
      </w:pPr>
      <w:r>
        <w:rPr/>
        <w:t>The two AWGN signals used for testing enhanced performance requirements type 1 with UE receiver diversity shall be uncorrelated to each other.</w:t>
      </w:r>
    </w:p>
    <w:p>
      <w:pPr>
        <w:pStyle w:val="Heading2"/>
        <w:rPr/>
      </w:pPr>
      <w:r>
        <w:rPr/>
        <w:t>D.2.9</w:t>
        <w:tab/>
      </w:r>
      <w:r>
        <w:rPr>
          <w:rFonts w:cs="v5.0.0;Times New Roman"/>
        </w:rPr>
        <w:t>MIMO propagation conditions</w:t>
      </w:r>
    </w:p>
    <w:p>
      <w:pPr>
        <w:pStyle w:val="Normal"/>
        <w:rPr/>
      </w:pPr>
      <w:r>
        <w:rPr/>
        <w:t>MIMO propagation conditions are defined for a 2x2 antenna configuration. The resulting propagation channel shall be characterized by a complex 2x2 matrix termed</w:t>
      </w:r>
    </w:p>
    <w:p>
      <w:pPr>
        <w:pStyle w:val="EQ"/>
        <w:rPr/>
      </w:pPr>
      <w:r>
        <w:rPr>
          <w:lang w:val="en-GB" w:eastAsia="en-GB"/>
        </w:rPr>
      </w:r>
      <m:oMath xmlns:m="http://schemas.openxmlformats.org/officeDocument/2006/math">
        <m:r>
          <w:rPr>
            <w:rFonts w:ascii="Cambria Math" w:hAnsi="Cambria Math"/>
          </w:rPr>
          <m:t xml:space="preserve">H</m:t>
        </m:r>
        <m:r>
          <w:rPr>
            <w:rFonts w:ascii="Cambria Math" w:hAnsi="Cambria Math"/>
          </w:rPr>
          <m:t xml:space="preserve">=</m:t>
        </m:r>
        <m:d>
          <m:dPr>
            <m:begChr m:val="("/>
            <m:endChr m:val=")"/>
          </m:dPr>
          <m:e>
            <m:m>
              <m:mr>
                <m:e>
                  <m:sSub>
                    <m:e>
                      <m:r>
                        <w:rPr>
                          <w:rFonts w:ascii="Cambria Math" w:hAnsi="Cambria Math"/>
                        </w:rPr>
                        <m:t xml:space="preserve">h</m:t>
                      </m:r>
                    </m:e>
                    <m:sub>
                      <m:r>
                        <m:rPr>
                          <m:lit/>
                          <m:nor/>
                        </m:rPr>
                        <w:rPr>
                          <w:rFonts w:ascii="Cambria Math" w:hAnsi="Cambria Math"/>
                        </w:rPr>
                        <m:t xml:space="preserve">11</m:t>
                      </m:r>
                    </m:sub>
                  </m:sSub>
                </m:e>
                <m:e>
                  <m:sSub>
                    <m:e>
                      <m:r>
                        <w:rPr>
                          <w:rFonts w:ascii="Cambria Math" w:hAnsi="Cambria Math"/>
                        </w:rPr>
                        <m:t xml:space="preserve">h</m:t>
                      </m:r>
                    </m:e>
                    <m:sub>
                      <m:r>
                        <m:rPr>
                          <m:lit/>
                          <m:nor/>
                        </m:rPr>
                        <w:rPr>
                          <w:rFonts w:ascii="Cambria Math" w:hAnsi="Cambria Math"/>
                        </w:rPr>
                        <m:t xml:space="preserve">12</m:t>
                      </m:r>
                    </m:sub>
                  </m:sSub>
                </m:e>
              </m:mr>
              <m:mr>
                <m:e>
                  <m:sSub>
                    <m:e>
                      <m:r>
                        <w:rPr>
                          <w:rFonts w:ascii="Cambria Math" w:hAnsi="Cambria Math"/>
                        </w:rPr>
                        <m:t xml:space="preserve">h</m:t>
                      </m:r>
                    </m:e>
                    <m:sub>
                      <m:r>
                        <m:rPr>
                          <m:lit/>
                          <m:nor/>
                        </m:rPr>
                        <w:rPr>
                          <w:rFonts w:ascii="Cambria Math" w:hAnsi="Cambria Math"/>
                        </w:rPr>
                        <m:t xml:space="preserve">21</m:t>
                      </m:r>
                    </m:sub>
                  </m:sSub>
                </m:e>
                <m:e>
                  <m:sSub>
                    <m:e>
                      <m:r>
                        <w:rPr>
                          <w:rFonts w:ascii="Cambria Math" w:hAnsi="Cambria Math"/>
                        </w:rPr>
                        <m:t xml:space="preserve">h</m:t>
                      </m:r>
                    </m:e>
                    <m:sub>
                      <m:r>
                        <m:rPr>
                          <m:lit/>
                          <m:nor/>
                        </m:rPr>
                        <w:rPr>
                          <w:rFonts w:ascii="Cambria Math" w:hAnsi="Cambria Math"/>
                        </w:rPr>
                        <m:t xml:space="preserve">22</m:t>
                      </m:r>
                    </m:sub>
                  </m:sSub>
                </m:e>
              </m:mr>
            </m:m>
          </m:e>
        </m:d>
      </m:oMath>
      <w:r>
        <w:rPr>
          <w:lang w:val="en-GB" w:eastAsia="en-GB"/>
        </w:rPr>
        <w:t>.</w:t>
      </w:r>
    </w:p>
    <w:p>
      <w:pPr>
        <w:pStyle w:val="Normal"/>
        <w:rPr/>
      </w:pPr>
      <w:r>
        <w:rPr/>
        <w:t xml:space="preserve">The channel coefficients of </w:t>
      </w:r>
      <w:r>
        <w:rPr>
          <w:b/>
        </w:rPr>
        <w:t>H</w:t>
      </w:r>
      <w:r>
        <w:rPr/>
        <w:t xml:space="preserve"> shall be defined as a function of the possible precoding vectors or matrices. The possible precoding vectors for MIMO operation according to [5] shall be termed </w:t>
      </w:r>
    </w:p>
    <w:p>
      <w:pPr>
        <w:pStyle w:val="EQ"/>
        <w:rPr/>
      </w:pPr>
      <w:r>
        <w:rPr>
          <w:lang w:val="en-GB" w:eastAsia="en-GB"/>
        </w:rPr>
      </w:r>
      <m:oMath xmlns:m="http://schemas.openxmlformats.org/officeDocument/2006/math">
        <m:sSup>
          <m:e>
            <m:r>
              <w:rPr>
                <w:rFonts w:ascii="Cambria Math" w:hAnsi="Cambria Math"/>
              </w:rPr>
              <m:t xml:space="preserve">w</m:t>
            </m:r>
          </m:e>
          <m:sup>
            <m:r>
              <w:rPr>
                <w:rFonts w:ascii="Cambria Math" w:hAnsi="Cambria Math"/>
              </w:rPr>
              <m:t xml:space="preserve">(</m:t>
            </m:r>
            <m:r>
              <w:rPr>
                <w:rFonts w:ascii="Cambria Math" w:hAnsi="Cambria Math"/>
              </w:rPr>
              <m:t xml:space="preserve">1</m:t>
            </m:r>
            <m:r>
              <w:rPr>
                <w:rFonts w:ascii="Cambria Math" w:hAnsi="Cambria Math"/>
              </w:rPr>
              <m:t xml:space="preserve">)</m:t>
            </m:r>
          </m:sup>
        </m:sSup>
        <m:r>
          <w:rPr>
            <w:rFonts w:ascii="Cambria Math" w:hAnsi="Cambria Math"/>
          </w:rPr>
          <m:t xml:space="preserve">=</m:t>
        </m:r>
        <m:d>
          <m:dPr>
            <m:begChr m:val="("/>
            <m:endChr m:val=")"/>
          </m:dPr>
          <m:e>
            <m:m>
              <m:mr>
                <m:e>
                  <m:f>
                    <m:num>
                      <m:r>
                        <w:rPr>
                          <w:rFonts w:ascii="Cambria Math" w:hAnsi="Cambria Math"/>
                        </w:rPr>
                        <m:t xml:space="preserve">1</m:t>
                      </m:r>
                    </m:num>
                    <m:den>
                      <m:rad>
                        <m:radPr>
                          <m:degHide m:val="1"/>
                        </m:radPr>
                        <m:deg/>
                        <m:e>
                          <m:r>
                            <w:rPr>
                              <w:rFonts w:ascii="Cambria Math" w:hAnsi="Cambria Math"/>
                            </w:rPr>
                            <m:t xml:space="preserve">2</m:t>
                          </m:r>
                        </m:e>
                      </m:rad>
                    </m:den>
                  </m:f>
                </m:e>
              </m:mr>
              <m:mr>
                <m:e>
                  <m:f>
                    <m:num>
                      <m:r>
                        <w:rPr>
                          <w:rFonts w:ascii="Cambria Math" w:hAnsi="Cambria Math"/>
                        </w:rPr>
                        <m:t xml:space="preserve">1</m:t>
                      </m:r>
                      <m:r>
                        <w:rPr>
                          <w:rFonts w:ascii="Cambria Math" w:hAnsi="Cambria Math"/>
                        </w:rPr>
                        <m:t xml:space="preserve">+</m:t>
                      </m:r>
                      <m:r>
                        <w:rPr>
                          <w:rFonts w:ascii="Cambria Math" w:hAnsi="Cambria Math"/>
                        </w:rPr>
                        <m:t xml:space="preserve">j</m:t>
                      </m:r>
                    </m:num>
                    <m:den>
                      <m:r>
                        <w:rPr>
                          <w:rFonts w:ascii="Cambria Math" w:hAnsi="Cambria Math"/>
                        </w:rPr>
                        <m:t xml:space="preserve">2</m:t>
                      </m:r>
                    </m:den>
                  </m:f>
                </m:e>
              </m:mr>
            </m:m>
          </m:e>
        </m:d>
        <m:r>
          <w:rPr>
            <w:rFonts w:ascii="Cambria Math" w:hAnsi="Cambria Math"/>
          </w:rPr>
          <m:t xml:space="preserve">,</m:t>
        </m:r>
        <m:r>
          <m:t xml:space="preserve"> </m:t>
        </m:r>
        <m:sSup>
          <m:e>
            <m:r>
              <w:rPr>
                <w:rFonts w:ascii="Cambria Math" w:hAnsi="Cambria Math"/>
              </w:rPr>
              <m:t xml:space="preserve">w</m:t>
            </m:r>
          </m:e>
          <m:sup>
            <m:r>
              <w:rPr>
                <w:rFonts w:ascii="Cambria Math" w:hAnsi="Cambria Math"/>
              </w:rPr>
              <m:t xml:space="preserve">(</m:t>
            </m:r>
            <m:r>
              <w:rPr>
                <w:rFonts w:ascii="Cambria Math" w:hAnsi="Cambria Math"/>
              </w:rPr>
              <m:t xml:space="preserve">2</m:t>
            </m:r>
            <m:r>
              <w:rPr>
                <w:rFonts w:ascii="Cambria Math" w:hAnsi="Cambria Math"/>
              </w:rPr>
              <m:t xml:space="preserve">)</m:t>
            </m:r>
          </m:sup>
        </m:sSup>
        <m:r>
          <w:rPr>
            <w:rFonts w:ascii="Cambria Math" w:hAnsi="Cambria Math"/>
          </w:rPr>
          <m:t xml:space="preserve">=</m:t>
        </m:r>
        <m:d>
          <m:dPr>
            <m:begChr m:val="("/>
            <m:endChr m:val=")"/>
          </m:dPr>
          <m:e>
            <m:m>
              <m:mr>
                <m:e>
                  <m:f>
                    <m:num>
                      <m:r>
                        <w:rPr>
                          <w:rFonts w:ascii="Cambria Math" w:hAnsi="Cambria Math"/>
                        </w:rPr>
                        <m:t xml:space="preserve">1</m:t>
                      </m:r>
                    </m:num>
                    <m:den>
                      <m:rad>
                        <m:radPr>
                          <m:degHide m:val="1"/>
                        </m:radPr>
                        <m:deg/>
                        <m:e>
                          <m:r>
                            <w:rPr>
                              <w:rFonts w:ascii="Cambria Math" w:hAnsi="Cambria Math"/>
                            </w:rPr>
                            <m:t xml:space="preserve">2</m:t>
                          </m:r>
                        </m:e>
                      </m:rad>
                    </m:den>
                  </m:f>
                </m:e>
              </m:mr>
              <m:mr>
                <m:e>
                  <m:f>
                    <m:num>
                      <m:r>
                        <w:rPr>
                          <w:rFonts w:ascii="Cambria Math" w:hAnsi="Cambria Math"/>
                        </w:rPr>
                        <m:t xml:space="preserve">1</m:t>
                      </m:r>
                      <m:r>
                        <w:rPr>
                          <w:rFonts w:ascii="Cambria Math" w:hAnsi="Cambria Math"/>
                        </w:rPr>
                        <m:t xml:space="preserve">−</m:t>
                      </m:r>
                      <m:r>
                        <w:rPr>
                          <w:rFonts w:ascii="Cambria Math" w:hAnsi="Cambria Math"/>
                        </w:rPr>
                        <m:t xml:space="preserve">j</m:t>
                      </m:r>
                    </m:num>
                    <m:den>
                      <m:r>
                        <w:rPr>
                          <w:rFonts w:ascii="Cambria Math" w:hAnsi="Cambria Math"/>
                        </w:rPr>
                        <m:t xml:space="preserve">2</m:t>
                      </m:r>
                    </m:den>
                  </m:f>
                </m:e>
              </m:mr>
            </m:m>
          </m:e>
        </m:d>
        <m:r>
          <w:rPr>
            <w:rFonts w:ascii="Cambria Math" w:hAnsi="Cambria Math"/>
          </w:rPr>
          <m:t xml:space="preserve">,</m:t>
        </m:r>
        <m:r>
          <m:t xml:space="preserve"> </m:t>
        </m:r>
        <m:sSup>
          <m:e>
            <m:r>
              <w:rPr>
                <w:rFonts w:ascii="Cambria Math" w:hAnsi="Cambria Math"/>
              </w:rPr>
              <m:t xml:space="preserve">w</m:t>
            </m:r>
          </m:e>
          <m:sup>
            <m:r>
              <w:rPr>
                <w:rFonts w:ascii="Cambria Math" w:hAnsi="Cambria Math"/>
              </w:rPr>
              <m:t xml:space="preserve">(</m:t>
            </m:r>
            <m:r>
              <w:rPr>
                <w:rFonts w:ascii="Cambria Math" w:hAnsi="Cambria Math"/>
              </w:rPr>
              <m:t xml:space="preserve">3</m:t>
            </m:r>
            <m:r>
              <w:rPr>
                <w:rFonts w:ascii="Cambria Math" w:hAnsi="Cambria Math"/>
              </w:rPr>
              <m:t xml:space="preserve">)</m:t>
            </m:r>
          </m:sup>
        </m:sSup>
        <m:r>
          <w:rPr>
            <w:rFonts w:ascii="Cambria Math" w:hAnsi="Cambria Math"/>
          </w:rPr>
          <m:t xml:space="preserve">=</m:t>
        </m:r>
        <m:d>
          <m:dPr>
            <m:begChr m:val="("/>
            <m:endChr m:val=")"/>
          </m:dPr>
          <m:e>
            <m:m>
              <m:mr>
                <m:e>
                  <m:f>
                    <m:num>
                      <m:r>
                        <w:rPr>
                          <w:rFonts w:ascii="Cambria Math" w:hAnsi="Cambria Math"/>
                        </w:rPr>
                        <m:t xml:space="preserve">1</m:t>
                      </m:r>
                    </m:num>
                    <m:den>
                      <m:rad>
                        <m:radPr>
                          <m:degHide m:val="1"/>
                        </m:radPr>
                        <m:deg/>
                        <m:e>
                          <m:r>
                            <w:rPr>
                              <w:rFonts w:ascii="Cambria Math" w:hAnsi="Cambria Math"/>
                            </w:rPr>
                            <m:t xml:space="preserve">2</m:t>
                          </m:r>
                        </m:e>
                      </m:rad>
                    </m:den>
                  </m:f>
                </m:e>
              </m:mr>
              <m:mr>
                <m:e>
                  <m:f>
                    <m:num>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num>
                    <m:den>
                      <m:r>
                        <w:rPr>
                          <w:rFonts w:ascii="Cambria Math" w:hAnsi="Cambria Math"/>
                        </w:rPr>
                        <m:t xml:space="preserve">2</m:t>
                      </m:r>
                    </m:den>
                  </m:f>
                </m:e>
              </m:mr>
            </m:m>
          </m:e>
        </m:d>
        <m:r>
          <w:rPr>
            <w:rFonts w:ascii="Cambria Math" w:hAnsi="Cambria Math"/>
          </w:rPr>
          <m:t xml:space="preserve">,</m:t>
        </m:r>
        <m:r>
          <m:t xml:space="preserve"> </m:t>
        </m:r>
        <m:sSup>
          <m:e>
            <m:r>
              <w:rPr>
                <w:rFonts w:ascii="Cambria Math" w:hAnsi="Cambria Math"/>
              </w:rPr>
              <m:t xml:space="preserve">w</m:t>
            </m:r>
          </m:e>
          <m:sup>
            <m:r>
              <w:rPr>
                <w:rFonts w:ascii="Cambria Math" w:hAnsi="Cambria Math"/>
              </w:rPr>
              <m:t xml:space="preserve">(</m:t>
            </m:r>
            <m:r>
              <w:rPr>
                <w:rFonts w:ascii="Cambria Math" w:hAnsi="Cambria Math"/>
              </w:rPr>
              <m:t xml:space="preserve">4</m:t>
            </m:r>
            <m:r>
              <w:rPr>
                <w:rFonts w:ascii="Cambria Math" w:hAnsi="Cambria Math"/>
              </w:rPr>
              <m:t xml:space="preserve">)</m:t>
            </m:r>
          </m:sup>
        </m:sSup>
        <m:r>
          <w:rPr>
            <w:rFonts w:ascii="Cambria Math" w:hAnsi="Cambria Math"/>
          </w:rPr>
          <m:t xml:space="preserve">=</m:t>
        </m:r>
        <m:d>
          <m:dPr>
            <m:begChr m:val="("/>
            <m:endChr m:val=")"/>
          </m:dPr>
          <m:e>
            <m:m>
              <m:mr>
                <m:e>
                  <m:f>
                    <m:num>
                      <m:r>
                        <w:rPr>
                          <w:rFonts w:ascii="Cambria Math" w:hAnsi="Cambria Math"/>
                        </w:rPr>
                        <m:t xml:space="preserve">1</m:t>
                      </m:r>
                    </m:num>
                    <m:den>
                      <m:rad>
                        <m:radPr>
                          <m:degHide m:val="1"/>
                        </m:radPr>
                        <m:deg/>
                        <m:e>
                          <m:r>
                            <w:rPr>
                              <w:rFonts w:ascii="Cambria Math" w:hAnsi="Cambria Math"/>
                            </w:rPr>
                            <m:t xml:space="preserve">2</m:t>
                          </m:r>
                        </m:e>
                      </m:rad>
                    </m:den>
                  </m:f>
                </m:e>
              </m:mr>
              <m:mr>
                <m:e>
                  <m:f>
                    <m:num>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num>
                    <m:den>
                      <m:r>
                        <w:rPr>
                          <w:rFonts w:ascii="Cambria Math" w:hAnsi="Cambria Math"/>
                        </w:rPr>
                        <m:t xml:space="preserve">2</m:t>
                      </m:r>
                    </m:den>
                  </m:f>
                </m:e>
              </m:mr>
            </m:m>
          </m:e>
        </m:d>
      </m:oMath>
      <w:r>
        <w:rPr>
          <w:lang w:val="en-GB" w:eastAsia="en-GB"/>
        </w:rPr>
        <w:tab/>
        <w:t>(EQ. D.2.9.1)</w:t>
      </w:r>
    </w:p>
    <w:p>
      <w:pPr>
        <w:pStyle w:val="Normal"/>
        <w:rPr/>
      </w:pPr>
      <w:r>
        <w:rPr/>
        <w:t>Furthermore the following possible precoding matrices shall be defined:</w:t>
      </w:r>
    </w:p>
    <w:p>
      <w:pPr>
        <w:pStyle w:val="Normal"/>
        <w:rPr/>
      </w:pPr>
      <w:r>
        <w:rPr/>
      </w:r>
      <m:oMath xmlns:m="http://schemas.openxmlformats.org/officeDocument/2006/math">
        <m:sSup>
          <m:e>
            <m:r>
              <w:rPr>
                <w:rFonts w:ascii="Cambria Math" w:hAnsi="Cambria Math"/>
              </w:rPr>
              <m:t xml:space="preserve">W</m:t>
            </m:r>
          </m:e>
          <m:sup>
            <m:r>
              <w:rPr>
                <w:rFonts w:ascii="Cambria Math" w:hAnsi="Cambria Math"/>
              </w:rPr>
              <m:t xml:space="preserve">(</m:t>
            </m:r>
            <m:r>
              <w:rPr>
                <w:rFonts w:ascii="Cambria Math" w:hAnsi="Cambria Math"/>
              </w:rPr>
              <m:t xml:space="preserve">1</m:t>
            </m:r>
            <m:r>
              <w:rPr>
                <w:rFonts w:ascii="Cambria Math" w:hAnsi="Cambria Math"/>
              </w:rPr>
              <m:t xml:space="preserve">)</m:t>
            </m:r>
          </m:sup>
        </m:sSup>
        <m:r>
          <w:rPr>
            <w:rFonts w:ascii="Cambria Math" w:hAnsi="Cambria Math"/>
          </w:rPr>
          <m:t xml:space="preserve">=</m:t>
        </m:r>
        <m:d>
          <m:dPr>
            <m:begChr m:val="("/>
            <m:endChr m:val=")"/>
          </m:dPr>
          <m:e>
            <m:m>
              <m:mr>
                <m:e>
                  <m:sSup>
                    <m:e>
                      <m:r>
                        <w:rPr>
                          <w:rFonts w:ascii="Cambria Math" w:hAnsi="Cambria Math"/>
                        </w:rPr>
                        <m:t xml:space="preserve">w</m:t>
                      </m:r>
                    </m:e>
                    <m:sup>
                      <m:r>
                        <w:rPr>
                          <w:rFonts w:ascii="Cambria Math" w:hAnsi="Cambria Math"/>
                        </w:rPr>
                        <m:t xml:space="preserve">(</m:t>
                      </m:r>
                      <m:r>
                        <w:rPr>
                          <w:rFonts w:ascii="Cambria Math" w:hAnsi="Cambria Math"/>
                        </w:rPr>
                        <m:t xml:space="preserve">1</m:t>
                      </m:r>
                      <m:r>
                        <w:rPr>
                          <w:rFonts w:ascii="Cambria Math" w:hAnsi="Cambria Math"/>
                        </w:rPr>
                        <m:t xml:space="preserve">)</m:t>
                      </m:r>
                    </m:sup>
                  </m:sSup>
                </m:e>
                <m:e>
                  <m:sSup>
                    <m:e>
                      <m:r>
                        <w:rPr>
                          <w:rFonts w:ascii="Cambria Math" w:hAnsi="Cambria Math"/>
                        </w:rPr>
                        <m:t xml:space="preserve">w</m:t>
                      </m:r>
                    </m:e>
                    <m:sup>
                      <m:r>
                        <w:rPr>
                          <w:rFonts w:ascii="Cambria Math" w:hAnsi="Cambria Math"/>
                        </w:rPr>
                        <m:t xml:space="preserve">(</m:t>
                      </m:r>
                      <m:r>
                        <w:rPr>
                          <w:rFonts w:ascii="Cambria Math" w:hAnsi="Cambria Math"/>
                        </w:rPr>
                        <m:t xml:space="preserve">4</m:t>
                      </m:r>
                      <m:r>
                        <w:rPr>
                          <w:rFonts w:ascii="Cambria Math" w:hAnsi="Cambria Math"/>
                        </w:rPr>
                        <m:t xml:space="preserve">)</m:t>
                      </m:r>
                    </m:sup>
                  </m:sSup>
                </m:e>
              </m:mr>
            </m:m>
          </m:e>
        </m:d>
        <m:r>
          <w:rPr>
            <w:rFonts w:ascii="Cambria Math" w:hAnsi="Cambria Math"/>
          </w:rPr>
          <m:t xml:space="preserve">,</m:t>
        </m:r>
        <m:r>
          <m:t xml:space="preserve"> </m:t>
        </m:r>
        <m:sSup>
          <m:e>
            <m:r>
              <w:rPr>
                <w:rFonts w:ascii="Cambria Math" w:hAnsi="Cambria Math"/>
              </w:rPr>
              <m:t xml:space="preserve">W</m:t>
            </m:r>
          </m:e>
          <m:sup>
            <m:r>
              <w:rPr>
                <w:rFonts w:ascii="Cambria Math" w:hAnsi="Cambria Math"/>
              </w:rPr>
              <m:t xml:space="preserve">(</m:t>
            </m:r>
            <m:r>
              <w:rPr>
                <w:rFonts w:ascii="Cambria Math" w:hAnsi="Cambria Math"/>
              </w:rPr>
              <m:t xml:space="preserve">2</m:t>
            </m:r>
            <m:r>
              <w:rPr>
                <w:rFonts w:ascii="Cambria Math" w:hAnsi="Cambria Math"/>
              </w:rPr>
              <m:t xml:space="preserve">)</m:t>
            </m:r>
          </m:sup>
        </m:sSup>
        <m:r>
          <w:rPr>
            <w:rFonts w:ascii="Cambria Math" w:hAnsi="Cambria Math"/>
          </w:rPr>
          <m:t xml:space="preserve">=</m:t>
        </m:r>
        <m:d>
          <m:dPr>
            <m:begChr m:val="("/>
            <m:endChr m:val=")"/>
          </m:dPr>
          <m:e>
            <m:m>
              <m:mr>
                <m:e>
                  <m:sSup>
                    <m:e>
                      <m:r>
                        <w:rPr>
                          <w:rFonts w:ascii="Cambria Math" w:hAnsi="Cambria Math"/>
                        </w:rPr>
                        <m:t xml:space="preserve">w</m:t>
                      </m:r>
                    </m:e>
                    <m:sup>
                      <m:r>
                        <w:rPr>
                          <w:rFonts w:ascii="Cambria Math" w:hAnsi="Cambria Math"/>
                        </w:rPr>
                        <m:t xml:space="preserve">(</m:t>
                      </m:r>
                      <m:r>
                        <w:rPr>
                          <w:rFonts w:ascii="Cambria Math" w:hAnsi="Cambria Math"/>
                        </w:rPr>
                        <m:t xml:space="preserve">2</m:t>
                      </m:r>
                      <m:r>
                        <w:rPr>
                          <w:rFonts w:ascii="Cambria Math" w:hAnsi="Cambria Math"/>
                        </w:rPr>
                        <m:t xml:space="preserve">)</m:t>
                      </m:r>
                    </m:sup>
                  </m:sSup>
                </m:e>
                <m:e>
                  <m:sSup>
                    <m:e>
                      <m:r>
                        <w:rPr>
                          <w:rFonts w:ascii="Cambria Math" w:hAnsi="Cambria Math"/>
                        </w:rPr>
                        <m:t xml:space="preserve">w</m:t>
                      </m:r>
                    </m:e>
                    <m:sup>
                      <m:r>
                        <w:rPr>
                          <w:rFonts w:ascii="Cambria Math" w:hAnsi="Cambria Math"/>
                        </w:rPr>
                        <m:t xml:space="preserve">(</m:t>
                      </m:r>
                      <m:r>
                        <w:rPr>
                          <w:rFonts w:ascii="Cambria Math" w:hAnsi="Cambria Math"/>
                        </w:rPr>
                        <m:t xml:space="preserve">3</m:t>
                      </m:r>
                      <m:r>
                        <w:rPr>
                          <w:rFonts w:ascii="Cambria Math" w:hAnsi="Cambria Math"/>
                        </w:rPr>
                        <m:t xml:space="preserve">)</m:t>
                      </m:r>
                    </m:sup>
                  </m:sSup>
                </m:e>
              </m:mr>
            </m:m>
          </m:e>
        </m:d>
        <m:r>
          <w:rPr>
            <w:rFonts w:ascii="Cambria Math" w:hAnsi="Cambria Math"/>
          </w:rPr>
          <m:t xml:space="preserve">,</m:t>
        </m:r>
        <m:r>
          <m:t xml:space="preserve"> </m:t>
        </m:r>
        <m:sSup>
          <m:e>
            <m:r>
              <w:rPr>
                <w:rFonts w:ascii="Cambria Math" w:hAnsi="Cambria Math"/>
              </w:rPr>
              <m:t xml:space="preserve">W</m:t>
            </m:r>
          </m:e>
          <m:sup>
            <m:r>
              <w:rPr>
                <w:rFonts w:ascii="Cambria Math" w:hAnsi="Cambria Math"/>
              </w:rPr>
              <m:t xml:space="preserve">(</m:t>
            </m:r>
            <m:r>
              <w:rPr>
                <w:rFonts w:ascii="Cambria Math" w:hAnsi="Cambria Math"/>
              </w:rPr>
              <m:t xml:space="preserve">3</m:t>
            </m:r>
            <m:r>
              <w:rPr>
                <w:rFonts w:ascii="Cambria Math" w:hAnsi="Cambria Math"/>
              </w:rPr>
              <m:t xml:space="preserve">)</m:t>
            </m:r>
          </m:sup>
        </m:sSup>
        <m:r>
          <w:rPr>
            <w:rFonts w:ascii="Cambria Math" w:hAnsi="Cambria Math"/>
          </w:rPr>
          <m:t xml:space="preserve">=</m:t>
        </m:r>
        <m:d>
          <m:dPr>
            <m:begChr m:val="("/>
            <m:endChr m:val=")"/>
          </m:dPr>
          <m:e>
            <m:m>
              <m:mr>
                <m:e>
                  <m:sSup>
                    <m:e>
                      <m:r>
                        <w:rPr>
                          <w:rFonts w:ascii="Cambria Math" w:hAnsi="Cambria Math"/>
                        </w:rPr>
                        <m:t xml:space="preserve">w</m:t>
                      </m:r>
                    </m:e>
                    <m:sup>
                      <m:r>
                        <w:rPr>
                          <w:rFonts w:ascii="Cambria Math" w:hAnsi="Cambria Math"/>
                        </w:rPr>
                        <m:t xml:space="preserve">(</m:t>
                      </m:r>
                      <m:r>
                        <w:rPr>
                          <w:rFonts w:ascii="Cambria Math" w:hAnsi="Cambria Math"/>
                        </w:rPr>
                        <m:t xml:space="preserve">3</m:t>
                      </m:r>
                      <m:r>
                        <w:rPr>
                          <w:rFonts w:ascii="Cambria Math" w:hAnsi="Cambria Math"/>
                        </w:rPr>
                        <m:t xml:space="preserve">)</m:t>
                      </m:r>
                    </m:sup>
                  </m:sSup>
                </m:e>
                <m:e>
                  <m:sSup>
                    <m:e>
                      <m:r>
                        <w:rPr>
                          <w:rFonts w:ascii="Cambria Math" w:hAnsi="Cambria Math"/>
                        </w:rPr>
                        <m:t xml:space="preserve">w</m:t>
                      </m:r>
                    </m:e>
                    <m:sup>
                      <m:r>
                        <w:rPr>
                          <w:rFonts w:ascii="Cambria Math" w:hAnsi="Cambria Math"/>
                        </w:rPr>
                        <m:t xml:space="preserve">(</m:t>
                      </m:r>
                      <m:r>
                        <w:rPr>
                          <w:rFonts w:ascii="Cambria Math" w:hAnsi="Cambria Math"/>
                        </w:rPr>
                        <m:t xml:space="preserve">2</m:t>
                      </m:r>
                      <m:r>
                        <w:rPr>
                          <w:rFonts w:ascii="Cambria Math" w:hAnsi="Cambria Math"/>
                        </w:rPr>
                        <m:t xml:space="preserve">)</m:t>
                      </m:r>
                    </m:sup>
                  </m:sSup>
                </m:e>
              </m:mr>
            </m:m>
          </m:e>
        </m:d>
        <m:r>
          <w:rPr>
            <w:rFonts w:ascii="Cambria Math" w:hAnsi="Cambria Math"/>
          </w:rPr>
          <m:t xml:space="preserve">,</m:t>
        </m:r>
        <m:r>
          <m:t xml:space="preserve"> </m:t>
        </m:r>
        <m:sSup>
          <m:e>
            <m:r>
              <w:rPr>
                <w:rFonts w:ascii="Cambria Math" w:hAnsi="Cambria Math"/>
              </w:rPr>
              <m:t xml:space="preserve">W</m:t>
            </m:r>
          </m:e>
          <m:sup>
            <m:r>
              <w:rPr>
                <w:rFonts w:ascii="Cambria Math" w:hAnsi="Cambria Math"/>
              </w:rPr>
              <m:t xml:space="preserve">(</m:t>
            </m:r>
            <m:r>
              <w:rPr>
                <w:rFonts w:ascii="Cambria Math" w:hAnsi="Cambria Math"/>
              </w:rPr>
              <m:t xml:space="preserve">4</m:t>
            </m:r>
            <m:r>
              <w:rPr>
                <w:rFonts w:ascii="Cambria Math" w:hAnsi="Cambria Math"/>
              </w:rPr>
              <m:t xml:space="preserve">)</m:t>
            </m:r>
          </m:sup>
        </m:sSup>
        <m:r>
          <w:rPr>
            <w:rFonts w:ascii="Cambria Math" w:hAnsi="Cambria Math"/>
          </w:rPr>
          <m:t xml:space="preserve">=</m:t>
        </m:r>
        <m:d>
          <m:dPr>
            <m:begChr m:val="("/>
            <m:endChr m:val=")"/>
          </m:dPr>
          <m:e>
            <m:m>
              <m:mr>
                <m:e>
                  <m:sSup>
                    <m:e>
                      <m:r>
                        <w:rPr>
                          <w:rFonts w:ascii="Cambria Math" w:hAnsi="Cambria Math"/>
                        </w:rPr>
                        <m:t xml:space="preserve">w</m:t>
                      </m:r>
                    </m:e>
                    <m:sup>
                      <m:r>
                        <w:rPr>
                          <w:rFonts w:ascii="Cambria Math" w:hAnsi="Cambria Math"/>
                        </w:rPr>
                        <m:t xml:space="preserve">(</m:t>
                      </m:r>
                      <m:r>
                        <w:rPr>
                          <w:rFonts w:ascii="Cambria Math" w:hAnsi="Cambria Math"/>
                        </w:rPr>
                        <m:t xml:space="preserve">4</m:t>
                      </m:r>
                      <m:r>
                        <w:rPr>
                          <w:rFonts w:ascii="Cambria Math" w:hAnsi="Cambria Math"/>
                        </w:rPr>
                        <m:t xml:space="preserve">)</m:t>
                      </m:r>
                    </m:sup>
                  </m:sSup>
                </m:e>
                <m:e>
                  <m:sSup>
                    <m:e>
                      <m:r>
                        <w:rPr>
                          <w:rFonts w:ascii="Cambria Math" w:hAnsi="Cambria Math"/>
                        </w:rPr>
                        <m:t xml:space="preserve">w</m:t>
                      </m:r>
                    </m:e>
                    <m:sup>
                      <m:r>
                        <w:rPr>
                          <w:rFonts w:ascii="Cambria Math" w:hAnsi="Cambria Math"/>
                        </w:rPr>
                        <m:t xml:space="preserve">(</m:t>
                      </m:r>
                      <m:r>
                        <w:rPr>
                          <w:rFonts w:ascii="Cambria Math" w:hAnsi="Cambria Math"/>
                        </w:rPr>
                        <m:t xml:space="preserve">1</m:t>
                      </m:r>
                      <m:r>
                        <w:rPr>
                          <w:rFonts w:ascii="Cambria Math" w:hAnsi="Cambria Math"/>
                        </w:rPr>
                        <m:t xml:space="preserve">)</m:t>
                      </m:r>
                    </m:sup>
                  </m:sSup>
                </m:e>
              </m:mr>
            </m:m>
          </m:e>
        </m:d>
      </m:oMath>
      <w:r>
        <w:rPr/>
        <w:tab/>
        <w:tab/>
        <w:t>(EQ. D.2.9.2)</w:t>
      </w:r>
    </w:p>
    <w:p>
      <w:pPr>
        <w:pStyle w:val="Heading3"/>
        <w:rPr/>
      </w:pPr>
      <w:r>
        <w:rPr/>
        <w:t>D.2.9.1</w:t>
        <w:tab/>
        <w:t>MIMO Single Stream Fading Conditions</w:t>
      </w:r>
    </w:p>
    <w:p>
      <w:pPr>
        <w:pStyle w:val="Normal"/>
        <w:rPr/>
      </w:pPr>
      <w:r>
        <w:rPr/>
        <w:t xml:space="preserve">For MIMO single stream conditions, the resulting propagation channel shall be generated using two independent fading processes with classical Doppler and one randomly picked but fixed precoding vector </w:t>
      </w:r>
      <w:r>
        <w:rPr/>
      </w:r>
      <m:oMath xmlns:m="http://schemas.openxmlformats.org/officeDocument/2006/math">
        <m:r>
          <w:rPr>
            <w:rFonts w:ascii="Cambria Math" w:hAnsi="Cambria Math"/>
          </w:rPr>
          <m:t xml:space="preserve">w</m:t>
        </m:r>
      </m:oMath>
      <w:r>
        <w:rPr/>
        <w:t>out of the set defined in equation EQ. D.2.9.1. The two fading processes shall be generated according to the parameters in Table D.2.9.1</w:t>
      </w:r>
    </w:p>
    <w:p>
      <w:pPr>
        <w:pStyle w:val="TH"/>
        <w:rPr/>
      </w:pPr>
      <w:r>
        <w:rPr/>
        <w:t>Table D.2.9.1</w:t>
      </w:r>
    </w:p>
    <w:tbl>
      <w:tblPr>
        <w:tblW w:w="5099" w:type="dxa"/>
        <w:jc w:val="center"/>
        <w:tblInd w:w="0" w:type="dxa"/>
        <w:tblLayout w:type="fixed"/>
        <w:tblCellMar>
          <w:top w:w="0" w:type="dxa"/>
          <w:left w:w="108" w:type="dxa"/>
          <w:bottom w:w="0" w:type="dxa"/>
          <w:right w:w="108" w:type="dxa"/>
        </w:tblCellMar>
      </w:tblPr>
      <w:tblGrid>
        <w:gridCol w:w="1388"/>
        <w:gridCol w:w="1890"/>
        <w:gridCol w:w="1821"/>
      </w:tblGrid>
      <w:tr>
        <w:trPr/>
        <w:tc>
          <w:tcPr>
            <w:tcW w:w="5099" w:type="dxa"/>
            <w:gridSpan w:val="3"/>
            <w:tcBorders>
              <w:top w:val="single" w:sz="4" w:space="0" w:color="000000"/>
              <w:left w:val="single" w:sz="4" w:space="0" w:color="000000"/>
              <w:bottom w:val="single" w:sz="4" w:space="0" w:color="000000"/>
              <w:right w:val="single" w:sz="4" w:space="0" w:color="000000"/>
            </w:tcBorders>
          </w:tcPr>
          <w:p>
            <w:pPr>
              <w:pStyle w:val="TAH"/>
              <w:rPr/>
            </w:pPr>
            <w:r>
              <w:rPr/>
              <w:t xml:space="preserve">MIMO Single Stream Conditions, </w:t>
            </w:r>
          </w:p>
          <w:p>
            <w:pPr>
              <w:pStyle w:val="TAH"/>
              <w:rPr/>
            </w:pPr>
            <w:r>
              <w:rPr>
                <w:b w:val="false"/>
                <w:bCs/>
              </w:rPr>
              <w:t>Speed for Band I, II, III, IV</w:t>
            </w:r>
            <w:r>
              <w:rPr>
                <w:rFonts w:cs="v5.0.0;Times New Roman"/>
                <w:b w:val="false"/>
                <w:bCs/>
              </w:rPr>
              <w:t>, IX</w:t>
            </w:r>
            <w:r>
              <w:rPr>
                <w:b w:val="false"/>
                <w:bCs/>
              </w:rPr>
              <w:t xml:space="preserve"> </w:t>
            </w:r>
            <w:r>
              <w:rPr>
                <w:rFonts w:cs="v5.0.0;Times New Roman"/>
                <w:b w:val="false"/>
                <w:bCs/>
              </w:rPr>
              <w:t xml:space="preserve">and X: </w:t>
            </w:r>
            <w:r>
              <w:rPr>
                <w:b w:val="false"/>
                <w:bCs/>
              </w:rPr>
              <w:t>3km/h</w:t>
            </w:r>
          </w:p>
          <w:p>
            <w:pPr>
              <w:pStyle w:val="TAH"/>
              <w:rPr/>
            </w:pPr>
            <w:r>
              <w:rPr>
                <w:b w:val="false"/>
                <w:bCs/>
              </w:rPr>
              <w:t>Speed for Band V, VI, VIII, XIX, XX and XXVI</w:t>
            </w:r>
            <w:r>
              <w:rPr>
                <w:rFonts w:cs="v5.0.0;Times New Roman"/>
                <w:b w:val="false"/>
                <w:bCs/>
              </w:rPr>
              <w:t>:</w:t>
            </w:r>
            <w:r>
              <w:rPr>
                <w:b w:val="false"/>
                <w:bCs/>
              </w:rPr>
              <w:t xml:space="preserve"> 7.1km/h</w:t>
            </w:r>
          </w:p>
          <w:p>
            <w:pPr>
              <w:pStyle w:val="TAH"/>
              <w:rPr>
                <w:b w:val="false"/>
                <w:b w:val="false"/>
                <w:bCs/>
              </w:rPr>
            </w:pPr>
            <w:r>
              <w:rPr>
                <w:b w:val="false"/>
                <w:bCs/>
              </w:rPr>
              <w:t xml:space="preserve">Speed for Band VII: 2.3km/h </w:t>
            </w:r>
          </w:p>
          <w:p>
            <w:pPr>
              <w:pStyle w:val="TAH"/>
              <w:rPr>
                <w:b w:val="false"/>
                <w:b w:val="false"/>
                <w:bCs/>
              </w:rPr>
            </w:pPr>
            <w:r>
              <w:rPr>
                <w:b w:val="false"/>
                <w:bCs/>
              </w:rPr>
              <w:t>Speed for Band XI, XXI: 4.1km/h</w:t>
            </w:r>
          </w:p>
          <w:p>
            <w:pPr>
              <w:pStyle w:val="TAH"/>
              <w:rPr>
                <w:b w:val="false"/>
                <w:b w:val="false"/>
                <w:bCs/>
              </w:rPr>
            </w:pPr>
            <w:r>
              <w:rPr>
                <w:b w:val="false"/>
                <w:bCs/>
              </w:rPr>
              <w:t>Speed for Band XII, XIII and XIV: 8 km/h</w:t>
            </w:r>
          </w:p>
        </w:tc>
      </w:tr>
      <w:tr>
        <w:trPr/>
        <w:tc>
          <w:tcPr>
            <w:tcW w:w="1388" w:type="dxa"/>
            <w:tcBorders>
              <w:top w:val="single" w:sz="4" w:space="0" w:color="000000"/>
              <w:left w:val="single" w:sz="4" w:space="0" w:color="000000"/>
              <w:bottom w:val="single" w:sz="4" w:space="0" w:color="000000"/>
              <w:right w:val="single" w:sz="4" w:space="0" w:color="000000"/>
            </w:tcBorders>
          </w:tcPr>
          <w:p>
            <w:pPr>
              <w:pStyle w:val="TAC"/>
              <w:rPr/>
            </w:pPr>
            <w:r>
              <w:rPr/>
              <w:t>Relative Delay [ns]</w:t>
            </w:r>
          </w:p>
        </w:tc>
        <w:tc>
          <w:tcPr>
            <w:tcW w:w="1890" w:type="dxa"/>
            <w:tcBorders>
              <w:top w:val="single" w:sz="4" w:space="0" w:color="000000"/>
              <w:left w:val="single" w:sz="4" w:space="0" w:color="000000"/>
              <w:bottom w:val="single" w:sz="4" w:space="0" w:color="000000"/>
              <w:right w:val="single" w:sz="4" w:space="0" w:color="000000"/>
            </w:tcBorders>
          </w:tcPr>
          <w:p>
            <w:pPr>
              <w:pStyle w:val="TAC"/>
              <w:rPr/>
            </w:pPr>
            <w:r>
              <w:rPr/>
              <w:t>Relative Mean Power [dB]</w:t>
            </w:r>
          </w:p>
        </w:tc>
        <w:tc>
          <w:tcPr>
            <w:tcW w:w="1821" w:type="dxa"/>
            <w:tcBorders>
              <w:top w:val="single" w:sz="4" w:space="0" w:color="000000"/>
              <w:left w:val="single" w:sz="4" w:space="0" w:color="000000"/>
              <w:bottom w:val="single" w:sz="4" w:space="0" w:color="000000"/>
              <w:right w:val="single" w:sz="4" w:space="0" w:color="000000"/>
            </w:tcBorders>
          </w:tcPr>
          <w:p>
            <w:pPr>
              <w:pStyle w:val="TAC"/>
              <w:jc w:val="left"/>
              <w:rPr/>
            </w:pPr>
            <w:r>
              <w:rPr/>
              <w:t>(Amplitude, phase) symbols</w:t>
            </w:r>
          </w:p>
        </w:tc>
      </w:tr>
      <w:tr>
        <w:trPr/>
        <w:tc>
          <w:tcPr>
            <w:tcW w:w="1388" w:type="dxa"/>
            <w:tcBorders>
              <w:top w:val="single" w:sz="4" w:space="0" w:color="000000"/>
              <w:left w:val="single" w:sz="4" w:space="0" w:color="000000"/>
              <w:right w:val="single" w:sz="4" w:space="0" w:color="000000"/>
            </w:tcBorders>
            <w:vAlign w:val="center"/>
          </w:tcPr>
          <w:p>
            <w:pPr>
              <w:pStyle w:val="TAC"/>
              <w:rPr/>
            </w:pPr>
            <w:r>
              <w:rPr/>
              <w:t>0</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d>
                  <m:dPr>
                    <m:begChr m:val="("/>
                    <m:endChr m:val=")"/>
                  </m:dPr>
                  <m:e>
                    <m:sSub>
                      <m:e>
                        <m:r>
                          <w:rPr>
                            <w:rFonts w:ascii="Cambria Math" w:hAnsi="Cambria Math"/>
                          </w:rPr>
                          <m:t xml:space="preserve">a</m:t>
                        </m:r>
                      </m:e>
                      <m:sub>
                        <m:r>
                          <w:rPr>
                            <w:rFonts w:ascii="Cambria Math" w:hAnsi="Cambria Math"/>
                          </w:rPr>
                          <m:t xml:space="preserve">1</m:t>
                        </m:r>
                      </m:sub>
                    </m:sSub>
                    <m:r>
                      <m:t xml:space="preserve"> </m:t>
                    </m:r>
                    <m:r>
                      <w:rPr>
                        <w:rFonts w:ascii="Cambria Math" w:hAnsi="Cambria Math"/>
                      </w:rPr>
                      <m:t xml:space="preserve">,</m:t>
                    </m:r>
                    <m:r>
                      <m:t xml:space="preserve"> </m:t>
                    </m:r>
                    <m:sSub>
                      <m:e>
                        <m:r>
                          <w:rPr>
                            <w:rFonts w:ascii="Cambria Math" w:hAnsi="Cambria Math"/>
                          </w:rPr>
                          <m:t xml:space="preserve">ϕ</m:t>
                        </m:r>
                      </m:e>
                      <m:sub>
                        <m:r>
                          <w:rPr>
                            <w:rFonts w:ascii="Cambria Math" w:hAnsi="Cambria Math"/>
                          </w:rPr>
                          <m:t xml:space="preserve">1</m:t>
                        </m:r>
                      </m:sub>
                    </m:sSub>
                  </m:e>
                </m:d>
              </m:oMath>
            </m:oMathPara>
          </w:p>
        </w:tc>
      </w:tr>
      <w:tr>
        <w:trPr/>
        <w:tc>
          <w:tcPr>
            <w:tcW w:w="1388"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d>
                  <m:dPr>
                    <m:begChr m:val="("/>
                    <m:endChr m:val=")"/>
                  </m:dPr>
                  <m:e>
                    <m:sSub>
                      <m:e>
                        <m:r>
                          <w:rPr>
                            <w:rFonts w:ascii="Cambria Math" w:hAnsi="Cambria Math"/>
                          </w:rPr>
                          <m:t xml:space="preserve">a</m:t>
                        </m:r>
                      </m:e>
                      <m:sub>
                        <m:r>
                          <w:rPr>
                            <w:rFonts w:ascii="Cambria Math" w:hAnsi="Cambria Math"/>
                          </w:rPr>
                          <m:t xml:space="preserve">2</m:t>
                        </m:r>
                      </m:sub>
                    </m:sSub>
                    <m:r>
                      <m:t xml:space="preserve"> </m:t>
                    </m:r>
                    <m:r>
                      <w:rPr>
                        <w:rFonts w:ascii="Cambria Math" w:hAnsi="Cambria Math"/>
                      </w:rPr>
                      <m:t xml:space="preserve">,</m:t>
                    </m:r>
                    <m:r>
                      <m:t xml:space="preserve"> </m:t>
                    </m:r>
                    <m:sSub>
                      <m:e>
                        <m:r>
                          <w:rPr>
                            <w:rFonts w:ascii="Cambria Math" w:hAnsi="Cambria Math"/>
                          </w:rPr>
                          <m:t xml:space="preserve">ϕ</m:t>
                        </m:r>
                      </m:e>
                      <m:sub>
                        <m:r>
                          <w:rPr>
                            <w:rFonts w:ascii="Cambria Math" w:hAnsi="Cambria Math"/>
                          </w:rPr>
                          <m:t xml:space="preserve">2</m:t>
                        </m:r>
                      </m:sub>
                    </m:sSub>
                  </m:e>
                </m:d>
              </m:oMath>
            </m:oMathPara>
          </w:p>
        </w:tc>
      </w:tr>
    </w:tbl>
    <w:p>
      <w:pPr>
        <w:pStyle w:val="Normal"/>
        <w:rPr/>
      </w:pPr>
      <w:r>
        <w:rPr/>
      </w:r>
    </w:p>
    <w:p>
      <w:pPr>
        <w:pStyle w:val="NO"/>
        <w:jc w:val="center"/>
        <w:rPr/>
      </w:pPr>
      <w:r>
        <w:rPr/>
        <w:t>NOTE: The amplitude</w:t>
      </w:r>
      <w:r>
        <w:rPr/>
      </w:r>
      <m:oMath xmlns:m="http://schemas.openxmlformats.org/officeDocument/2006/math">
        <m:sSub>
          <m:e>
            <m:r>
              <w:rPr>
                <w:rFonts w:ascii="Cambria Math" w:hAnsi="Cambria Math"/>
              </w:rPr>
              <m:t xml:space="preserve">a</m:t>
            </m:r>
          </m:e>
          <m:sub>
            <m:r>
              <w:rPr>
                <w:rFonts w:ascii="Cambria Math" w:hAnsi="Cambria Math"/>
              </w:rPr>
              <m:t xml:space="preserve">2</m:t>
            </m:r>
          </m:sub>
        </m:sSub>
      </m:oMath>
      <w:r>
        <w:rPr/>
        <w:t xml:space="preserve">is not used in tests under MIMO single stream conditions, only the phase </w:t>
      </w:r>
      <w:r>
        <w:rPr/>
      </w:r>
      <m:oMath xmlns:m="http://schemas.openxmlformats.org/officeDocument/2006/math">
        <m:sSub>
          <m:e>
            <m:r>
              <w:rPr>
                <w:rFonts w:ascii="Cambria Math" w:hAnsi="Cambria Math"/>
              </w:rPr>
              <m:t xml:space="preserve">ϕ</m:t>
            </m:r>
          </m:e>
          <m:sub>
            <m:r>
              <w:rPr>
                <w:rFonts w:ascii="Cambria Math" w:hAnsi="Cambria Math"/>
              </w:rPr>
              <m:t xml:space="preserve">2</m:t>
            </m:r>
          </m:sub>
        </m:sSub>
      </m:oMath>
      <w:r>
        <w:rPr/>
        <w:t xml:space="preserve"> will be used.</w:t>
      </w:r>
    </w:p>
    <w:p>
      <w:pPr>
        <w:pStyle w:val="Normal"/>
        <w:rPr/>
      </w:pPr>
      <w:r>
        <w:rPr/>
        <w:t>The channel coefficients of the resulting propagation channel under MIMO single stream conditions shall be given by</w:t>
      </w:r>
    </w:p>
    <w:p>
      <w:pPr>
        <w:pStyle w:val="EQ"/>
        <w:jc w:val="center"/>
        <w:rPr>
          <w:lang w:val="en-GB" w:eastAsia="en-GB"/>
        </w:rPr>
      </w:pPr>
      <w:r>
        <w:rPr>
          <w:lang w:val="en-GB" w:eastAsia="en-GB"/>
        </w:rPr>
      </w:r>
      <m:oMathPara xmlns:m="http://schemas.openxmlformats.org/officeDocument/2006/math">
        <m:oMathParaPr>
          <m:jc m:val="center"/>
        </m:oMathParaPr>
        <m:oMath>
          <m:r>
            <w:rPr>
              <w:rFonts w:ascii="Cambria Math" w:hAnsi="Cambria Math"/>
            </w:rPr>
            <m:t xml:space="preserve">H</m:t>
          </m:r>
          <m:r>
            <w:rPr>
              <w:rFonts w:ascii="Cambria Math" w:hAnsi="Cambria Math"/>
            </w:rPr>
            <m:t xml:space="preserve">=</m:t>
          </m:r>
          <m:d>
            <m:dPr>
              <m:begChr m:val="("/>
              <m:endChr m:val=")"/>
            </m:dPr>
            <m:e>
              <m:m>
                <m:mr>
                  <m:e>
                    <m:sSub>
                      <m:e>
                        <m:r>
                          <w:rPr>
                            <w:rFonts w:ascii="Cambria Math" w:hAnsi="Cambria Math"/>
                          </w:rPr>
                          <m:t xml:space="preserve">h</m:t>
                        </m:r>
                      </m:e>
                      <m:sub>
                        <m:r>
                          <m:rPr>
                            <m:lit/>
                            <m:nor/>
                          </m:rPr>
                          <w:rPr>
                            <w:rFonts w:ascii="Cambria Math" w:hAnsi="Cambria Math"/>
                          </w:rPr>
                          <m:t xml:space="preserve">11</m:t>
                        </m:r>
                      </m:sub>
                    </m:sSub>
                  </m:e>
                  <m:e>
                    <m:sSub>
                      <m:e>
                        <m:r>
                          <w:rPr>
                            <w:rFonts w:ascii="Cambria Math" w:hAnsi="Cambria Math"/>
                          </w:rPr>
                          <m:t xml:space="preserve">h</m:t>
                        </m:r>
                      </m:e>
                      <m:sub>
                        <m:r>
                          <m:rPr>
                            <m:lit/>
                            <m:nor/>
                          </m:rPr>
                          <w:rPr>
                            <w:rFonts w:ascii="Cambria Math" w:hAnsi="Cambria Math"/>
                          </w:rPr>
                          <m:t xml:space="preserve">12</m:t>
                        </m:r>
                      </m:sub>
                    </m:sSub>
                  </m:e>
                </m:mr>
                <m:mr>
                  <m:e>
                    <m:sSub>
                      <m:e>
                        <m:r>
                          <w:rPr>
                            <w:rFonts w:ascii="Cambria Math" w:hAnsi="Cambria Math"/>
                          </w:rPr>
                          <m:t xml:space="preserve">h</m:t>
                        </m:r>
                      </m:e>
                      <m:sub>
                        <m:r>
                          <m:rPr>
                            <m:lit/>
                            <m:nor/>
                          </m:rPr>
                          <w:rPr>
                            <w:rFonts w:ascii="Cambria Math" w:hAnsi="Cambria Math"/>
                          </w:rPr>
                          <m:t xml:space="preserve">21</m:t>
                        </m:r>
                      </m:sub>
                    </m:sSub>
                  </m:e>
                  <m:e>
                    <m:sSub>
                      <m:e>
                        <m:r>
                          <w:rPr>
                            <w:rFonts w:ascii="Cambria Math" w:hAnsi="Cambria Math"/>
                          </w:rPr>
                          <m:t xml:space="preserve">h</m:t>
                        </m:r>
                      </m:e>
                      <m:sub>
                        <m:r>
                          <m:rPr>
                            <m:lit/>
                            <m:nor/>
                          </m:rPr>
                          <w:rPr>
                            <w:rFonts w:ascii="Cambria Math" w:hAnsi="Cambria Math"/>
                          </w:rPr>
                          <m:t xml:space="preserve">22</m:t>
                        </m:r>
                      </m:sub>
                    </m:sSub>
                  </m:e>
                </m:mr>
              </m:m>
            </m:e>
          </m:d>
          <m:r>
            <w:rPr>
              <w:rFonts w:ascii="Cambria Math" w:hAnsi="Cambria Math"/>
            </w:rPr>
            <m:t xml:space="preserve">=</m:t>
          </m:r>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d>
            <m:dPr>
              <m:begChr m:val="("/>
              <m:endChr m:val=")"/>
            </m:dPr>
            <m:e>
              <m:m>
                <m:mr>
                  <m:e>
                    <m:r>
                      <m:rPr>
                        <m:lit/>
                        <m:nor/>
                      </m:rPr>
                      <w:rPr>
                        <w:rFonts w:ascii="Cambria Math" w:hAnsi="Cambria Math"/>
                      </w:rPr>
                      <m:t xml:space="preserve">exp</m:t>
                    </m:r>
                    <m:r>
                      <w:rPr>
                        <w:rFonts w:ascii="Cambria Math" w:hAnsi="Cambria Math"/>
                      </w:rPr>
                      <m:t xml:space="preserve">(</m:t>
                    </m:r>
                    <m:r>
                      <w:rPr>
                        <w:rFonts w:ascii="Cambria Math" w:hAnsi="Cambria Math"/>
                      </w:rPr>
                      <m:t xml:space="preserve">j</m:t>
                    </m:r>
                    <m:r>
                      <w:rPr>
                        <w:rFonts w:ascii="Cambria Math" w:hAnsi="Cambria Math"/>
                      </w:rPr>
                      <m:t xml:space="preserve">⋅</m:t>
                    </m:r>
                    <m:sSub>
                      <m:e>
                        <m:r>
                          <w:rPr>
                            <w:rFonts w:ascii="Cambria Math" w:hAnsi="Cambria Math"/>
                          </w:rPr>
                          <m:t xml:space="preserve">ϕ</m:t>
                        </m:r>
                      </m:e>
                      <m:sub>
                        <m:r>
                          <w:rPr>
                            <w:rFonts w:ascii="Cambria Math" w:hAnsi="Cambria Math"/>
                          </w:rPr>
                          <m:t xml:space="preserve">1</m:t>
                        </m:r>
                      </m:sub>
                    </m:sSub>
                    <m:r>
                      <w:rPr>
                        <w:rFonts w:ascii="Cambria Math" w:hAnsi="Cambria Math"/>
                      </w:rPr>
                      <m:t xml:space="preserve">)</m:t>
                    </m:r>
                  </m:e>
                </m:mr>
                <m:mr>
                  <m:e>
                    <m:r>
                      <m:rPr>
                        <m:lit/>
                        <m:nor/>
                      </m:rPr>
                      <w:rPr>
                        <w:rFonts w:ascii="Cambria Math" w:hAnsi="Cambria Math"/>
                      </w:rPr>
                      <m:t xml:space="preserve">exp</m:t>
                    </m:r>
                    <m:r>
                      <w:rPr>
                        <w:rFonts w:ascii="Cambria Math" w:hAnsi="Cambria Math"/>
                      </w:rPr>
                      <m:t xml:space="preserve">(</m:t>
                    </m:r>
                    <m:r>
                      <w:rPr>
                        <w:rFonts w:ascii="Cambria Math" w:hAnsi="Cambria Math"/>
                      </w:rPr>
                      <m:t xml:space="preserve">−</m:t>
                    </m:r>
                    <m:r>
                      <w:rPr>
                        <w:rFonts w:ascii="Cambria Math" w:hAnsi="Cambria Math"/>
                      </w:rPr>
                      <m:t xml:space="preserve">j</m:t>
                    </m:r>
                    <m:r>
                      <w:rPr>
                        <w:rFonts w:ascii="Cambria Math" w:hAnsi="Cambria Math"/>
                      </w:rPr>
                      <m:t xml:space="preserve">⋅</m:t>
                    </m:r>
                    <m:sSub>
                      <m:e>
                        <m:r>
                          <w:rPr>
                            <w:rFonts w:ascii="Cambria Math" w:hAnsi="Cambria Math"/>
                          </w:rPr>
                          <m:t xml:space="preserve">ϕ</m:t>
                        </m:r>
                      </m:e>
                      <m:sub>
                        <m:r>
                          <w:rPr>
                            <w:rFonts w:ascii="Cambria Math" w:hAnsi="Cambria Math"/>
                          </w:rPr>
                          <m:t xml:space="preserve">2</m:t>
                        </m:r>
                      </m:sub>
                    </m:sSub>
                    <m:r>
                      <w:rPr>
                        <w:rFonts w:ascii="Cambria Math" w:hAnsi="Cambria Math"/>
                      </w:rPr>
                      <m:t xml:space="preserve">)</m:t>
                    </m:r>
                  </m:e>
                </m:mr>
              </m:m>
            </m:e>
          </m:d>
          <m:r>
            <m:t xml:space="preserve"> </m:t>
          </m:r>
          <m:r>
            <w:rPr>
              <w:rFonts w:ascii="Cambria Math" w:hAnsi="Cambria Math"/>
            </w:rPr>
            <m:t xml:space="preserve">⋅</m:t>
          </m:r>
          <m:r>
            <m:t xml:space="preserve"> </m:t>
          </m:r>
          <m:sSup>
            <m:e>
              <m:r>
                <w:rPr>
                  <w:rFonts w:ascii="Cambria Math" w:hAnsi="Cambria Math"/>
                </w:rPr>
                <m:t xml:space="preserve">w</m:t>
              </m:r>
            </m:e>
            <m:sup>
              <m:r>
                <w:rPr>
                  <w:rFonts w:ascii="Cambria Math" w:hAnsi="Cambria Math"/>
                </w:rPr>
                <m:t xml:space="preserve">H</m:t>
              </m:r>
            </m:sup>
          </m:sSup>
        </m:oMath>
      </m:oMathPara>
    </w:p>
    <w:p>
      <w:pPr>
        <w:pStyle w:val="Normal"/>
        <w:rPr/>
      </w:pPr>
      <w:r>
        <w:rPr/>
        <w:t>The generation of the resulting channel coefficients for MIMO single stream conditions and the association with the transmitter and receiver ports are depicted Figure D.2.9.1. Figure D.2.9.1 does not restrict test system implementation.</w:t>
      </w:r>
    </w:p>
    <w:p>
      <w:pPr>
        <w:pStyle w:val="TH"/>
        <w:rPr/>
      </w:pPr>
      <w:r>
        <w:rPr>
          <w:rFonts w:eastAsia="Arial"/>
        </w:rPr>
        <w:t xml:space="preserve"> </w:t>
      </w:r>
      <w:r>
        <w:rPr/>
        <w:object w:dxaOrig="16181" w:dyaOrig="5958">
          <v:shapetype id="_x0000_tole_rId192" coordsize="21600,21600" o:spt="ole_rId1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2" type="_x0000_tole_rId192" style="width:481.35pt;height:177.25pt" filled="f" o:ole="">
            <v:imagedata r:id="rId193" o:title=""/>
          </v:shape>
          <o:OLEObject Type="Embed" ProgID="" ShapeID="ole_rId192" DrawAspect="Content" ObjectID="_1858003880" r:id="rId192"/>
        </w:object>
      </w:r>
    </w:p>
    <w:p>
      <w:pPr>
        <w:pStyle w:val="TF"/>
        <w:rPr/>
      </w:pPr>
      <w:r>
        <w:rPr/>
        <w:t>Figure D.2.9.1: Test setup under MIMO Single Stream Fading Conditions</w:t>
      </w:r>
    </w:p>
    <w:p>
      <w:pPr>
        <w:pStyle w:val="Normal"/>
        <w:rPr/>
      </w:pPr>
      <w:r>
        <w:rPr/>
      </w:r>
    </w:p>
    <w:p>
      <w:pPr>
        <w:pStyle w:val="Heading3"/>
        <w:rPr/>
      </w:pPr>
      <w:r>
        <w:rPr/>
        <w:t>D.2.9.2</w:t>
        <w:tab/>
        <w:t>MIMO Dual Stream Fading Conditions</w:t>
      </w:r>
    </w:p>
    <w:p>
      <w:pPr>
        <w:pStyle w:val="Normal"/>
        <w:rPr/>
      </w:pPr>
      <w:r>
        <w:rPr/>
        <w:t xml:space="preserve">For MIMO dual stream conditions, the resulting propagation channel shall be generated using two independent fading processes with classical Doppler and one randomly picked but fixed precoding matrix </w:t>
      </w:r>
      <w:r>
        <w:rPr/>
        <w:drawing>
          <wp:inline distT="0" distB="0" distL="0" distR="0">
            <wp:extent cx="203200" cy="177165"/>
            <wp:effectExtent l="0" t="0" r="0" b="0"/>
            <wp:docPr id="66"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8" descr=""/>
                    <pic:cNvPicPr>
                      <a:picLocks noChangeAspect="1" noChangeArrowheads="1"/>
                    </pic:cNvPicPr>
                  </pic:nvPicPr>
                  <pic:blipFill>
                    <a:blip r:embed="rId194"/>
                    <a:srcRect l="-177" t="-203" r="-177" b="-203"/>
                    <a:stretch>
                      <a:fillRect/>
                    </a:stretch>
                  </pic:blipFill>
                  <pic:spPr bwMode="auto">
                    <a:xfrm>
                      <a:off x="0" y="0"/>
                      <a:ext cx="203200" cy="177165"/>
                    </a:xfrm>
                    <a:prstGeom prst="rect">
                      <a:avLst/>
                    </a:prstGeom>
                  </pic:spPr>
                </pic:pic>
              </a:graphicData>
            </a:graphic>
          </wp:inline>
        </w:drawing>
      </w:r>
      <w:r>
        <w:rPr/>
        <w:t>out of the set defined in equation EQ. D.2.9.2. The two fading processes shall be generated according to the parameters in Table D.2.9.2</w:t>
      </w:r>
    </w:p>
    <w:p>
      <w:pPr>
        <w:pStyle w:val="TH"/>
        <w:rPr/>
      </w:pPr>
      <w:r>
        <w:rPr/>
        <w:t>Table D.2.9.2</w:t>
      </w:r>
    </w:p>
    <w:tbl>
      <w:tblPr>
        <w:tblW w:w="5099" w:type="dxa"/>
        <w:jc w:val="center"/>
        <w:tblInd w:w="0" w:type="dxa"/>
        <w:tblLayout w:type="fixed"/>
        <w:tblCellMar>
          <w:top w:w="0" w:type="dxa"/>
          <w:left w:w="108" w:type="dxa"/>
          <w:bottom w:w="0" w:type="dxa"/>
          <w:right w:w="108" w:type="dxa"/>
        </w:tblCellMar>
      </w:tblPr>
      <w:tblGrid>
        <w:gridCol w:w="1388"/>
        <w:gridCol w:w="1890"/>
        <w:gridCol w:w="1821"/>
      </w:tblGrid>
      <w:tr>
        <w:trPr/>
        <w:tc>
          <w:tcPr>
            <w:tcW w:w="5099" w:type="dxa"/>
            <w:gridSpan w:val="3"/>
            <w:tcBorders>
              <w:top w:val="single" w:sz="4" w:space="0" w:color="000000"/>
              <w:left w:val="single" w:sz="4" w:space="0" w:color="000000"/>
              <w:bottom w:val="single" w:sz="4" w:space="0" w:color="000000"/>
              <w:right w:val="single" w:sz="4" w:space="0" w:color="000000"/>
            </w:tcBorders>
          </w:tcPr>
          <w:p>
            <w:pPr>
              <w:pStyle w:val="TAH"/>
              <w:rPr/>
            </w:pPr>
            <w:r>
              <w:rPr/>
              <w:t xml:space="preserve">MIMO Dual Stream Conditions, </w:t>
            </w:r>
          </w:p>
          <w:p>
            <w:pPr>
              <w:pStyle w:val="TAH"/>
              <w:rPr/>
            </w:pPr>
            <w:r>
              <w:rPr>
                <w:b w:val="false"/>
                <w:bCs/>
              </w:rPr>
              <w:t>Speed for Band I, II, III, IV</w:t>
            </w:r>
            <w:r>
              <w:rPr>
                <w:rFonts w:cs="v5.0.0;Times New Roman"/>
                <w:b w:val="false"/>
                <w:bCs/>
              </w:rPr>
              <w:t>, IX, X</w:t>
            </w:r>
            <w:r>
              <w:rPr>
                <w:b w:val="false"/>
                <w:bCs/>
              </w:rPr>
              <w:t xml:space="preserve"> </w:t>
            </w:r>
            <w:r>
              <w:rPr>
                <w:rFonts w:cs="v5.0.0;Times New Roman"/>
                <w:b w:val="false"/>
                <w:bCs/>
              </w:rPr>
              <w:t xml:space="preserve">and XXV: </w:t>
            </w:r>
            <w:r>
              <w:rPr>
                <w:b w:val="false"/>
                <w:bCs/>
              </w:rPr>
              <w:t>3km/h</w:t>
            </w:r>
          </w:p>
          <w:p>
            <w:pPr>
              <w:pStyle w:val="TAH"/>
              <w:rPr/>
            </w:pPr>
            <w:r>
              <w:rPr>
                <w:b w:val="false"/>
                <w:bCs/>
              </w:rPr>
              <w:t>Speed for Band V, VI, VIII, XIX, XX and XXVI: 7.1km/h</w:t>
            </w:r>
          </w:p>
          <w:p>
            <w:pPr>
              <w:pStyle w:val="TAH"/>
              <w:rPr/>
            </w:pPr>
            <w:r>
              <w:rPr>
                <w:b w:val="false"/>
                <w:bCs/>
              </w:rPr>
              <w:t xml:space="preserve">Speed for Band VII: 2.3km/h </w:t>
            </w:r>
          </w:p>
          <w:p>
            <w:pPr>
              <w:pStyle w:val="TAH"/>
              <w:rPr>
                <w:b w:val="false"/>
                <w:b w:val="false"/>
                <w:bCs/>
              </w:rPr>
            </w:pPr>
            <w:r>
              <w:rPr>
                <w:b w:val="false"/>
                <w:bCs/>
              </w:rPr>
              <w:t>Speed for Band XI, XXI: 4.1km/h</w:t>
            </w:r>
          </w:p>
          <w:p>
            <w:pPr>
              <w:pStyle w:val="TAH"/>
              <w:rPr>
                <w:b w:val="false"/>
                <w:b w:val="false"/>
                <w:bCs/>
              </w:rPr>
            </w:pPr>
            <w:r>
              <w:rPr>
                <w:b w:val="false"/>
                <w:bCs/>
              </w:rPr>
              <w:t>Speed for Band XII, XIII and XIV: 8 km/h</w:t>
            </w:r>
          </w:p>
        </w:tc>
      </w:tr>
      <w:tr>
        <w:trPr/>
        <w:tc>
          <w:tcPr>
            <w:tcW w:w="1388" w:type="dxa"/>
            <w:tcBorders>
              <w:top w:val="single" w:sz="4" w:space="0" w:color="000000"/>
              <w:left w:val="single" w:sz="4" w:space="0" w:color="000000"/>
              <w:bottom w:val="single" w:sz="4" w:space="0" w:color="000000"/>
              <w:right w:val="single" w:sz="4" w:space="0" w:color="000000"/>
            </w:tcBorders>
          </w:tcPr>
          <w:p>
            <w:pPr>
              <w:pStyle w:val="TAC"/>
              <w:rPr/>
            </w:pPr>
            <w:r>
              <w:rPr/>
              <w:t>Relative Delay [ns]</w:t>
            </w:r>
          </w:p>
        </w:tc>
        <w:tc>
          <w:tcPr>
            <w:tcW w:w="1890" w:type="dxa"/>
            <w:tcBorders>
              <w:top w:val="single" w:sz="4" w:space="0" w:color="000000"/>
              <w:left w:val="single" w:sz="4" w:space="0" w:color="000000"/>
              <w:bottom w:val="single" w:sz="4" w:space="0" w:color="000000"/>
              <w:right w:val="single" w:sz="4" w:space="0" w:color="000000"/>
            </w:tcBorders>
          </w:tcPr>
          <w:p>
            <w:pPr>
              <w:pStyle w:val="TAC"/>
              <w:rPr/>
            </w:pPr>
            <w:r>
              <w:rPr/>
              <w:t>Relative Mean Power [dB]</w:t>
            </w:r>
          </w:p>
        </w:tc>
        <w:tc>
          <w:tcPr>
            <w:tcW w:w="1821" w:type="dxa"/>
            <w:tcBorders>
              <w:top w:val="single" w:sz="4" w:space="0" w:color="000000"/>
              <w:left w:val="single" w:sz="4" w:space="0" w:color="000000"/>
              <w:bottom w:val="single" w:sz="4" w:space="0" w:color="000000"/>
              <w:right w:val="single" w:sz="4" w:space="0" w:color="000000"/>
            </w:tcBorders>
          </w:tcPr>
          <w:p>
            <w:pPr>
              <w:pStyle w:val="TAC"/>
              <w:jc w:val="left"/>
              <w:rPr/>
            </w:pPr>
            <w:r>
              <w:rPr/>
              <w:t>(Amplitude, phase) symbols</w:t>
            </w:r>
          </w:p>
        </w:tc>
      </w:tr>
      <w:tr>
        <w:trPr/>
        <w:tc>
          <w:tcPr>
            <w:tcW w:w="1388" w:type="dxa"/>
            <w:tcBorders>
              <w:top w:val="single" w:sz="4" w:space="0" w:color="000000"/>
              <w:left w:val="single" w:sz="4" w:space="0" w:color="000000"/>
              <w:right w:val="single" w:sz="4" w:space="0" w:color="000000"/>
            </w:tcBorders>
            <w:vAlign w:val="center"/>
          </w:tcPr>
          <w:p>
            <w:pPr>
              <w:pStyle w:val="TAC"/>
              <w:rPr/>
            </w:pPr>
            <w:r>
              <w:rPr/>
              <w:t>0</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d>
                  <m:dPr>
                    <m:begChr m:val="("/>
                    <m:endChr m:val=")"/>
                  </m:dPr>
                  <m:e>
                    <m:sSub>
                      <m:e>
                        <m:r>
                          <w:rPr>
                            <w:rFonts w:ascii="Cambria Math" w:hAnsi="Cambria Math"/>
                          </w:rPr>
                          <m:t xml:space="preserve">a</m:t>
                        </m:r>
                      </m:e>
                      <m:sub>
                        <m:r>
                          <w:rPr>
                            <w:rFonts w:ascii="Cambria Math" w:hAnsi="Cambria Math"/>
                          </w:rPr>
                          <m:t xml:space="preserve">1</m:t>
                        </m:r>
                      </m:sub>
                    </m:sSub>
                    <m:r>
                      <m:t xml:space="preserve"> </m:t>
                    </m:r>
                    <m:r>
                      <w:rPr>
                        <w:rFonts w:ascii="Cambria Math" w:hAnsi="Cambria Math"/>
                      </w:rPr>
                      <m:t xml:space="preserve">,</m:t>
                    </m:r>
                    <m:r>
                      <m:t xml:space="preserve"> </m:t>
                    </m:r>
                    <m:sSub>
                      <m:e>
                        <m:r>
                          <w:rPr>
                            <w:rFonts w:ascii="Cambria Math" w:hAnsi="Cambria Math"/>
                          </w:rPr>
                          <m:t xml:space="preserve">ϕ</m:t>
                        </m:r>
                      </m:e>
                      <m:sub>
                        <m:r>
                          <w:rPr>
                            <w:rFonts w:ascii="Cambria Math" w:hAnsi="Cambria Math"/>
                          </w:rPr>
                          <m:t xml:space="preserve">1</m:t>
                        </m:r>
                      </m:sub>
                    </m:sSub>
                  </m:e>
                </m:d>
              </m:oMath>
            </m:oMathPara>
          </w:p>
        </w:tc>
      </w:tr>
      <w:tr>
        <w:trPr/>
        <w:tc>
          <w:tcPr>
            <w:tcW w:w="1388"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pPr>
            <w:r>
              <w:rPr/>
            </w:r>
            <m:oMathPara xmlns:m="http://schemas.openxmlformats.org/officeDocument/2006/math">
              <m:oMathParaPr>
                <m:jc m:val="center"/>
              </m:oMathParaPr>
              <m:oMath>
                <m:d>
                  <m:dPr>
                    <m:begChr m:val="("/>
                    <m:endChr m:val=")"/>
                  </m:dPr>
                  <m:e>
                    <m:sSub>
                      <m:e>
                        <m:r>
                          <w:rPr>
                            <w:rFonts w:ascii="Cambria Math" w:hAnsi="Cambria Math"/>
                          </w:rPr>
                          <m:t xml:space="preserve">a</m:t>
                        </m:r>
                      </m:e>
                      <m:sub>
                        <m:r>
                          <w:rPr>
                            <w:rFonts w:ascii="Cambria Math" w:hAnsi="Cambria Math"/>
                          </w:rPr>
                          <m:t xml:space="preserve">2</m:t>
                        </m:r>
                      </m:sub>
                    </m:sSub>
                    <m:r>
                      <m:t xml:space="preserve"> </m:t>
                    </m:r>
                    <m:r>
                      <w:rPr>
                        <w:rFonts w:ascii="Cambria Math" w:hAnsi="Cambria Math"/>
                      </w:rPr>
                      <m:t xml:space="preserve">,</m:t>
                    </m:r>
                    <m:r>
                      <m:t xml:space="preserve"> </m:t>
                    </m:r>
                    <m:sSub>
                      <m:e>
                        <m:r>
                          <w:rPr>
                            <w:rFonts w:ascii="Cambria Math" w:hAnsi="Cambria Math"/>
                          </w:rPr>
                          <m:t xml:space="preserve">ϕ</m:t>
                        </m:r>
                      </m:e>
                      <m:sub>
                        <m:r>
                          <w:rPr>
                            <w:rFonts w:ascii="Cambria Math" w:hAnsi="Cambria Math"/>
                          </w:rPr>
                          <m:t xml:space="preserve">2</m:t>
                        </m:r>
                      </m:sub>
                    </m:sSub>
                  </m:e>
                </m:d>
              </m:oMath>
            </m:oMathPara>
          </w:p>
        </w:tc>
      </w:tr>
    </w:tbl>
    <w:p>
      <w:pPr>
        <w:pStyle w:val="Normal"/>
        <w:rPr/>
      </w:pPr>
      <w:r>
        <w:rPr/>
      </w:r>
    </w:p>
    <w:p>
      <w:pPr>
        <w:pStyle w:val="Normal"/>
        <w:rPr/>
      </w:pPr>
      <w:r>
        <w:rPr/>
        <w:t>The channel coefficients of the resulting propagation channel under MIMO dual stream conditions shall be given by</w:t>
      </w:r>
    </w:p>
    <w:p>
      <w:pPr>
        <w:pStyle w:val="EQ"/>
        <w:jc w:val="center"/>
        <w:rPr>
          <w:lang w:val="en-GB" w:eastAsia="en-GB"/>
        </w:rPr>
      </w:pPr>
      <w:r>
        <w:rPr>
          <w:lang w:val="en-GB" w:eastAsia="en-GB"/>
        </w:rPr>
      </w:r>
      <m:oMathPara xmlns:m="http://schemas.openxmlformats.org/officeDocument/2006/math">
        <m:oMathParaPr>
          <m:jc m:val="center"/>
        </m:oMathParaPr>
        <m:oMath>
          <m:r>
            <w:rPr>
              <w:rFonts w:ascii="Cambria Math" w:hAnsi="Cambria Math"/>
            </w:rPr>
            <m:t xml:space="preserve">H</m:t>
          </m:r>
          <m:r>
            <w:rPr>
              <w:rFonts w:ascii="Cambria Math" w:hAnsi="Cambria Math"/>
            </w:rPr>
            <m:t xml:space="preserve">=</m:t>
          </m:r>
          <m:d>
            <m:dPr>
              <m:begChr m:val="("/>
              <m:endChr m:val=")"/>
            </m:dPr>
            <m:e>
              <m:m>
                <m:mr>
                  <m:e>
                    <m:sSub>
                      <m:e>
                        <m:r>
                          <w:rPr>
                            <w:rFonts w:ascii="Cambria Math" w:hAnsi="Cambria Math"/>
                          </w:rPr>
                          <m:t xml:space="preserve">h</m:t>
                        </m:r>
                      </m:e>
                      <m:sub>
                        <m:r>
                          <m:rPr>
                            <m:lit/>
                            <m:nor/>
                          </m:rPr>
                          <w:rPr>
                            <w:rFonts w:ascii="Cambria Math" w:hAnsi="Cambria Math"/>
                          </w:rPr>
                          <m:t xml:space="preserve">11</m:t>
                        </m:r>
                      </m:sub>
                    </m:sSub>
                  </m:e>
                  <m:e>
                    <m:sSub>
                      <m:e>
                        <m:r>
                          <w:rPr>
                            <w:rFonts w:ascii="Cambria Math" w:hAnsi="Cambria Math"/>
                          </w:rPr>
                          <m:t xml:space="preserve">h</m:t>
                        </m:r>
                      </m:e>
                      <m:sub>
                        <m:r>
                          <m:rPr>
                            <m:lit/>
                            <m:nor/>
                          </m:rPr>
                          <w:rPr>
                            <w:rFonts w:ascii="Cambria Math" w:hAnsi="Cambria Math"/>
                          </w:rPr>
                          <m:t xml:space="preserve">12</m:t>
                        </m:r>
                      </m:sub>
                    </m:sSub>
                  </m:e>
                </m:mr>
                <m:mr>
                  <m:e>
                    <m:sSub>
                      <m:e>
                        <m:r>
                          <w:rPr>
                            <w:rFonts w:ascii="Cambria Math" w:hAnsi="Cambria Math"/>
                          </w:rPr>
                          <m:t xml:space="preserve">h</m:t>
                        </m:r>
                      </m:e>
                      <m:sub>
                        <m:r>
                          <m:rPr>
                            <m:lit/>
                            <m:nor/>
                          </m:rPr>
                          <w:rPr>
                            <w:rFonts w:ascii="Cambria Math" w:hAnsi="Cambria Math"/>
                          </w:rPr>
                          <m:t xml:space="preserve">21</m:t>
                        </m:r>
                      </m:sub>
                    </m:sSub>
                  </m:e>
                  <m:e>
                    <m:sSub>
                      <m:e>
                        <m:r>
                          <w:rPr>
                            <w:rFonts w:ascii="Cambria Math" w:hAnsi="Cambria Math"/>
                          </w:rPr>
                          <m:t xml:space="preserve">h</m:t>
                        </m:r>
                      </m:e>
                      <m:sub>
                        <m:r>
                          <m:rPr>
                            <m:lit/>
                            <m:nor/>
                          </m:rPr>
                          <w:rPr>
                            <w:rFonts w:ascii="Cambria Math" w:hAnsi="Cambria Math"/>
                          </w:rPr>
                          <m:t xml:space="preserve">22</m:t>
                        </m:r>
                      </m:sub>
                    </m:sSub>
                  </m:e>
                </m:mr>
              </m:m>
            </m:e>
          </m:d>
          <m:r>
            <w:rPr>
              <w:rFonts w:ascii="Cambria Math" w:hAnsi="Cambria Math"/>
            </w:rPr>
            <m:t xml:space="preserve">=</m:t>
          </m:r>
          <m:rad>
            <m:radPr>
              <m:degHide m:val="1"/>
            </m:radPr>
            <m:deg/>
            <m:e>
              <m:f>
                <m:num>
                  <m:r>
                    <w:rPr>
                      <w:rFonts w:ascii="Cambria Math" w:hAnsi="Cambria Math"/>
                    </w:rPr>
                    <m:t xml:space="preserve">2</m:t>
                  </m:r>
                </m:num>
                <m:den>
                  <m:r>
                    <w:rPr>
                      <w:rFonts w:ascii="Cambria Math" w:hAnsi="Cambria Math"/>
                    </w:rPr>
                    <m:t xml:space="preserve">3</m:t>
                  </m:r>
                </m:den>
              </m:f>
            </m:e>
          </m:rad>
          <m:d>
            <m:dPr>
              <m:begChr m:val="("/>
              <m:endChr m:val=")"/>
            </m:dPr>
            <m:e>
              <m:m>
                <m:mr>
                  <m:e>
                    <m:r>
                      <m:rPr>
                        <m:lit/>
                        <m:nor/>
                      </m:rPr>
                      <w:rPr>
                        <w:rFonts w:ascii="Cambria Math" w:hAnsi="Cambria Math"/>
                      </w:rPr>
                      <m:t xml:space="preserve">exp</m:t>
                    </m:r>
                    <m:r>
                      <w:rPr>
                        <w:rFonts w:ascii="Cambria Math" w:hAnsi="Cambria Math"/>
                      </w:rPr>
                      <m:t xml:space="preserve">(</m:t>
                    </m:r>
                    <m:r>
                      <w:rPr>
                        <w:rFonts w:ascii="Cambria Math" w:hAnsi="Cambria Math"/>
                      </w:rPr>
                      <m:t xml:space="preserve">j</m:t>
                    </m:r>
                    <m:r>
                      <w:rPr>
                        <w:rFonts w:ascii="Cambria Math" w:hAnsi="Cambria Math"/>
                      </w:rPr>
                      <m:t xml:space="preserve">⋅</m:t>
                    </m:r>
                    <m:sSub>
                      <m:e>
                        <m:r>
                          <w:rPr>
                            <w:rFonts w:ascii="Cambria Math" w:hAnsi="Cambria Math"/>
                          </w:rPr>
                          <m:t xml:space="preserve">ϕ</m:t>
                        </m:r>
                      </m:e>
                      <m:sub>
                        <m:r>
                          <w:rPr>
                            <w:rFonts w:ascii="Cambria Math" w:hAnsi="Cambria Math"/>
                          </w:rPr>
                          <m:t xml:space="preserve">1</m:t>
                        </m:r>
                      </m:sub>
                    </m:sSub>
                    <m:r>
                      <w:rPr>
                        <w:rFonts w:ascii="Cambria Math" w:hAnsi="Cambria Math"/>
                      </w:rPr>
                      <m:t xml:space="preserve">)</m:t>
                    </m:r>
                  </m:e>
                  <m:e>
                    <m:r>
                      <m:rPr>
                        <m:lit/>
                        <m:nor/>
                      </m:rPr>
                      <w:rPr>
                        <w:rFonts w:ascii="Cambria Math" w:hAnsi="Cambria Math"/>
                      </w:rPr>
                      <m:t xml:space="preserve">exp</m:t>
                    </m:r>
                    <m:r>
                      <w:rPr>
                        <w:rFonts w:ascii="Cambria Math" w:hAnsi="Cambria Math"/>
                      </w:rPr>
                      <m:t xml:space="preserve">(</m:t>
                    </m:r>
                    <m:r>
                      <w:rPr>
                        <w:rFonts w:ascii="Cambria Math" w:hAnsi="Cambria Math"/>
                      </w:rPr>
                      <m:t xml:space="preserve">j</m:t>
                    </m:r>
                    <m:r>
                      <w:rPr>
                        <w:rFonts w:ascii="Cambria Math" w:hAnsi="Cambria Math"/>
                      </w:rPr>
                      <m:t xml:space="preserve">⋅</m:t>
                    </m:r>
                    <m:sSub>
                      <m:e>
                        <m:r>
                          <w:rPr>
                            <w:rFonts w:ascii="Cambria Math" w:hAnsi="Cambria Math"/>
                          </w:rPr>
                          <m:t xml:space="preserve">ϕ</m:t>
                        </m:r>
                      </m:e>
                      <m:sub>
                        <m:r>
                          <w:rPr>
                            <w:rFonts w:ascii="Cambria Math" w:hAnsi="Cambria Math"/>
                          </w:rPr>
                          <m:t xml:space="preserve">2</m:t>
                        </m:r>
                      </m:sub>
                    </m:sSub>
                    <m:r>
                      <w:rPr>
                        <w:rFonts w:ascii="Cambria Math" w:hAnsi="Cambria Math"/>
                      </w:rPr>
                      <m:t xml:space="preserve">)</m:t>
                    </m:r>
                  </m:e>
                </m:mr>
                <m:mr>
                  <m:e>
                    <m:r>
                      <m:rPr>
                        <m:lit/>
                        <m:nor/>
                      </m:rPr>
                      <w:rPr>
                        <w:rFonts w:ascii="Cambria Math" w:hAnsi="Cambria Math"/>
                      </w:rPr>
                      <m:t xml:space="preserve">exp</m:t>
                    </m:r>
                    <m:r>
                      <w:rPr>
                        <w:rFonts w:ascii="Cambria Math" w:hAnsi="Cambria Math"/>
                      </w:rPr>
                      <m:t xml:space="preserve">(</m:t>
                    </m:r>
                    <m:r>
                      <w:rPr>
                        <w:rFonts w:ascii="Cambria Math" w:hAnsi="Cambria Math"/>
                      </w:rPr>
                      <m:t xml:space="preserve">−</m:t>
                    </m:r>
                    <m:r>
                      <w:rPr>
                        <w:rFonts w:ascii="Cambria Math" w:hAnsi="Cambria Math"/>
                      </w:rPr>
                      <m:t xml:space="preserve">j</m:t>
                    </m:r>
                    <m:r>
                      <w:rPr>
                        <w:rFonts w:ascii="Cambria Math" w:hAnsi="Cambria Math"/>
                      </w:rPr>
                      <m:t xml:space="preserve">⋅</m:t>
                    </m:r>
                    <m:sSub>
                      <m:e>
                        <m:r>
                          <w:rPr>
                            <w:rFonts w:ascii="Cambria Math" w:hAnsi="Cambria Math"/>
                          </w:rPr>
                          <m:t xml:space="preserve">ϕ</m:t>
                        </m:r>
                      </m:e>
                      <m:sub>
                        <m:r>
                          <w:rPr>
                            <w:rFonts w:ascii="Cambria Math" w:hAnsi="Cambria Math"/>
                          </w:rPr>
                          <m:t xml:space="preserve">2</m:t>
                        </m:r>
                      </m:sub>
                    </m:sSub>
                    <m:r>
                      <w:rPr>
                        <w:rFonts w:ascii="Cambria Math" w:hAnsi="Cambria Math"/>
                      </w:rPr>
                      <m:t xml:space="preserve">)</m:t>
                    </m:r>
                  </m:e>
                  <m:e>
                    <m:r>
                      <w:rPr>
                        <w:rFonts w:ascii="Cambria Math" w:hAnsi="Cambria Math"/>
                      </w:rPr>
                      <m:t xml:space="preserve">−</m:t>
                    </m:r>
                    <m:r>
                      <m:rPr>
                        <m:lit/>
                        <m:nor/>
                      </m:rPr>
                      <w:rPr>
                        <w:rFonts w:ascii="Cambria Math" w:hAnsi="Cambria Math"/>
                      </w:rPr>
                      <m:t xml:space="preserve">exp</m:t>
                    </m:r>
                    <m:r>
                      <w:rPr>
                        <w:rFonts w:ascii="Cambria Math" w:hAnsi="Cambria Math"/>
                      </w:rPr>
                      <m:t xml:space="preserve">(</m:t>
                    </m:r>
                    <m:r>
                      <w:rPr>
                        <w:rFonts w:ascii="Cambria Math" w:hAnsi="Cambria Math"/>
                      </w:rPr>
                      <m:t xml:space="preserve">−</m:t>
                    </m:r>
                    <m:r>
                      <w:rPr>
                        <w:rFonts w:ascii="Cambria Math" w:hAnsi="Cambria Math"/>
                      </w:rPr>
                      <m:t xml:space="preserve">j</m:t>
                    </m:r>
                    <m:r>
                      <w:rPr>
                        <w:rFonts w:ascii="Cambria Math" w:hAnsi="Cambria Math"/>
                      </w:rPr>
                      <m:t xml:space="preserve">⋅</m:t>
                    </m:r>
                    <m:sSub>
                      <m:e>
                        <m:r>
                          <w:rPr>
                            <w:rFonts w:ascii="Cambria Math" w:hAnsi="Cambria Math"/>
                          </w:rPr>
                          <m:t xml:space="preserve">ϕ</m:t>
                        </m:r>
                      </m:e>
                      <m:sub>
                        <m:r>
                          <w:rPr>
                            <w:rFonts w:ascii="Cambria Math" w:hAnsi="Cambria Math"/>
                          </w:rPr>
                          <m:t xml:space="preserve">1</m:t>
                        </m:r>
                      </m:sub>
                    </m:sSub>
                    <m:r>
                      <w:rPr>
                        <w:rFonts w:ascii="Cambria Math" w:hAnsi="Cambria Math"/>
                      </w:rPr>
                      <m:t xml:space="preserve">)</m:t>
                    </m:r>
                  </m:e>
                </m:mr>
              </m:m>
            </m:e>
          </m:d>
          <m:r>
            <m:t xml:space="preserve"> </m:t>
          </m:r>
          <m:r>
            <w:rPr>
              <w:rFonts w:ascii="Cambria Math" w:hAnsi="Cambria Math"/>
            </w:rPr>
            <m:t xml:space="preserve">⋅</m:t>
          </m:r>
          <m:r>
            <m:t xml:space="preserve"> </m:t>
          </m:r>
          <m:d>
            <m:dPr>
              <m:begChr m:val="("/>
              <m:endChr m:val=")"/>
            </m:dPr>
            <m:e>
              <m:m>
                <m:mr>
                  <m:e>
                    <m:sSub>
                      <m:e>
                        <m:r>
                          <w:rPr>
                            <w:rFonts w:ascii="Cambria Math" w:hAnsi="Cambria Math"/>
                          </w:rPr>
                          <m:t xml:space="preserve">a</m:t>
                        </m:r>
                      </m:e>
                      <m:sub>
                        <m:r>
                          <w:rPr>
                            <w:rFonts w:ascii="Cambria Math" w:hAnsi="Cambria Math"/>
                          </w:rPr>
                          <m:t xml:space="preserve">1</m:t>
                        </m:r>
                      </m:sub>
                    </m:sSub>
                  </m:e>
                  <m:e>
                    <m:r>
                      <w:rPr>
                        <w:rFonts w:ascii="Cambria Math" w:hAnsi="Cambria Math"/>
                      </w:rPr>
                      <m:t xml:space="preserve">0</m:t>
                    </m:r>
                  </m:e>
                </m:mr>
                <m:mr>
                  <m:e>
                    <m:r>
                      <w:rPr>
                        <w:rFonts w:ascii="Cambria Math" w:hAnsi="Cambria Math"/>
                      </w:rPr>
                      <m:t xml:space="preserve">0</m:t>
                    </m:r>
                  </m:e>
                  <m:e>
                    <m:sSub>
                      <m:e>
                        <m:r>
                          <w:rPr>
                            <w:rFonts w:ascii="Cambria Math" w:hAnsi="Cambria Math"/>
                          </w:rPr>
                          <m:t xml:space="preserve">a</m:t>
                        </m:r>
                      </m:e>
                      <m:sub>
                        <m:r>
                          <w:rPr>
                            <w:rFonts w:ascii="Cambria Math" w:hAnsi="Cambria Math"/>
                          </w:rPr>
                          <m:t xml:space="preserve">2</m:t>
                        </m:r>
                      </m:sub>
                    </m:sSub>
                  </m:e>
                </m:mr>
              </m:m>
            </m:e>
          </m:d>
          <m:r>
            <w:rPr>
              <w:rFonts w:ascii="Cambria Math" w:hAnsi="Cambria Math"/>
            </w:rPr>
            <m:t xml:space="preserve">⋅</m:t>
          </m:r>
          <m:sSup>
            <m:e>
              <m:r>
                <w:rPr>
                  <w:rFonts w:ascii="Cambria Math" w:hAnsi="Cambria Math"/>
                </w:rPr>
                <m:t xml:space="preserve">W</m:t>
              </m:r>
            </m:e>
            <m:sup>
              <m:r>
                <w:rPr>
                  <w:rFonts w:ascii="Cambria Math" w:hAnsi="Cambria Math"/>
                </w:rPr>
                <m:t xml:space="preserve">H</m:t>
              </m:r>
            </m:sup>
          </m:sSup>
        </m:oMath>
      </m:oMathPara>
    </w:p>
    <w:p>
      <w:pPr>
        <w:pStyle w:val="Normal"/>
        <w:rPr/>
      </w:pPr>
      <w:r>
        <w:rPr/>
        <w:t>The generation of the resulting channel coefficients for MIMO dual stream conditions and the association with the transmitter and receiver ports are depicted Figure D.2.9.2. Figure D.2.9.2 does not restrict test system implementation.</w:t>
      </w:r>
    </w:p>
    <w:p>
      <w:pPr>
        <w:pStyle w:val="Normal"/>
        <w:rPr/>
      </w:pPr>
      <w:r>
        <w:rPr/>
      </w:r>
    </w:p>
    <w:p>
      <w:pPr>
        <w:pStyle w:val="TH"/>
        <w:rPr/>
      </w:pPr>
      <w:r>
        <w:rPr/>
        <w:object w:dxaOrig="16038" w:dyaOrig="6102">
          <v:shapetype id="_x0000_tole_rId195" coordsize="21600,21600" o:spt="ole_rId1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5" type="_x0000_tole_rId195" style="width:481.15pt;height:183.05pt" filled="f" o:ole="">
            <v:imagedata r:id="rId196" o:title=""/>
          </v:shape>
          <o:OLEObject Type="Embed" ProgID="" ShapeID="ole_rId195" DrawAspect="Content" ObjectID="_755234735" r:id="rId195"/>
        </w:object>
      </w:r>
    </w:p>
    <w:p>
      <w:pPr>
        <w:pStyle w:val="TF"/>
        <w:rPr/>
      </w:pPr>
      <w:r>
        <w:rPr/>
        <w:t>Figure D.2.9.2: Test setup under MIMO Dual Stream Fading Conditions</w:t>
      </w:r>
    </w:p>
    <w:p>
      <w:pPr>
        <w:pStyle w:val="Normal"/>
        <w:rPr/>
      </w:pPr>
      <w:r>
        <w:rPr/>
      </w:r>
    </w:p>
    <w:p>
      <w:pPr>
        <w:pStyle w:val="Heading3"/>
        <w:rPr/>
      </w:pPr>
      <w:r>
        <w:rPr/>
        <w:t>D.2.9.3</w:t>
        <w:tab/>
        <w:t>MIMO Dual Stream Static Orthogonal Conditions</w:t>
      </w:r>
    </w:p>
    <w:p>
      <w:pPr>
        <w:pStyle w:val="Normal"/>
        <w:rPr/>
      </w:pPr>
      <w:r>
        <w:rPr/>
        <w:t>The channel coefficients of the resulting propagation channel under MIMO dual stream conditions shall be given by</w:t>
      </w:r>
    </w:p>
    <w:p>
      <w:pPr>
        <w:pStyle w:val="EQ"/>
        <w:jc w:val="center"/>
        <w:rPr>
          <w:lang w:val="en-GB" w:eastAsia="en-GB"/>
        </w:rPr>
      </w:pPr>
      <w:r>
        <w:rPr>
          <w:lang w:val="en-GB" w:eastAsia="en-GB"/>
        </w:rPr>
      </w:r>
      <m:oMathPara xmlns:m="http://schemas.openxmlformats.org/officeDocument/2006/math">
        <m:oMathParaPr>
          <m:jc m:val="center"/>
        </m:oMathParaPr>
        <m:oMath>
          <m:r>
            <w:rPr>
              <w:rFonts w:ascii="Cambria Math" w:hAnsi="Cambria Math"/>
            </w:rPr>
            <m:t xml:space="preserve">H</m:t>
          </m:r>
          <m:r>
            <w:rPr>
              <w:rFonts w:ascii="Cambria Math" w:hAnsi="Cambria Math"/>
            </w:rPr>
            <m:t xml:space="preserve">=</m:t>
          </m:r>
          <m:d>
            <m:dPr>
              <m:begChr m:val="("/>
              <m:endChr m:val=")"/>
            </m:dPr>
            <m:e>
              <m:m>
                <m:mr>
                  <m:e>
                    <m:sSub>
                      <m:e>
                        <m:r>
                          <w:rPr>
                            <w:rFonts w:ascii="Cambria Math" w:hAnsi="Cambria Math"/>
                          </w:rPr>
                          <m:t xml:space="preserve">h</m:t>
                        </m:r>
                      </m:e>
                      <m:sub>
                        <m:r>
                          <m:rPr>
                            <m:lit/>
                            <m:nor/>
                          </m:rPr>
                          <w:rPr>
                            <w:rFonts w:ascii="Cambria Math" w:hAnsi="Cambria Math"/>
                          </w:rPr>
                          <m:t xml:space="preserve">11</m:t>
                        </m:r>
                      </m:sub>
                    </m:sSub>
                  </m:e>
                  <m:e>
                    <m:sSub>
                      <m:e>
                        <m:r>
                          <w:rPr>
                            <w:rFonts w:ascii="Cambria Math" w:hAnsi="Cambria Math"/>
                          </w:rPr>
                          <m:t xml:space="preserve">h</m:t>
                        </m:r>
                      </m:e>
                      <m:sub>
                        <m:r>
                          <m:rPr>
                            <m:lit/>
                            <m:nor/>
                          </m:rPr>
                          <w:rPr>
                            <w:rFonts w:ascii="Cambria Math" w:hAnsi="Cambria Math"/>
                          </w:rPr>
                          <m:t xml:space="preserve">12</m:t>
                        </m:r>
                      </m:sub>
                    </m:sSub>
                  </m:e>
                </m:mr>
                <m:mr>
                  <m:e>
                    <m:sSub>
                      <m:e>
                        <m:r>
                          <w:rPr>
                            <w:rFonts w:ascii="Cambria Math" w:hAnsi="Cambria Math"/>
                          </w:rPr>
                          <m:t xml:space="preserve">h</m:t>
                        </m:r>
                      </m:e>
                      <m:sub>
                        <m:r>
                          <m:rPr>
                            <m:lit/>
                            <m:nor/>
                          </m:rPr>
                          <w:rPr>
                            <w:rFonts w:ascii="Cambria Math" w:hAnsi="Cambria Math"/>
                          </w:rPr>
                          <m:t xml:space="preserve">21</m:t>
                        </m:r>
                      </m:sub>
                    </m:sSub>
                  </m:e>
                  <m:e>
                    <m:sSub>
                      <m:e>
                        <m:r>
                          <w:rPr>
                            <w:rFonts w:ascii="Cambria Math" w:hAnsi="Cambria Math"/>
                          </w:rPr>
                          <m:t xml:space="preserve">h</m:t>
                        </m:r>
                      </m:e>
                      <m:sub>
                        <m:r>
                          <m:rPr>
                            <m:lit/>
                            <m:nor/>
                          </m:rPr>
                          <w:rPr>
                            <w:rFonts w:ascii="Cambria Math" w:hAnsi="Cambria Math"/>
                          </w:rPr>
                          <m:t xml:space="preserve">22</m:t>
                        </m:r>
                      </m:sub>
                    </m:sSub>
                  </m:e>
                </m:mr>
              </m:m>
            </m:e>
          </m:d>
          <m:r>
            <w:rPr>
              <w:rFonts w:ascii="Cambria Math" w:hAnsi="Cambria Math"/>
            </w:rPr>
            <m:t xml:space="preserve">=</m:t>
          </m:r>
          <m:d>
            <m:dPr>
              <m:begChr m:val="("/>
              <m:endChr m:val=")"/>
            </m:dPr>
            <m:e>
              <m:m>
                <m:mr>
                  <m:e>
                    <m:r>
                      <w:rPr>
                        <w:rFonts w:ascii="Cambria Math" w:hAnsi="Cambria Math"/>
                      </w:rPr>
                      <m:t xml:space="preserve">1</m:t>
                    </m:r>
                  </m:e>
                  <m:e>
                    <m:r>
                      <w:rPr>
                        <w:rFonts w:ascii="Cambria Math" w:hAnsi="Cambria Math"/>
                      </w:rPr>
                      <m:t xml:space="preserve">1</m:t>
                    </m:r>
                  </m:e>
                </m:mr>
                <m:mr>
                  <m:e>
                    <m:r>
                      <w:rPr>
                        <w:rFonts w:ascii="Cambria Math" w:hAnsi="Cambria Math"/>
                      </w:rPr>
                      <m:t xml:space="preserve">1</m:t>
                    </m:r>
                  </m:e>
                  <m:e>
                    <m:r>
                      <w:rPr>
                        <w:rFonts w:ascii="Cambria Math" w:hAnsi="Cambria Math"/>
                      </w:rPr>
                      <m:t xml:space="preserve">−</m:t>
                    </m:r>
                    <m:r>
                      <w:rPr>
                        <w:rFonts w:ascii="Cambria Math" w:hAnsi="Cambria Math"/>
                      </w:rPr>
                      <m:t xml:space="preserve">1</m:t>
                    </m:r>
                  </m:e>
                </m:mr>
              </m:m>
            </m:e>
          </m:d>
          <m:r>
            <m:t xml:space="preserve"> </m:t>
          </m:r>
        </m:oMath>
      </m:oMathPara>
    </w:p>
    <w:p>
      <w:pPr>
        <w:pStyle w:val="Normal"/>
        <w:rPr/>
      </w:pPr>
      <w:r>
        <w:rPr/>
        <w:t>The generation of the resulting channel coefficients for MIMO dual stream conditions and the association with the transmitter and receiver ports are depicted Figure D.2.9.3. Figure D.2.9.3 does not restrict test system implementation.</w:t>
      </w:r>
    </w:p>
    <w:p>
      <w:pPr>
        <w:pStyle w:val="TH"/>
        <w:rPr/>
      </w:pPr>
      <w:r>
        <w:rPr/>
        <w:object w:dxaOrig="16038" w:dyaOrig="6102">
          <v:shapetype id="_x0000_tole_rId197" coordsize="21600,21600" o:spt="ole_rId1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7" type="_x0000_tole_rId197" style="width:453.9pt;height:173pt" filled="f" o:ole="">
            <v:imagedata r:id="rId198" o:title=""/>
          </v:shape>
          <o:OLEObject Type="Embed" ProgID="" ShapeID="ole_rId197" DrawAspect="Content" ObjectID="_417538399" r:id="rId197"/>
        </w:object>
      </w:r>
    </w:p>
    <w:p>
      <w:pPr>
        <w:pStyle w:val="TF"/>
        <w:rPr/>
      </w:pPr>
      <w:r>
        <w:rPr/>
        <w:t>Figure D.2.9.3: Test setup under MIMO Dual Stream Static Orthogonal Conditions</w:t>
      </w:r>
    </w:p>
    <w:p>
      <w:pPr>
        <w:pStyle w:val="Normal"/>
        <w:rPr/>
      </w:pPr>
      <w:r>
        <w:rPr/>
      </w:r>
      <w:r>
        <w:br w:type="page"/>
      </w:r>
    </w:p>
    <w:p>
      <w:pPr>
        <w:pStyle w:val="Heading8"/>
        <w:ind w:left="0" w:hanging="0"/>
        <w:rPr/>
      </w:pPr>
      <w:r>
        <w:rPr/>
        <w:t>Annex E (normative):</w:t>
        <w:br/>
        <w:t>Downlink Physical Channels</w:t>
      </w:r>
    </w:p>
    <w:p>
      <w:pPr>
        <w:pStyle w:val="Heading1"/>
        <w:ind w:left="1134" w:hanging="1134"/>
        <w:rPr/>
      </w:pPr>
      <w:r>
        <w:rPr/>
        <w:t>E.1</w:t>
        <w:tab/>
        <w:t>General</w:t>
      </w:r>
    </w:p>
    <w:p>
      <w:pPr>
        <w:pStyle w:val="Normal"/>
        <w:rPr/>
      </w:pPr>
      <w:r>
        <w:rPr/>
        <w:t xml:space="preserve">This normative annex specifies the downlink physical channels that are needed for setting a connection and channels that are needed during a connection. For the definition of OCNS, the power of OCNS shall be controlled so as to keep the total transmit power spectral density Ior constant. The Ior shall be measured as the mean power defined in 3.1 Definitions. The mean power shall be kept constant from one slot to the next. </w:t>
      </w:r>
    </w:p>
    <w:p>
      <w:pPr>
        <w:pStyle w:val="Normal"/>
        <w:rPr/>
      </w:pPr>
      <w:r>
        <w:rPr/>
        <w:t>In test cases where the Ior should be kept constant, it shall be acceptable to continuously send logical channel DCCH data which is allowed to be dummy DCCH data, so that it is not necessary to count the number of power off symbols and calculate OCNS power every symbol or slot period to keep the Ior constant.</w:t>
      </w:r>
    </w:p>
    <w:p>
      <w:pPr>
        <w:pStyle w:val="NO"/>
        <w:rPr/>
      </w:pPr>
      <w:r>
        <w:rPr/>
        <w:t>NOTE: The power level specified for each physical channel in this annex is an average power, as measured during periods when the physical channel transmission is ON (see [19] for definitions), and no DTX symbols are being transmitted on that physical channel.</w:t>
      </w:r>
    </w:p>
    <w:p>
      <w:pPr>
        <w:pStyle w:val="Heading1"/>
        <w:ind w:left="1134" w:hanging="1134"/>
        <w:rPr/>
      </w:pPr>
      <w:r>
        <w:rPr/>
        <w:t>E.2</w:t>
        <w:tab/>
        <w:t>Connection Set-up for non-HSDPA test cases</w:t>
      </w:r>
    </w:p>
    <w:p>
      <w:pPr>
        <w:pStyle w:val="Normal"/>
        <w:rPr/>
      </w:pPr>
      <w:r>
        <w:rPr/>
        <w:t>Table E.2.1 describes the downlink Physical Channels that are required for connection set up.</w:t>
      </w:r>
    </w:p>
    <w:p>
      <w:pPr>
        <w:pStyle w:val="TH"/>
        <w:rPr/>
      </w:pPr>
      <w:r>
        <w:rPr/>
        <w:t>Table E.2.1: Downlink Physical Channels required for connection set-up</w:t>
      </w:r>
    </w:p>
    <w:tbl>
      <w:tblPr>
        <w:tblW w:w="2700" w:type="dxa"/>
        <w:jc w:val="left"/>
        <w:tblInd w:w="3293" w:type="dxa"/>
        <w:tblLayout w:type="fixed"/>
        <w:tblCellMar>
          <w:top w:w="0" w:type="dxa"/>
          <w:left w:w="108" w:type="dxa"/>
          <w:bottom w:w="0" w:type="dxa"/>
          <w:right w:w="108" w:type="dxa"/>
        </w:tblCellMar>
      </w:tblPr>
      <w:tblGrid>
        <w:gridCol w:w="2700"/>
      </w:tblGrid>
      <w:tr>
        <w:trPr>
          <w:cantSplit w:val="true"/>
        </w:trPr>
        <w:tc>
          <w:tcPr>
            <w:tcW w:w="2700" w:type="dxa"/>
            <w:tcBorders>
              <w:top w:val="single" w:sz="6" w:space="0" w:color="000000"/>
              <w:left w:val="single" w:sz="6" w:space="0" w:color="000000"/>
              <w:bottom w:val="double" w:sz="6" w:space="0" w:color="000000"/>
              <w:right w:val="single" w:sz="6" w:space="0" w:color="000000"/>
            </w:tcBorders>
          </w:tcPr>
          <w:p>
            <w:pPr>
              <w:pStyle w:val="TAH"/>
              <w:rPr/>
            </w:pPr>
            <w:r>
              <w:rPr/>
              <w:t>Physical Channel</w:t>
            </w:r>
          </w:p>
        </w:tc>
      </w:tr>
      <w:tr>
        <w:trPr>
          <w:cantSplit w:val="true"/>
        </w:trPr>
        <w:tc>
          <w:tcPr>
            <w:tcW w:w="2700" w:type="dxa"/>
            <w:tcBorders>
              <w:top w:val="single" w:sz="6" w:space="0" w:color="000000"/>
              <w:left w:val="single" w:sz="6" w:space="0" w:color="000000"/>
              <w:bottom w:val="single" w:sz="6" w:space="0" w:color="000000"/>
              <w:right w:val="single" w:sz="6" w:space="0" w:color="000000"/>
            </w:tcBorders>
          </w:tcPr>
          <w:p>
            <w:pPr>
              <w:pStyle w:val="TAL"/>
              <w:rPr/>
            </w:pPr>
            <w:r>
              <w:rPr/>
              <w:t>CPICH</w:t>
            </w:r>
          </w:p>
        </w:tc>
      </w:tr>
      <w:tr>
        <w:trPr>
          <w:cantSplit w:val="true"/>
        </w:trPr>
        <w:tc>
          <w:tcPr>
            <w:tcW w:w="2700" w:type="dxa"/>
            <w:tcBorders>
              <w:top w:val="single" w:sz="6" w:space="0" w:color="000000"/>
              <w:left w:val="single" w:sz="6" w:space="0" w:color="000000"/>
              <w:bottom w:val="single" w:sz="6" w:space="0" w:color="000000"/>
              <w:right w:val="single" w:sz="6" w:space="0" w:color="000000"/>
            </w:tcBorders>
          </w:tcPr>
          <w:p>
            <w:pPr>
              <w:pStyle w:val="TAL"/>
              <w:rPr/>
            </w:pPr>
            <w:r>
              <w:rPr/>
              <w:t>P-CCPCH</w:t>
            </w:r>
          </w:p>
        </w:tc>
      </w:tr>
      <w:tr>
        <w:trPr>
          <w:cantSplit w:val="true"/>
        </w:trPr>
        <w:tc>
          <w:tcPr>
            <w:tcW w:w="2700" w:type="dxa"/>
            <w:tcBorders>
              <w:top w:val="single" w:sz="6" w:space="0" w:color="000000"/>
              <w:left w:val="single" w:sz="6" w:space="0" w:color="000000"/>
              <w:bottom w:val="single" w:sz="6" w:space="0" w:color="000000"/>
              <w:right w:val="single" w:sz="6" w:space="0" w:color="000000"/>
            </w:tcBorders>
          </w:tcPr>
          <w:p>
            <w:pPr>
              <w:pStyle w:val="TAL"/>
              <w:rPr/>
            </w:pPr>
            <w:r>
              <w:rPr/>
              <w:t>SCH</w:t>
            </w:r>
          </w:p>
        </w:tc>
      </w:tr>
      <w:tr>
        <w:trPr>
          <w:cantSplit w:val="true"/>
        </w:trPr>
        <w:tc>
          <w:tcPr>
            <w:tcW w:w="2700" w:type="dxa"/>
            <w:tcBorders>
              <w:top w:val="single" w:sz="6" w:space="0" w:color="000000"/>
              <w:left w:val="single" w:sz="6" w:space="0" w:color="000000"/>
              <w:bottom w:val="single" w:sz="6" w:space="0" w:color="000000"/>
              <w:right w:val="single" w:sz="6" w:space="0" w:color="000000"/>
            </w:tcBorders>
          </w:tcPr>
          <w:p>
            <w:pPr>
              <w:pStyle w:val="TAL"/>
              <w:rPr/>
            </w:pPr>
            <w:r>
              <w:rPr/>
              <w:t>S-CCPCH</w:t>
            </w:r>
          </w:p>
        </w:tc>
      </w:tr>
      <w:tr>
        <w:trPr>
          <w:cantSplit w:val="true"/>
        </w:trPr>
        <w:tc>
          <w:tcPr>
            <w:tcW w:w="2700" w:type="dxa"/>
            <w:tcBorders>
              <w:top w:val="single" w:sz="6" w:space="0" w:color="000000"/>
              <w:left w:val="single" w:sz="6" w:space="0" w:color="000000"/>
              <w:bottom w:val="single" w:sz="6" w:space="0" w:color="000000"/>
              <w:right w:val="single" w:sz="6" w:space="0" w:color="000000"/>
            </w:tcBorders>
          </w:tcPr>
          <w:p>
            <w:pPr>
              <w:pStyle w:val="TAL"/>
              <w:rPr/>
            </w:pPr>
            <w:r>
              <w:rPr/>
              <w:t>PICH</w:t>
            </w:r>
          </w:p>
        </w:tc>
      </w:tr>
      <w:tr>
        <w:trPr>
          <w:cantSplit w:val="true"/>
        </w:trPr>
        <w:tc>
          <w:tcPr>
            <w:tcW w:w="2700" w:type="dxa"/>
            <w:tcBorders>
              <w:top w:val="single" w:sz="6" w:space="0" w:color="000000"/>
              <w:left w:val="single" w:sz="6" w:space="0" w:color="000000"/>
              <w:bottom w:val="single" w:sz="6" w:space="0" w:color="000000"/>
              <w:right w:val="single" w:sz="6" w:space="0" w:color="000000"/>
            </w:tcBorders>
          </w:tcPr>
          <w:p>
            <w:pPr>
              <w:pStyle w:val="TAL"/>
              <w:rPr/>
            </w:pPr>
            <w:r>
              <w:rPr/>
              <w:t>AICH</w:t>
            </w:r>
          </w:p>
        </w:tc>
      </w:tr>
      <w:tr>
        <w:trPr>
          <w:cantSplit w:val="true"/>
        </w:trPr>
        <w:tc>
          <w:tcPr>
            <w:tcW w:w="2700" w:type="dxa"/>
            <w:tcBorders>
              <w:top w:val="single" w:sz="6" w:space="0" w:color="000000"/>
              <w:left w:val="single" w:sz="6" w:space="0" w:color="000000"/>
              <w:bottom w:val="single" w:sz="6" w:space="0" w:color="000000"/>
              <w:right w:val="single" w:sz="6" w:space="0" w:color="000000"/>
            </w:tcBorders>
          </w:tcPr>
          <w:p>
            <w:pPr>
              <w:pStyle w:val="TAL"/>
              <w:rPr/>
            </w:pPr>
            <w:r>
              <w:rPr/>
              <w:t>DPCH</w:t>
            </w:r>
          </w:p>
        </w:tc>
      </w:tr>
    </w:tbl>
    <w:p>
      <w:pPr>
        <w:pStyle w:val="Normal"/>
        <w:rPr/>
      </w:pPr>
      <w:r>
        <w:rPr/>
      </w:r>
    </w:p>
    <w:p>
      <w:pPr>
        <w:pStyle w:val="Heading2"/>
        <w:rPr/>
      </w:pPr>
      <w:r>
        <w:rPr/>
        <w:t>E.2.1</w:t>
        <w:tab/>
        <w:t>Measurement without dedicated connection</w:t>
      </w:r>
    </w:p>
    <w:p>
      <w:pPr>
        <w:pStyle w:val="Normal"/>
        <w:rPr/>
      </w:pPr>
      <w:r>
        <w:rPr/>
        <w:t>Table E.2.2 describes the downlink Physical Channels that are required for measurement before connection. This is applicable for the clauses 5.4.1 , 5.5.2 and 5.13.4and 5.5.2.</w:t>
      </w:r>
    </w:p>
    <w:p>
      <w:pPr>
        <w:pStyle w:val="TH"/>
        <w:rPr/>
      </w:pPr>
      <w:r>
        <w:rPr/>
        <w:t>Table E.2.2: Downlink Physical Channels transmitted without dedicated connection</w:t>
      </w:r>
    </w:p>
    <w:tbl>
      <w:tblPr>
        <w:tblW w:w="6612" w:type="dxa"/>
        <w:jc w:val="left"/>
        <w:tblInd w:w="1553" w:type="dxa"/>
        <w:tblLayout w:type="fixed"/>
        <w:tblCellMar>
          <w:top w:w="0" w:type="dxa"/>
          <w:left w:w="108" w:type="dxa"/>
          <w:bottom w:w="0" w:type="dxa"/>
          <w:right w:w="108" w:type="dxa"/>
        </w:tblCellMar>
      </w:tblPr>
      <w:tblGrid>
        <w:gridCol w:w="2301"/>
        <w:gridCol w:w="4311"/>
      </w:tblGrid>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H"/>
              <w:rPr/>
            </w:pPr>
            <w:r>
              <w:rPr/>
              <w:t>Physical Channel</w:t>
            </w:r>
          </w:p>
        </w:tc>
        <w:tc>
          <w:tcPr>
            <w:tcW w:w="4311" w:type="dxa"/>
            <w:tcBorders>
              <w:top w:val="single" w:sz="6" w:space="0" w:color="000000"/>
              <w:left w:val="single" w:sz="6" w:space="0" w:color="000000"/>
              <w:bottom w:val="single" w:sz="6" w:space="0" w:color="000000"/>
              <w:right w:val="single" w:sz="6" w:space="0" w:color="000000"/>
            </w:tcBorders>
          </w:tcPr>
          <w:p>
            <w:pPr>
              <w:pStyle w:val="TAH"/>
              <w:rPr/>
            </w:pPr>
            <w:r>
              <w:rPr/>
              <w:t>Power</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
              <w:rPr/>
            </w:pPr>
            <w:r>
              <w:rPr/>
              <w:t>Îor</w:t>
            </w:r>
          </w:p>
        </w:tc>
        <w:tc>
          <w:tcPr>
            <w:tcW w:w="4311" w:type="dxa"/>
            <w:tcBorders>
              <w:top w:val="single" w:sz="6" w:space="0" w:color="000000"/>
              <w:left w:val="single" w:sz="6" w:space="0" w:color="000000"/>
              <w:bottom w:val="single" w:sz="6" w:space="0" w:color="000000"/>
              <w:right w:val="single" w:sz="6" w:space="0" w:color="000000"/>
            </w:tcBorders>
          </w:tcPr>
          <w:p>
            <w:pPr>
              <w:pStyle w:val="TAL"/>
              <w:rPr/>
            </w:pPr>
            <w:r>
              <w:rPr/>
              <w:t>Test dependent power</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
              <w:rPr/>
            </w:pPr>
            <w:r>
              <w:rPr/>
              <w:t>CPICH</w:t>
            </w:r>
          </w:p>
        </w:tc>
        <w:tc>
          <w:tcPr>
            <w:tcW w:w="4311" w:type="dxa"/>
            <w:tcBorders>
              <w:top w:val="single" w:sz="6" w:space="0" w:color="000000"/>
              <w:left w:val="single" w:sz="6" w:space="0" w:color="000000"/>
              <w:bottom w:val="single" w:sz="6" w:space="0" w:color="000000"/>
              <w:right w:val="single" w:sz="6" w:space="0" w:color="000000"/>
            </w:tcBorders>
          </w:tcPr>
          <w:p>
            <w:pPr>
              <w:pStyle w:val="TAL"/>
              <w:rPr/>
            </w:pPr>
            <w:r>
              <w:rPr/>
              <w:t>CPICH_Ec / Ior</w:t>
              <w:tab/>
              <w:tab/>
              <w:t xml:space="preserve">= </w:t>
            </w:r>
            <w:r>
              <w:rPr>
                <w:rFonts w:ascii="Symbol" w:hAnsi="Symbol"/>
                <w:sz w:val="18"/>
              </w:rPr>
              <w:t>-</w:t>
            </w:r>
            <w:r>
              <w:rPr/>
              <w:t>3.9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
              <w:rPr/>
            </w:pPr>
            <w:r>
              <w:rPr/>
              <w:t>P-CCPCH</w:t>
            </w:r>
          </w:p>
        </w:tc>
        <w:tc>
          <w:tcPr>
            <w:tcW w:w="4311" w:type="dxa"/>
            <w:tcBorders>
              <w:top w:val="single" w:sz="6" w:space="0" w:color="000000"/>
              <w:left w:val="single" w:sz="6" w:space="0" w:color="000000"/>
              <w:bottom w:val="single" w:sz="6" w:space="0" w:color="000000"/>
              <w:right w:val="single" w:sz="6" w:space="0" w:color="000000"/>
            </w:tcBorders>
          </w:tcPr>
          <w:p>
            <w:pPr>
              <w:pStyle w:val="TAL"/>
              <w:rPr/>
            </w:pPr>
            <w:r>
              <w:rPr/>
              <w:t>P-CCPCH_Ec / Ior</w:t>
              <w:tab/>
              <w:t xml:space="preserve">= </w:t>
            </w:r>
            <w:r>
              <w:rPr>
                <w:rFonts w:ascii="Symbol" w:hAnsi="Symbol"/>
                <w:sz w:val="18"/>
              </w:rPr>
              <w:t>-</w:t>
            </w:r>
            <w:r>
              <w:rPr/>
              <w:t>8.3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
              <w:rPr/>
            </w:pPr>
            <w:r>
              <w:rPr/>
              <w:t>SCH</w:t>
            </w:r>
          </w:p>
        </w:tc>
        <w:tc>
          <w:tcPr>
            <w:tcW w:w="4311" w:type="dxa"/>
            <w:tcBorders>
              <w:top w:val="single" w:sz="6" w:space="0" w:color="000000"/>
              <w:left w:val="single" w:sz="6" w:space="0" w:color="000000"/>
              <w:bottom w:val="single" w:sz="6" w:space="0" w:color="000000"/>
              <w:right w:val="single" w:sz="6" w:space="0" w:color="000000"/>
            </w:tcBorders>
          </w:tcPr>
          <w:p>
            <w:pPr>
              <w:pStyle w:val="TAL"/>
              <w:rPr/>
            </w:pPr>
            <w:r>
              <w:rPr/>
              <w:t>SCH_Ec / Ior</w:t>
              <w:tab/>
              <w:tab/>
              <w:tab/>
              <w:t xml:space="preserve">= </w:t>
            </w:r>
            <w:r>
              <w:rPr>
                <w:rFonts w:ascii="Symbol" w:hAnsi="Symbol"/>
                <w:sz w:val="18"/>
              </w:rPr>
              <w:t>-</w:t>
            </w:r>
            <w:r>
              <w:rPr/>
              <w:t>8.3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
              <w:rPr/>
            </w:pPr>
            <w:r>
              <w:rPr/>
              <w:t>PICH</w:t>
            </w:r>
          </w:p>
        </w:tc>
        <w:tc>
          <w:tcPr>
            <w:tcW w:w="4311" w:type="dxa"/>
            <w:tcBorders>
              <w:top w:val="single" w:sz="6" w:space="0" w:color="000000"/>
              <w:left w:val="single" w:sz="6" w:space="0" w:color="000000"/>
              <w:bottom w:val="single" w:sz="6" w:space="0" w:color="000000"/>
              <w:right w:val="single" w:sz="6" w:space="0" w:color="000000"/>
            </w:tcBorders>
          </w:tcPr>
          <w:p>
            <w:pPr>
              <w:pStyle w:val="TAL"/>
              <w:rPr/>
            </w:pPr>
            <w:r>
              <w:rPr/>
              <w:t>PICH_Ec / Ior</w:t>
              <w:tab/>
              <w:tab/>
              <w:tab/>
              <w:t xml:space="preserve">= </w:t>
            </w:r>
            <w:r>
              <w:rPr>
                <w:rFonts w:ascii="Symbol" w:hAnsi="Symbol"/>
                <w:sz w:val="18"/>
              </w:rPr>
              <w:t>-</w:t>
            </w:r>
            <w:r>
              <w:rPr/>
              <w:t>8.3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
              <w:rPr/>
            </w:pPr>
            <w:r>
              <w:rPr/>
              <w:t>S-CCPCH</w:t>
            </w:r>
          </w:p>
        </w:tc>
        <w:tc>
          <w:tcPr>
            <w:tcW w:w="4311" w:type="dxa"/>
            <w:tcBorders>
              <w:top w:val="single" w:sz="6" w:space="0" w:color="000000"/>
              <w:left w:val="single" w:sz="6" w:space="0" w:color="000000"/>
              <w:bottom w:val="single" w:sz="6" w:space="0" w:color="000000"/>
              <w:right w:val="single" w:sz="6" w:space="0" w:color="000000"/>
            </w:tcBorders>
          </w:tcPr>
          <w:p>
            <w:pPr>
              <w:pStyle w:val="TAL"/>
              <w:rPr/>
            </w:pPr>
            <w:r>
              <w:rPr/>
              <w:t>S-CCPCH_Ec / Ior</w:t>
              <w:tab/>
              <w:t xml:space="preserve">= </w:t>
            </w:r>
            <w:r>
              <w:rPr>
                <w:rFonts w:ascii="Symbol" w:hAnsi="Symbol"/>
                <w:sz w:val="18"/>
              </w:rPr>
              <w:t>-</w:t>
            </w:r>
            <w:r>
              <w:rPr/>
              <w:t>5.3 dB</w:t>
            </w:r>
          </w:p>
        </w:tc>
      </w:tr>
    </w:tbl>
    <w:p>
      <w:pPr>
        <w:pStyle w:val="Normal"/>
        <w:rPr/>
      </w:pPr>
      <w:r>
        <w:rPr/>
      </w:r>
    </w:p>
    <w:p>
      <w:pPr>
        <w:pStyle w:val="Heading1"/>
        <w:ind w:left="1134" w:hanging="1134"/>
        <w:rPr/>
      </w:pPr>
      <w:r>
        <w:rPr/>
        <w:t>E.3</w:t>
        <w:tab/>
        <w:t>During connection for non-HSDPA test cases</w:t>
      </w:r>
    </w:p>
    <w:p>
      <w:pPr>
        <w:pStyle w:val="Normal"/>
        <w:rPr/>
      </w:pPr>
      <w:r>
        <w:rPr/>
        <w:t>The following clauses describe the downlink Physical Channels that are transmitted during a connection i.e., when measurements are done. For these measurements the offset between DPCH and SCH shall be zero chips at base station meaning that SCH is overlapping with the first symbols in DPCH in the beginning of DPCH slot structure.</w:t>
      </w:r>
    </w:p>
    <w:p>
      <w:pPr>
        <w:pStyle w:val="Heading2"/>
        <w:rPr/>
      </w:pPr>
      <w:r>
        <w:rPr/>
        <w:t>E.3.1</w:t>
        <w:tab/>
        <w:t>Measurement of Tx Characteristics</w:t>
      </w:r>
    </w:p>
    <w:p>
      <w:pPr>
        <w:pStyle w:val="Normal"/>
        <w:rPr/>
      </w:pPr>
      <w:r>
        <w:rPr/>
        <w:t>Table E.3.1 is applicable for measurements on the Transmitter Characteristics (clause 5) with the exception of clauses 5.3, 5.4.1, 5.4.4</w:t>
      </w:r>
      <w:r>
        <w:rPr>
          <w:lang w:eastAsia="ja-JP"/>
        </w:rPr>
        <w:t xml:space="preserve"> and 5.4.4A</w:t>
      </w:r>
      <w:r>
        <w:rPr/>
        <w:t>.</w:t>
      </w:r>
    </w:p>
    <w:p>
      <w:pPr>
        <w:pStyle w:val="NO"/>
        <w:rPr/>
      </w:pPr>
      <w:r>
        <w:rPr/>
        <w:t>NOTE:</w:t>
        <w:tab/>
        <w:t>Applicability to clause 5.7 (Power setting in uplink compressed mode) is FFS.</w:t>
      </w:r>
    </w:p>
    <w:p>
      <w:pPr>
        <w:pStyle w:val="TH"/>
        <w:rPr/>
      </w:pPr>
      <w:r>
        <w:rPr/>
        <w:t>Table E.3.1: Downlink Physical Channels transmitted during a connection</w:t>
      </w:r>
    </w:p>
    <w:tbl>
      <w:tblPr>
        <w:tblW w:w="6612" w:type="dxa"/>
        <w:jc w:val="left"/>
        <w:tblInd w:w="1553" w:type="dxa"/>
        <w:tblLayout w:type="fixed"/>
        <w:tblCellMar>
          <w:top w:w="0" w:type="dxa"/>
          <w:left w:w="108" w:type="dxa"/>
          <w:bottom w:w="0" w:type="dxa"/>
          <w:right w:w="108" w:type="dxa"/>
        </w:tblCellMar>
      </w:tblPr>
      <w:tblGrid>
        <w:gridCol w:w="2301"/>
        <w:gridCol w:w="4311"/>
      </w:tblGrid>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H"/>
              <w:rPr/>
            </w:pPr>
            <w:r>
              <w:rPr/>
              <w:t>Physical Channel</w:t>
            </w:r>
          </w:p>
        </w:tc>
        <w:tc>
          <w:tcPr>
            <w:tcW w:w="4311" w:type="dxa"/>
            <w:tcBorders>
              <w:top w:val="single" w:sz="6" w:space="0" w:color="000000"/>
              <w:left w:val="single" w:sz="6" w:space="0" w:color="000000"/>
              <w:bottom w:val="single" w:sz="6" w:space="0" w:color="000000"/>
              <w:right w:val="single" w:sz="6" w:space="0" w:color="000000"/>
            </w:tcBorders>
          </w:tcPr>
          <w:p>
            <w:pPr>
              <w:pStyle w:val="TAH"/>
              <w:rPr/>
            </w:pPr>
            <w:r>
              <w:rPr/>
              <w:t>Power</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
              <w:rPr/>
            </w:pPr>
            <w:r>
              <w:rPr/>
              <w:t>Îor</w:t>
            </w:r>
          </w:p>
        </w:tc>
        <w:tc>
          <w:tcPr>
            <w:tcW w:w="4311" w:type="dxa"/>
            <w:tcBorders>
              <w:top w:val="single" w:sz="6" w:space="0" w:color="000000"/>
              <w:left w:val="single" w:sz="6" w:space="0" w:color="000000"/>
              <w:bottom w:val="single" w:sz="6" w:space="0" w:color="000000"/>
              <w:right w:val="single" w:sz="6" w:space="0" w:color="000000"/>
            </w:tcBorders>
          </w:tcPr>
          <w:p>
            <w:pPr>
              <w:pStyle w:val="TAL"/>
              <w:rPr/>
            </w:pPr>
            <w:r>
              <w:rPr/>
              <w:t>–</w:t>
            </w:r>
            <w:r>
              <w:rPr/>
              <w:t>93 dBm / 3,84MHz</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
              <w:rPr/>
            </w:pPr>
            <w:r>
              <w:rPr/>
              <w:t>CPICH</w:t>
            </w:r>
          </w:p>
        </w:tc>
        <w:tc>
          <w:tcPr>
            <w:tcW w:w="4311" w:type="dxa"/>
            <w:tcBorders>
              <w:top w:val="single" w:sz="6" w:space="0" w:color="000000"/>
              <w:left w:val="single" w:sz="6" w:space="0" w:color="000000"/>
              <w:bottom w:val="single" w:sz="6" w:space="0" w:color="000000"/>
              <w:right w:val="single" w:sz="6" w:space="0" w:color="000000"/>
            </w:tcBorders>
          </w:tcPr>
          <w:p>
            <w:pPr>
              <w:pStyle w:val="TAL"/>
              <w:rPr/>
            </w:pPr>
            <w:r>
              <w:rPr/>
              <w:t>CPICH_Ec / DPCH_Ec</w:t>
              <w:tab/>
              <w:tab/>
              <w:t>= 7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
              <w:rPr/>
            </w:pPr>
            <w:r>
              <w:rPr/>
              <w:t>P-CCPCH</w:t>
            </w:r>
          </w:p>
        </w:tc>
        <w:tc>
          <w:tcPr>
            <w:tcW w:w="4311" w:type="dxa"/>
            <w:tcBorders>
              <w:top w:val="single" w:sz="6" w:space="0" w:color="000000"/>
              <w:left w:val="single" w:sz="6" w:space="0" w:color="000000"/>
              <w:bottom w:val="single" w:sz="6" w:space="0" w:color="000000"/>
              <w:right w:val="single" w:sz="6" w:space="0" w:color="000000"/>
            </w:tcBorders>
          </w:tcPr>
          <w:p>
            <w:pPr>
              <w:pStyle w:val="TAL"/>
              <w:rPr/>
            </w:pPr>
            <w:r>
              <w:rPr/>
              <w:t>P-CCPCH_Ec / DPCH_Ec</w:t>
              <w:tab/>
              <w:t>= 5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
              <w:rPr/>
            </w:pPr>
            <w:r>
              <w:rPr/>
              <w:t>SCH</w:t>
            </w:r>
          </w:p>
        </w:tc>
        <w:tc>
          <w:tcPr>
            <w:tcW w:w="4311" w:type="dxa"/>
            <w:tcBorders>
              <w:top w:val="single" w:sz="6" w:space="0" w:color="000000"/>
              <w:left w:val="single" w:sz="6" w:space="0" w:color="000000"/>
              <w:bottom w:val="single" w:sz="6" w:space="0" w:color="000000"/>
              <w:right w:val="single" w:sz="6" w:space="0" w:color="000000"/>
            </w:tcBorders>
          </w:tcPr>
          <w:p>
            <w:pPr>
              <w:pStyle w:val="TAL"/>
              <w:rPr/>
            </w:pPr>
            <w:r>
              <w:rPr/>
              <w:t>SCH_Ec / DPCH_Ec</w:t>
              <w:tab/>
              <w:tab/>
              <w:tab/>
              <w:t>= 5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
              <w:rPr/>
            </w:pPr>
            <w:r>
              <w:rPr/>
              <w:t>PICH</w:t>
            </w:r>
          </w:p>
        </w:tc>
        <w:tc>
          <w:tcPr>
            <w:tcW w:w="4311" w:type="dxa"/>
            <w:tcBorders>
              <w:top w:val="single" w:sz="6" w:space="0" w:color="000000"/>
              <w:left w:val="single" w:sz="6" w:space="0" w:color="000000"/>
              <w:bottom w:val="single" w:sz="6" w:space="0" w:color="000000"/>
              <w:right w:val="single" w:sz="6" w:space="0" w:color="000000"/>
            </w:tcBorders>
          </w:tcPr>
          <w:p>
            <w:pPr>
              <w:pStyle w:val="TAL"/>
              <w:rPr/>
            </w:pPr>
            <w:r>
              <w:rPr/>
              <w:t>PICH_Ec / DPCH_Ec</w:t>
              <w:tab/>
              <w:tab/>
              <w:t>= 2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
              <w:rPr/>
            </w:pPr>
            <w:r>
              <w:rPr/>
              <w:t>DPCH</w:t>
            </w:r>
          </w:p>
        </w:tc>
        <w:tc>
          <w:tcPr>
            <w:tcW w:w="4311" w:type="dxa"/>
            <w:tcBorders>
              <w:top w:val="single" w:sz="6" w:space="0" w:color="000000"/>
              <w:left w:val="single" w:sz="6" w:space="0" w:color="000000"/>
              <w:bottom w:val="single" w:sz="6" w:space="0" w:color="000000"/>
              <w:right w:val="single" w:sz="6" w:space="0" w:color="000000"/>
            </w:tcBorders>
          </w:tcPr>
          <w:p>
            <w:pPr>
              <w:pStyle w:val="TAL"/>
              <w:rPr/>
            </w:pPr>
            <w:r>
              <w:rPr/>
              <w:t>–</w:t>
            </w:r>
            <w:r>
              <w:rPr/>
              <w:t>103,3 dBm / 3,84MHz</w:t>
            </w:r>
          </w:p>
        </w:tc>
      </w:tr>
    </w:tbl>
    <w:p>
      <w:pPr>
        <w:pStyle w:val="Normal"/>
        <w:rPr/>
      </w:pPr>
      <w:r>
        <w:rPr/>
      </w:r>
    </w:p>
    <w:p>
      <w:pPr>
        <w:pStyle w:val="Heading2"/>
        <w:rPr/>
      </w:pPr>
      <w:r>
        <w:rPr/>
        <w:t>E.3.2</w:t>
        <w:tab/>
        <w:t>Measurement of Rx Characteristics</w:t>
      </w:r>
    </w:p>
    <w:p>
      <w:pPr>
        <w:pStyle w:val="Normal"/>
        <w:rPr/>
      </w:pPr>
      <w:r>
        <w:rPr/>
        <w:t>Table E.3.2.1 is applicable for measurements on the Receiver Characteristics (clause 6) including clauses 5.3, excluding clauses 6.3 and 6.8.</w:t>
      </w:r>
    </w:p>
    <w:p>
      <w:pPr>
        <w:pStyle w:val="TH"/>
        <w:rPr/>
      </w:pPr>
      <w:r>
        <w:rPr/>
        <w:t>Table E.3.2.1: Downlink Physical Channels transmitted during a connection</w:t>
      </w:r>
    </w:p>
    <w:tbl>
      <w:tblPr>
        <w:tblW w:w="6612" w:type="dxa"/>
        <w:jc w:val="left"/>
        <w:tblInd w:w="1553" w:type="dxa"/>
        <w:tblLayout w:type="fixed"/>
        <w:tblCellMar>
          <w:top w:w="0" w:type="dxa"/>
          <w:left w:w="108" w:type="dxa"/>
          <w:bottom w:w="0" w:type="dxa"/>
          <w:right w:w="108" w:type="dxa"/>
        </w:tblCellMar>
      </w:tblPr>
      <w:tblGrid>
        <w:gridCol w:w="2301"/>
        <w:gridCol w:w="4311"/>
      </w:tblGrid>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H"/>
              <w:rPr/>
            </w:pPr>
            <w:r>
              <w:rPr/>
              <w:t>Physical Channel</w:t>
            </w:r>
          </w:p>
        </w:tc>
        <w:tc>
          <w:tcPr>
            <w:tcW w:w="4311" w:type="dxa"/>
            <w:tcBorders>
              <w:top w:val="single" w:sz="6" w:space="0" w:color="000000"/>
              <w:left w:val="single" w:sz="6" w:space="0" w:color="000000"/>
              <w:bottom w:val="single" w:sz="6" w:space="0" w:color="000000"/>
              <w:right w:val="single" w:sz="6" w:space="0" w:color="000000"/>
            </w:tcBorders>
          </w:tcPr>
          <w:p>
            <w:pPr>
              <w:pStyle w:val="TAH"/>
              <w:rPr/>
            </w:pPr>
            <w:r>
              <w:rPr/>
              <w:t>Power</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
              <w:rPr/>
            </w:pPr>
            <w:r>
              <w:rPr/>
              <w:t>CPICH</w:t>
            </w:r>
          </w:p>
        </w:tc>
        <w:tc>
          <w:tcPr>
            <w:tcW w:w="4311"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2552" w:leader="none"/>
              </w:tabs>
              <w:rPr/>
            </w:pPr>
            <w:r>
              <w:rPr/>
              <w:t>CPICH_Ec / DPCH_Ec</w:t>
              <w:tab/>
              <w:t>= 7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
              <w:rPr/>
            </w:pPr>
            <w:r>
              <w:rPr/>
              <w:t>P-CCPCH</w:t>
            </w:r>
          </w:p>
        </w:tc>
        <w:tc>
          <w:tcPr>
            <w:tcW w:w="4311"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2552" w:leader="none"/>
              </w:tabs>
              <w:rPr/>
            </w:pPr>
            <w:r>
              <w:rPr/>
              <w:t>P-CCPCH_Ec/ DPCH_Ec</w:t>
              <w:tab/>
              <w:t>= 5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
              <w:rPr/>
            </w:pPr>
            <w:r>
              <w:rPr/>
              <w:t>SCH</w:t>
            </w:r>
          </w:p>
        </w:tc>
        <w:tc>
          <w:tcPr>
            <w:tcW w:w="4311"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2552" w:leader="none"/>
              </w:tabs>
              <w:rPr/>
            </w:pPr>
            <w:r>
              <w:rPr/>
              <w:t>SCH_Ec / DPCH_Ec</w:t>
              <w:tab/>
              <w:t>= 5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
              <w:rPr/>
            </w:pPr>
            <w:r>
              <w:rPr/>
              <w:t>PICH</w:t>
            </w:r>
          </w:p>
        </w:tc>
        <w:tc>
          <w:tcPr>
            <w:tcW w:w="4311"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2552" w:leader="none"/>
              </w:tabs>
              <w:rPr/>
            </w:pPr>
            <w:r>
              <w:rPr/>
              <w:t>PICH_Ec / DPCH_Ec</w:t>
              <w:tab/>
              <w:t>= 2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
              <w:rPr/>
            </w:pPr>
            <w:r>
              <w:rPr/>
              <w:t>DPCH</w:t>
            </w:r>
          </w:p>
        </w:tc>
        <w:tc>
          <w:tcPr>
            <w:tcW w:w="4311"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2552" w:leader="none"/>
              </w:tabs>
              <w:rPr/>
            </w:pPr>
            <w:r>
              <w:rPr/>
              <w:t>Test dependent power</w:t>
            </w:r>
          </w:p>
        </w:tc>
      </w:tr>
    </w:tbl>
    <w:p>
      <w:pPr>
        <w:pStyle w:val="Normal"/>
        <w:rPr/>
      </w:pPr>
      <w:r>
        <w:rPr/>
      </w:r>
    </w:p>
    <w:p>
      <w:pPr>
        <w:pStyle w:val="Normal"/>
        <w:rPr/>
      </w:pPr>
      <w:r>
        <w:rPr/>
        <w:t>Table E.3.2.2 describes the downlink Physical Channels that are required for the test of Spurious Emissions (clause 6.8). The UE is in the CELL_FACH state during the measurement.</w:t>
      </w:r>
    </w:p>
    <w:p>
      <w:pPr>
        <w:pStyle w:val="TH"/>
        <w:rPr/>
      </w:pPr>
      <w:r>
        <w:rPr/>
        <w:t>Table E.3.2.2: Downlink Physical Channels transmitted during the Rx Spurious Emissions test</w:t>
      </w:r>
    </w:p>
    <w:tbl>
      <w:tblPr>
        <w:tblW w:w="6612" w:type="dxa"/>
        <w:jc w:val="left"/>
        <w:tblInd w:w="1553" w:type="dxa"/>
        <w:tblLayout w:type="fixed"/>
        <w:tblCellMar>
          <w:top w:w="0" w:type="dxa"/>
          <w:left w:w="108" w:type="dxa"/>
          <w:bottom w:w="0" w:type="dxa"/>
          <w:right w:w="108" w:type="dxa"/>
        </w:tblCellMar>
      </w:tblPr>
      <w:tblGrid>
        <w:gridCol w:w="2301"/>
        <w:gridCol w:w="4311"/>
      </w:tblGrid>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H"/>
              <w:rPr/>
            </w:pPr>
            <w:r>
              <w:rPr/>
              <w:t>Physical Channel</w:t>
            </w:r>
          </w:p>
        </w:tc>
        <w:tc>
          <w:tcPr>
            <w:tcW w:w="4311" w:type="dxa"/>
            <w:tcBorders>
              <w:top w:val="single" w:sz="6" w:space="0" w:color="000000"/>
              <w:left w:val="single" w:sz="6" w:space="0" w:color="000000"/>
              <w:bottom w:val="single" w:sz="6" w:space="0" w:color="000000"/>
              <w:right w:val="single" w:sz="6" w:space="0" w:color="000000"/>
            </w:tcBorders>
          </w:tcPr>
          <w:p>
            <w:pPr>
              <w:pStyle w:val="TAH"/>
              <w:rPr/>
            </w:pPr>
            <w:r>
              <w:rPr/>
              <w:t>Power</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
              <w:rPr/>
            </w:pPr>
            <w:r>
              <w:rPr/>
              <w:t>CPICH</w:t>
            </w:r>
          </w:p>
        </w:tc>
        <w:tc>
          <w:tcPr>
            <w:tcW w:w="4311"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2552" w:leader="none"/>
              </w:tabs>
              <w:rPr/>
            </w:pPr>
            <w:r>
              <w:rPr/>
              <w:t>–</w:t>
            </w:r>
            <w:r>
              <w:rPr/>
              <w:t>86dBm / 3,84MHz</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
              <w:rPr/>
            </w:pPr>
            <w:r>
              <w:rPr/>
              <w:t>P-CCPCH</w:t>
            </w:r>
          </w:p>
        </w:tc>
        <w:tc>
          <w:tcPr>
            <w:tcW w:w="4311"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2552" w:leader="none"/>
              </w:tabs>
              <w:rPr/>
            </w:pPr>
            <w:r>
              <w:rPr/>
              <w:t>P-CCPCH_Ec/ CPICH_Ec</w:t>
              <w:tab/>
              <w:t>= -2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
              <w:rPr/>
            </w:pPr>
            <w:r>
              <w:rPr/>
              <w:t>SCH</w:t>
            </w:r>
          </w:p>
        </w:tc>
        <w:tc>
          <w:tcPr>
            <w:tcW w:w="4311"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2552" w:leader="none"/>
              </w:tabs>
              <w:rPr/>
            </w:pPr>
            <w:r>
              <w:rPr/>
              <w:t>SCH_Ec / CPICH_Ec</w:t>
              <w:tab/>
              <w:t>= -2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
              <w:rPr/>
            </w:pPr>
            <w:r>
              <w:rPr/>
              <w:t>PICH</w:t>
            </w:r>
          </w:p>
        </w:tc>
        <w:tc>
          <w:tcPr>
            <w:tcW w:w="4311"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2552" w:leader="none"/>
              </w:tabs>
              <w:rPr/>
            </w:pPr>
            <w:r>
              <w:rPr/>
              <w:t>PICH_Ec / CPICH_Ec</w:t>
              <w:tab/>
              <w:t>= -5 dB</w:t>
            </w:r>
          </w:p>
        </w:tc>
      </w:tr>
      <w:tr>
        <w:trPr>
          <w:cantSplit w:val="true"/>
        </w:trPr>
        <w:tc>
          <w:tcPr>
            <w:tcW w:w="2301" w:type="dxa"/>
            <w:tcBorders>
              <w:top w:val="single" w:sz="6" w:space="0" w:color="000000"/>
              <w:left w:val="single" w:sz="6" w:space="0" w:color="000000"/>
              <w:bottom w:val="single" w:sz="6" w:space="0" w:color="000000"/>
              <w:right w:val="single" w:sz="6" w:space="0" w:color="000000"/>
            </w:tcBorders>
          </w:tcPr>
          <w:p>
            <w:pPr>
              <w:pStyle w:val="TAL"/>
              <w:rPr/>
            </w:pPr>
            <w:r>
              <w:rPr/>
              <w:t>S-CCPCH</w:t>
            </w:r>
          </w:p>
        </w:tc>
        <w:tc>
          <w:tcPr>
            <w:tcW w:w="4311"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2552" w:leader="none"/>
              </w:tabs>
              <w:rPr/>
            </w:pPr>
            <w:r>
              <w:rPr/>
              <w:t>S-CCPCH_Ec / CPICH_Ec</w:t>
              <w:tab/>
              <w:t>= -2 dB</w:t>
            </w:r>
          </w:p>
        </w:tc>
      </w:tr>
    </w:tbl>
    <w:p>
      <w:pPr>
        <w:pStyle w:val="Normal"/>
        <w:rPr/>
      </w:pPr>
      <w:r>
        <w:rPr/>
      </w:r>
    </w:p>
    <w:p>
      <w:pPr>
        <w:pStyle w:val="Heading2"/>
        <w:rPr/>
      </w:pPr>
      <w:r>
        <w:rPr/>
        <w:t>E.3.3</w:t>
        <w:tab/>
        <w:t>Measurement of Performance requirements</w:t>
      </w:r>
    </w:p>
    <w:p>
      <w:pPr>
        <w:pStyle w:val="Normal"/>
        <w:rPr/>
      </w:pPr>
      <w:r>
        <w:rPr/>
        <w:t>Table E.3.3 is applicable for measurements on the Performance requirements (clause 7), including clauses 6.3</w:t>
      </w:r>
      <w:r>
        <w:rPr>
          <w:lang w:eastAsia="ja-JP"/>
        </w:rPr>
        <w:t>,</w:t>
      </w:r>
      <w:r>
        <w:rPr/>
        <w:t xml:space="preserve"> 5.4.4</w:t>
      </w:r>
      <w:r>
        <w:rPr>
          <w:lang w:eastAsia="ja-JP"/>
        </w:rPr>
        <w:t xml:space="preserve"> and 5.4.4A</w:t>
      </w:r>
      <w:r>
        <w:rPr/>
        <w:t>, excluding clauses 7.6.1,7.6.2, 7.11 and 7.12.</w:t>
      </w:r>
    </w:p>
    <w:p>
      <w:pPr>
        <w:pStyle w:val="Normal"/>
        <w:rPr/>
      </w:pPr>
      <w:r>
        <w:rPr/>
        <w:t>Table E.3.3.1 is applicable for measurements on the Performance requirements (clause 7) that are done without a dedicated connection (i.e. clauses 7.11 and 7.12).</w:t>
      </w:r>
    </w:p>
    <w:p>
      <w:pPr>
        <w:pStyle w:val="TH"/>
        <w:rPr/>
      </w:pPr>
      <w:r>
        <w:rPr/>
        <w:t>Table E.3.3: Downlink Physical Channels transmitted during a connection</w:t>
      </w:r>
    </w:p>
    <w:tbl>
      <w:tblPr>
        <w:tblW w:w="8100" w:type="dxa"/>
        <w:jc w:val="left"/>
        <w:tblInd w:w="713" w:type="dxa"/>
        <w:tblLayout w:type="fixed"/>
        <w:tblCellMar>
          <w:top w:w="0" w:type="dxa"/>
          <w:left w:w="108" w:type="dxa"/>
          <w:bottom w:w="0" w:type="dxa"/>
          <w:right w:w="108" w:type="dxa"/>
        </w:tblCellMar>
      </w:tblPr>
      <w:tblGrid>
        <w:gridCol w:w="2160"/>
        <w:gridCol w:w="2790"/>
        <w:gridCol w:w="3150"/>
      </w:tblGrid>
      <w:tr>
        <w:trPr>
          <w:cantSplit w:val="true"/>
        </w:trPr>
        <w:tc>
          <w:tcPr>
            <w:tcW w:w="2160" w:type="dxa"/>
            <w:tcBorders>
              <w:top w:val="single" w:sz="6" w:space="0" w:color="000000"/>
              <w:left w:val="single" w:sz="6" w:space="0" w:color="000000"/>
              <w:bottom w:val="single" w:sz="6" w:space="0" w:color="000000"/>
              <w:right w:val="single" w:sz="6" w:space="0" w:color="000000"/>
            </w:tcBorders>
          </w:tcPr>
          <w:p>
            <w:pPr>
              <w:pStyle w:val="TAH"/>
              <w:rPr/>
            </w:pPr>
            <w:r>
              <w:rPr/>
              <w:t>Physical Channel</w:t>
            </w:r>
          </w:p>
        </w:tc>
        <w:tc>
          <w:tcPr>
            <w:tcW w:w="2790" w:type="dxa"/>
            <w:tcBorders>
              <w:top w:val="single" w:sz="6" w:space="0" w:color="000000"/>
              <w:left w:val="single" w:sz="6" w:space="0" w:color="000000"/>
              <w:bottom w:val="single" w:sz="6" w:space="0" w:color="000000"/>
              <w:right w:val="single" w:sz="6" w:space="0" w:color="000000"/>
            </w:tcBorders>
          </w:tcPr>
          <w:p>
            <w:pPr>
              <w:pStyle w:val="TAH"/>
              <w:rPr/>
            </w:pPr>
            <w:r>
              <w:rPr/>
              <w:t>Power</w:t>
            </w:r>
            <w:r>
              <w:rPr>
                <w:szCs w:val="18"/>
                <w:vertAlign w:val="superscript"/>
              </w:rPr>
              <w:t>2</w:t>
            </w:r>
          </w:p>
        </w:tc>
        <w:tc>
          <w:tcPr>
            <w:tcW w:w="3150" w:type="dxa"/>
            <w:tcBorders>
              <w:top w:val="single" w:sz="6" w:space="0" w:color="000000"/>
              <w:left w:val="single" w:sz="6" w:space="0" w:color="000000"/>
              <w:bottom w:val="single" w:sz="6" w:space="0" w:color="000000"/>
              <w:right w:val="single" w:sz="6" w:space="0" w:color="000000"/>
            </w:tcBorders>
          </w:tcPr>
          <w:p>
            <w:pPr>
              <w:pStyle w:val="TAH"/>
              <w:rPr/>
            </w:pPr>
            <w:r>
              <w:rPr/>
              <w:t>Note</w:t>
            </w:r>
          </w:p>
        </w:tc>
      </w:tr>
      <w:tr>
        <w:trPr>
          <w:cantSplit w:val="true"/>
        </w:trPr>
        <w:tc>
          <w:tcPr>
            <w:tcW w:w="2160" w:type="dxa"/>
            <w:tcBorders>
              <w:top w:val="single" w:sz="6" w:space="0" w:color="000000"/>
              <w:left w:val="single" w:sz="6" w:space="0" w:color="000000"/>
              <w:bottom w:val="single" w:sz="6" w:space="0" w:color="000000"/>
              <w:right w:val="single" w:sz="6" w:space="0" w:color="000000"/>
            </w:tcBorders>
          </w:tcPr>
          <w:p>
            <w:pPr>
              <w:pStyle w:val="TAL"/>
              <w:rPr/>
            </w:pPr>
            <w:r>
              <w:rPr/>
              <w:t>P-CPICH</w:t>
            </w:r>
          </w:p>
        </w:tc>
        <w:tc>
          <w:tcPr>
            <w:tcW w:w="2790"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1832" w:leader="none"/>
              </w:tabs>
              <w:rPr/>
            </w:pPr>
            <w:r>
              <w:rPr/>
              <w:t>P-CPICH_Ec/Ior</w:t>
              <w:tab/>
              <w:t xml:space="preserve">= </w:t>
            </w:r>
            <w:r>
              <w:rPr>
                <w:rFonts w:ascii="Symbol" w:hAnsi="Symbol"/>
                <w:sz w:val="18"/>
              </w:rPr>
              <w:t>-</w:t>
            </w:r>
            <w:r>
              <w:rPr/>
              <w:t>10 dB</w:t>
            </w:r>
          </w:p>
        </w:tc>
        <w:tc>
          <w:tcPr>
            <w:tcW w:w="3150" w:type="dxa"/>
            <w:tcBorders>
              <w:top w:val="single" w:sz="6" w:space="0" w:color="000000"/>
              <w:left w:val="single" w:sz="6" w:space="0" w:color="000000"/>
              <w:bottom w:val="single" w:sz="6" w:space="0" w:color="000000"/>
              <w:right w:val="single" w:sz="6" w:space="0" w:color="000000"/>
            </w:tcBorders>
          </w:tcPr>
          <w:p>
            <w:pPr>
              <w:pStyle w:val="TAL"/>
              <w:rPr/>
            </w:pPr>
            <w:r>
              <w:rPr/>
              <w:t>Use of P-CPICH or S</w:t>
              <w:noBreakHyphen/>
              <w:t>CPICH as phase reference is specified for each requirement and is also set by higher layer signalling.</w:t>
            </w:r>
          </w:p>
        </w:tc>
      </w:tr>
      <w:tr>
        <w:trPr>
          <w:cantSplit w:val="true"/>
        </w:trPr>
        <w:tc>
          <w:tcPr>
            <w:tcW w:w="2160" w:type="dxa"/>
            <w:tcBorders>
              <w:top w:val="single" w:sz="6" w:space="0" w:color="000000"/>
              <w:left w:val="single" w:sz="6" w:space="0" w:color="000000"/>
              <w:bottom w:val="single" w:sz="6" w:space="0" w:color="000000"/>
              <w:right w:val="single" w:sz="6" w:space="0" w:color="000000"/>
            </w:tcBorders>
          </w:tcPr>
          <w:p>
            <w:pPr>
              <w:pStyle w:val="TAL"/>
              <w:rPr/>
            </w:pPr>
            <w:r>
              <w:rPr/>
              <w:t>S-CPICH</w:t>
            </w:r>
          </w:p>
        </w:tc>
        <w:tc>
          <w:tcPr>
            <w:tcW w:w="2790"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1832" w:leader="none"/>
              </w:tabs>
              <w:rPr/>
            </w:pPr>
            <w:r>
              <w:rPr/>
              <w:t>S-CPICH_Ec/Ior</w:t>
              <w:tab/>
              <w:t xml:space="preserve">= </w:t>
            </w:r>
            <w:r>
              <w:rPr>
                <w:rFonts w:ascii="Symbol" w:hAnsi="Symbol"/>
                <w:sz w:val="18"/>
              </w:rPr>
              <w:t>-</w:t>
            </w:r>
            <w:r>
              <w:rPr/>
              <w:t>10 dB</w:t>
            </w:r>
          </w:p>
        </w:tc>
        <w:tc>
          <w:tcPr>
            <w:tcW w:w="3150" w:type="dxa"/>
            <w:tcBorders>
              <w:top w:val="single" w:sz="6" w:space="0" w:color="000000"/>
              <w:left w:val="single" w:sz="6" w:space="0" w:color="000000"/>
              <w:bottom w:val="single" w:sz="6" w:space="0" w:color="000000"/>
              <w:right w:val="single" w:sz="6" w:space="0" w:color="000000"/>
            </w:tcBorders>
          </w:tcPr>
          <w:p>
            <w:pPr>
              <w:pStyle w:val="TAL"/>
              <w:rPr/>
            </w:pPr>
            <w:r>
              <w:rPr/>
              <w:t>When S-CPICH is the phase reference in a test condition, the phase of S-CPICH shall be 180 degrees offset from the phase of P-CPICH. When S-CPICH is not the phase reference, it is not transmitted.</w:t>
            </w:r>
          </w:p>
        </w:tc>
      </w:tr>
      <w:tr>
        <w:trPr>
          <w:cantSplit w:val="true"/>
        </w:trPr>
        <w:tc>
          <w:tcPr>
            <w:tcW w:w="2160" w:type="dxa"/>
            <w:tcBorders>
              <w:top w:val="single" w:sz="6" w:space="0" w:color="000000"/>
              <w:left w:val="single" w:sz="6" w:space="0" w:color="000000"/>
              <w:bottom w:val="single" w:sz="6" w:space="0" w:color="000000"/>
              <w:right w:val="single" w:sz="6" w:space="0" w:color="000000"/>
            </w:tcBorders>
          </w:tcPr>
          <w:p>
            <w:pPr>
              <w:pStyle w:val="TAL"/>
              <w:rPr/>
            </w:pPr>
            <w:r>
              <w:rPr/>
              <w:t>P-CCPCH</w:t>
            </w:r>
          </w:p>
        </w:tc>
        <w:tc>
          <w:tcPr>
            <w:tcW w:w="2790"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1832" w:leader="none"/>
              </w:tabs>
              <w:rPr/>
            </w:pPr>
            <w:r>
              <w:rPr/>
              <w:t>P-CCPCH_Ec/Ior</w:t>
              <w:tab/>
              <w:t xml:space="preserve">= </w:t>
            </w:r>
            <w:r>
              <w:rPr>
                <w:rFonts w:ascii="Symbol" w:hAnsi="Symbol"/>
                <w:sz w:val="18"/>
              </w:rPr>
              <w:t>-</w:t>
            </w:r>
            <w:r>
              <w:rPr/>
              <w:t>12 dB</w:t>
            </w:r>
          </w:p>
        </w:tc>
        <w:tc>
          <w:tcPr>
            <w:tcW w:w="31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160" w:type="dxa"/>
            <w:tcBorders>
              <w:top w:val="single" w:sz="6" w:space="0" w:color="000000"/>
              <w:left w:val="single" w:sz="6" w:space="0" w:color="000000"/>
              <w:bottom w:val="single" w:sz="6" w:space="0" w:color="000000"/>
              <w:right w:val="single" w:sz="6" w:space="0" w:color="000000"/>
            </w:tcBorders>
          </w:tcPr>
          <w:p>
            <w:pPr>
              <w:pStyle w:val="TAL"/>
              <w:rPr/>
            </w:pPr>
            <w:r>
              <w:rPr/>
              <w:t>SCH</w:t>
            </w:r>
          </w:p>
        </w:tc>
        <w:tc>
          <w:tcPr>
            <w:tcW w:w="2790"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1832" w:leader="none"/>
              </w:tabs>
              <w:rPr/>
            </w:pPr>
            <w:r>
              <w:rPr/>
              <w:t>SCH_Ec/Ior</w:t>
              <w:tab/>
              <w:t xml:space="preserve">= </w:t>
            </w:r>
            <w:r>
              <w:rPr>
                <w:rFonts w:ascii="Symbol" w:hAnsi="Symbol"/>
                <w:sz w:val="18"/>
              </w:rPr>
              <w:t>-</w:t>
            </w:r>
            <w:r>
              <w:rPr/>
              <w:t>12 dB</w:t>
            </w:r>
          </w:p>
        </w:tc>
        <w:tc>
          <w:tcPr>
            <w:tcW w:w="3150" w:type="dxa"/>
            <w:tcBorders>
              <w:top w:val="single" w:sz="6" w:space="0" w:color="000000"/>
              <w:left w:val="single" w:sz="6" w:space="0" w:color="000000"/>
              <w:bottom w:val="single" w:sz="6" w:space="0" w:color="000000"/>
              <w:right w:val="single" w:sz="6" w:space="0" w:color="000000"/>
            </w:tcBorders>
          </w:tcPr>
          <w:p>
            <w:pPr>
              <w:pStyle w:val="TAL"/>
              <w:rPr/>
            </w:pPr>
            <w:r>
              <w:rPr/>
              <w:t>This power shall be divided equally between Primary and Secondary Synchronous channels</w:t>
            </w:r>
          </w:p>
        </w:tc>
      </w:tr>
      <w:tr>
        <w:trPr>
          <w:cantSplit w:val="true"/>
        </w:trPr>
        <w:tc>
          <w:tcPr>
            <w:tcW w:w="2160" w:type="dxa"/>
            <w:tcBorders>
              <w:top w:val="single" w:sz="6" w:space="0" w:color="000000"/>
              <w:left w:val="single" w:sz="6" w:space="0" w:color="000000"/>
              <w:bottom w:val="single" w:sz="6" w:space="0" w:color="000000"/>
              <w:right w:val="single" w:sz="6" w:space="0" w:color="000000"/>
            </w:tcBorders>
          </w:tcPr>
          <w:p>
            <w:pPr>
              <w:pStyle w:val="TAL"/>
              <w:rPr/>
            </w:pPr>
            <w:r>
              <w:rPr/>
              <w:t>PICH</w:t>
            </w:r>
          </w:p>
        </w:tc>
        <w:tc>
          <w:tcPr>
            <w:tcW w:w="2790"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1832" w:leader="none"/>
              </w:tabs>
              <w:rPr/>
            </w:pPr>
            <w:r>
              <w:rPr/>
              <w:t>PICH_Ec/Ior</w:t>
              <w:tab/>
              <w:t xml:space="preserve">= </w:t>
            </w:r>
            <w:r>
              <w:rPr>
                <w:rFonts w:ascii="Symbol" w:hAnsi="Symbol"/>
                <w:sz w:val="18"/>
              </w:rPr>
              <w:t>-</w:t>
            </w:r>
            <w:r>
              <w:rPr/>
              <w:t>15 dB</w:t>
            </w:r>
          </w:p>
        </w:tc>
        <w:tc>
          <w:tcPr>
            <w:tcW w:w="31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160" w:type="dxa"/>
            <w:tcBorders>
              <w:top w:val="single" w:sz="6" w:space="0" w:color="000000"/>
              <w:left w:val="single" w:sz="6" w:space="0" w:color="000000"/>
              <w:bottom w:val="single" w:sz="6" w:space="0" w:color="000000"/>
              <w:right w:val="single" w:sz="6" w:space="0" w:color="000000"/>
            </w:tcBorders>
          </w:tcPr>
          <w:p>
            <w:pPr>
              <w:pStyle w:val="TAL"/>
              <w:rPr/>
            </w:pPr>
            <w:r>
              <w:rPr/>
              <w:t>DPCH</w:t>
            </w:r>
          </w:p>
        </w:tc>
        <w:tc>
          <w:tcPr>
            <w:tcW w:w="2790" w:type="dxa"/>
            <w:tcBorders>
              <w:top w:val="single" w:sz="6" w:space="0" w:color="000000"/>
              <w:left w:val="single" w:sz="6" w:space="0" w:color="000000"/>
              <w:bottom w:val="single" w:sz="6" w:space="0" w:color="000000"/>
              <w:right w:val="single" w:sz="6" w:space="0" w:color="000000"/>
            </w:tcBorders>
          </w:tcPr>
          <w:p>
            <w:pPr>
              <w:pStyle w:val="TAL"/>
              <w:rPr/>
            </w:pPr>
            <w:r>
              <w:rPr/>
              <w:t>Test dependent power</w:t>
            </w:r>
          </w:p>
        </w:tc>
        <w:tc>
          <w:tcPr>
            <w:tcW w:w="3150" w:type="dxa"/>
            <w:tcBorders>
              <w:top w:val="single" w:sz="6" w:space="0" w:color="000000"/>
              <w:left w:val="single" w:sz="6" w:space="0" w:color="000000"/>
              <w:bottom w:val="single" w:sz="6" w:space="0" w:color="000000"/>
              <w:right w:val="single" w:sz="6" w:space="0" w:color="000000"/>
            </w:tcBorders>
          </w:tcPr>
          <w:p>
            <w:pPr>
              <w:pStyle w:val="TAL"/>
              <w:rPr/>
            </w:pPr>
            <w:r>
              <w:rPr/>
              <w:t xml:space="preserve">When S-CPICH is the phase reference in a test condition, the phase of DPCH shall be 180 degrees offset from the phase of </w:t>
              <w:br/>
              <w:t>P-CPICH.</w:t>
            </w:r>
          </w:p>
        </w:tc>
      </w:tr>
      <w:tr>
        <w:trPr>
          <w:cantSplit w:val="true"/>
        </w:trPr>
        <w:tc>
          <w:tcPr>
            <w:tcW w:w="2160" w:type="dxa"/>
            <w:tcBorders>
              <w:top w:val="single" w:sz="6" w:space="0" w:color="000000"/>
              <w:left w:val="single" w:sz="6" w:space="0" w:color="000000"/>
              <w:bottom w:val="single" w:sz="6" w:space="0" w:color="000000"/>
              <w:right w:val="single" w:sz="6" w:space="0" w:color="000000"/>
            </w:tcBorders>
          </w:tcPr>
          <w:p>
            <w:pPr>
              <w:pStyle w:val="TAL"/>
              <w:rPr/>
            </w:pPr>
            <w:r>
              <w:rPr/>
              <w:t>OCNS</w:t>
            </w:r>
          </w:p>
        </w:tc>
        <w:tc>
          <w:tcPr>
            <w:tcW w:w="2790" w:type="dxa"/>
            <w:tcBorders>
              <w:top w:val="single" w:sz="6" w:space="0" w:color="000000"/>
              <w:left w:val="single" w:sz="6" w:space="0" w:color="000000"/>
              <w:bottom w:val="single" w:sz="6" w:space="0" w:color="000000"/>
              <w:right w:val="single" w:sz="6" w:space="0" w:color="000000"/>
            </w:tcBorders>
          </w:tcPr>
          <w:p>
            <w:pPr>
              <w:pStyle w:val="TAL"/>
              <w:rPr/>
            </w:pPr>
            <w:r>
              <w:rPr/>
              <w:t>Necessary power so that total transmit power spectral density of Node B (Ior) adds to one</w:t>
            </w:r>
            <w:r>
              <w:rPr>
                <w:szCs w:val="18"/>
                <w:vertAlign w:val="superscript"/>
              </w:rPr>
              <w:t>1</w:t>
            </w:r>
          </w:p>
        </w:tc>
        <w:tc>
          <w:tcPr>
            <w:tcW w:w="3150" w:type="dxa"/>
            <w:tcBorders>
              <w:top w:val="single" w:sz="6" w:space="0" w:color="000000"/>
              <w:left w:val="single" w:sz="6" w:space="0" w:color="000000"/>
              <w:bottom w:val="single" w:sz="6" w:space="0" w:color="000000"/>
              <w:right w:val="single" w:sz="6" w:space="0" w:color="000000"/>
            </w:tcBorders>
          </w:tcPr>
          <w:p>
            <w:pPr>
              <w:pStyle w:val="TAL"/>
              <w:rPr/>
            </w:pPr>
            <w:r>
              <w:rPr/>
              <w:t>OCNS interference consists of 16 dedicated data channels as specified in table E.3.6.</w:t>
            </w:r>
          </w:p>
        </w:tc>
      </w:tr>
      <w:tr>
        <w:trPr>
          <w:cantSplit w:val="true"/>
        </w:trPr>
        <w:tc>
          <w:tcPr>
            <w:tcW w:w="8100" w:type="dxa"/>
            <w:gridSpan w:val="3"/>
            <w:tcBorders>
              <w:top w:val="single" w:sz="6" w:space="0" w:color="000000"/>
              <w:left w:val="single" w:sz="6" w:space="0" w:color="000000"/>
              <w:bottom w:val="single" w:sz="6" w:space="0" w:color="000000"/>
              <w:right w:val="single" w:sz="6" w:space="0" w:color="000000"/>
            </w:tcBorders>
          </w:tcPr>
          <w:p>
            <w:pPr>
              <w:pStyle w:val="TAN"/>
              <w:rPr/>
            </w:pPr>
            <w:r>
              <w:rPr/>
              <w:t>NOTE 1:</w:t>
              <w:tab/>
              <w:t>For dynamic power correction required to compensate for the presence of transient channels, e.g. control channels, a subset of the OCNS DPCH channels may be used.</w:t>
            </w:r>
          </w:p>
          <w:p>
            <w:pPr>
              <w:pStyle w:val="TAN"/>
              <w:rPr/>
            </w:pPr>
            <w:r>
              <w:rPr/>
              <w:t>NOTE 2:</w:t>
              <w:tab/>
              <w:t>Power levels are based on the assumption that multipath propagation conditions and noise source representing interference from other cells Ioc are turned on after the call-set-up phase.</w:t>
            </w:r>
          </w:p>
        </w:tc>
      </w:tr>
    </w:tbl>
    <w:p>
      <w:pPr>
        <w:pStyle w:val="Normal"/>
        <w:rPr/>
      </w:pPr>
      <w:r>
        <w:rPr/>
      </w:r>
    </w:p>
    <w:p>
      <w:pPr>
        <w:pStyle w:val="TH"/>
        <w:rPr/>
      </w:pPr>
      <w:r>
        <w:rPr/>
        <w:t>Table E.3.3.1: Downlink Physical Channels transmitted without a dedicated connection</w:t>
      </w:r>
    </w:p>
    <w:tbl>
      <w:tblPr>
        <w:tblW w:w="8100" w:type="dxa"/>
        <w:jc w:val="left"/>
        <w:tblInd w:w="713" w:type="dxa"/>
        <w:tblLayout w:type="fixed"/>
        <w:tblCellMar>
          <w:top w:w="0" w:type="dxa"/>
          <w:left w:w="108" w:type="dxa"/>
          <w:bottom w:w="0" w:type="dxa"/>
          <w:right w:w="108" w:type="dxa"/>
        </w:tblCellMar>
      </w:tblPr>
      <w:tblGrid>
        <w:gridCol w:w="2160"/>
        <w:gridCol w:w="2790"/>
        <w:gridCol w:w="3150"/>
      </w:tblGrid>
      <w:tr>
        <w:trPr>
          <w:cantSplit w:val="true"/>
        </w:trPr>
        <w:tc>
          <w:tcPr>
            <w:tcW w:w="2160" w:type="dxa"/>
            <w:tcBorders>
              <w:top w:val="single" w:sz="6" w:space="0" w:color="000000"/>
              <w:left w:val="single" w:sz="6" w:space="0" w:color="000000"/>
              <w:bottom w:val="single" w:sz="6" w:space="0" w:color="000000"/>
              <w:right w:val="single" w:sz="6" w:space="0" w:color="000000"/>
            </w:tcBorders>
          </w:tcPr>
          <w:p>
            <w:pPr>
              <w:pStyle w:val="TAH"/>
              <w:rPr/>
            </w:pPr>
            <w:r>
              <w:rPr/>
              <w:t>Physical Channel</w:t>
            </w:r>
          </w:p>
        </w:tc>
        <w:tc>
          <w:tcPr>
            <w:tcW w:w="2790" w:type="dxa"/>
            <w:tcBorders>
              <w:top w:val="single" w:sz="6" w:space="0" w:color="000000"/>
              <w:left w:val="single" w:sz="6" w:space="0" w:color="000000"/>
              <w:bottom w:val="single" w:sz="6" w:space="0" w:color="000000"/>
              <w:right w:val="single" w:sz="6" w:space="0" w:color="000000"/>
            </w:tcBorders>
          </w:tcPr>
          <w:p>
            <w:pPr>
              <w:pStyle w:val="TAH"/>
              <w:rPr/>
            </w:pPr>
            <w:r>
              <w:rPr/>
              <w:t>Power</w:t>
            </w:r>
            <w:r>
              <w:rPr>
                <w:szCs w:val="18"/>
                <w:vertAlign w:val="superscript"/>
              </w:rPr>
              <w:t>2</w:t>
            </w:r>
          </w:p>
        </w:tc>
        <w:tc>
          <w:tcPr>
            <w:tcW w:w="3150" w:type="dxa"/>
            <w:tcBorders>
              <w:top w:val="single" w:sz="6" w:space="0" w:color="000000"/>
              <w:left w:val="single" w:sz="6" w:space="0" w:color="000000"/>
              <w:bottom w:val="single" w:sz="6" w:space="0" w:color="000000"/>
              <w:right w:val="single" w:sz="6" w:space="0" w:color="000000"/>
            </w:tcBorders>
          </w:tcPr>
          <w:p>
            <w:pPr>
              <w:pStyle w:val="TAH"/>
              <w:rPr/>
            </w:pPr>
            <w:r>
              <w:rPr/>
              <w:t>Note</w:t>
            </w:r>
          </w:p>
        </w:tc>
      </w:tr>
      <w:tr>
        <w:trPr>
          <w:cantSplit w:val="true"/>
        </w:trPr>
        <w:tc>
          <w:tcPr>
            <w:tcW w:w="2160" w:type="dxa"/>
            <w:tcBorders>
              <w:top w:val="single" w:sz="6" w:space="0" w:color="000000"/>
              <w:left w:val="single" w:sz="6" w:space="0" w:color="000000"/>
              <w:bottom w:val="single" w:sz="6" w:space="0" w:color="000000"/>
              <w:right w:val="single" w:sz="6" w:space="0" w:color="000000"/>
            </w:tcBorders>
          </w:tcPr>
          <w:p>
            <w:pPr>
              <w:pStyle w:val="TAL"/>
              <w:rPr/>
            </w:pPr>
            <w:r>
              <w:rPr/>
              <w:t>P-CPICH</w:t>
            </w:r>
          </w:p>
        </w:tc>
        <w:tc>
          <w:tcPr>
            <w:tcW w:w="2790"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1832" w:leader="none"/>
              </w:tabs>
              <w:rPr/>
            </w:pPr>
            <w:r>
              <w:rPr/>
              <w:t>P-CPICH_Ec/Ior</w:t>
              <w:tab/>
              <w:t xml:space="preserve">= </w:t>
            </w:r>
            <w:r>
              <w:rPr>
                <w:rFonts w:ascii="Symbol" w:hAnsi="Symbol"/>
                <w:sz w:val="18"/>
              </w:rPr>
              <w:t>-</w:t>
            </w:r>
            <w:r>
              <w:rPr/>
              <w:t>10 dB</w:t>
            </w:r>
          </w:p>
        </w:tc>
        <w:tc>
          <w:tcPr>
            <w:tcW w:w="31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160" w:type="dxa"/>
            <w:tcBorders>
              <w:top w:val="single" w:sz="6" w:space="0" w:color="000000"/>
              <w:left w:val="single" w:sz="6" w:space="0" w:color="000000"/>
              <w:bottom w:val="single" w:sz="6" w:space="0" w:color="000000"/>
              <w:right w:val="single" w:sz="6" w:space="0" w:color="000000"/>
            </w:tcBorders>
          </w:tcPr>
          <w:p>
            <w:pPr>
              <w:pStyle w:val="TAL"/>
              <w:rPr/>
            </w:pPr>
            <w:r>
              <w:rPr/>
              <w:t>P-CCPCH</w:t>
            </w:r>
          </w:p>
        </w:tc>
        <w:tc>
          <w:tcPr>
            <w:tcW w:w="2790"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1832" w:leader="none"/>
              </w:tabs>
              <w:rPr/>
            </w:pPr>
            <w:r>
              <w:rPr/>
              <w:t>P-CCPCH_Ec/Ior</w:t>
              <w:tab/>
              <w:t xml:space="preserve">= </w:t>
            </w:r>
            <w:r>
              <w:rPr>
                <w:rFonts w:ascii="Symbol" w:hAnsi="Symbol"/>
                <w:sz w:val="18"/>
              </w:rPr>
              <w:t>-</w:t>
            </w:r>
            <w:r>
              <w:rPr/>
              <w:t>12 dB</w:t>
            </w:r>
          </w:p>
        </w:tc>
        <w:tc>
          <w:tcPr>
            <w:tcW w:w="315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2160" w:type="dxa"/>
            <w:tcBorders>
              <w:top w:val="single" w:sz="6" w:space="0" w:color="000000"/>
              <w:left w:val="single" w:sz="6" w:space="0" w:color="000000"/>
              <w:bottom w:val="single" w:sz="6" w:space="0" w:color="000000"/>
              <w:right w:val="single" w:sz="6" w:space="0" w:color="000000"/>
            </w:tcBorders>
          </w:tcPr>
          <w:p>
            <w:pPr>
              <w:pStyle w:val="TAL"/>
              <w:rPr/>
            </w:pPr>
            <w:r>
              <w:rPr/>
              <w:t>S-CCPCH</w:t>
            </w:r>
          </w:p>
        </w:tc>
        <w:tc>
          <w:tcPr>
            <w:tcW w:w="2790"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1832" w:leader="none"/>
              </w:tabs>
              <w:rPr/>
            </w:pPr>
            <w:r>
              <w:rPr/>
              <w:t>S-CCPCH_Ec/Ior</w:t>
              <w:tab/>
              <w:t xml:space="preserve">= </w:t>
            </w:r>
            <w:r>
              <w:rPr>
                <w:rFonts w:ascii="Symbol" w:hAnsi="Symbol"/>
                <w:sz w:val="18"/>
              </w:rPr>
              <w:t>-</w:t>
            </w:r>
            <w:r>
              <w:rPr/>
              <w:t>12 dB</w:t>
            </w:r>
          </w:p>
        </w:tc>
        <w:tc>
          <w:tcPr>
            <w:tcW w:w="3150" w:type="dxa"/>
            <w:tcBorders>
              <w:top w:val="single" w:sz="6" w:space="0" w:color="000000"/>
              <w:left w:val="single" w:sz="6" w:space="0" w:color="000000"/>
              <w:bottom w:val="single" w:sz="6" w:space="0" w:color="000000"/>
              <w:right w:val="single" w:sz="6" w:space="0" w:color="000000"/>
            </w:tcBorders>
          </w:tcPr>
          <w:p>
            <w:pPr>
              <w:pStyle w:val="TAL"/>
              <w:rPr/>
            </w:pPr>
            <w:r>
              <w:rPr/>
              <w:t>This value is set in case the SCCPCH is not a test dependent power</w:t>
            </w:r>
          </w:p>
        </w:tc>
      </w:tr>
      <w:tr>
        <w:trPr>
          <w:cantSplit w:val="true"/>
        </w:trPr>
        <w:tc>
          <w:tcPr>
            <w:tcW w:w="2160" w:type="dxa"/>
            <w:tcBorders>
              <w:top w:val="single" w:sz="6" w:space="0" w:color="000000"/>
              <w:left w:val="single" w:sz="6" w:space="0" w:color="000000"/>
              <w:bottom w:val="single" w:sz="6" w:space="0" w:color="000000"/>
              <w:right w:val="single" w:sz="6" w:space="0" w:color="000000"/>
            </w:tcBorders>
          </w:tcPr>
          <w:p>
            <w:pPr>
              <w:pStyle w:val="TAL"/>
              <w:rPr/>
            </w:pPr>
            <w:r>
              <w:rPr/>
              <w:t>SCH</w:t>
            </w:r>
          </w:p>
        </w:tc>
        <w:tc>
          <w:tcPr>
            <w:tcW w:w="2790"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1832" w:leader="none"/>
              </w:tabs>
              <w:rPr/>
            </w:pPr>
            <w:r>
              <w:rPr/>
              <w:t>SCH_Ec/Ior</w:t>
              <w:tab/>
              <w:t xml:space="preserve">= </w:t>
            </w:r>
            <w:r>
              <w:rPr>
                <w:rFonts w:ascii="Symbol" w:hAnsi="Symbol"/>
                <w:sz w:val="18"/>
              </w:rPr>
              <w:t>-</w:t>
            </w:r>
            <w:r>
              <w:rPr/>
              <w:t>12 dB</w:t>
            </w:r>
          </w:p>
        </w:tc>
        <w:tc>
          <w:tcPr>
            <w:tcW w:w="3150" w:type="dxa"/>
            <w:tcBorders>
              <w:top w:val="single" w:sz="6" w:space="0" w:color="000000"/>
              <w:left w:val="single" w:sz="6" w:space="0" w:color="000000"/>
              <w:bottom w:val="single" w:sz="6" w:space="0" w:color="000000"/>
              <w:right w:val="single" w:sz="6" w:space="0" w:color="000000"/>
            </w:tcBorders>
          </w:tcPr>
          <w:p>
            <w:pPr>
              <w:pStyle w:val="TAL"/>
              <w:rPr/>
            </w:pPr>
            <w:r>
              <w:rPr/>
              <w:t>This power shall be divided equally between Primary and Secondary Synchronous channels</w:t>
            </w:r>
          </w:p>
        </w:tc>
      </w:tr>
      <w:tr>
        <w:trPr>
          <w:cantSplit w:val="true"/>
        </w:trPr>
        <w:tc>
          <w:tcPr>
            <w:tcW w:w="2160" w:type="dxa"/>
            <w:tcBorders>
              <w:top w:val="single" w:sz="6" w:space="0" w:color="000000"/>
              <w:left w:val="single" w:sz="6" w:space="0" w:color="000000"/>
              <w:bottom w:val="single" w:sz="6" w:space="0" w:color="000000"/>
              <w:right w:val="single" w:sz="6" w:space="0" w:color="000000"/>
            </w:tcBorders>
          </w:tcPr>
          <w:p>
            <w:pPr>
              <w:pStyle w:val="TAL"/>
              <w:rPr/>
            </w:pPr>
            <w:r>
              <w:rPr/>
              <w:t>PICH</w:t>
            </w:r>
          </w:p>
        </w:tc>
        <w:tc>
          <w:tcPr>
            <w:tcW w:w="2790"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1832" w:leader="none"/>
              </w:tabs>
              <w:rPr/>
            </w:pPr>
            <w:r>
              <w:rPr/>
              <w:t>PICH_Ec/Ior</w:t>
              <w:tab/>
              <w:t xml:space="preserve">= </w:t>
            </w:r>
            <w:r>
              <w:rPr>
                <w:rFonts w:ascii="Symbol" w:hAnsi="Symbol"/>
                <w:sz w:val="18"/>
              </w:rPr>
              <w:t>-</w:t>
            </w:r>
            <w:r>
              <w:rPr/>
              <w:t>15 dB</w:t>
            </w:r>
          </w:p>
        </w:tc>
        <w:tc>
          <w:tcPr>
            <w:tcW w:w="3150" w:type="dxa"/>
            <w:tcBorders>
              <w:top w:val="single" w:sz="6" w:space="0" w:color="000000"/>
              <w:left w:val="single" w:sz="6" w:space="0" w:color="000000"/>
              <w:bottom w:val="single" w:sz="6" w:space="0" w:color="000000"/>
              <w:right w:val="single" w:sz="6" w:space="0" w:color="000000"/>
            </w:tcBorders>
          </w:tcPr>
          <w:p>
            <w:pPr>
              <w:pStyle w:val="TAL"/>
              <w:rPr/>
            </w:pPr>
            <w:r>
              <w:rPr/>
              <w:t>This value is set in case the PICH is not a test dependent power</w:t>
            </w:r>
          </w:p>
        </w:tc>
      </w:tr>
      <w:tr>
        <w:trPr>
          <w:cantSplit w:val="true"/>
        </w:trPr>
        <w:tc>
          <w:tcPr>
            <w:tcW w:w="2160" w:type="dxa"/>
            <w:tcBorders>
              <w:top w:val="single" w:sz="6" w:space="0" w:color="000000"/>
              <w:left w:val="single" w:sz="6" w:space="0" w:color="000000"/>
              <w:bottom w:val="single" w:sz="6" w:space="0" w:color="000000"/>
              <w:right w:val="single" w:sz="6" w:space="0" w:color="000000"/>
            </w:tcBorders>
          </w:tcPr>
          <w:p>
            <w:pPr>
              <w:pStyle w:val="TAL"/>
              <w:rPr/>
            </w:pPr>
            <w:r>
              <w:rPr/>
              <w:t>AICH</w:t>
            </w:r>
          </w:p>
        </w:tc>
        <w:tc>
          <w:tcPr>
            <w:tcW w:w="2790"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1832" w:leader="none"/>
              </w:tabs>
              <w:rPr/>
            </w:pPr>
            <w:r>
              <w:rPr/>
              <w:t xml:space="preserve">AICH_Ec/Ior </w:t>
              <w:tab/>
              <w:t xml:space="preserve">= </w:t>
            </w:r>
            <w:r>
              <w:rPr>
                <w:rFonts w:ascii="Symbol" w:hAnsi="Symbol"/>
                <w:sz w:val="18"/>
              </w:rPr>
              <w:t>-</w:t>
            </w:r>
            <w:r>
              <w:rPr/>
              <w:t>10 dB</w:t>
            </w:r>
          </w:p>
        </w:tc>
        <w:tc>
          <w:tcPr>
            <w:tcW w:w="3150" w:type="dxa"/>
            <w:tcBorders>
              <w:top w:val="single" w:sz="6" w:space="0" w:color="000000"/>
              <w:left w:val="single" w:sz="6" w:space="0" w:color="000000"/>
              <w:bottom w:val="single" w:sz="6" w:space="0" w:color="000000"/>
              <w:right w:val="single" w:sz="6" w:space="0" w:color="000000"/>
            </w:tcBorders>
          </w:tcPr>
          <w:p>
            <w:pPr>
              <w:pStyle w:val="TAL"/>
              <w:rPr/>
            </w:pPr>
            <w:r>
              <w:rPr/>
              <w:t>This value is set in case the AICH is not a test dependent power</w:t>
            </w:r>
          </w:p>
        </w:tc>
      </w:tr>
      <w:tr>
        <w:trPr>
          <w:cantSplit w:val="true"/>
        </w:trPr>
        <w:tc>
          <w:tcPr>
            <w:tcW w:w="2160" w:type="dxa"/>
            <w:tcBorders>
              <w:top w:val="single" w:sz="6" w:space="0" w:color="000000"/>
              <w:left w:val="single" w:sz="6" w:space="0" w:color="000000"/>
              <w:bottom w:val="single" w:sz="6" w:space="0" w:color="000000"/>
              <w:right w:val="single" w:sz="6" w:space="0" w:color="000000"/>
            </w:tcBorders>
          </w:tcPr>
          <w:p>
            <w:pPr>
              <w:pStyle w:val="TAL"/>
              <w:rPr/>
            </w:pPr>
            <w:r>
              <w:rPr/>
              <w:t>OCNS</w:t>
            </w:r>
          </w:p>
        </w:tc>
        <w:tc>
          <w:tcPr>
            <w:tcW w:w="2790" w:type="dxa"/>
            <w:tcBorders>
              <w:top w:val="single" w:sz="6" w:space="0" w:color="000000"/>
              <w:left w:val="single" w:sz="6" w:space="0" w:color="000000"/>
              <w:bottom w:val="single" w:sz="6" w:space="0" w:color="000000"/>
              <w:right w:val="single" w:sz="6" w:space="0" w:color="000000"/>
            </w:tcBorders>
          </w:tcPr>
          <w:p>
            <w:pPr>
              <w:pStyle w:val="TAL"/>
              <w:rPr/>
            </w:pPr>
            <w:r>
              <w:rPr/>
              <w:t>Necessary power so that total transmit power spectral density of Node B (Ior) adds to one</w:t>
            </w:r>
            <w:r>
              <w:rPr>
                <w:szCs w:val="18"/>
                <w:vertAlign w:val="superscript"/>
              </w:rPr>
              <w:t>1</w:t>
            </w:r>
          </w:p>
        </w:tc>
        <w:tc>
          <w:tcPr>
            <w:tcW w:w="3150" w:type="dxa"/>
            <w:tcBorders>
              <w:top w:val="single" w:sz="6" w:space="0" w:color="000000"/>
              <w:left w:val="single" w:sz="6" w:space="0" w:color="000000"/>
              <w:bottom w:val="single" w:sz="6" w:space="0" w:color="000000"/>
              <w:right w:val="single" w:sz="6" w:space="0" w:color="000000"/>
            </w:tcBorders>
          </w:tcPr>
          <w:p>
            <w:pPr>
              <w:pStyle w:val="TAL"/>
              <w:rPr/>
            </w:pPr>
            <w:r>
              <w:rPr/>
              <w:t>OCNS interference consists of 16 dedicated data channels as specified in table E.3.6.</w:t>
            </w:r>
          </w:p>
        </w:tc>
      </w:tr>
      <w:tr>
        <w:trPr>
          <w:cantSplit w:val="true"/>
        </w:trPr>
        <w:tc>
          <w:tcPr>
            <w:tcW w:w="8100" w:type="dxa"/>
            <w:gridSpan w:val="3"/>
            <w:tcBorders>
              <w:top w:val="single" w:sz="6" w:space="0" w:color="000000"/>
              <w:left w:val="single" w:sz="6" w:space="0" w:color="000000"/>
              <w:bottom w:val="single" w:sz="6" w:space="0" w:color="000000"/>
              <w:right w:val="single" w:sz="6" w:space="0" w:color="000000"/>
            </w:tcBorders>
          </w:tcPr>
          <w:p>
            <w:pPr>
              <w:pStyle w:val="TAN"/>
              <w:rPr/>
            </w:pPr>
            <w:r>
              <w:rPr/>
              <w:t>NOTE 1:</w:t>
              <w:tab/>
              <w:t>For dynamic power correction required to compensate for the presence of transient channels, e.g. control channels, a subset of the OCNS DPCH channels may be used.</w:t>
            </w:r>
          </w:p>
          <w:p>
            <w:pPr>
              <w:pStyle w:val="TAN"/>
              <w:rPr/>
            </w:pPr>
            <w:r>
              <w:rPr/>
              <w:t>NOTE 2:</w:t>
              <w:tab/>
              <w:t>Power levels are based on the assumption that multipath propagation conditions and noise source representing interference from other cells Ioc are turned on after the call-set-up phase.</w:t>
            </w:r>
          </w:p>
        </w:tc>
      </w:tr>
    </w:tbl>
    <w:p>
      <w:pPr>
        <w:pStyle w:val="Normal"/>
        <w:rPr/>
      </w:pPr>
      <w:r>
        <w:rPr/>
      </w:r>
    </w:p>
    <w:p>
      <w:pPr>
        <w:pStyle w:val="Heading2"/>
        <w:rPr/>
      </w:pPr>
      <w:r>
        <w:rPr/>
        <w:t>E.3.4</w:t>
        <w:tab/>
        <w:t>Connection with open-loop transmit diversity mode</w:t>
      </w:r>
    </w:p>
    <w:p>
      <w:pPr>
        <w:pStyle w:val="Normal"/>
        <w:keepNext w:val="true"/>
        <w:rPr/>
      </w:pPr>
      <w:r>
        <w:rPr/>
        <w:t>Table E.3.4 is applicable for measurements for clause 7.6.1.</w:t>
      </w:r>
    </w:p>
    <w:p>
      <w:pPr>
        <w:pStyle w:val="TH"/>
        <w:rPr/>
      </w:pPr>
      <w:r>
        <w:rPr/>
        <w:t>Table E.3.4: Downlink Physical Channels transmitted during a connection</w:t>
      </w:r>
    </w:p>
    <w:tbl>
      <w:tblPr>
        <w:tblW w:w="8111" w:type="dxa"/>
        <w:jc w:val="left"/>
        <w:tblInd w:w="605" w:type="dxa"/>
        <w:tblLayout w:type="fixed"/>
        <w:tblCellMar>
          <w:top w:w="0" w:type="dxa"/>
          <w:left w:w="108" w:type="dxa"/>
          <w:bottom w:w="0" w:type="dxa"/>
          <w:right w:w="108" w:type="dxa"/>
        </w:tblCellMar>
      </w:tblPr>
      <w:tblGrid>
        <w:gridCol w:w="2171"/>
        <w:gridCol w:w="2700"/>
        <w:gridCol w:w="3240"/>
      </w:tblGrid>
      <w:tr>
        <w:trPr>
          <w:cantSplit w:val="true"/>
        </w:trPr>
        <w:tc>
          <w:tcPr>
            <w:tcW w:w="2171" w:type="dxa"/>
            <w:tcBorders>
              <w:top w:val="single" w:sz="6" w:space="0" w:color="000000"/>
              <w:left w:val="single" w:sz="6" w:space="0" w:color="000000"/>
              <w:bottom w:val="single" w:sz="6" w:space="0" w:color="000000"/>
              <w:right w:val="single" w:sz="6" w:space="0" w:color="000000"/>
            </w:tcBorders>
          </w:tcPr>
          <w:p>
            <w:pPr>
              <w:pStyle w:val="TAH"/>
              <w:rPr/>
            </w:pPr>
            <w:r>
              <w:rPr/>
              <w:t>Physical Channel</w:t>
            </w:r>
          </w:p>
        </w:tc>
        <w:tc>
          <w:tcPr>
            <w:tcW w:w="2700" w:type="dxa"/>
            <w:tcBorders>
              <w:top w:val="single" w:sz="6" w:space="0" w:color="000000"/>
              <w:left w:val="single" w:sz="6" w:space="0" w:color="000000"/>
              <w:bottom w:val="single" w:sz="6" w:space="0" w:color="000000"/>
              <w:right w:val="single" w:sz="6" w:space="0" w:color="000000"/>
            </w:tcBorders>
          </w:tcPr>
          <w:p>
            <w:pPr>
              <w:pStyle w:val="TAH"/>
              <w:rPr/>
            </w:pPr>
            <w:r>
              <w:rPr/>
              <w:t>Power</w:t>
            </w:r>
            <w:r>
              <w:rPr>
                <w:szCs w:val="18"/>
                <w:vertAlign w:val="superscript"/>
              </w:rPr>
              <w:t>2</w:t>
            </w:r>
          </w:p>
        </w:tc>
        <w:tc>
          <w:tcPr>
            <w:tcW w:w="3240" w:type="dxa"/>
            <w:tcBorders>
              <w:top w:val="single" w:sz="6" w:space="0" w:color="000000"/>
              <w:left w:val="single" w:sz="6" w:space="0" w:color="000000"/>
              <w:bottom w:val="single" w:sz="6" w:space="0" w:color="000000"/>
              <w:right w:val="single" w:sz="6" w:space="0" w:color="000000"/>
            </w:tcBorders>
          </w:tcPr>
          <w:p>
            <w:pPr>
              <w:pStyle w:val="TAH"/>
              <w:rPr/>
            </w:pPr>
            <w:r>
              <w:rPr/>
              <w:t>Note</w:t>
            </w:r>
          </w:p>
        </w:tc>
      </w:tr>
      <w:tr>
        <w:trPr>
          <w:cantSplit w:val="true"/>
        </w:trPr>
        <w:tc>
          <w:tcPr>
            <w:tcW w:w="2171" w:type="dxa"/>
            <w:tcBorders>
              <w:top w:val="single" w:sz="6" w:space="0" w:color="000000"/>
              <w:left w:val="single" w:sz="6" w:space="0" w:color="000000"/>
              <w:bottom w:val="single" w:sz="6" w:space="0" w:color="000000"/>
              <w:right w:val="single" w:sz="6" w:space="0" w:color="000000"/>
            </w:tcBorders>
          </w:tcPr>
          <w:p>
            <w:pPr>
              <w:pStyle w:val="TAL"/>
              <w:rPr/>
            </w:pPr>
            <w:r>
              <w:rPr/>
              <w:t>P-CPICH (antenna 1)</w:t>
            </w:r>
          </w:p>
        </w:tc>
        <w:tc>
          <w:tcPr>
            <w:tcW w:w="2700"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1645" w:leader="none"/>
              </w:tabs>
              <w:rPr/>
            </w:pPr>
            <w:r>
              <w:rPr/>
              <w:t>P-CPICH_E</w:t>
            </w:r>
            <w:r>
              <w:rPr>
                <w:position w:val="-3"/>
                <w:sz w:val="16"/>
              </w:rPr>
              <w:t>c1</w:t>
            </w:r>
            <w:r>
              <w:rPr/>
              <w:t>/I</w:t>
            </w:r>
            <w:r>
              <w:rPr>
                <w:position w:val="-3"/>
                <w:sz w:val="16"/>
              </w:rPr>
              <w:t>or</w:t>
            </w:r>
            <w:r>
              <w:rPr/>
              <w:tab/>
              <w:t xml:space="preserve">= </w:t>
            </w:r>
            <w:r>
              <w:rPr>
                <w:rFonts w:ascii="Symbol" w:hAnsi="Symbol"/>
                <w:sz w:val="18"/>
              </w:rPr>
              <w:t>-</w:t>
            </w:r>
            <w:r>
              <w:rPr/>
              <w:t>13 dB</w:t>
            </w:r>
          </w:p>
        </w:tc>
        <w:tc>
          <w:tcPr>
            <w:tcW w:w="3240" w:type="dxa"/>
            <w:vMerge w:val="restart"/>
            <w:tcBorders>
              <w:top w:val="single" w:sz="6" w:space="0" w:color="000000"/>
              <w:left w:val="single" w:sz="6" w:space="0" w:color="000000"/>
              <w:right w:val="single" w:sz="6" w:space="0" w:color="000000"/>
            </w:tcBorders>
          </w:tcPr>
          <w:p>
            <w:pPr>
              <w:pStyle w:val="TAL"/>
              <w:rPr/>
            </w:pPr>
            <w:r>
              <w:rPr/>
              <w:t>1.</w:t>
              <w:tab/>
              <w:t>Total P-CPICH_E</w:t>
            </w:r>
            <w:r>
              <w:rPr>
                <w:position w:val="-3"/>
                <w:sz w:val="16"/>
              </w:rPr>
              <w:t>c</w:t>
            </w:r>
            <w:r>
              <w:rPr/>
              <w:t>/I</w:t>
            </w:r>
            <w:r>
              <w:rPr>
                <w:position w:val="-3"/>
                <w:sz w:val="16"/>
              </w:rPr>
              <w:t>or</w:t>
            </w:r>
            <w:r>
              <w:rPr/>
              <w:t xml:space="preserve"> = </w:t>
            </w:r>
            <w:r>
              <w:rPr>
                <w:rFonts w:ascii="Symbol" w:hAnsi="Symbol"/>
                <w:sz w:val="18"/>
              </w:rPr>
              <w:t>-</w:t>
            </w:r>
            <w:r>
              <w:rPr/>
              <w:t>10 dB</w:t>
            </w:r>
          </w:p>
        </w:tc>
      </w:tr>
      <w:tr>
        <w:trPr>
          <w:cantSplit w:val="true"/>
        </w:trPr>
        <w:tc>
          <w:tcPr>
            <w:tcW w:w="2171" w:type="dxa"/>
            <w:tcBorders>
              <w:top w:val="single" w:sz="6" w:space="0" w:color="000000"/>
              <w:left w:val="single" w:sz="6" w:space="0" w:color="000000"/>
              <w:bottom w:val="single" w:sz="6" w:space="0" w:color="000000"/>
              <w:right w:val="single" w:sz="6" w:space="0" w:color="000000"/>
            </w:tcBorders>
          </w:tcPr>
          <w:p>
            <w:pPr>
              <w:pStyle w:val="TAL"/>
              <w:rPr/>
            </w:pPr>
            <w:r>
              <w:rPr/>
              <w:t>P-CPICH (antenna 2)</w:t>
            </w:r>
          </w:p>
        </w:tc>
        <w:tc>
          <w:tcPr>
            <w:tcW w:w="2700"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1645" w:leader="none"/>
              </w:tabs>
              <w:rPr/>
            </w:pPr>
            <w:r>
              <w:rPr/>
              <w:t>P-CPICH_E</w:t>
            </w:r>
            <w:r>
              <w:rPr>
                <w:position w:val="-3"/>
                <w:sz w:val="16"/>
              </w:rPr>
              <w:t>c2</w:t>
            </w:r>
            <w:r>
              <w:rPr/>
              <w:t>/I</w:t>
            </w:r>
            <w:r>
              <w:rPr>
                <w:position w:val="-3"/>
                <w:sz w:val="16"/>
              </w:rPr>
              <w:t>or</w:t>
            </w:r>
            <w:r>
              <w:rPr/>
              <w:tab/>
              <w:t xml:space="preserve">= </w:t>
            </w:r>
            <w:r>
              <w:rPr>
                <w:rFonts w:ascii="Symbol" w:hAnsi="Symbol"/>
                <w:sz w:val="18"/>
              </w:rPr>
              <w:t>-</w:t>
            </w:r>
            <w:r>
              <w:rPr/>
              <w:t>13 dB</w:t>
            </w:r>
          </w:p>
        </w:tc>
        <w:tc>
          <w:tcPr>
            <w:tcW w:w="3240" w:type="dxa"/>
            <w:vMerge w:val="continue"/>
            <w:tcBorders>
              <w:top w:val="single" w:sz="6" w:space="0" w:color="000000"/>
              <w:left w:val="single" w:sz="6" w:space="0" w:color="000000"/>
              <w:right w:val="single" w:sz="6" w:space="0" w:color="000000"/>
            </w:tcBorders>
          </w:tcPr>
          <w:p>
            <w:pPr>
              <w:pStyle w:val="TAL"/>
              <w:snapToGrid w:val="false"/>
              <w:rPr/>
            </w:pPr>
            <w:r>
              <w:rPr/>
            </w:r>
          </w:p>
        </w:tc>
      </w:tr>
      <w:tr>
        <w:trPr>
          <w:cantSplit w:val="true"/>
        </w:trPr>
        <w:tc>
          <w:tcPr>
            <w:tcW w:w="2171" w:type="dxa"/>
            <w:tcBorders>
              <w:top w:val="single" w:sz="6" w:space="0" w:color="000000"/>
              <w:left w:val="single" w:sz="6" w:space="0" w:color="000000"/>
              <w:bottom w:val="single" w:sz="6" w:space="0" w:color="000000"/>
              <w:right w:val="single" w:sz="6" w:space="0" w:color="000000"/>
            </w:tcBorders>
          </w:tcPr>
          <w:p>
            <w:pPr>
              <w:pStyle w:val="TAL"/>
              <w:rPr/>
            </w:pPr>
            <w:r>
              <w:rPr/>
              <w:t>P-CCPCH (antenna 1)</w:t>
            </w:r>
          </w:p>
        </w:tc>
        <w:tc>
          <w:tcPr>
            <w:tcW w:w="2700"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1645" w:leader="none"/>
              </w:tabs>
              <w:rPr/>
            </w:pPr>
            <w:r>
              <w:rPr/>
              <w:t>P-CCPCH_Ec</w:t>
            </w:r>
            <w:r>
              <w:rPr>
                <w:position w:val="-3"/>
                <w:sz w:val="16"/>
                <w:szCs w:val="16"/>
              </w:rPr>
              <w:t>1</w:t>
            </w:r>
            <w:r>
              <w:rPr/>
              <w:t>/I</w:t>
            </w:r>
            <w:r>
              <w:rPr>
                <w:position w:val="-3"/>
                <w:sz w:val="16"/>
                <w:szCs w:val="16"/>
              </w:rPr>
              <w:t>or</w:t>
            </w:r>
            <w:r>
              <w:rPr/>
              <w:t xml:space="preserve"> </w:t>
              <w:tab/>
              <w:t xml:space="preserve">= </w:t>
            </w:r>
            <w:r>
              <w:rPr>
                <w:rFonts w:ascii="Symbol" w:hAnsi="Symbol"/>
                <w:sz w:val="18"/>
              </w:rPr>
              <w:t>-</w:t>
            </w:r>
            <w:r>
              <w:rPr/>
              <w:t>15 dB</w:t>
            </w:r>
          </w:p>
        </w:tc>
        <w:tc>
          <w:tcPr>
            <w:tcW w:w="3240" w:type="dxa"/>
            <w:vMerge w:val="restart"/>
            <w:tcBorders>
              <w:top w:val="single" w:sz="6" w:space="0" w:color="000000"/>
              <w:left w:val="single" w:sz="6" w:space="0" w:color="000000"/>
              <w:right w:val="single" w:sz="6" w:space="0" w:color="000000"/>
            </w:tcBorders>
          </w:tcPr>
          <w:p>
            <w:pPr>
              <w:pStyle w:val="TAL"/>
              <w:rPr/>
            </w:pPr>
            <w:r>
              <w:rPr/>
              <w:t>1.</w:t>
              <w:tab/>
              <w:t>STTD applied</w:t>
            </w:r>
          </w:p>
          <w:p>
            <w:pPr>
              <w:pStyle w:val="TAL"/>
              <w:rPr/>
            </w:pPr>
            <w:r>
              <w:rPr/>
              <w:t>2.</w:t>
              <w:tab/>
              <w:t>Total P-CCPCH_Ec/I</w:t>
            </w:r>
            <w:r>
              <w:rPr>
                <w:position w:val="-3"/>
                <w:sz w:val="16"/>
                <w:szCs w:val="16"/>
              </w:rPr>
              <w:t>or</w:t>
            </w:r>
            <w:r>
              <w:rPr/>
              <w:t xml:space="preserve"> = </w:t>
            </w:r>
            <w:r>
              <w:rPr>
                <w:rFonts w:ascii="Symbol" w:hAnsi="Symbol"/>
                <w:sz w:val="18"/>
              </w:rPr>
              <w:t>-</w:t>
            </w:r>
            <w:r>
              <w:rPr/>
              <w:t>12 dB</w:t>
            </w:r>
          </w:p>
        </w:tc>
      </w:tr>
      <w:tr>
        <w:trPr>
          <w:cantSplit w:val="true"/>
        </w:trPr>
        <w:tc>
          <w:tcPr>
            <w:tcW w:w="2171" w:type="dxa"/>
            <w:tcBorders>
              <w:top w:val="single" w:sz="6" w:space="0" w:color="000000"/>
              <w:left w:val="single" w:sz="6" w:space="0" w:color="000000"/>
              <w:bottom w:val="single" w:sz="6" w:space="0" w:color="000000"/>
              <w:right w:val="single" w:sz="6" w:space="0" w:color="000000"/>
            </w:tcBorders>
          </w:tcPr>
          <w:p>
            <w:pPr>
              <w:pStyle w:val="TAL"/>
              <w:rPr/>
            </w:pPr>
            <w:r>
              <w:rPr/>
              <w:t>P-CCPCH (antenna 2)</w:t>
            </w:r>
          </w:p>
        </w:tc>
        <w:tc>
          <w:tcPr>
            <w:tcW w:w="2700"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1645" w:leader="none"/>
              </w:tabs>
              <w:rPr/>
            </w:pPr>
            <w:r>
              <w:rPr/>
              <w:t>P-CCPCH_Ec</w:t>
            </w:r>
            <w:r>
              <w:rPr>
                <w:position w:val="-3"/>
                <w:sz w:val="16"/>
                <w:szCs w:val="16"/>
              </w:rPr>
              <w:t>2</w:t>
            </w:r>
            <w:r>
              <w:rPr/>
              <w:t>/I</w:t>
            </w:r>
            <w:r>
              <w:rPr>
                <w:position w:val="-3"/>
                <w:sz w:val="16"/>
                <w:szCs w:val="16"/>
              </w:rPr>
              <w:t>or</w:t>
            </w:r>
            <w:r>
              <w:rPr/>
              <w:t xml:space="preserve"> </w:t>
              <w:tab/>
              <w:t xml:space="preserve">= </w:t>
            </w:r>
            <w:r>
              <w:rPr>
                <w:rFonts w:ascii="Symbol" w:hAnsi="Symbol"/>
                <w:sz w:val="18"/>
              </w:rPr>
              <w:t>-</w:t>
            </w:r>
            <w:r>
              <w:rPr/>
              <w:t>15 dB</w:t>
            </w:r>
          </w:p>
        </w:tc>
        <w:tc>
          <w:tcPr>
            <w:tcW w:w="3240" w:type="dxa"/>
            <w:vMerge w:val="continue"/>
            <w:tcBorders>
              <w:top w:val="single" w:sz="6" w:space="0" w:color="000000"/>
              <w:left w:val="single" w:sz="6" w:space="0" w:color="000000"/>
              <w:right w:val="single" w:sz="6" w:space="0" w:color="000000"/>
            </w:tcBorders>
          </w:tcPr>
          <w:p>
            <w:pPr>
              <w:pStyle w:val="TAL"/>
              <w:snapToGrid w:val="false"/>
              <w:rPr/>
            </w:pPr>
            <w:r>
              <w:rPr/>
            </w:r>
          </w:p>
        </w:tc>
      </w:tr>
      <w:tr>
        <w:trPr>
          <w:cantSplit w:val="true"/>
        </w:trPr>
        <w:tc>
          <w:tcPr>
            <w:tcW w:w="2171" w:type="dxa"/>
            <w:tcBorders>
              <w:top w:val="single" w:sz="6" w:space="0" w:color="000000"/>
              <w:left w:val="single" w:sz="6" w:space="0" w:color="000000"/>
              <w:bottom w:val="single" w:sz="6" w:space="0" w:color="000000"/>
              <w:right w:val="single" w:sz="6" w:space="0" w:color="000000"/>
            </w:tcBorders>
          </w:tcPr>
          <w:p>
            <w:pPr>
              <w:pStyle w:val="TAL"/>
              <w:rPr/>
            </w:pPr>
            <w:r>
              <w:rPr/>
              <w:t>SCH (antenna 1 / 2)</w:t>
            </w:r>
          </w:p>
        </w:tc>
        <w:tc>
          <w:tcPr>
            <w:tcW w:w="2700"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1645" w:leader="none"/>
              </w:tabs>
              <w:rPr/>
            </w:pPr>
            <w:r>
              <w:rPr/>
              <w:t>SCH_E</w:t>
            </w:r>
            <w:r>
              <w:rPr>
                <w:position w:val="-3"/>
                <w:sz w:val="16"/>
                <w:szCs w:val="16"/>
              </w:rPr>
              <w:t>c</w:t>
            </w:r>
            <w:r>
              <w:rPr/>
              <w:t>/I</w:t>
            </w:r>
            <w:r>
              <w:rPr>
                <w:position w:val="-3"/>
                <w:sz w:val="16"/>
                <w:szCs w:val="16"/>
              </w:rPr>
              <w:t>or</w:t>
            </w:r>
            <w:r>
              <w:rPr/>
              <w:tab/>
              <w:t xml:space="preserve">= </w:t>
            </w:r>
            <w:r>
              <w:rPr>
                <w:rFonts w:ascii="Symbol" w:hAnsi="Symbol"/>
                <w:sz w:val="18"/>
              </w:rPr>
              <w:t>-</w:t>
            </w:r>
            <w:r>
              <w:rPr/>
              <w:t>12 dB</w:t>
            </w:r>
          </w:p>
        </w:tc>
        <w:tc>
          <w:tcPr>
            <w:tcW w:w="3240" w:type="dxa"/>
            <w:tcBorders>
              <w:top w:val="single" w:sz="6" w:space="0" w:color="000000"/>
              <w:left w:val="single" w:sz="6" w:space="0" w:color="000000"/>
              <w:bottom w:val="single" w:sz="6" w:space="0" w:color="000000"/>
              <w:right w:val="single" w:sz="6" w:space="0" w:color="000000"/>
            </w:tcBorders>
          </w:tcPr>
          <w:p>
            <w:pPr>
              <w:pStyle w:val="TAL"/>
              <w:rPr/>
            </w:pPr>
            <w:r>
              <w:rPr/>
              <w:t>1.</w:t>
              <w:tab/>
              <w:t>TSTD applied.</w:t>
            </w:r>
          </w:p>
          <w:p>
            <w:pPr>
              <w:pStyle w:val="TAL"/>
              <w:rPr/>
            </w:pPr>
            <w:r>
              <w:rPr/>
              <w:t>2.</w:t>
              <w:tab/>
              <w:t>This power shall be divided equally between Primary and Secondary Synchronous channels</w:t>
            </w:r>
          </w:p>
        </w:tc>
      </w:tr>
      <w:tr>
        <w:trPr>
          <w:cantSplit w:val="true"/>
        </w:trPr>
        <w:tc>
          <w:tcPr>
            <w:tcW w:w="2171" w:type="dxa"/>
            <w:tcBorders>
              <w:top w:val="single" w:sz="6" w:space="0" w:color="000000"/>
              <w:left w:val="single" w:sz="6" w:space="0" w:color="000000"/>
              <w:bottom w:val="single" w:sz="6" w:space="0" w:color="000000"/>
              <w:right w:val="single" w:sz="6" w:space="0" w:color="000000"/>
            </w:tcBorders>
          </w:tcPr>
          <w:p>
            <w:pPr>
              <w:pStyle w:val="TAL"/>
              <w:rPr/>
            </w:pPr>
            <w:r>
              <w:rPr/>
              <w:t>PICH (antenna 1)</w:t>
            </w:r>
          </w:p>
        </w:tc>
        <w:tc>
          <w:tcPr>
            <w:tcW w:w="2700"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1645" w:leader="none"/>
              </w:tabs>
              <w:rPr/>
            </w:pPr>
            <w:r>
              <w:rPr/>
              <w:t>PICH_E</w:t>
            </w:r>
            <w:r>
              <w:rPr>
                <w:position w:val="-3"/>
                <w:sz w:val="16"/>
              </w:rPr>
              <w:t>c1</w:t>
            </w:r>
            <w:r>
              <w:rPr/>
              <w:t>/I</w:t>
            </w:r>
            <w:r>
              <w:rPr>
                <w:position w:val="-3"/>
                <w:sz w:val="16"/>
              </w:rPr>
              <w:t>or</w:t>
            </w:r>
            <w:r>
              <w:rPr/>
              <w:tab/>
              <w:t xml:space="preserve">= </w:t>
            </w:r>
            <w:r>
              <w:rPr>
                <w:rFonts w:ascii="Symbol" w:hAnsi="Symbol"/>
                <w:sz w:val="18"/>
              </w:rPr>
              <w:t>-</w:t>
            </w:r>
            <w:r>
              <w:rPr/>
              <w:t>18 dB</w:t>
            </w:r>
          </w:p>
        </w:tc>
        <w:tc>
          <w:tcPr>
            <w:tcW w:w="3240" w:type="dxa"/>
            <w:vMerge w:val="restart"/>
            <w:tcBorders>
              <w:top w:val="single" w:sz="6" w:space="0" w:color="000000"/>
              <w:left w:val="single" w:sz="6" w:space="0" w:color="000000"/>
              <w:right w:val="single" w:sz="6" w:space="0" w:color="000000"/>
            </w:tcBorders>
          </w:tcPr>
          <w:p>
            <w:pPr>
              <w:pStyle w:val="TAL"/>
              <w:rPr/>
            </w:pPr>
            <w:r>
              <w:rPr/>
              <w:t>1.</w:t>
              <w:tab/>
              <w:t>STTD applied</w:t>
            </w:r>
          </w:p>
          <w:p>
            <w:pPr>
              <w:pStyle w:val="TAL"/>
              <w:rPr/>
            </w:pPr>
            <w:r>
              <w:rPr/>
              <w:t>2.</w:t>
              <w:tab/>
              <w:t>Total PICH_E</w:t>
            </w:r>
            <w:r>
              <w:rPr>
                <w:position w:val="-3"/>
                <w:sz w:val="16"/>
              </w:rPr>
              <w:t>c</w:t>
            </w:r>
            <w:r>
              <w:rPr/>
              <w:t>/I</w:t>
            </w:r>
            <w:r>
              <w:rPr>
                <w:position w:val="-3"/>
                <w:sz w:val="16"/>
              </w:rPr>
              <w:t>or</w:t>
            </w:r>
            <w:r>
              <w:rPr/>
              <w:t xml:space="preserve"> = </w:t>
            </w:r>
            <w:r>
              <w:rPr>
                <w:rFonts w:ascii="Symbol" w:hAnsi="Symbol"/>
                <w:sz w:val="18"/>
              </w:rPr>
              <w:t>-</w:t>
            </w:r>
            <w:r>
              <w:rPr/>
              <w:t>15 dB</w:t>
            </w:r>
          </w:p>
        </w:tc>
      </w:tr>
      <w:tr>
        <w:trPr>
          <w:cantSplit w:val="true"/>
        </w:trPr>
        <w:tc>
          <w:tcPr>
            <w:tcW w:w="2171" w:type="dxa"/>
            <w:tcBorders>
              <w:top w:val="single" w:sz="6" w:space="0" w:color="000000"/>
              <w:left w:val="single" w:sz="6" w:space="0" w:color="000000"/>
              <w:bottom w:val="single" w:sz="6" w:space="0" w:color="000000"/>
              <w:right w:val="single" w:sz="6" w:space="0" w:color="000000"/>
            </w:tcBorders>
          </w:tcPr>
          <w:p>
            <w:pPr>
              <w:pStyle w:val="TAL"/>
              <w:rPr/>
            </w:pPr>
            <w:r>
              <w:rPr/>
              <w:t>PICH (antenna 2)</w:t>
            </w:r>
          </w:p>
        </w:tc>
        <w:tc>
          <w:tcPr>
            <w:tcW w:w="2700"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1645" w:leader="none"/>
              </w:tabs>
              <w:rPr/>
            </w:pPr>
            <w:r>
              <w:rPr/>
              <w:t>PICH_E</w:t>
            </w:r>
            <w:r>
              <w:rPr>
                <w:position w:val="-3"/>
                <w:sz w:val="16"/>
              </w:rPr>
              <w:t>c2</w:t>
            </w:r>
            <w:r>
              <w:rPr/>
              <w:t>/I</w:t>
            </w:r>
            <w:r>
              <w:rPr>
                <w:position w:val="-3"/>
                <w:sz w:val="16"/>
              </w:rPr>
              <w:t>or</w:t>
            </w:r>
            <w:r>
              <w:rPr/>
              <w:tab/>
              <w:t xml:space="preserve">= </w:t>
            </w:r>
            <w:r>
              <w:rPr>
                <w:rFonts w:ascii="Symbol" w:hAnsi="Symbol"/>
                <w:sz w:val="18"/>
              </w:rPr>
              <w:t>-</w:t>
            </w:r>
            <w:r>
              <w:rPr/>
              <w:t>18 dB</w:t>
            </w:r>
          </w:p>
        </w:tc>
        <w:tc>
          <w:tcPr>
            <w:tcW w:w="3240" w:type="dxa"/>
            <w:vMerge w:val="continue"/>
            <w:tcBorders>
              <w:top w:val="single" w:sz="6" w:space="0" w:color="000000"/>
              <w:left w:val="single" w:sz="6" w:space="0" w:color="000000"/>
              <w:right w:val="single" w:sz="6" w:space="0" w:color="000000"/>
            </w:tcBorders>
          </w:tcPr>
          <w:p>
            <w:pPr>
              <w:pStyle w:val="TAL"/>
              <w:snapToGrid w:val="false"/>
              <w:rPr/>
            </w:pPr>
            <w:r>
              <w:rPr/>
            </w:r>
          </w:p>
        </w:tc>
      </w:tr>
      <w:tr>
        <w:trPr>
          <w:cantSplit w:val="true"/>
        </w:trPr>
        <w:tc>
          <w:tcPr>
            <w:tcW w:w="2171" w:type="dxa"/>
            <w:tcBorders>
              <w:top w:val="single" w:sz="6" w:space="0" w:color="000000"/>
              <w:left w:val="single" w:sz="6" w:space="0" w:color="000000"/>
              <w:bottom w:val="single" w:sz="6" w:space="0" w:color="000000"/>
              <w:right w:val="single" w:sz="6" w:space="0" w:color="000000"/>
            </w:tcBorders>
          </w:tcPr>
          <w:p>
            <w:pPr>
              <w:pStyle w:val="TAL"/>
              <w:rPr/>
            </w:pPr>
            <w:r>
              <w:rPr/>
              <w:t>DPCH</w:t>
            </w:r>
          </w:p>
        </w:tc>
        <w:tc>
          <w:tcPr>
            <w:tcW w:w="2700" w:type="dxa"/>
            <w:tcBorders>
              <w:top w:val="single" w:sz="6" w:space="0" w:color="000000"/>
              <w:left w:val="single" w:sz="6" w:space="0" w:color="000000"/>
              <w:bottom w:val="single" w:sz="6" w:space="0" w:color="000000"/>
              <w:right w:val="single" w:sz="6" w:space="0" w:color="000000"/>
            </w:tcBorders>
          </w:tcPr>
          <w:p>
            <w:pPr>
              <w:pStyle w:val="TAL"/>
              <w:rPr/>
            </w:pPr>
            <w:r>
              <w:rPr/>
              <w:t>Test dependent power</w:t>
            </w:r>
          </w:p>
        </w:tc>
        <w:tc>
          <w:tcPr>
            <w:tcW w:w="3240" w:type="dxa"/>
            <w:tcBorders>
              <w:top w:val="single" w:sz="6" w:space="0" w:color="000000"/>
              <w:left w:val="single" w:sz="6" w:space="0" w:color="000000"/>
              <w:bottom w:val="single" w:sz="6" w:space="0" w:color="000000"/>
              <w:right w:val="single" w:sz="6" w:space="0" w:color="000000"/>
            </w:tcBorders>
          </w:tcPr>
          <w:p>
            <w:pPr>
              <w:pStyle w:val="TAL"/>
              <w:rPr/>
            </w:pPr>
            <w:r>
              <w:rPr/>
              <w:t>1.</w:t>
              <w:tab/>
              <w:t>STTD applied</w:t>
            </w:r>
          </w:p>
          <w:p>
            <w:pPr>
              <w:pStyle w:val="TAL"/>
              <w:rPr/>
            </w:pPr>
            <w:r>
              <w:rPr/>
              <w:t>2.</w:t>
              <w:tab/>
              <w:t>Total power from both antennas</w:t>
            </w:r>
          </w:p>
        </w:tc>
      </w:tr>
      <w:tr>
        <w:trPr>
          <w:cantSplit w:val="true"/>
        </w:trPr>
        <w:tc>
          <w:tcPr>
            <w:tcW w:w="2171" w:type="dxa"/>
            <w:tcBorders>
              <w:top w:val="single" w:sz="6" w:space="0" w:color="000000"/>
              <w:left w:val="single" w:sz="6" w:space="0" w:color="000000"/>
              <w:bottom w:val="single" w:sz="6" w:space="0" w:color="000000"/>
              <w:right w:val="single" w:sz="6" w:space="0" w:color="000000"/>
            </w:tcBorders>
          </w:tcPr>
          <w:p>
            <w:pPr>
              <w:pStyle w:val="TAL"/>
              <w:rPr/>
            </w:pPr>
            <w:r>
              <w:rPr/>
              <w:t>OCNS</w:t>
            </w:r>
          </w:p>
        </w:tc>
        <w:tc>
          <w:tcPr>
            <w:tcW w:w="2700" w:type="dxa"/>
            <w:tcBorders>
              <w:top w:val="single" w:sz="6" w:space="0" w:color="000000"/>
              <w:left w:val="single" w:sz="6" w:space="0" w:color="000000"/>
              <w:bottom w:val="single" w:sz="6" w:space="0" w:color="000000"/>
              <w:right w:val="single" w:sz="6" w:space="0" w:color="000000"/>
            </w:tcBorders>
          </w:tcPr>
          <w:p>
            <w:pPr>
              <w:pStyle w:val="TAL"/>
              <w:rPr/>
            </w:pPr>
            <w:r>
              <w:rPr/>
              <w:t>Necessary power so that total transmit power spectral density of Node B (I</w:t>
            </w:r>
            <w:r>
              <w:rPr>
                <w:position w:val="-3"/>
                <w:sz w:val="16"/>
                <w:szCs w:val="16"/>
              </w:rPr>
              <w:t>or</w:t>
            </w:r>
            <w:r>
              <w:rPr/>
              <w:t>) adds to one</w:t>
            </w:r>
            <w:r>
              <w:rPr>
                <w:szCs w:val="18"/>
                <w:vertAlign w:val="superscript"/>
              </w:rPr>
              <w:t>1</w:t>
            </w:r>
          </w:p>
        </w:tc>
        <w:tc>
          <w:tcPr>
            <w:tcW w:w="3240"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360" w:leader="none"/>
              </w:tabs>
              <w:ind w:left="360" w:hanging="360"/>
              <w:rPr/>
            </w:pPr>
            <w:r>
              <w:rPr/>
              <w:t>1.</w:t>
              <w:tab/>
              <w:t>This power shall be divided equally between antennas</w:t>
            </w:r>
          </w:p>
          <w:p>
            <w:pPr>
              <w:pStyle w:val="TAL"/>
              <w:tabs>
                <w:tab w:val="clear" w:pos="284"/>
                <w:tab w:val="left" w:pos="360" w:leader="none"/>
              </w:tabs>
              <w:ind w:left="360" w:hanging="360"/>
              <w:rPr/>
            </w:pPr>
            <w:r>
              <w:rPr/>
              <w:t>2.</w:t>
              <w:tab/>
              <w:t>OCNS interference consists of 16 dedicated data channels as specified in Table E.3.6.</w:t>
            </w:r>
          </w:p>
        </w:tc>
      </w:tr>
      <w:tr>
        <w:trPr>
          <w:cantSplit w:val="true"/>
        </w:trPr>
        <w:tc>
          <w:tcPr>
            <w:tcW w:w="8111" w:type="dxa"/>
            <w:gridSpan w:val="3"/>
            <w:tcBorders>
              <w:top w:val="single" w:sz="6" w:space="0" w:color="000000"/>
              <w:left w:val="single" w:sz="6" w:space="0" w:color="000000"/>
              <w:bottom w:val="single" w:sz="6" w:space="0" w:color="000000"/>
              <w:right w:val="single" w:sz="6" w:space="0" w:color="000000"/>
            </w:tcBorders>
          </w:tcPr>
          <w:p>
            <w:pPr>
              <w:pStyle w:val="TAN"/>
              <w:rPr/>
            </w:pPr>
            <w:r>
              <w:rPr/>
              <w:t>NOTE 1:</w:t>
              <w:tab/>
              <w:t>For dynamic power correction required to compensate for the presence of transient channels, e.g. control channels, a subset of the OCNS DPCH channels may be used.</w:t>
            </w:r>
          </w:p>
          <w:p>
            <w:pPr>
              <w:pStyle w:val="TAN"/>
              <w:rPr/>
            </w:pPr>
            <w:r>
              <w:rPr/>
              <w:t>NOTE 2:</w:t>
              <w:tab/>
              <w:t>Power levels are based on the assumption that multipath propagation conditions and noise source representing interference from other cells Ioc are turned on after the call-set-up phase.</w:t>
            </w:r>
          </w:p>
          <w:p>
            <w:pPr>
              <w:pStyle w:val="TAN"/>
              <w:rPr/>
            </w:pPr>
            <w:r>
              <w:rPr/>
              <w:t>NOTE 3:</w:t>
              <w:tab/>
              <w:t>The time alignment of the P-CPICH from Antenna 1 and Antenna 2 as measured at the UE antenna connection shall be within 1/4 chip.</w:t>
            </w:r>
          </w:p>
        </w:tc>
      </w:tr>
    </w:tbl>
    <w:p>
      <w:pPr>
        <w:pStyle w:val="Normal"/>
        <w:rPr/>
      </w:pPr>
      <w:r>
        <w:rPr/>
      </w:r>
    </w:p>
    <w:p>
      <w:pPr>
        <w:pStyle w:val="Heading2"/>
        <w:rPr/>
      </w:pPr>
      <w:r>
        <w:rPr/>
        <w:t>E.3.5</w:t>
        <w:tab/>
        <w:t>Connection with closed loop transmit diversity mode</w:t>
      </w:r>
    </w:p>
    <w:p>
      <w:pPr>
        <w:pStyle w:val="Normal"/>
        <w:keepNext w:val="true"/>
        <w:rPr/>
      </w:pPr>
      <w:r>
        <w:rPr/>
        <w:t>table E.3.5 is applicable for measurements for clause 7.6.2.</w:t>
      </w:r>
    </w:p>
    <w:p>
      <w:pPr>
        <w:pStyle w:val="TH"/>
        <w:rPr/>
      </w:pPr>
      <w:r>
        <w:rPr/>
        <w:t>Table E.3.5: Downlink Physical Channels transmitted during a connection</w:t>
      </w:r>
    </w:p>
    <w:tbl>
      <w:tblPr>
        <w:tblW w:w="8017" w:type="dxa"/>
        <w:jc w:val="left"/>
        <w:tblInd w:w="605" w:type="dxa"/>
        <w:tblLayout w:type="fixed"/>
        <w:tblCellMar>
          <w:top w:w="0" w:type="dxa"/>
          <w:left w:w="108" w:type="dxa"/>
          <w:bottom w:w="0" w:type="dxa"/>
          <w:right w:w="108" w:type="dxa"/>
        </w:tblCellMar>
      </w:tblPr>
      <w:tblGrid>
        <w:gridCol w:w="2205"/>
        <w:gridCol w:w="2745"/>
        <w:gridCol w:w="3067"/>
      </w:tblGrid>
      <w:tr>
        <w:trPr>
          <w:cantSplit w:val="true"/>
        </w:trPr>
        <w:tc>
          <w:tcPr>
            <w:tcW w:w="2205" w:type="dxa"/>
            <w:tcBorders>
              <w:top w:val="single" w:sz="6" w:space="0" w:color="000000"/>
              <w:left w:val="single" w:sz="6" w:space="0" w:color="000000"/>
              <w:bottom w:val="single" w:sz="6" w:space="0" w:color="000000"/>
              <w:right w:val="single" w:sz="6" w:space="0" w:color="000000"/>
            </w:tcBorders>
          </w:tcPr>
          <w:p>
            <w:pPr>
              <w:pStyle w:val="TAH"/>
              <w:rPr/>
            </w:pPr>
            <w:r>
              <w:rPr/>
              <w:t>Physical Channel</w:t>
            </w:r>
          </w:p>
        </w:tc>
        <w:tc>
          <w:tcPr>
            <w:tcW w:w="2745" w:type="dxa"/>
            <w:tcBorders>
              <w:top w:val="single" w:sz="6" w:space="0" w:color="000000"/>
              <w:left w:val="single" w:sz="6" w:space="0" w:color="000000"/>
              <w:bottom w:val="single" w:sz="6" w:space="0" w:color="000000"/>
              <w:right w:val="single" w:sz="6" w:space="0" w:color="000000"/>
            </w:tcBorders>
          </w:tcPr>
          <w:p>
            <w:pPr>
              <w:pStyle w:val="TAH"/>
              <w:rPr/>
            </w:pPr>
            <w:r>
              <w:rPr/>
              <w:t>Power</w:t>
            </w:r>
            <w:r>
              <w:rPr>
                <w:rFonts w:cs="v5.0.0;Times New Roman" w:ascii="Helvetica" w:hAnsi="Helvetica"/>
                <w:vertAlign w:val="superscript"/>
              </w:rPr>
              <w:t>2</w:t>
            </w:r>
          </w:p>
        </w:tc>
        <w:tc>
          <w:tcPr>
            <w:tcW w:w="3067" w:type="dxa"/>
            <w:tcBorders>
              <w:top w:val="single" w:sz="6" w:space="0" w:color="000000"/>
              <w:left w:val="single" w:sz="6" w:space="0" w:color="000000"/>
              <w:bottom w:val="single" w:sz="6" w:space="0" w:color="000000"/>
              <w:right w:val="single" w:sz="6" w:space="0" w:color="000000"/>
            </w:tcBorders>
          </w:tcPr>
          <w:p>
            <w:pPr>
              <w:pStyle w:val="TAH"/>
              <w:rPr/>
            </w:pPr>
            <w:r>
              <w:rPr/>
              <w:t>Note</w:t>
            </w:r>
          </w:p>
        </w:tc>
      </w:tr>
      <w:tr>
        <w:trPr>
          <w:cantSplit w:val="true"/>
        </w:trPr>
        <w:tc>
          <w:tcPr>
            <w:tcW w:w="2205" w:type="dxa"/>
            <w:tcBorders>
              <w:top w:val="single" w:sz="6" w:space="0" w:color="000000"/>
              <w:left w:val="single" w:sz="6" w:space="0" w:color="000000"/>
              <w:bottom w:val="single" w:sz="6" w:space="0" w:color="000000"/>
              <w:right w:val="single" w:sz="6" w:space="0" w:color="000000"/>
            </w:tcBorders>
          </w:tcPr>
          <w:p>
            <w:pPr>
              <w:pStyle w:val="TAL"/>
              <w:rPr/>
            </w:pPr>
            <w:r>
              <w:rPr/>
              <w:t>P-CPICH (antenna 1)</w:t>
            </w:r>
          </w:p>
        </w:tc>
        <w:tc>
          <w:tcPr>
            <w:tcW w:w="2745"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1611" w:leader="none"/>
              </w:tabs>
              <w:rPr/>
            </w:pPr>
            <w:r>
              <w:rPr/>
              <w:t>P-CPICH_Ec1/Ior</w:t>
              <w:tab/>
              <w:t xml:space="preserve">= </w:t>
            </w:r>
            <w:r>
              <w:rPr>
                <w:rFonts w:ascii="Symbol" w:hAnsi="Symbol"/>
                <w:sz w:val="18"/>
              </w:rPr>
              <w:t>-</w:t>
            </w:r>
            <w:r>
              <w:rPr/>
              <w:t>13 dB</w:t>
            </w:r>
          </w:p>
        </w:tc>
        <w:tc>
          <w:tcPr>
            <w:tcW w:w="3067" w:type="dxa"/>
            <w:vMerge w:val="restart"/>
            <w:tcBorders>
              <w:top w:val="single" w:sz="6" w:space="0" w:color="000000"/>
              <w:left w:val="single" w:sz="6" w:space="0" w:color="000000"/>
              <w:right w:val="single" w:sz="6" w:space="0" w:color="000000"/>
            </w:tcBorders>
          </w:tcPr>
          <w:p>
            <w:pPr>
              <w:pStyle w:val="TAL"/>
              <w:rPr/>
            </w:pPr>
            <w:r>
              <w:rPr/>
              <w:t>1.</w:t>
              <w:tab/>
              <w:t xml:space="preserve">Total P-CPICH_Ec/Ior = </w:t>
            </w:r>
            <w:r>
              <w:rPr>
                <w:rFonts w:ascii="Symbol" w:hAnsi="Symbol"/>
                <w:sz w:val="18"/>
              </w:rPr>
              <w:t>-</w:t>
            </w:r>
            <w:r>
              <w:rPr/>
              <w:t>10 dB</w:t>
            </w:r>
          </w:p>
        </w:tc>
      </w:tr>
      <w:tr>
        <w:trPr>
          <w:cantSplit w:val="true"/>
        </w:trPr>
        <w:tc>
          <w:tcPr>
            <w:tcW w:w="2205" w:type="dxa"/>
            <w:tcBorders>
              <w:top w:val="single" w:sz="6" w:space="0" w:color="000000"/>
              <w:left w:val="single" w:sz="6" w:space="0" w:color="000000"/>
              <w:bottom w:val="single" w:sz="6" w:space="0" w:color="000000"/>
              <w:right w:val="single" w:sz="6" w:space="0" w:color="000000"/>
            </w:tcBorders>
          </w:tcPr>
          <w:p>
            <w:pPr>
              <w:pStyle w:val="TAL"/>
              <w:rPr/>
            </w:pPr>
            <w:r>
              <w:rPr/>
              <w:t>P-CPICH (antenna 2)</w:t>
            </w:r>
          </w:p>
        </w:tc>
        <w:tc>
          <w:tcPr>
            <w:tcW w:w="2745"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1611" w:leader="none"/>
              </w:tabs>
              <w:rPr/>
            </w:pPr>
            <w:r>
              <w:rPr/>
              <w:t>P-CPICH_Ec2/Ior</w:t>
              <w:tab/>
              <w:t xml:space="preserve">= </w:t>
            </w:r>
            <w:r>
              <w:rPr>
                <w:rFonts w:ascii="Symbol" w:hAnsi="Symbol"/>
                <w:sz w:val="18"/>
              </w:rPr>
              <w:t>-</w:t>
            </w:r>
            <w:r>
              <w:rPr/>
              <w:t>13 dB</w:t>
            </w:r>
          </w:p>
        </w:tc>
        <w:tc>
          <w:tcPr>
            <w:tcW w:w="3067" w:type="dxa"/>
            <w:vMerge w:val="continue"/>
            <w:tcBorders>
              <w:top w:val="single" w:sz="6" w:space="0" w:color="000000"/>
              <w:left w:val="single" w:sz="6" w:space="0" w:color="000000"/>
              <w:right w:val="single" w:sz="6" w:space="0" w:color="000000"/>
            </w:tcBorders>
          </w:tcPr>
          <w:p>
            <w:pPr>
              <w:pStyle w:val="TAL"/>
              <w:snapToGrid w:val="false"/>
              <w:rPr/>
            </w:pPr>
            <w:r>
              <w:rPr/>
            </w:r>
          </w:p>
        </w:tc>
      </w:tr>
      <w:tr>
        <w:trPr>
          <w:cantSplit w:val="true"/>
        </w:trPr>
        <w:tc>
          <w:tcPr>
            <w:tcW w:w="2205" w:type="dxa"/>
            <w:tcBorders>
              <w:top w:val="single" w:sz="6" w:space="0" w:color="000000"/>
              <w:left w:val="single" w:sz="6" w:space="0" w:color="000000"/>
              <w:bottom w:val="single" w:sz="6" w:space="0" w:color="000000"/>
              <w:right w:val="single" w:sz="6" w:space="0" w:color="000000"/>
            </w:tcBorders>
          </w:tcPr>
          <w:p>
            <w:pPr>
              <w:pStyle w:val="TAL"/>
              <w:rPr/>
            </w:pPr>
            <w:r>
              <w:rPr/>
              <w:t>P-CCPCH (antenna 1)</w:t>
            </w:r>
          </w:p>
        </w:tc>
        <w:tc>
          <w:tcPr>
            <w:tcW w:w="2745"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1611" w:leader="none"/>
              </w:tabs>
              <w:rPr/>
            </w:pPr>
            <w:r>
              <w:rPr/>
              <w:t>P-CCPCH_Ec1/Ior</w:t>
              <w:tab/>
              <w:t xml:space="preserve">= </w:t>
            </w:r>
            <w:r>
              <w:rPr>
                <w:rFonts w:ascii="Symbol" w:hAnsi="Symbol"/>
                <w:sz w:val="18"/>
              </w:rPr>
              <w:t>-</w:t>
            </w:r>
            <w:r>
              <w:rPr/>
              <w:t>15 dB</w:t>
            </w:r>
          </w:p>
        </w:tc>
        <w:tc>
          <w:tcPr>
            <w:tcW w:w="3067" w:type="dxa"/>
            <w:tcBorders>
              <w:top w:val="single" w:sz="6" w:space="0" w:color="000000"/>
              <w:left w:val="single" w:sz="6" w:space="0" w:color="000000"/>
              <w:bottom w:val="single" w:sz="6" w:space="0" w:color="000000"/>
              <w:right w:val="single" w:sz="6" w:space="0" w:color="000000"/>
            </w:tcBorders>
          </w:tcPr>
          <w:p>
            <w:pPr>
              <w:pStyle w:val="TAL"/>
              <w:rPr/>
            </w:pPr>
            <w:r>
              <w:rPr/>
              <w:t>1.</w:t>
              <w:tab/>
              <w:t>STTD applied</w:t>
            </w:r>
          </w:p>
        </w:tc>
      </w:tr>
      <w:tr>
        <w:trPr>
          <w:cantSplit w:val="true"/>
        </w:trPr>
        <w:tc>
          <w:tcPr>
            <w:tcW w:w="2205" w:type="dxa"/>
            <w:tcBorders>
              <w:top w:val="single" w:sz="6" w:space="0" w:color="000000"/>
              <w:left w:val="single" w:sz="6" w:space="0" w:color="000000"/>
              <w:bottom w:val="single" w:sz="6" w:space="0" w:color="000000"/>
              <w:right w:val="single" w:sz="6" w:space="0" w:color="000000"/>
            </w:tcBorders>
          </w:tcPr>
          <w:p>
            <w:pPr>
              <w:pStyle w:val="TAL"/>
              <w:rPr/>
            </w:pPr>
            <w:r>
              <w:rPr/>
              <w:t>P-CCPCH (antenna 2)</w:t>
            </w:r>
          </w:p>
        </w:tc>
        <w:tc>
          <w:tcPr>
            <w:tcW w:w="2745"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1611" w:leader="none"/>
              </w:tabs>
              <w:rPr/>
            </w:pPr>
            <w:r>
              <w:rPr/>
              <w:t>P-CCPCH_Ec2/Ior</w:t>
              <w:tab/>
              <w:t xml:space="preserve">= </w:t>
            </w:r>
            <w:r>
              <w:rPr>
                <w:rFonts w:ascii="Symbol" w:hAnsi="Symbol"/>
                <w:sz w:val="18"/>
              </w:rPr>
              <w:t>-</w:t>
            </w:r>
            <w:r>
              <w:rPr/>
              <w:t>15 dB</w:t>
            </w:r>
          </w:p>
        </w:tc>
        <w:tc>
          <w:tcPr>
            <w:tcW w:w="3067" w:type="dxa"/>
            <w:tcBorders>
              <w:top w:val="single" w:sz="6" w:space="0" w:color="000000"/>
              <w:left w:val="single" w:sz="6" w:space="0" w:color="000000"/>
              <w:bottom w:val="single" w:sz="6" w:space="0" w:color="000000"/>
              <w:right w:val="single" w:sz="6" w:space="0" w:color="000000"/>
            </w:tcBorders>
          </w:tcPr>
          <w:p>
            <w:pPr>
              <w:pStyle w:val="TAL"/>
              <w:rPr/>
            </w:pPr>
            <w:r>
              <w:rPr/>
              <w:t>1.</w:t>
              <w:tab/>
              <w:t xml:space="preserve">STTD applied, total </w:t>
            </w:r>
          </w:p>
          <w:p>
            <w:pPr>
              <w:pStyle w:val="TAL"/>
              <w:rPr/>
            </w:pPr>
            <w:r>
              <w:rPr/>
              <w:t xml:space="preserve">P-CCPCH_Ec/Ior = </w:t>
            </w:r>
            <w:r>
              <w:rPr>
                <w:rFonts w:ascii="Symbol" w:hAnsi="Symbol"/>
                <w:sz w:val="18"/>
              </w:rPr>
              <w:t>-</w:t>
            </w:r>
            <w:r>
              <w:rPr/>
              <w:t>12 dB</w:t>
            </w:r>
          </w:p>
        </w:tc>
      </w:tr>
      <w:tr>
        <w:trPr>
          <w:cantSplit w:val="true"/>
        </w:trPr>
        <w:tc>
          <w:tcPr>
            <w:tcW w:w="2205" w:type="dxa"/>
            <w:tcBorders>
              <w:top w:val="single" w:sz="6" w:space="0" w:color="000000"/>
              <w:left w:val="single" w:sz="6" w:space="0" w:color="000000"/>
              <w:bottom w:val="single" w:sz="6" w:space="0" w:color="000000"/>
              <w:right w:val="single" w:sz="6" w:space="0" w:color="000000"/>
            </w:tcBorders>
          </w:tcPr>
          <w:p>
            <w:pPr>
              <w:pStyle w:val="TAL"/>
              <w:rPr/>
            </w:pPr>
            <w:r>
              <w:rPr/>
              <w:t>SCH (antenna 1 / 2)</w:t>
            </w:r>
          </w:p>
        </w:tc>
        <w:tc>
          <w:tcPr>
            <w:tcW w:w="2745"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1611" w:leader="none"/>
              </w:tabs>
              <w:rPr/>
            </w:pPr>
            <w:r>
              <w:rPr/>
              <w:t>SCH_Ec/Ior</w:t>
              <w:tab/>
              <w:t xml:space="preserve">= </w:t>
            </w:r>
            <w:r>
              <w:rPr>
                <w:rFonts w:ascii="Symbol" w:hAnsi="Symbol"/>
                <w:sz w:val="18"/>
              </w:rPr>
              <w:t>-</w:t>
            </w:r>
            <w:r>
              <w:rPr/>
              <w:t>12 dB</w:t>
            </w:r>
          </w:p>
        </w:tc>
        <w:tc>
          <w:tcPr>
            <w:tcW w:w="3067" w:type="dxa"/>
            <w:tcBorders>
              <w:top w:val="single" w:sz="6" w:space="0" w:color="000000"/>
              <w:left w:val="single" w:sz="6" w:space="0" w:color="000000"/>
              <w:bottom w:val="single" w:sz="6" w:space="0" w:color="000000"/>
              <w:right w:val="single" w:sz="6" w:space="0" w:color="000000"/>
            </w:tcBorders>
          </w:tcPr>
          <w:p>
            <w:pPr>
              <w:pStyle w:val="TAL"/>
              <w:rPr/>
            </w:pPr>
            <w:r>
              <w:rPr/>
              <w:t>1.</w:t>
              <w:tab/>
              <w:t>TSTD applied</w:t>
            </w:r>
          </w:p>
        </w:tc>
      </w:tr>
      <w:tr>
        <w:trPr>
          <w:cantSplit w:val="true"/>
        </w:trPr>
        <w:tc>
          <w:tcPr>
            <w:tcW w:w="2205" w:type="dxa"/>
            <w:tcBorders>
              <w:top w:val="single" w:sz="6" w:space="0" w:color="000000"/>
              <w:left w:val="single" w:sz="6" w:space="0" w:color="000000"/>
              <w:bottom w:val="single" w:sz="6" w:space="0" w:color="000000"/>
              <w:right w:val="single" w:sz="6" w:space="0" w:color="000000"/>
            </w:tcBorders>
          </w:tcPr>
          <w:p>
            <w:pPr>
              <w:pStyle w:val="TAL"/>
              <w:rPr/>
            </w:pPr>
            <w:r>
              <w:rPr/>
              <w:t>PICH (antenna 1)</w:t>
            </w:r>
          </w:p>
        </w:tc>
        <w:tc>
          <w:tcPr>
            <w:tcW w:w="2745"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1611" w:leader="none"/>
              </w:tabs>
              <w:rPr/>
            </w:pPr>
            <w:r>
              <w:rPr/>
              <w:t>PICH_Ec1/Ior</w:t>
              <w:tab/>
              <w:t xml:space="preserve">= </w:t>
            </w:r>
            <w:r>
              <w:rPr>
                <w:rFonts w:ascii="Symbol" w:hAnsi="Symbol"/>
                <w:sz w:val="18"/>
              </w:rPr>
              <w:t>-</w:t>
            </w:r>
            <w:r>
              <w:rPr/>
              <w:t>18 dB</w:t>
            </w:r>
          </w:p>
        </w:tc>
        <w:tc>
          <w:tcPr>
            <w:tcW w:w="3067" w:type="dxa"/>
            <w:vMerge w:val="restart"/>
            <w:tcBorders>
              <w:top w:val="single" w:sz="6" w:space="0" w:color="000000"/>
              <w:left w:val="single" w:sz="6" w:space="0" w:color="000000"/>
              <w:right w:val="single" w:sz="6" w:space="0" w:color="000000"/>
            </w:tcBorders>
          </w:tcPr>
          <w:p>
            <w:pPr>
              <w:pStyle w:val="TAL"/>
              <w:rPr/>
            </w:pPr>
            <w:r>
              <w:rPr/>
              <w:t>1.</w:t>
              <w:tab/>
              <w:t>STTD applied</w:t>
            </w:r>
          </w:p>
          <w:p>
            <w:pPr>
              <w:pStyle w:val="TAL"/>
              <w:rPr/>
            </w:pPr>
            <w:r>
              <w:rPr/>
              <w:t>2.</w:t>
              <w:tab/>
              <w:t xml:space="preserve">STTD applied, total PICH_Ec/Ior = </w:t>
            </w:r>
            <w:r>
              <w:rPr>
                <w:rFonts w:ascii="Symbol" w:hAnsi="Symbol"/>
                <w:sz w:val="18"/>
              </w:rPr>
              <w:t>-</w:t>
            </w:r>
            <w:r>
              <w:rPr/>
              <w:t>15 dB</w:t>
            </w:r>
          </w:p>
        </w:tc>
      </w:tr>
      <w:tr>
        <w:trPr>
          <w:cantSplit w:val="true"/>
        </w:trPr>
        <w:tc>
          <w:tcPr>
            <w:tcW w:w="2205" w:type="dxa"/>
            <w:tcBorders>
              <w:top w:val="single" w:sz="6" w:space="0" w:color="000000"/>
              <w:left w:val="single" w:sz="6" w:space="0" w:color="000000"/>
              <w:bottom w:val="single" w:sz="6" w:space="0" w:color="000000"/>
              <w:right w:val="single" w:sz="6" w:space="0" w:color="000000"/>
            </w:tcBorders>
          </w:tcPr>
          <w:p>
            <w:pPr>
              <w:pStyle w:val="TAL"/>
              <w:rPr/>
            </w:pPr>
            <w:r>
              <w:rPr/>
              <w:t>PICH (antenna 2)</w:t>
            </w:r>
          </w:p>
        </w:tc>
        <w:tc>
          <w:tcPr>
            <w:tcW w:w="2745"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1611" w:leader="none"/>
              </w:tabs>
              <w:rPr/>
            </w:pPr>
            <w:r>
              <w:rPr/>
              <w:t>PICH_Ec2/Ior</w:t>
              <w:tab/>
              <w:t xml:space="preserve">= </w:t>
            </w:r>
            <w:r>
              <w:rPr>
                <w:rFonts w:ascii="Symbol" w:hAnsi="Symbol"/>
                <w:sz w:val="18"/>
              </w:rPr>
              <w:t>-</w:t>
            </w:r>
            <w:r>
              <w:rPr/>
              <w:t>18 dB</w:t>
            </w:r>
          </w:p>
        </w:tc>
        <w:tc>
          <w:tcPr>
            <w:tcW w:w="3067" w:type="dxa"/>
            <w:vMerge w:val="continue"/>
            <w:tcBorders>
              <w:top w:val="single" w:sz="6" w:space="0" w:color="000000"/>
              <w:left w:val="single" w:sz="6" w:space="0" w:color="000000"/>
              <w:right w:val="single" w:sz="6" w:space="0" w:color="000000"/>
            </w:tcBorders>
          </w:tcPr>
          <w:p>
            <w:pPr>
              <w:pStyle w:val="TAL"/>
              <w:snapToGrid w:val="false"/>
              <w:rPr/>
            </w:pPr>
            <w:r>
              <w:rPr/>
            </w:r>
          </w:p>
        </w:tc>
      </w:tr>
      <w:tr>
        <w:trPr>
          <w:cantSplit w:val="true"/>
        </w:trPr>
        <w:tc>
          <w:tcPr>
            <w:tcW w:w="2205" w:type="dxa"/>
            <w:tcBorders>
              <w:top w:val="single" w:sz="6" w:space="0" w:color="000000"/>
              <w:left w:val="single" w:sz="6" w:space="0" w:color="000000"/>
              <w:bottom w:val="single" w:sz="6" w:space="0" w:color="000000"/>
              <w:right w:val="single" w:sz="6" w:space="0" w:color="000000"/>
            </w:tcBorders>
          </w:tcPr>
          <w:p>
            <w:pPr>
              <w:pStyle w:val="TAL"/>
              <w:rPr/>
            </w:pPr>
            <w:r>
              <w:rPr/>
              <w:t>DPCH</w:t>
            </w:r>
          </w:p>
        </w:tc>
        <w:tc>
          <w:tcPr>
            <w:tcW w:w="2745" w:type="dxa"/>
            <w:tcBorders>
              <w:top w:val="single" w:sz="6" w:space="0" w:color="000000"/>
              <w:left w:val="single" w:sz="6" w:space="0" w:color="000000"/>
              <w:bottom w:val="single" w:sz="6" w:space="0" w:color="000000"/>
              <w:right w:val="single" w:sz="6" w:space="0" w:color="000000"/>
            </w:tcBorders>
          </w:tcPr>
          <w:p>
            <w:pPr>
              <w:pStyle w:val="TAL"/>
              <w:rPr/>
            </w:pPr>
            <w:r>
              <w:rPr/>
              <w:t>Test dependent power</w:t>
            </w:r>
          </w:p>
        </w:tc>
        <w:tc>
          <w:tcPr>
            <w:tcW w:w="3067" w:type="dxa"/>
            <w:tcBorders>
              <w:top w:val="single" w:sz="6" w:space="0" w:color="000000"/>
              <w:left w:val="single" w:sz="6" w:space="0" w:color="000000"/>
              <w:bottom w:val="single" w:sz="6" w:space="0" w:color="000000"/>
              <w:right w:val="single" w:sz="6" w:space="0" w:color="000000"/>
            </w:tcBorders>
          </w:tcPr>
          <w:p>
            <w:pPr>
              <w:pStyle w:val="TAL"/>
              <w:rPr/>
            </w:pPr>
            <w:r>
              <w:rPr/>
              <w:t>1.</w:t>
              <w:tab/>
              <w:t>Total power from both antennas</w:t>
            </w:r>
          </w:p>
        </w:tc>
      </w:tr>
      <w:tr>
        <w:trPr>
          <w:cantSplit w:val="true"/>
        </w:trPr>
        <w:tc>
          <w:tcPr>
            <w:tcW w:w="2205" w:type="dxa"/>
            <w:tcBorders>
              <w:top w:val="single" w:sz="6" w:space="0" w:color="000000"/>
              <w:left w:val="single" w:sz="6" w:space="0" w:color="000000"/>
              <w:bottom w:val="single" w:sz="6" w:space="0" w:color="000000"/>
              <w:right w:val="single" w:sz="6" w:space="0" w:color="000000"/>
            </w:tcBorders>
          </w:tcPr>
          <w:p>
            <w:pPr>
              <w:pStyle w:val="TAL"/>
              <w:rPr/>
            </w:pPr>
            <w:r>
              <w:rPr/>
              <w:t>OCNS</w:t>
            </w:r>
          </w:p>
        </w:tc>
        <w:tc>
          <w:tcPr>
            <w:tcW w:w="2745" w:type="dxa"/>
            <w:tcBorders>
              <w:top w:val="single" w:sz="6" w:space="0" w:color="000000"/>
              <w:left w:val="single" w:sz="6" w:space="0" w:color="000000"/>
              <w:bottom w:val="single" w:sz="6" w:space="0" w:color="000000"/>
              <w:right w:val="single" w:sz="6" w:space="0" w:color="000000"/>
            </w:tcBorders>
          </w:tcPr>
          <w:p>
            <w:pPr>
              <w:pStyle w:val="TAL"/>
              <w:rPr/>
            </w:pPr>
            <w:r>
              <w:rPr/>
              <w:t>Necessary power so that total transmit power spectral density of Node B (Ior) adds to one</w:t>
            </w:r>
            <w:r>
              <w:rPr>
                <w:rFonts w:cs="v5.0.0;Times New Roman" w:ascii="Helvetica" w:hAnsi="Helvetica"/>
                <w:vertAlign w:val="superscript"/>
              </w:rPr>
              <w:t>1,3</w:t>
            </w:r>
          </w:p>
        </w:tc>
        <w:tc>
          <w:tcPr>
            <w:tcW w:w="3067"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600" w:leader="none"/>
              </w:tabs>
              <w:ind w:left="360" w:hanging="360"/>
              <w:rPr/>
            </w:pPr>
            <w:r>
              <w:rPr/>
              <w:t>1.</w:t>
              <w:tab/>
              <w:t xml:space="preserve">This power shall be divided equally between antennas </w:t>
            </w:r>
          </w:p>
          <w:p>
            <w:pPr>
              <w:pStyle w:val="TAL"/>
              <w:tabs>
                <w:tab w:val="clear" w:pos="284"/>
                <w:tab w:val="left" w:pos="600" w:leader="none"/>
              </w:tabs>
              <w:ind w:left="360" w:hanging="360"/>
              <w:rPr/>
            </w:pPr>
            <w:r>
              <w:rPr/>
              <w:t>2.</w:t>
              <w:tab/>
              <w:t xml:space="preserve">OCNS interference consists of 16 dedicated data channels as specified in Table E.3.6. </w:t>
            </w:r>
          </w:p>
        </w:tc>
      </w:tr>
      <w:tr>
        <w:trPr>
          <w:cantSplit w:val="true"/>
        </w:trPr>
        <w:tc>
          <w:tcPr>
            <w:tcW w:w="8017" w:type="dxa"/>
            <w:gridSpan w:val="3"/>
            <w:tcBorders>
              <w:top w:val="single" w:sz="6" w:space="0" w:color="000000"/>
              <w:left w:val="single" w:sz="6" w:space="0" w:color="000000"/>
              <w:bottom w:val="single" w:sz="6" w:space="0" w:color="000000"/>
              <w:right w:val="single" w:sz="6" w:space="0" w:color="000000"/>
            </w:tcBorders>
          </w:tcPr>
          <w:p>
            <w:pPr>
              <w:pStyle w:val="TAN"/>
              <w:rPr/>
            </w:pPr>
            <w:r>
              <w:rPr/>
              <w:t xml:space="preserve">NOTE 1: </w:t>
              <w:tab/>
              <w:t>For dynamic power correction required to compensate for the presence of transient channels, e.g. control channels, a subset of the OCNS DPCH channels may be used.</w:t>
            </w:r>
          </w:p>
          <w:p>
            <w:pPr>
              <w:pStyle w:val="TAN"/>
              <w:rPr/>
            </w:pPr>
            <w:r>
              <w:rPr/>
              <w:t>NOTE 2:</w:t>
              <w:tab/>
              <w:t>Power levels are based on the assumption that multipath propagation conditions and noise source representing interference from other cells Ioc are turned on after the call-set-up phase.</w:t>
            </w:r>
          </w:p>
          <w:p>
            <w:pPr>
              <w:pStyle w:val="TAN"/>
              <w:rPr/>
            </w:pPr>
            <w:r>
              <w:rPr/>
              <w:t>NOTE 3:</w:t>
              <w:tab/>
            </w:r>
            <w:r>
              <w:rPr>
                <w:rFonts w:cs="v5.0.0;Times New Roman"/>
              </w:rPr>
              <w:t>For the case of DPCH with transmit diversity, the OCNS power calculation shall be based on the addition of the power from Antenna 1 and Antenna 2, i.e. disregarding any phase relationship between the antennas.</w:t>
            </w:r>
          </w:p>
          <w:p>
            <w:pPr>
              <w:pStyle w:val="TAN"/>
              <w:rPr/>
            </w:pPr>
            <w:r>
              <w:rPr/>
              <w:t>NOTE 4:</w:t>
              <w:tab/>
              <w:t>The time alignment of the P-CPICH from Antenna 1 and Antenna 2 as measured at the UE antenna connection shall be within 1/4 chip.</w:t>
            </w:r>
          </w:p>
        </w:tc>
      </w:tr>
    </w:tbl>
    <w:p>
      <w:pPr>
        <w:pStyle w:val="Normal"/>
        <w:rPr/>
      </w:pPr>
      <w:r>
        <w:rPr/>
      </w:r>
    </w:p>
    <w:p>
      <w:pPr>
        <w:pStyle w:val="Heading2"/>
        <w:rPr/>
      </w:pPr>
      <w:r>
        <w:rPr/>
        <w:t>E.3.6</w:t>
        <w:tab/>
        <w:t>OCNS Definition</w:t>
      </w:r>
    </w:p>
    <w:p>
      <w:pPr>
        <w:pStyle w:val="TH"/>
        <w:rPr/>
      </w:pPr>
      <w:r>
        <w:rPr/>
        <w:t>Table E.3.6: DPCH Channelization Code and relative level settings for OCNS signal.</w:t>
      </w:r>
    </w:p>
    <w:tbl>
      <w:tblPr>
        <w:tblW w:w="6020" w:type="dxa"/>
        <w:jc w:val="center"/>
        <w:tblInd w:w="0" w:type="dxa"/>
        <w:tblLayout w:type="fixed"/>
        <w:tblCellMar>
          <w:top w:w="0" w:type="dxa"/>
          <w:left w:w="108" w:type="dxa"/>
          <w:bottom w:w="0" w:type="dxa"/>
          <w:right w:w="108" w:type="dxa"/>
        </w:tblCellMar>
      </w:tblPr>
      <w:tblGrid>
        <w:gridCol w:w="2064"/>
        <w:gridCol w:w="1756"/>
        <w:gridCol w:w="2200"/>
      </w:tblGrid>
      <w:tr>
        <w:trPr/>
        <w:tc>
          <w:tcPr>
            <w:tcW w:w="2064" w:type="dxa"/>
            <w:tcBorders>
              <w:top w:val="single" w:sz="4" w:space="0" w:color="000000"/>
              <w:left w:val="single" w:sz="4" w:space="0" w:color="000000"/>
              <w:bottom w:val="single" w:sz="4" w:space="0" w:color="000000"/>
              <w:right w:val="single" w:sz="4" w:space="0" w:color="000000"/>
            </w:tcBorders>
            <w:vAlign w:val="center"/>
          </w:tcPr>
          <w:p>
            <w:pPr>
              <w:pStyle w:val="TAH"/>
              <w:numPr>
                <w:ilvl w:val="0"/>
                <w:numId w:val="5"/>
              </w:numPr>
              <w:rPr>
                <w:rFonts w:eastAsia="MS Mincho;Yu Gothic"/>
              </w:rPr>
            </w:pPr>
            <w:r>
              <w:rPr>
                <w:rFonts w:eastAsia="MS Mincho;Yu Gothic"/>
              </w:rPr>
              <w:t>Channelization Code at SF=128</w:t>
            </w:r>
            <w:r>
              <w:rPr>
                <w:rFonts w:eastAsia="MS Mincho;Yu Gothic"/>
                <w:vertAlign w:val="superscript"/>
              </w:rPr>
              <w:t>1</w:t>
            </w:r>
          </w:p>
        </w:tc>
        <w:tc>
          <w:tcPr>
            <w:tcW w:w="1756" w:type="dxa"/>
            <w:tcBorders>
              <w:top w:val="single" w:sz="4" w:space="0" w:color="000000"/>
              <w:left w:val="single" w:sz="4" w:space="0" w:color="000000"/>
              <w:bottom w:val="single" w:sz="4" w:space="0" w:color="000000"/>
              <w:right w:val="single" w:sz="4" w:space="0" w:color="000000"/>
            </w:tcBorders>
            <w:vAlign w:val="center"/>
          </w:tcPr>
          <w:p>
            <w:pPr>
              <w:pStyle w:val="TAH"/>
              <w:numPr>
                <w:ilvl w:val="0"/>
                <w:numId w:val="5"/>
              </w:numPr>
              <w:rPr>
                <w:rFonts w:eastAsia="MS Mincho;Yu Gothic"/>
              </w:rPr>
            </w:pPr>
            <w:r>
              <w:rPr>
                <w:rFonts w:eastAsia="MS Mincho;Yu Gothic"/>
              </w:rPr>
              <w:t>Relative Level setting (dB)</w:t>
            </w:r>
            <w:r>
              <w:rPr>
                <w:rFonts w:eastAsia="MS Mincho;Yu Gothic"/>
                <w:vertAlign w:val="superscript"/>
              </w:rPr>
              <w:t>1,2</w:t>
            </w:r>
          </w:p>
        </w:tc>
        <w:tc>
          <w:tcPr>
            <w:tcW w:w="2200" w:type="dxa"/>
            <w:tcBorders>
              <w:top w:val="single" w:sz="4" w:space="0" w:color="000000"/>
              <w:left w:val="single" w:sz="4" w:space="0" w:color="000000"/>
              <w:bottom w:val="single" w:sz="4" w:space="0" w:color="000000"/>
              <w:right w:val="single" w:sz="4" w:space="0" w:color="000000"/>
            </w:tcBorders>
            <w:vAlign w:val="center"/>
          </w:tcPr>
          <w:p>
            <w:pPr>
              <w:pStyle w:val="TAH"/>
              <w:numPr>
                <w:ilvl w:val="0"/>
                <w:numId w:val="5"/>
              </w:numPr>
              <w:rPr>
                <w:rFonts w:eastAsia="MS Mincho;Yu Gothic"/>
              </w:rPr>
            </w:pPr>
            <w:r>
              <w:rPr>
                <w:rFonts w:eastAsia="MS Mincho;Yu Gothic"/>
              </w:rPr>
              <w:t>DPCH Data</w:t>
            </w:r>
          </w:p>
        </w:tc>
      </w:tr>
      <w:tr>
        <w:trPr/>
        <w:tc>
          <w:tcPr>
            <w:tcW w:w="2064" w:type="dxa"/>
            <w:tcBorders>
              <w:top w:val="single" w:sz="4" w:space="0" w:color="000000"/>
              <w:left w:val="single" w:sz="4" w:space="0" w:color="000000"/>
              <w:bottom w:val="single" w:sz="4" w:space="0" w:color="000000"/>
              <w:right w:val="single" w:sz="4" w:space="0" w:color="000000"/>
            </w:tcBorders>
            <w:vAlign w:val="center"/>
          </w:tcPr>
          <w:p>
            <w:pPr>
              <w:pStyle w:val="TAC"/>
              <w:numPr>
                <w:ilvl w:val="0"/>
                <w:numId w:val="5"/>
              </w:numPr>
              <w:rPr>
                <w:rFonts w:eastAsia="MS Mincho;Yu Gothic"/>
              </w:rPr>
            </w:pPr>
            <w:r>
              <w:rPr>
                <w:rFonts w:eastAsia="MS Mincho;Yu Gothic"/>
              </w:rPr>
              <w:t>2</w:t>
            </w:r>
          </w:p>
        </w:tc>
        <w:tc>
          <w:tcPr>
            <w:tcW w:w="1756" w:type="dxa"/>
            <w:tcBorders>
              <w:top w:val="single" w:sz="4" w:space="0" w:color="000000"/>
              <w:left w:val="single" w:sz="4" w:space="0" w:color="000000"/>
              <w:bottom w:val="single" w:sz="4" w:space="0" w:color="000000"/>
              <w:right w:val="single" w:sz="4" w:space="0" w:color="000000"/>
            </w:tcBorders>
            <w:vAlign w:val="center"/>
          </w:tcPr>
          <w:p>
            <w:pPr>
              <w:pStyle w:val="TAC"/>
              <w:numPr>
                <w:ilvl w:val="0"/>
                <w:numId w:val="5"/>
              </w:numPr>
              <w:rPr>
                <w:rFonts w:eastAsia="MS Mincho;Yu Gothic"/>
              </w:rPr>
            </w:pPr>
            <w:r>
              <w:rPr>
                <w:rFonts w:eastAsia="MS Mincho;Yu Gothic"/>
              </w:rPr>
              <w:t>-1</w:t>
            </w:r>
          </w:p>
        </w:tc>
        <w:tc>
          <w:tcPr>
            <w:tcW w:w="2200" w:type="dxa"/>
            <w:vMerge w:val="restart"/>
            <w:tcBorders>
              <w:top w:val="single" w:sz="4" w:space="0" w:color="000000"/>
              <w:left w:val="single" w:sz="4" w:space="0" w:color="000000"/>
              <w:bottom w:val="single" w:sz="4" w:space="0" w:color="000000"/>
              <w:right w:val="single" w:sz="4" w:space="0" w:color="000000"/>
            </w:tcBorders>
          </w:tcPr>
          <w:p>
            <w:pPr>
              <w:pStyle w:val="TAC"/>
              <w:numPr>
                <w:ilvl w:val="0"/>
                <w:numId w:val="5"/>
              </w:numPr>
              <w:rPr>
                <w:rFonts w:eastAsia="MS Mincho;Yu Gothic"/>
              </w:rPr>
            </w:pPr>
            <w:r>
              <w:rPr>
                <w:rFonts w:eastAsia="MS Mincho;Yu Gothic"/>
              </w:rPr>
              <w:t>The DPCH data for each channelization code shall be uncorrelated with each other and with any wanted signal over the period of any measurement. For OCNS with transmit diversity the DPCH data sent to each antenna shall be either STTD encoded or generated from uncorrelated sources.</w:t>
            </w:r>
          </w:p>
        </w:tc>
      </w:tr>
      <w:tr>
        <w:trPr/>
        <w:tc>
          <w:tcPr>
            <w:tcW w:w="2064" w:type="dxa"/>
            <w:tcBorders>
              <w:top w:val="single" w:sz="4" w:space="0" w:color="000000"/>
              <w:left w:val="single" w:sz="4" w:space="0" w:color="000000"/>
              <w:bottom w:val="single" w:sz="4" w:space="0" w:color="000000"/>
              <w:right w:val="single" w:sz="4" w:space="0" w:color="000000"/>
            </w:tcBorders>
            <w:vAlign w:val="center"/>
          </w:tcPr>
          <w:p>
            <w:pPr>
              <w:pStyle w:val="TAC"/>
              <w:numPr>
                <w:ilvl w:val="0"/>
                <w:numId w:val="5"/>
              </w:numPr>
              <w:rPr>
                <w:rFonts w:eastAsia="MS Mincho;Yu Gothic"/>
              </w:rPr>
            </w:pPr>
            <w:r>
              <w:rPr>
                <w:rFonts w:eastAsia="MS Mincho;Yu Gothic"/>
              </w:rPr>
              <w:t>11</w:t>
            </w:r>
          </w:p>
        </w:tc>
        <w:tc>
          <w:tcPr>
            <w:tcW w:w="1756" w:type="dxa"/>
            <w:tcBorders>
              <w:top w:val="single" w:sz="4" w:space="0" w:color="000000"/>
              <w:left w:val="single" w:sz="4" w:space="0" w:color="000000"/>
              <w:bottom w:val="single" w:sz="4" w:space="0" w:color="000000"/>
              <w:right w:val="single" w:sz="4" w:space="0" w:color="000000"/>
            </w:tcBorders>
            <w:vAlign w:val="center"/>
          </w:tcPr>
          <w:p>
            <w:pPr>
              <w:pStyle w:val="TAC"/>
              <w:numPr>
                <w:ilvl w:val="0"/>
                <w:numId w:val="5"/>
              </w:numPr>
              <w:rPr>
                <w:rFonts w:eastAsia="MS Mincho;Yu Gothic"/>
              </w:rPr>
            </w:pPr>
            <w:r>
              <w:rPr>
                <w:rFonts w:eastAsia="MS Mincho;Yu Gothic"/>
              </w:rPr>
              <w:t>-3</w:t>
            </w:r>
          </w:p>
        </w:tc>
        <w:tc>
          <w:tcPr>
            <w:tcW w:w="2200" w:type="dxa"/>
            <w:vMerge w:val="continue"/>
            <w:tcBorders>
              <w:top w:val="single" w:sz="4" w:space="0" w:color="000000"/>
              <w:left w:val="single" w:sz="4" w:space="0" w:color="000000"/>
              <w:bottom w:val="single" w:sz="4" w:space="0" w:color="000000"/>
              <w:right w:val="single" w:sz="4" w:space="0" w:color="000000"/>
            </w:tcBorders>
          </w:tcPr>
          <w:p>
            <w:pPr>
              <w:pStyle w:val="TAC"/>
              <w:numPr>
                <w:ilvl w:val="0"/>
                <w:numId w:val="0"/>
              </w:numPr>
              <w:snapToGrid w:val="false"/>
              <w:ind w:left="567" w:hanging="0"/>
              <w:rPr>
                <w:rFonts w:eastAsia="MS Mincho;Yu Gothic"/>
              </w:rPr>
            </w:pPr>
            <w:r>
              <w:rPr>
                <w:rFonts w:eastAsia="MS Mincho;Yu Gothic"/>
              </w:rPr>
            </w:r>
          </w:p>
        </w:tc>
      </w:tr>
      <w:tr>
        <w:trPr/>
        <w:tc>
          <w:tcPr>
            <w:tcW w:w="2064" w:type="dxa"/>
            <w:tcBorders>
              <w:top w:val="single" w:sz="4" w:space="0" w:color="000000"/>
              <w:left w:val="single" w:sz="4" w:space="0" w:color="000000"/>
              <w:bottom w:val="single" w:sz="4" w:space="0" w:color="000000"/>
              <w:right w:val="single" w:sz="4" w:space="0" w:color="000000"/>
            </w:tcBorders>
            <w:vAlign w:val="center"/>
          </w:tcPr>
          <w:p>
            <w:pPr>
              <w:pStyle w:val="TAC"/>
              <w:numPr>
                <w:ilvl w:val="0"/>
                <w:numId w:val="5"/>
              </w:numPr>
              <w:rPr>
                <w:rFonts w:eastAsia="MS Mincho;Yu Gothic"/>
              </w:rPr>
            </w:pPr>
            <w:r>
              <w:rPr>
                <w:rFonts w:eastAsia="MS Mincho;Yu Gothic"/>
              </w:rPr>
              <w:t>17</w:t>
            </w:r>
          </w:p>
        </w:tc>
        <w:tc>
          <w:tcPr>
            <w:tcW w:w="1756" w:type="dxa"/>
            <w:tcBorders>
              <w:top w:val="single" w:sz="4" w:space="0" w:color="000000"/>
              <w:left w:val="single" w:sz="4" w:space="0" w:color="000000"/>
              <w:bottom w:val="single" w:sz="4" w:space="0" w:color="000000"/>
              <w:right w:val="single" w:sz="4" w:space="0" w:color="000000"/>
            </w:tcBorders>
            <w:vAlign w:val="center"/>
          </w:tcPr>
          <w:p>
            <w:pPr>
              <w:pStyle w:val="TAC"/>
              <w:numPr>
                <w:ilvl w:val="0"/>
                <w:numId w:val="5"/>
              </w:numPr>
              <w:rPr>
                <w:rFonts w:eastAsia="MS Mincho;Yu Gothic"/>
              </w:rPr>
            </w:pPr>
            <w:r>
              <w:rPr>
                <w:rFonts w:eastAsia="MS Mincho;Yu Gothic"/>
              </w:rPr>
              <w:t>-3</w:t>
            </w:r>
          </w:p>
        </w:tc>
        <w:tc>
          <w:tcPr>
            <w:tcW w:w="2200" w:type="dxa"/>
            <w:vMerge w:val="continue"/>
            <w:tcBorders>
              <w:top w:val="single" w:sz="4" w:space="0" w:color="000000"/>
              <w:left w:val="single" w:sz="4" w:space="0" w:color="000000"/>
              <w:bottom w:val="single" w:sz="4" w:space="0" w:color="000000"/>
              <w:right w:val="single" w:sz="4" w:space="0" w:color="000000"/>
            </w:tcBorders>
          </w:tcPr>
          <w:p>
            <w:pPr>
              <w:pStyle w:val="TAC"/>
              <w:numPr>
                <w:ilvl w:val="0"/>
                <w:numId w:val="0"/>
              </w:numPr>
              <w:snapToGrid w:val="false"/>
              <w:ind w:left="567" w:hanging="0"/>
              <w:rPr>
                <w:rFonts w:eastAsia="MS Mincho;Yu Gothic"/>
              </w:rPr>
            </w:pPr>
            <w:r>
              <w:rPr>
                <w:rFonts w:eastAsia="MS Mincho;Yu Gothic"/>
              </w:rPr>
            </w:r>
          </w:p>
        </w:tc>
      </w:tr>
      <w:tr>
        <w:trPr/>
        <w:tc>
          <w:tcPr>
            <w:tcW w:w="2064" w:type="dxa"/>
            <w:tcBorders>
              <w:top w:val="single" w:sz="4" w:space="0" w:color="000000"/>
              <w:left w:val="single" w:sz="4" w:space="0" w:color="000000"/>
              <w:bottom w:val="single" w:sz="4" w:space="0" w:color="000000"/>
              <w:right w:val="single" w:sz="4" w:space="0" w:color="000000"/>
            </w:tcBorders>
            <w:vAlign w:val="center"/>
          </w:tcPr>
          <w:p>
            <w:pPr>
              <w:pStyle w:val="TAC"/>
              <w:numPr>
                <w:ilvl w:val="0"/>
                <w:numId w:val="5"/>
              </w:numPr>
              <w:rPr>
                <w:rFonts w:eastAsia="MS Mincho;Yu Gothic"/>
              </w:rPr>
            </w:pPr>
            <w:r>
              <w:rPr>
                <w:rFonts w:eastAsia="MS Mincho;Yu Gothic"/>
              </w:rPr>
              <w:t>23</w:t>
            </w:r>
          </w:p>
        </w:tc>
        <w:tc>
          <w:tcPr>
            <w:tcW w:w="1756" w:type="dxa"/>
            <w:tcBorders>
              <w:top w:val="single" w:sz="4" w:space="0" w:color="000000"/>
              <w:left w:val="single" w:sz="4" w:space="0" w:color="000000"/>
              <w:bottom w:val="single" w:sz="4" w:space="0" w:color="000000"/>
              <w:right w:val="single" w:sz="4" w:space="0" w:color="000000"/>
            </w:tcBorders>
            <w:vAlign w:val="center"/>
          </w:tcPr>
          <w:p>
            <w:pPr>
              <w:pStyle w:val="TAC"/>
              <w:numPr>
                <w:ilvl w:val="0"/>
                <w:numId w:val="5"/>
              </w:numPr>
              <w:rPr>
                <w:rFonts w:eastAsia="MS Mincho;Yu Gothic"/>
              </w:rPr>
            </w:pPr>
            <w:r>
              <w:rPr>
                <w:rFonts w:eastAsia="MS Mincho;Yu Gothic"/>
              </w:rPr>
              <w:t>-5</w:t>
            </w:r>
          </w:p>
        </w:tc>
        <w:tc>
          <w:tcPr>
            <w:tcW w:w="2200" w:type="dxa"/>
            <w:vMerge w:val="continue"/>
            <w:tcBorders>
              <w:top w:val="single" w:sz="4" w:space="0" w:color="000000"/>
              <w:left w:val="single" w:sz="4" w:space="0" w:color="000000"/>
              <w:bottom w:val="single" w:sz="4" w:space="0" w:color="000000"/>
              <w:right w:val="single" w:sz="4" w:space="0" w:color="000000"/>
            </w:tcBorders>
          </w:tcPr>
          <w:p>
            <w:pPr>
              <w:pStyle w:val="TAC"/>
              <w:numPr>
                <w:ilvl w:val="0"/>
                <w:numId w:val="0"/>
              </w:numPr>
              <w:snapToGrid w:val="false"/>
              <w:ind w:left="567" w:hanging="0"/>
              <w:rPr>
                <w:rFonts w:eastAsia="MS Mincho;Yu Gothic"/>
              </w:rPr>
            </w:pPr>
            <w:r>
              <w:rPr>
                <w:rFonts w:eastAsia="MS Mincho;Yu Gothic"/>
              </w:rPr>
            </w:r>
          </w:p>
        </w:tc>
      </w:tr>
      <w:tr>
        <w:trPr/>
        <w:tc>
          <w:tcPr>
            <w:tcW w:w="2064" w:type="dxa"/>
            <w:tcBorders>
              <w:top w:val="single" w:sz="4" w:space="0" w:color="000000"/>
              <w:left w:val="single" w:sz="4" w:space="0" w:color="000000"/>
              <w:bottom w:val="single" w:sz="4" w:space="0" w:color="000000"/>
              <w:right w:val="single" w:sz="4" w:space="0" w:color="000000"/>
            </w:tcBorders>
            <w:vAlign w:val="center"/>
          </w:tcPr>
          <w:p>
            <w:pPr>
              <w:pStyle w:val="TAC"/>
              <w:numPr>
                <w:ilvl w:val="0"/>
                <w:numId w:val="5"/>
              </w:numPr>
              <w:rPr>
                <w:rFonts w:eastAsia="MS Mincho;Yu Gothic"/>
              </w:rPr>
            </w:pPr>
            <w:r>
              <w:rPr>
                <w:rFonts w:eastAsia="MS Mincho;Yu Gothic"/>
              </w:rPr>
              <w:t>31</w:t>
            </w:r>
          </w:p>
        </w:tc>
        <w:tc>
          <w:tcPr>
            <w:tcW w:w="1756" w:type="dxa"/>
            <w:tcBorders>
              <w:top w:val="single" w:sz="4" w:space="0" w:color="000000"/>
              <w:left w:val="single" w:sz="4" w:space="0" w:color="000000"/>
              <w:bottom w:val="single" w:sz="4" w:space="0" w:color="000000"/>
              <w:right w:val="single" w:sz="4" w:space="0" w:color="000000"/>
            </w:tcBorders>
            <w:vAlign w:val="center"/>
          </w:tcPr>
          <w:p>
            <w:pPr>
              <w:pStyle w:val="TAC"/>
              <w:numPr>
                <w:ilvl w:val="0"/>
                <w:numId w:val="5"/>
              </w:numPr>
              <w:rPr>
                <w:rFonts w:eastAsia="MS Mincho;Yu Gothic"/>
              </w:rPr>
            </w:pPr>
            <w:r>
              <w:rPr>
                <w:rFonts w:eastAsia="MS Mincho;Yu Gothic"/>
              </w:rPr>
              <w:t>-2</w:t>
            </w:r>
          </w:p>
        </w:tc>
        <w:tc>
          <w:tcPr>
            <w:tcW w:w="2200" w:type="dxa"/>
            <w:vMerge w:val="continue"/>
            <w:tcBorders>
              <w:top w:val="single" w:sz="4" w:space="0" w:color="000000"/>
              <w:left w:val="single" w:sz="4" w:space="0" w:color="000000"/>
              <w:bottom w:val="single" w:sz="4" w:space="0" w:color="000000"/>
              <w:right w:val="single" w:sz="4" w:space="0" w:color="000000"/>
            </w:tcBorders>
          </w:tcPr>
          <w:p>
            <w:pPr>
              <w:pStyle w:val="TAC"/>
              <w:numPr>
                <w:ilvl w:val="0"/>
                <w:numId w:val="0"/>
              </w:numPr>
              <w:snapToGrid w:val="false"/>
              <w:ind w:left="567" w:hanging="0"/>
              <w:rPr>
                <w:rFonts w:eastAsia="MS Mincho;Yu Gothic"/>
              </w:rPr>
            </w:pPr>
            <w:r>
              <w:rPr>
                <w:rFonts w:eastAsia="MS Mincho;Yu Gothic"/>
              </w:rPr>
            </w:r>
          </w:p>
        </w:tc>
      </w:tr>
      <w:tr>
        <w:trPr/>
        <w:tc>
          <w:tcPr>
            <w:tcW w:w="2064" w:type="dxa"/>
            <w:tcBorders>
              <w:top w:val="single" w:sz="4" w:space="0" w:color="000000"/>
              <w:left w:val="single" w:sz="4" w:space="0" w:color="000000"/>
              <w:bottom w:val="single" w:sz="4" w:space="0" w:color="000000"/>
              <w:right w:val="single" w:sz="4" w:space="0" w:color="000000"/>
            </w:tcBorders>
            <w:vAlign w:val="center"/>
          </w:tcPr>
          <w:p>
            <w:pPr>
              <w:pStyle w:val="TAC"/>
              <w:numPr>
                <w:ilvl w:val="0"/>
                <w:numId w:val="5"/>
              </w:numPr>
              <w:rPr>
                <w:rFonts w:eastAsia="MS Mincho;Yu Gothic"/>
              </w:rPr>
            </w:pPr>
            <w:r>
              <w:rPr>
                <w:rFonts w:eastAsia="MS Mincho;Yu Gothic"/>
              </w:rPr>
              <w:t>38</w:t>
            </w:r>
          </w:p>
        </w:tc>
        <w:tc>
          <w:tcPr>
            <w:tcW w:w="1756" w:type="dxa"/>
            <w:tcBorders>
              <w:top w:val="single" w:sz="4" w:space="0" w:color="000000"/>
              <w:left w:val="single" w:sz="4" w:space="0" w:color="000000"/>
              <w:bottom w:val="single" w:sz="4" w:space="0" w:color="000000"/>
              <w:right w:val="single" w:sz="4" w:space="0" w:color="000000"/>
            </w:tcBorders>
            <w:vAlign w:val="center"/>
          </w:tcPr>
          <w:p>
            <w:pPr>
              <w:pStyle w:val="TAC"/>
              <w:numPr>
                <w:ilvl w:val="0"/>
                <w:numId w:val="5"/>
              </w:numPr>
              <w:rPr>
                <w:rFonts w:eastAsia="MS Mincho;Yu Gothic"/>
              </w:rPr>
            </w:pPr>
            <w:r>
              <w:rPr>
                <w:rFonts w:eastAsia="MS Mincho;Yu Gothic"/>
              </w:rPr>
              <w:t>-4</w:t>
            </w:r>
          </w:p>
        </w:tc>
        <w:tc>
          <w:tcPr>
            <w:tcW w:w="2200" w:type="dxa"/>
            <w:vMerge w:val="continue"/>
            <w:tcBorders>
              <w:top w:val="single" w:sz="4" w:space="0" w:color="000000"/>
              <w:left w:val="single" w:sz="4" w:space="0" w:color="000000"/>
              <w:bottom w:val="single" w:sz="4" w:space="0" w:color="000000"/>
              <w:right w:val="single" w:sz="4" w:space="0" w:color="000000"/>
            </w:tcBorders>
          </w:tcPr>
          <w:p>
            <w:pPr>
              <w:pStyle w:val="TAC"/>
              <w:numPr>
                <w:ilvl w:val="0"/>
                <w:numId w:val="0"/>
              </w:numPr>
              <w:snapToGrid w:val="false"/>
              <w:ind w:left="567" w:hanging="0"/>
              <w:rPr>
                <w:rFonts w:eastAsia="MS Mincho;Yu Gothic"/>
              </w:rPr>
            </w:pPr>
            <w:r>
              <w:rPr>
                <w:rFonts w:eastAsia="MS Mincho;Yu Gothic"/>
              </w:rPr>
            </w:r>
          </w:p>
        </w:tc>
      </w:tr>
      <w:tr>
        <w:trPr/>
        <w:tc>
          <w:tcPr>
            <w:tcW w:w="2064" w:type="dxa"/>
            <w:tcBorders>
              <w:top w:val="single" w:sz="4" w:space="0" w:color="000000"/>
              <w:left w:val="single" w:sz="4" w:space="0" w:color="000000"/>
              <w:bottom w:val="single" w:sz="4" w:space="0" w:color="000000"/>
              <w:right w:val="single" w:sz="4" w:space="0" w:color="000000"/>
            </w:tcBorders>
            <w:vAlign w:val="center"/>
          </w:tcPr>
          <w:p>
            <w:pPr>
              <w:pStyle w:val="TAC"/>
              <w:numPr>
                <w:ilvl w:val="0"/>
                <w:numId w:val="5"/>
              </w:numPr>
              <w:rPr>
                <w:rFonts w:eastAsia="MS Mincho;Yu Gothic"/>
              </w:rPr>
            </w:pPr>
            <w:r>
              <w:rPr>
                <w:rFonts w:eastAsia="MS Mincho;Yu Gothic"/>
              </w:rPr>
              <w:t>47</w:t>
            </w:r>
          </w:p>
        </w:tc>
        <w:tc>
          <w:tcPr>
            <w:tcW w:w="1756" w:type="dxa"/>
            <w:tcBorders>
              <w:top w:val="single" w:sz="4" w:space="0" w:color="000000"/>
              <w:left w:val="single" w:sz="4" w:space="0" w:color="000000"/>
              <w:bottom w:val="single" w:sz="4" w:space="0" w:color="000000"/>
              <w:right w:val="single" w:sz="4" w:space="0" w:color="000000"/>
            </w:tcBorders>
            <w:vAlign w:val="center"/>
          </w:tcPr>
          <w:p>
            <w:pPr>
              <w:pStyle w:val="TAC"/>
              <w:numPr>
                <w:ilvl w:val="0"/>
                <w:numId w:val="5"/>
              </w:numPr>
              <w:rPr>
                <w:rFonts w:eastAsia="MS Mincho;Yu Gothic"/>
              </w:rPr>
            </w:pPr>
            <w:r>
              <w:rPr>
                <w:rFonts w:eastAsia="MS Mincho;Yu Gothic"/>
              </w:rPr>
              <w:t>-8</w:t>
            </w:r>
          </w:p>
        </w:tc>
        <w:tc>
          <w:tcPr>
            <w:tcW w:w="2200" w:type="dxa"/>
            <w:vMerge w:val="continue"/>
            <w:tcBorders>
              <w:top w:val="single" w:sz="4" w:space="0" w:color="000000"/>
              <w:left w:val="single" w:sz="4" w:space="0" w:color="000000"/>
              <w:bottom w:val="single" w:sz="4" w:space="0" w:color="000000"/>
              <w:right w:val="single" w:sz="4" w:space="0" w:color="000000"/>
            </w:tcBorders>
          </w:tcPr>
          <w:p>
            <w:pPr>
              <w:pStyle w:val="TAC"/>
              <w:numPr>
                <w:ilvl w:val="0"/>
                <w:numId w:val="0"/>
              </w:numPr>
              <w:snapToGrid w:val="false"/>
              <w:ind w:left="567" w:hanging="0"/>
              <w:rPr>
                <w:rFonts w:eastAsia="MS Mincho;Yu Gothic"/>
              </w:rPr>
            </w:pPr>
            <w:r>
              <w:rPr>
                <w:rFonts w:eastAsia="MS Mincho;Yu Gothic"/>
              </w:rPr>
            </w:r>
          </w:p>
        </w:tc>
      </w:tr>
      <w:tr>
        <w:trPr/>
        <w:tc>
          <w:tcPr>
            <w:tcW w:w="2064" w:type="dxa"/>
            <w:tcBorders>
              <w:top w:val="single" w:sz="4" w:space="0" w:color="000000"/>
              <w:left w:val="single" w:sz="4" w:space="0" w:color="000000"/>
              <w:bottom w:val="single" w:sz="4" w:space="0" w:color="000000"/>
              <w:right w:val="single" w:sz="4" w:space="0" w:color="000000"/>
            </w:tcBorders>
            <w:vAlign w:val="center"/>
          </w:tcPr>
          <w:p>
            <w:pPr>
              <w:pStyle w:val="TAC"/>
              <w:numPr>
                <w:ilvl w:val="0"/>
                <w:numId w:val="5"/>
              </w:numPr>
              <w:rPr>
                <w:rFonts w:eastAsia="MS Mincho;Yu Gothic"/>
              </w:rPr>
            </w:pPr>
            <w:r>
              <w:rPr>
                <w:rFonts w:eastAsia="MS Mincho;Yu Gothic"/>
              </w:rPr>
              <w:t>55</w:t>
            </w:r>
          </w:p>
        </w:tc>
        <w:tc>
          <w:tcPr>
            <w:tcW w:w="1756" w:type="dxa"/>
            <w:tcBorders>
              <w:top w:val="single" w:sz="4" w:space="0" w:color="000000"/>
              <w:left w:val="single" w:sz="4" w:space="0" w:color="000000"/>
              <w:bottom w:val="single" w:sz="4" w:space="0" w:color="000000"/>
              <w:right w:val="single" w:sz="4" w:space="0" w:color="000000"/>
            </w:tcBorders>
            <w:vAlign w:val="center"/>
          </w:tcPr>
          <w:p>
            <w:pPr>
              <w:pStyle w:val="TAC"/>
              <w:numPr>
                <w:ilvl w:val="0"/>
                <w:numId w:val="5"/>
              </w:numPr>
              <w:rPr>
                <w:rFonts w:eastAsia="MS Mincho;Yu Gothic"/>
              </w:rPr>
            </w:pPr>
            <w:r>
              <w:rPr>
                <w:rFonts w:eastAsia="MS Mincho;Yu Gothic"/>
              </w:rPr>
              <w:t>-7</w:t>
            </w:r>
          </w:p>
        </w:tc>
        <w:tc>
          <w:tcPr>
            <w:tcW w:w="2200" w:type="dxa"/>
            <w:vMerge w:val="continue"/>
            <w:tcBorders>
              <w:top w:val="single" w:sz="4" w:space="0" w:color="000000"/>
              <w:left w:val="single" w:sz="4" w:space="0" w:color="000000"/>
              <w:bottom w:val="single" w:sz="4" w:space="0" w:color="000000"/>
              <w:right w:val="single" w:sz="4" w:space="0" w:color="000000"/>
            </w:tcBorders>
          </w:tcPr>
          <w:p>
            <w:pPr>
              <w:pStyle w:val="TAC"/>
              <w:numPr>
                <w:ilvl w:val="0"/>
                <w:numId w:val="0"/>
              </w:numPr>
              <w:snapToGrid w:val="false"/>
              <w:ind w:left="567" w:hanging="0"/>
              <w:rPr>
                <w:rFonts w:eastAsia="MS Mincho;Yu Gothic"/>
              </w:rPr>
            </w:pPr>
            <w:r>
              <w:rPr>
                <w:rFonts w:eastAsia="MS Mincho;Yu Gothic"/>
              </w:rPr>
            </w:r>
          </w:p>
        </w:tc>
      </w:tr>
      <w:tr>
        <w:trPr/>
        <w:tc>
          <w:tcPr>
            <w:tcW w:w="2064" w:type="dxa"/>
            <w:tcBorders>
              <w:top w:val="single" w:sz="4" w:space="0" w:color="000000"/>
              <w:left w:val="single" w:sz="4" w:space="0" w:color="000000"/>
              <w:bottom w:val="single" w:sz="4" w:space="0" w:color="000000"/>
              <w:right w:val="single" w:sz="4" w:space="0" w:color="000000"/>
            </w:tcBorders>
            <w:vAlign w:val="center"/>
          </w:tcPr>
          <w:p>
            <w:pPr>
              <w:pStyle w:val="TAC"/>
              <w:numPr>
                <w:ilvl w:val="0"/>
                <w:numId w:val="5"/>
              </w:numPr>
              <w:rPr>
                <w:rFonts w:eastAsia="MS Mincho;Yu Gothic"/>
              </w:rPr>
            </w:pPr>
            <w:r>
              <w:rPr>
                <w:rFonts w:eastAsia="MS Mincho;Yu Gothic"/>
              </w:rPr>
              <w:t>62</w:t>
            </w:r>
          </w:p>
        </w:tc>
        <w:tc>
          <w:tcPr>
            <w:tcW w:w="1756" w:type="dxa"/>
            <w:tcBorders>
              <w:top w:val="single" w:sz="4" w:space="0" w:color="000000"/>
              <w:left w:val="single" w:sz="4" w:space="0" w:color="000000"/>
              <w:bottom w:val="single" w:sz="4" w:space="0" w:color="000000"/>
              <w:right w:val="single" w:sz="4" w:space="0" w:color="000000"/>
            </w:tcBorders>
            <w:vAlign w:val="center"/>
          </w:tcPr>
          <w:p>
            <w:pPr>
              <w:pStyle w:val="TAC"/>
              <w:numPr>
                <w:ilvl w:val="0"/>
                <w:numId w:val="5"/>
              </w:numPr>
              <w:rPr>
                <w:rFonts w:eastAsia="MS Mincho;Yu Gothic"/>
              </w:rPr>
            </w:pPr>
            <w:r>
              <w:rPr>
                <w:rFonts w:eastAsia="MS Mincho;Yu Gothic"/>
              </w:rPr>
              <w:t>-4</w:t>
            </w:r>
          </w:p>
        </w:tc>
        <w:tc>
          <w:tcPr>
            <w:tcW w:w="2200" w:type="dxa"/>
            <w:vMerge w:val="continue"/>
            <w:tcBorders>
              <w:top w:val="single" w:sz="4" w:space="0" w:color="000000"/>
              <w:left w:val="single" w:sz="4" w:space="0" w:color="000000"/>
              <w:bottom w:val="single" w:sz="4" w:space="0" w:color="000000"/>
              <w:right w:val="single" w:sz="4" w:space="0" w:color="000000"/>
            </w:tcBorders>
          </w:tcPr>
          <w:p>
            <w:pPr>
              <w:pStyle w:val="TAC"/>
              <w:numPr>
                <w:ilvl w:val="0"/>
                <w:numId w:val="0"/>
              </w:numPr>
              <w:snapToGrid w:val="false"/>
              <w:ind w:left="567" w:hanging="0"/>
              <w:rPr>
                <w:rFonts w:eastAsia="MS Mincho;Yu Gothic"/>
              </w:rPr>
            </w:pPr>
            <w:r>
              <w:rPr>
                <w:rFonts w:eastAsia="MS Mincho;Yu Gothic"/>
              </w:rPr>
            </w:r>
          </w:p>
        </w:tc>
      </w:tr>
      <w:tr>
        <w:trPr/>
        <w:tc>
          <w:tcPr>
            <w:tcW w:w="2064" w:type="dxa"/>
            <w:tcBorders>
              <w:top w:val="single" w:sz="4" w:space="0" w:color="000000"/>
              <w:left w:val="single" w:sz="4" w:space="0" w:color="000000"/>
              <w:bottom w:val="single" w:sz="4" w:space="0" w:color="000000"/>
              <w:right w:val="single" w:sz="4" w:space="0" w:color="000000"/>
            </w:tcBorders>
            <w:vAlign w:val="center"/>
          </w:tcPr>
          <w:p>
            <w:pPr>
              <w:pStyle w:val="TAC"/>
              <w:numPr>
                <w:ilvl w:val="0"/>
                <w:numId w:val="5"/>
              </w:numPr>
              <w:rPr>
                <w:rFonts w:eastAsia="MS Mincho;Yu Gothic"/>
              </w:rPr>
            </w:pPr>
            <w:r>
              <w:rPr>
                <w:rFonts w:eastAsia="MS Mincho;Yu Gothic"/>
              </w:rPr>
              <w:t>69</w:t>
            </w:r>
          </w:p>
        </w:tc>
        <w:tc>
          <w:tcPr>
            <w:tcW w:w="1756" w:type="dxa"/>
            <w:tcBorders>
              <w:top w:val="single" w:sz="4" w:space="0" w:color="000000"/>
              <w:left w:val="single" w:sz="4" w:space="0" w:color="000000"/>
              <w:bottom w:val="single" w:sz="4" w:space="0" w:color="000000"/>
              <w:right w:val="single" w:sz="4" w:space="0" w:color="000000"/>
            </w:tcBorders>
            <w:vAlign w:val="center"/>
          </w:tcPr>
          <w:p>
            <w:pPr>
              <w:pStyle w:val="TAC"/>
              <w:numPr>
                <w:ilvl w:val="0"/>
                <w:numId w:val="5"/>
              </w:numPr>
              <w:rPr>
                <w:rFonts w:eastAsia="MS Mincho;Yu Gothic"/>
              </w:rPr>
            </w:pPr>
            <w:r>
              <w:rPr>
                <w:rFonts w:eastAsia="MS Mincho;Yu Gothic"/>
              </w:rPr>
              <w:t>-6</w:t>
            </w:r>
          </w:p>
        </w:tc>
        <w:tc>
          <w:tcPr>
            <w:tcW w:w="2200" w:type="dxa"/>
            <w:vMerge w:val="continue"/>
            <w:tcBorders>
              <w:top w:val="single" w:sz="4" w:space="0" w:color="000000"/>
              <w:left w:val="single" w:sz="4" w:space="0" w:color="000000"/>
              <w:bottom w:val="single" w:sz="4" w:space="0" w:color="000000"/>
              <w:right w:val="single" w:sz="4" w:space="0" w:color="000000"/>
            </w:tcBorders>
          </w:tcPr>
          <w:p>
            <w:pPr>
              <w:pStyle w:val="TAC"/>
              <w:numPr>
                <w:ilvl w:val="0"/>
                <w:numId w:val="0"/>
              </w:numPr>
              <w:snapToGrid w:val="false"/>
              <w:ind w:left="567" w:hanging="0"/>
              <w:rPr>
                <w:rFonts w:eastAsia="MS Mincho;Yu Gothic"/>
              </w:rPr>
            </w:pPr>
            <w:r>
              <w:rPr>
                <w:rFonts w:eastAsia="MS Mincho;Yu Gothic"/>
              </w:rPr>
            </w:r>
          </w:p>
        </w:tc>
      </w:tr>
      <w:tr>
        <w:trPr/>
        <w:tc>
          <w:tcPr>
            <w:tcW w:w="2064" w:type="dxa"/>
            <w:tcBorders>
              <w:top w:val="single" w:sz="4" w:space="0" w:color="000000"/>
              <w:left w:val="single" w:sz="4" w:space="0" w:color="000000"/>
              <w:bottom w:val="single" w:sz="4" w:space="0" w:color="000000"/>
              <w:right w:val="single" w:sz="4" w:space="0" w:color="000000"/>
            </w:tcBorders>
            <w:vAlign w:val="center"/>
          </w:tcPr>
          <w:p>
            <w:pPr>
              <w:pStyle w:val="TAC"/>
              <w:numPr>
                <w:ilvl w:val="0"/>
                <w:numId w:val="5"/>
              </w:numPr>
              <w:rPr>
                <w:rFonts w:eastAsia="MS Mincho;Yu Gothic"/>
              </w:rPr>
            </w:pPr>
            <w:r>
              <w:rPr>
                <w:rFonts w:eastAsia="MS Mincho;Yu Gothic"/>
              </w:rPr>
              <w:t>78</w:t>
            </w:r>
          </w:p>
        </w:tc>
        <w:tc>
          <w:tcPr>
            <w:tcW w:w="1756" w:type="dxa"/>
            <w:tcBorders>
              <w:top w:val="single" w:sz="4" w:space="0" w:color="000000"/>
              <w:left w:val="single" w:sz="4" w:space="0" w:color="000000"/>
              <w:bottom w:val="single" w:sz="4" w:space="0" w:color="000000"/>
              <w:right w:val="single" w:sz="4" w:space="0" w:color="000000"/>
            </w:tcBorders>
            <w:vAlign w:val="center"/>
          </w:tcPr>
          <w:p>
            <w:pPr>
              <w:pStyle w:val="TAC"/>
              <w:numPr>
                <w:ilvl w:val="0"/>
                <w:numId w:val="5"/>
              </w:numPr>
              <w:rPr>
                <w:rFonts w:eastAsia="MS Mincho;Yu Gothic"/>
              </w:rPr>
            </w:pPr>
            <w:r>
              <w:rPr>
                <w:rFonts w:eastAsia="MS Mincho;Yu Gothic"/>
              </w:rPr>
              <w:t>-5</w:t>
            </w:r>
          </w:p>
        </w:tc>
        <w:tc>
          <w:tcPr>
            <w:tcW w:w="2200" w:type="dxa"/>
            <w:vMerge w:val="continue"/>
            <w:tcBorders>
              <w:top w:val="single" w:sz="4" w:space="0" w:color="000000"/>
              <w:left w:val="single" w:sz="4" w:space="0" w:color="000000"/>
              <w:bottom w:val="single" w:sz="4" w:space="0" w:color="000000"/>
              <w:right w:val="single" w:sz="4" w:space="0" w:color="000000"/>
            </w:tcBorders>
          </w:tcPr>
          <w:p>
            <w:pPr>
              <w:pStyle w:val="TAC"/>
              <w:numPr>
                <w:ilvl w:val="0"/>
                <w:numId w:val="0"/>
              </w:numPr>
              <w:snapToGrid w:val="false"/>
              <w:ind w:left="567" w:hanging="0"/>
              <w:rPr>
                <w:rFonts w:eastAsia="MS Mincho;Yu Gothic"/>
              </w:rPr>
            </w:pPr>
            <w:r>
              <w:rPr>
                <w:rFonts w:eastAsia="MS Mincho;Yu Gothic"/>
              </w:rPr>
            </w:r>
          </w:p>
        </w:tc>
      </w:tr>
      <w:tr>
        <w:trPr/>
        <w:tc>
          <w:tcPr>
            <w:tcW w:w="2064" w:type="dxa"/>
            <w:tcBorders>
              <w:top w:val="single" w:sz="4" w:space="0" w:color="000000"/>
              <w:left w:val="single" w:sz="4" w:space="0" w:color="000000"/>
              <w:bottom w:val="single" w:sz="4" w:space="0" w:color="000000"/>
              <w:right w:val="single" w:sz="4" w:space="0" w:color="000000"/>
            </w:tcBorders>
            <w:vAlign w:val="center"/>
          </w:tcPr>
          <w:p>
            <w:pPr>
              <w:pStyle w:val="TAC"/>
              <w:numPr>
                <w:ilvl w:val="0"/>
                <w:numId w:val="5"/>
              </w:numPr>
              <w:rPr>
                <w:rFonts w:eastAsia="MS Mincho;Yu Gothic"/>
              </w:rPr>
            </w:pPr>
            <w:r>
              <w:rPr>
                <w:rFonts w:eastAsia="MS Mincho;Yu Gothic"/>
              </w:rPr>
              <w:t>85</w:t>
            </w:r>
          </w:p>
        </w:tc>
        <w:tc>
          <w:tcPr>
            <w:tcW w:w="1756" w:type="dxa"/>
            <w:tcBorders>
              <w:top w:val="single" w:sz="4" w:space="0" w:color="000000"/>
              <w:left w:val="single" w:sz="4" w:space="0" w:color="000000"/>
              <w:bottom w:val="single" w:sz="4" w:space="0" w:color="000000"/>
              <w:right w:val="single" w:sz="4" w:space="0" w:color="000000"/>
            </w:tcBorders>
            <w:vAlign w:val="center"/>
          </w:tcPr>
          <w:p>
            <w:pPr>
              <w:pStyle w:val="TAC"/>
              <w:numPr>
                <w:ilvl w:val="0"/>
                <w:numId w:val="5"/>
              </w:numPr>
              <w:rPr>
                <w:rFonts w:eastAsia="MS Mincho;Yu Gothic"/>
              </w:rPr>
            </w:pPr>
            <w:r>
              <w:rPr>
                <w:rFonts w:eastAsia="MS Mincho;Yu Gothic"/>
              </w:rPr>
              <w:t>-9</w:t>
            </w:r>
          </w:p>
        </w:tc>
        <w:tc>
          <w:tcPr>
            <w:tcW w:w="2200" w:type="dxa"/>
            <w:vMerge w:val="continue"/>
            <w:tcBorders>
              <w:top w:val="single" w:sz="4" w:space="0" w:color="000000"/>
              <w:left w:val="single" w:sz="4" w:space="0" w:color="000000"/>
              <w:bottom w:val="single" w:sz="4" w:space="0" w:color="000000"/>
              <w:right w:val="single" w:sz="4" w:space="0" w:color="000000"/>
            </w:tcBorders>
          </w:tcPr>
          <w:p>
            <w:pPr>
              <w:pStyle w:val="TAC"/>
              <w:numPr>
                <w:ilvl w:val="0"/>
                <w:numId w:val="0"/>
              </w:numPr>
              <w:snapToGrid w:val="false"/>
              <w:ind w:left="567" w:hanging="0"/>
              <w:rPr>
                <w:rFonts w:eastAsia="MS Mincho;Yu Gothic"/>
              </w:rPr>
            </w:pPr>
            <w:r>
              <w:rPr>
                <w:rFonts w:eastAsia="MS Mincho;Yu Gothic"/>
              </w:rPr>
            </w:r>
          </w:p>
        </w:tc>
      </w:tr>
      <w:tr>
        <w:trPr/>
        <w:tc>
          <w:tcPr>
            <w:tcW w:w="2064" w:type="dxa"/>
            <w:tcBorders>
              <w:top w:val="single" w:sz="4" w:space="0" w:color="000000"/>
              <w:left w:val="single" w:sz="4" w:space="0" w:color="000000"/>
              <w:bottom w:val="single" w:sz="4" w:space="0" w:color="000000"/>
              <w:right w:val="single" w:sz="4" w:space="0" w:color="000000"/>
            </w:tcBorders>
            <w:vAlign w:val="center"/>
          </w:tcPr>
          <w:p>
            <w:pPr>
              <w:pStyle w:val="TAC"/>
              <w:numPr>
                <w:ilvl w:val="0"/>
                <w:numId w:val="5"/>
              </w:numPr>
              <w:rPr>
                <w:rFonts w:eastAsia="MS Mincho;Yu Gothic"/>
              </w:rPr>
            </w:pPr>
            <w:r>
              <w:rPr>
                <w:rFonts w:eastAsia="MS Mincho;Yu Gothic"/>
              </w:rPr>
              <w:t>94</w:t>
            </w:r>
          </w:p>
        </w:tc>
        <w:tc>
          <w:tcPr>
            <w:tcW w:w="1756" w:type="dxa"/>
            <w:tcBorders>
              <w:top w:val="single" w:sz="4" w:space="0" w:color="000000"/>
              <w:left w:val="single" w:sz="4" w:space="0" w:color="000000"/>
              <w:bottom w:val="single" w:sz="4" w:space="0" w:color="000000"/>
              <w:right w:val="single" w:sz="4" w:space="0" w:color="000000"/>
            </w:tcBorders>
            <w:vAlign w:val="center"/>
          </w:tcPr>
          <w:p>
            <w:pPr>
              <w:pStyle w:val="TAC"/>
              <w:numPr>
                <w:ilvl w:val="0"/>
                <w:numId w:val="5"/>
              </w:numPr>
              <w:rPr>
                <w:rFonts w:eastAsia="MS Mincho;Yu Gothic"/>
              </w:rPr>
            </w:pPr>
            <w:r>
              <w:rPr>
                <w:rFonts w:eastAsia="MS Mincho;Yu Gothic"/>
              </w:rPr>
              <w:t>-10</w:t>
            </w:r>
          </w:p>
        </w:tc>
        <w:tc>
          <w:tcPr>
            <w:tcW w:w="2200" w:type="dxa"/>
            <w:vMerge w:val="continue"/>
            <w:tcBorders>
              <w:top w:val="single" w:sz="4" w:space="0" w:color="000000"/>
              <w:left w:val="single" w:sz="4" w:space="0" w:color="000000"/>
              <w:bottom w:val="single" w:sz="4" w:space="0" w:color="000000"/>
              <w:right w:val="single" w:sz="4" w:space="0" w:color="000000"/>
            </w:tcBorders>
          </w:tcPr>
          <w:p>
            <w:pPr>
              <w:pStyle w:val="TAC"/>
              <w:numPr>
                <w:ilvl w:val="0"/>
                <w:numId w:val="0"/>
              </w:numPr>
              <w:snapToGrid w:val="false"/>
              <w:ind w:left="567" w:hanging="0"/>
              <w:rPr>
                <w:rFonts w:eastAsia="MS Mincho;Yu Gothic"/>
              </w:rPr>
            </w:pPr>
            <w:r>
              <w:rPr>
                <w:rFonts w:eastAsia="MS Mincho;Yu Gothic"/>
              </w:rPr>
            </w:r>
          </w:p>
        </w:tc>
      </w:tr>
      <w:tr>
        <w:trPr/>
        <w:tc>
          <w:tcPr>
            <w:tcW w:w="2064" w:type="dxa"/>
            <w:tcBorders>
              <w:top w:val="single" w:sz="4" w:space="0" w:color="000000"/>
              <w:left w:val="single" w:sz="4" w:space="0" w:color="000000"/>
              <w:bottom w:val="single" w:sz="4" w:space="0" w:color="000000"/>
              <w:right w:val="single" w:sz="4" w:space="0" w:color="000000"/>
            </w:tcBorders>
            <w:vAlign w:val="center"/>
          </w:tcPr>
          <w:p>
            <w:pPr>
              <w:pStyle w:val="TAC"/>
              <w:numPr>
                <w:ilvl w:val="0"/>
                <w:numId w:val="5"/>
              </w:numPr>
              <w:rPr>
                <w:rFonts w:eastAsia="MS Mincho;Yu Gothic"/>
              </w:rPr>
            </w:pPr>
            <w:r>
              <w:rPr>
                <w:rFonts w:eastAsia="MS Mincho;Yu Gothic"/>
              </w:rPr>
              <w:t>125</w:t>
            </w:r>
          </w:p>
        </w:tc>
        <w:tc>
          <w:tcPr>
            <w:tcW w:w="1756" w:type="dxa"/>
            <w:tcBorders>
              <w:top w:val="single" w:sz="4" w:space="0" w:color="000000"/>
              <w:left w:val="single" w:sz="4" w:space="0" w:color="000000"/>
              <w:bottom w:val="single" w:sz="4" w:space="0" w:color="000000"/>
              <w:right w:val="single" w:sz="4" w:space="0" w:color="000000"/>
            </w:tcBorders>
            <w:vAlign w:val="center"/>
          </w:tcPr>
          <w:p>
            <w:pPr>
              <w:pStyle w:val="TAC"/>
              <w:numPr>
                <w:ilvl w:val="0"/>
                <w:numId w:val="5"/>
              </w:numPr>
              <w:rPr>
                <w:rFonts w:eastAsia="MS Mincho;Yu Gothic"/>
              </w:rPr>
            </w:pPr>
            <w:r>
              <w:rPr>
                <w:rFonts w:eastAsia="MS Mincho;Yu Gothic"/>
              </w:rPr>
              <w:t>-8</w:t>
            </w:r>
          </w:p>
        </w:tc>
        <w:tc>
          <w:tcPr>
            <w:tcW w:w="2200" w:type="dxa"/>
            <w:vMerge w:val="continue"/>
            <w:tcBorders>
              <w:top w:val="single" w:sz="4" w:space="0" w:color="000000"/>
              <w:left w:val="single" w:sz="4" w:space="0" w:color="000000"/>
              <w:bottom w:val="single" w:sz="4" w:space="0" w:color="000000"/>
              <w:right w:val="single" w:sz="4" w:space="0" w:color="000000"/>
            </w:tcBorders>
          </w:tcPr>
          <w:p>
            <w:pPr>
              <w:pStyle w:val="TAC"/>
              <w:numPr>
                <w:ilvl w:val="0"/>
                <w:numId w:val="0"/>
              </w:numPr>
              <w:snapToGrid w:val="false"/>
              <w:ind w:left="567" w:hanging="0"/>
              <w:rPr>
                <w:rFonts w:eastAsia="MS Mincho;Yu Gothic"/>
              </w:rPr>
            </w:pPr>
            <w:r>
              <w:rPr>
                <w:rFonts w:eastAsia="MS Mincho;Yu Gothic"/>
              </w:rPr>
            </w:r>
          </w:p>
        </w:tc>
      </w:tr>
      <w:tr>
        <w:trPr/>
        <w:tc>
          <w:tcPr>
            <w:tcW w:w="2064" w:type="dxa"/>
            <w:tcBorders>
              <w:top w:val="single" w:sz="4" w:space="0" w:color="000000"/>
              <w:left w:val="single" w:sz="4" w:space="0" w:color="000000"/>
              <w:bottom w:val="single" w:sz="4" w:space="0" w:color="000000"/>
              <w:right w:val="single" w:sz="4" w:space="0" w:color="000000"/>
            </w:tcBorders>
            <w:vAlign w:val="center"/>
          </w:tcPr>
          <w:p>
            <w:pPr>
              <w:pStyle w:val="TAC"/>
              <w:numPr>
                <w:ilvl w:val="0"/>
                <w:numId w:val="5"/>
              </w:numPr>
              <w:rPr>
                <w:rFonts w:eastAsia="MS Mincho;Yu Gothic"/>
              </w:rPr>
            </w:pPr>
            <w:r>
              <w:rPr>
                <w:rFonts w:eastAsia="MS Mincho;Yu Gothic"/>
              </w:rPr>
              <w:t>113</w:t>
            </w:r>
          </w:p>
        </w:tc>
        <w:tc>
          <w:tcPr>
            <w:tcW w:w="1756" w:type="dxa"/>
            <w:tcBorders>
              <w:top w:val="single" w:sz="4" w:space="0" w:color="000000"/>
              <w:left w:val="single" w:sz="4" w:space="0" w:color="000000"/>
              <w:bottom w:val="single" w:sz="4" w:space="0" w:color="000000"/>
              <w:right w:val="single" w:sz="4" w:space="0" w:color="000000"/>
            </w:tcBorders>
            <w:vAlign w:val="center"/>
          </w:tcPr>
          <w:p>
            <w:pPr>
              <w:pStyle w:val="TAC"/>
              <w:numPr>
                <w:ilvl w:val="0"/>
                <w:numId w:val="5"/>
              </w:numPr>
              <w:rPr>
                <w:rFonts w:eastAsia="MS Mincho;Yu Gothic"/>
              </w:rPr>
            </w:pPr>
            <w:r>
              <w:rPr>
                <w:rFonts w:eastAsia="MS Mincho;Yu Gothic"/>
              </w:rPr>
              <w:t>-6</w:t>
            </w:r>
          </w:p>
        </w:tc>
        <w:tc>
          <w:tcPr>
            <w:tcW w:w="2200" w:type="dxa"/>
            <w:vMerge w:val="continue"/>
            <w:tcBorders>
              <w:top w:val="single" w:sz="4" w:space="0" w:color="000000"/>
              <w:left w:val="single" w:sz="4" w:space="0" w:color="000000"/>
              <w:bottom w:val="single" w:sz="4" w:space="0" w:color="000000"/>
              <w:right w:val="single" w:sz="4" w:space="0" w:color="000000"/>
            </w:tcBorders>
          </w:tcPr>
          <w:p>
            <w:pPr>
              <w:pStyle w:val="TAC"/>
              <w:numPr>
                <w:ilvl w:val="0"/>
                <w:numId w:val="0"/>
              </w:numPr>
              <w:snapToGrid w:val="false"/>
              <w:ind w:left="567" w:hanging="0"/>
              <w:rPr>
                <w:rFonts w:eastAsia="MS Mincho;Yu Gothic"/>
              </w:rPr>
            </w:pPr>
            <w:r>
              <w:rPr>
                <w:rFonts w:eastAsia="MS Mincho;Yu Gothic"/>
              </w:rPr>
            </w:r>
          </w:p>
        </w:tc>
      </w:tr>
      <w:tr>
        <w:trPr/>
        <w:tc>
          <w:tcPr>
            <w:tcW w:w="2064" w:type="dxa"/>
            <w:tcBorders>
              <w:top w:val="single" w:sz="4" w:space="0" w:color="000000"/>
              <w:left w:val="single" w:sz="4" w:space="0" w:color="000000"/>
              <w:bottom w:val="single" w:sz="4" w:space="0" w:color="000000"/>
              <w:right w:val="single" w:sz="4" w:space="0" w:color="000000"/>
            </w:tcBorders>
            <w:vAlign w:val="center"/>
          </w:tcPr>
          <w:p>
            <w:pPr>
              <w:pStyle w:val="TAC"/>
              <w:numPr>
                <w:ilvl w:val="0"/>
                <w:numId w:val="5"/>
              </w:numPr>
              <w:rPr>
                <w:rFonts w:eastAsia="MS Mincho;Yu Gothic"/>
              </w:rPr>
            </w:pPr>
            <w:r>
              <w:rPr>
                <w:rFonts w:eastAsia="MS Mincho;Yu Gothic"/>
              </w:rPr>
              <w:t>119</w:t>
            </w:r>
          </w:p>
        </w:tc>
        <w:tc>
          <w:tcPr>
            <w:tcW w:w="1756" w:type="dxa"/>
            <w:tcBorders>
              <w:top w:val="single" w:sz="4" w:space="0" w:color="000000"/>
              <w:left w:val="single" w:sz="4" w:space="0" w:color="000000"/>
              <w:bottom w:val="single" w:sz="4" w:space="0" w:color="000000"/>
              <w:right w:val="single" w:sz="4" w:space="0" w:color="000000"/>
            </w:tcBorders>
            <w:vAlign w:val="center"/>
          </w:tcPr>
          <w:p>
            <w:pPr>
              <w:pStyle w:val="TAC"/>
              <w:numPr>
                <w:ilvl w:val="0"/>
                <w:numId w:val="5"/>
              </w:numPr>
              <w:rPr>
                <w:rFonts w:eastAsia="MS Mincho;Yu Gothic"/>
              </w:rPr>
            </w:pPr>
            <w:r>
              <w:rPr>
                <w:rFonts w:eastAsia="MS Mincho;Yu Gothic"/>
              </w:rPr>
              <w:t>0</w:t>
            </w:r>
          </w:p>
        </w:tc>
        <w:tc>
          <w:tcPr>
            <w:tcW w:w="2200" w:type="dxa"/>
            <w:vMerge w:val="continue"/>
            <w:tcBorders>
              <w:top w:val="single" w:sz="4" w:space="0" w:color="000000"/>
              <w:left w:val="single" w:sz="4" w:space="0" w:color="000000"/>
              <w:bottom w:val="single" w:sz="4" w:space="0" w:color="000000"/>
              <w:right w:val="single" w:sz="4" w:space="0" w:color="000000"/>
            </w:tcBorders>
          </w:tcPr>
          <w:p>
            <w:pPr>
              <w:pStyle w:val="TAC"/>
              <w:numPr>
                <w:ilvl w:val="0"/>
                <w:numId w:val="0"/>
              </w:numPr>
              <w:snapToGrid w:val="false"/>
              <w:ind w:left="567" w:hanging="0"/>
              <w:rPr>
                <w:rFonts w:eastAsia="MS Mincho;Yu Gothic"/>
              </w:rPr>
            </w:pPr>
            <w:r>
              <w:rPr>
                <w:rFonts w:eastAsia="MS Mincho;Yu Gothic"/>
              </w:rPr>
            </w:r>
          </w:p>
        </w:tc>
      </w:tr>
    </w:tbl>
    <w:p>
      <w:pPr>
        <w:pStyle w:val="Normal"/>
        <w:rPr/>
      </w:pPr>
      <w:r>
        <w:rPr/>
      </w:r>
    </w:p>
    <w:p>
      <w:pPr>
        <w:pStyle w:val="NO"/>
        <w:rPr/>
      </w:pPr>
      <w:r>
        <w:rPr/>
        <w:t>NOTE 1:</w:t>
        <w:tab/>
        <w:t>The DPCH Channelization Codes and relative level settings are chosen to simulate a signal with realistic Peak to Average Ratio.</w:t>
      </w:r>
    </w:p>
    <w:p>
      <w:pPr>
        <w:pStyle w:val="NO"/>
        <w:rPr/>
      </w:pPr>
      <w:r>
        <w:rPr/>
        <w:t>NOTE 2:</w:t>
        <w:tab/>
        <w:t>The relative level setting specified in dB refers only to the relationship between the OCNS channels. The level of the OCNS channels relative to the Ior of the complete signal is a function of the power of the other channels in the signal with the intention that the power of the group of OCNS channels is used to make the total signal add up to 1.</w:t>
      </w:r>
    </w:p>
    <w:p>
      <w:pPr>
        <w:pStyle w:val="Heading1"/>
        <w:ind w:left="1134" w:hanging="1134"/>
        <w:rPr/>
      </w:pPr>
      <w:r>
        <w:rPr/>
        <w:t>E.4</w:t>
        <w:tab/>
        <w:t>W-CDMA Modulated Interferer for non-HSDPA test cases</w:t>
      </w:r>
    </w:p>
    <w:p>
      <w:pPr>
        <w:pStyle w:val="Normal"/>
        <w:keepNext w:val="true"/>
        <w:rPr/>
      </w:pPr>
      <w:r>
        <w:rPr/>
        <w:t>The W-CDMA modulated interferer consists of the downlink channels defined in table E.4.1 plus the OCNS channels defined in Table E.3.6. The relative power of the OCNS channels shall be such that the power of the total signal adds up to one. In this subclause Ior refers to the power of the interferer.</w:t>
      </w:r>
    </w:p>
    <w:p>
      <w:pPr>
        <w:pStyle w:val="TH"/>
        <w:rPr/>
      </w:pPr>
      <w:r>
        <w:rPr/>
        <w:t>Table E.4.1: Spreading Code, Timing offsets and relative level settings for W-CDMA Modulated Interferer signal channels.</w:t>
      </w:r>
    </w:p>
    <w:tbl>
      <w:tblPr>
        <w:tblW w:w="9069" w:type="dxa"/>
        <w:jc w:val="center"/>
        <w:tblInd w:w="0" w:type="dxa"/>
        <w:tblLayout w:type="fixed"/>
        <w:tblCellMar>
          <w:top w:w="0" w:type="dxa"/>
          <w:left w:w="108" w:type="dxa"/>
          <w:bottom w:w="0" w:type="dxa"/>
          <w:right w:w="108" w:type="dxa"/>
        </w:tblCellMar>
      </w:tblPr>
      <w:tblGrid>
        <w:gridCol w:w="1608"/>
        <w:gridCol w:w="1313"/>
        <w:gridCol w:w="1533"/>
        <w:gridCol w:w="1347"/>
        <w:gridCol w:w="1387"/>
        <w:gridCol w:w="1881"/>
      </w:tblGrid>
      <w:tr>
        <w:trPr>
          <w:cantSplit w:val="true"/>
        </w:trPr>
        <w:tc>
          <w:tcPr>
            <w:tcW w:w="1608" w:type="dxa"/>
            <w:tcBorders>
              <w:top w:val="single" w:sz="4" w:space="0" w:color="000000"/>
              <w:left w:val="single" w:sz="4" w:space="0" w:color="000000"/>
              <w:bottom w:val="single" w:sz="4" w:space="0" w:color="000000"/>
              <w:right w:val="single" w:sz="4" w:space="0" w:color="000000"/>
            </w:tcBorders>
            <w:vAlign w:val="center"/>
          </w:tcPr>
          <w:p>
            <w:pPr>
              <w:pStyle w:val="TAH"/>
              <w:rPr/>
            </w:pPr>
            <w:r>
              <w:rPr/>
              <w:t>Channel Type</w:t>
            </w:r>
          </w:p>
        </w:tc>
        <w:tc>
          <w:tcPr>
            <w:tcW w:w="1313" w:type="dxa"/>
            <w:tcBorders>
              <w:top w:val="single" w:sz="4" w:space="0" w:color="000000"/>
              <w:left w:val="single" w:sz="4" w:space="0" w:color="000000"/>
              <w:bottom w:val="single" w:sz="4" w:space="0" w:color="000000"/>
              <w:right w:val="single" w:sz="4" w:space="0" w:color="000000"/>
            </w:tcBorders>
            <w:vAlign w:val="center"/>
          </w:tcPr>
          <w:p>
            <w:pPr>
              <w:pStyle w:val="TAH"/>
              <w:rPr/>
            </w:pPr>
            <w:r>
              <w:rPr/>
              <w:t>Spreading Factor</w:t>
            </w:r>
          </w:p>
        </w:tc>
        <w:tc>
          <w:tcPr>
            <w:tcW w:w="1533" w:type="dxa"/>
            <w:tcBorders>
              <w:top w:val="single" w:sz="4" w:space="0" w:color="000000"/>
              <w:left w:val="single" w:sz="4" w:space="0" w:color="000000"/>
              <w:bottom w:val="single" w:sz="4" w:space="0" w:color="000000"/>
              <w:right w:val="single" w:sz="4" w:space="0" w:color="000000"/>
            </w:tcBorders>
            <w:vAlign w:val="center"/>
          </w:tcPr>
          <w:p>
            <w:pPr>
              <w:pStyle w:val="TAH"/>
              <w:rPr/>
            </w:pPr>
            <w:r>
              <w:rPr/>
              <w:t>Channelization Code</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H"/>
              <w:rPr/>
            </w:pPr>
            <w:r>
              <w:rPr/>
              <w:t>Timing offset (x256T</w:t>
            </w:r>
            <w:r>
              <w:rPr>
                <w:vertAlign w:val="subscript"/>
              </w:rPr>
              <w:t>chip</w:t>
            </w:r>
            <w:r>
              <w:rPr/>
              <w:t>)</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TAH"/>
              <w:rPr/>
            </w:pPr>
            <w:r>
              <w:rPr/>
              <w:t>Power</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H"/>
              <w:rPr/>
            </w:pPr>
            <w:r>
              <w:rPr/>
              <w:t>NOTE</w:t>
            </w:r>
          </w:p>
        </w:tc>
      </w:tr>
      <w:tr>
        <w:trPr>
          <w:cantSplit w:val="true"/>
        </w:trPr>
        <w:tc>
          <w:tcPr>
            <w:tcW w:w="1608" w:type="dxa"/>
            <w:tcBorders>
              <w:top w:val="single" w:sz="4" w:space="0" w:color="000000"/>
              <w:left w:val="single" w:sz="4" w:space="0" w:color="000000"/>
              <w:bottom w:val="single" w:sz="4" w:space="0" w:color="000000"/>
              <w:right w:val="single" w:sz="4" w:space="0" w:color="000000"/>
            </w:tcBorders>
            <w:vAlign w:val="center"/>
          </w:tcPr>
          <w:p>
            <w:pPr>
              <w:pStyle w:val="TAC"/>
              <w:rPr/>
            </w:pPr>
            <w:r>
              <w:rPr/>
              <w:t>P-CCPCH</w:t>
            </w:r>
          </w:p>
        </w:tc>
        <w:tc>
          <w:tcPr>
            <w:tcW w:w="1313" w:type="dxa"/>
            <w:tcBorders>
              <w:top w:val="single" w:sz="4" w:space="0" w:color="000000"/>
              <w:left w:val="single" w:sz="4" w:space="0" w:color="000000"/>
              <w:bottom w:val="single" w:sz="4" w:space="0" w:color="000000"/>
              <w:right w:val="single" w:sz="4" w:space="0" w:color="000000"/>
            </w:tcBorders>
            <w:vAlign w:val="center"/>
          </w:tcPr>
          <w:p>
            <w:pPr>
              <w:pStyle w:val="TAC"/>
              <w:rPr/>
            </w:pPr>
            <w:r>
              <w:rPr/>
              <w:t>256</w:t>
            </w:r>
          </w:p>
        </w:tc>
        <w:tc>
          <w:tcPr>
            <w:tcW w:w="1533"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lang w:eastAsia="fr-FR"/>
              </w:rPr>
            </w:pPr>
            <w:r>
              <w:rPr>
                <w:lang w:eastAsia="fr-FR"/>
              </w:rPr>
              <w:t>0</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TAC"/>
              <w:rPr/>
            </w:pPr>
            <w:r>
              <w:rPr/>
              <w:t>P-CCPCH_Ec/Ior</w:t>
              <w:tab/>
              <w:t>= -10 dB</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608"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SCH </w:t>
            </w:r>
          </w:p>
        </w:tc>
        <w:tc>
          <w:tcPr>
            <w:tcW w:w="1313" w:type="dxa"/>
            <w:tcBorders>
              <w:top w:val="single" w:sz="4" w:space="0" w:color="000000"/>
              <w:left w:val="single" w:sz="4" w:space="0" w:color="000000"/>
              <w:bottom w:val="single" w:sz="4" w:space="0" w:color="000000"/>
              <w:right w:val="single" w:sz="4" w:space="0" w:color="000000"/>
            </w:tcBorders>
            <w:vAlign w:val="center"/>
          </w:tcPr>
          <w:p>
            <w:pPr>
              <w:pStyle w:val="TAC"/>
              <w:rPr/>
            </w:pPr>
            <w:r>
              <w:rPr/>
              <w:t>256</w:t>
            </w:r>
          </w:p>
        </w:tc>
        <w:tc>
          <w:tcPr>
            <w:tcW w:w="1533"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lang w:eastAsia="fr-FR"/>
              </w:rPr>
            </w:pPr>
            <w:r>
              <w:rPr>
                <w:lang w:eastAsia="fr-FR"/>
              </w:rPr>
              <w:t>0</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TAC"/>
              <w:rPr/>
            </w:pPr>
            <w:r>
              <w:rPr/>
              <w:t>SCH_Ec/Ior</w:t>
              <w:tab/>
              <w:t>= -10 dB</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pPr>
            <w:r>
              <w:rPr/>
              <w:t>The SCH power shall be divided equally between Primary and Secondary Synchronous channels</w:t>
            </w:r>
          </w:p>
        </w:tc>
      </w:tr>
      <w:tr>
        <w:trPr>
          <w:cantSplit w:val="true"/>
        </w:trPr>
        <w:tc>
          <w:tcPr>
            <w:tcW w:w="1608"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c>
          <w:tcPr>
            <w:tcW w:w="1313" w:type="dxa"/>
            <w:tcBorders>
              <w:top w:val="single" w:sz="4" w:space="0" w:color="000000"/>
              <w:left w:val="single" w:sz="4" w:space="0" w:color="000000"/>
              <w:bottom w:val="single" w:sz="4" w:space="0" w:color="000000"/>
              <w:right w:val="single" w:sz="4" w:space="0" w:color="000000"/>
            </w:tcBorders>
            <w:vAlign w:val="center"/>
          </w:tcPr>
          <w:p>
            <w:pPr>
              <w:pStyle w:val="TAC"/>
              <w:rPr/>
            </w:pPr>
            <w:r>
              <w:rPr/>
              <w:t>256</w:t>
            </w:r>
          </w:p>
        </w:tc>
        <w:tc>
          <w:tcPr>
            <w:tcW w:w="153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lang w:eastAsia="fr-FR"/>
              </w:rPr>
            </w:pPr>
            <w:r>
              <w:rPr>
                <w:lang w:eastAsia="fr-FR"/>
              </w:rPr>
              <w:t>0</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P-CPICH_Ec/Ior</w:t>
              <w:tab/>
              <w:t>= *10 dB</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608" w:type="dxa"/>
            <w:tcBorders>
              <w:top w:val="single" w:sz="4" w:space="0" w:color="000000"/>
              <w:left w:val="single" w:sz="4" w:space="0" w:color="000000"/>
              <w:bottom w:val="single" w:sz="4" w:space="0" w:color="000000"/>
              <w:right w:val="single" w:sz="4" w:space="0" w:color="000000"/>
            </w:tcBorders>
            <w:vAlign w:val="center"/>
          </w:tcPr>
          <w:p>
            <w:pPr>
              <w:pStyle w:val="TAC"/>
              <w:rPr/>
            </w:pPr>
            <w:r>
              <w:rPr/>
              <w:t>PICH</w:t>
            </w:r>
          </w:p>
        </w:tc>
        <w:tc>
          <w:tcPr>
            <w:tcW w:w="1313" w:type="dxa"/>
            <w:tcBorders>
              <w:top w:val="single" w:sz="4" w:space="0" w:color="000000"/>
              <w:left w:val="single" w:sz="4" w:space="0" w:color="000000"/>
              <w:bottom w:val="single" w:sz="4" w:space="0" w:color="000000"/>
              <w:right w:val="single" w:sz="4" w:space="0" w:color="000000"/>
            </w:tcBorders>
            <w:vAlign w:val="center"/>
          </w:tcPr>
          <w:p>
            <w:pPr>
              <w:pStyle w:val="TAC"/>
              <w:rPr/>
            </w:pPr>
            <w:r>
              <w:rPr/>
              <w:t>256</w:t>
            </w:r>
          </w:p>
        </w:tc>
        <w:tc>
          <w:tcPr>
            <w:tcW w:w="1533" w:type="dxa"/>
            <w:tcBorders>
              <w:top w:val="single" w:sz="4" w:space="0" w:color="000000"/>
              <w:left w:val="single" w:sz="4" w:space="0" w:color="000000"/>
              <w:bottom w:val="single" w:sz="4" w:space="0" w:color="000000"/>
              <w:right w:val="single" w:sz="4" w:space="0" w:color="000000"/>
            </w:tcBorders>
            <w:vAlign w:val="center"/>
          </w:tcPr>
          <w:p>
            <w:pPr>
              <w:pStyle w:val="TAC"/>
              <w:rPr/>
            </w:pPr>
            <w:r>
              <w:rPr/>
              <w:t>16</w:t>
            </w:r>
          </w:p>
        </w:tc>
        <w:tc>
          <w:tcPr>
            <w:tcW w:w="1347" w:type="dxa"/>
            <w:tcBorders>
              <w:top w:val="single" w:sz="4" w:space="0" w:color="000000"/>
              <w:left w:val="single" w:sz="4" w:space="0" w:color="000000"/>
              <w:bottom w:val="single" w:sz="4" w:space="0" w:color="000000"/>
              <w:right w:val="single" w:sz="4" w:space="0" w:color="000000"/>
            </w:tcBorders>
            <w:vAlign w:val="center"/>
          </w:tcPr>
          <w:p>
            <w:pPr>
              <w:pStyle w:val="TAC"/>
              <w:rPr>
                <w:lang w:eastAsia="fr-FR"/>
              </w:rPr>
            </w:pPr>
            <w:r>
              <w:rPr>
                <w:lang w:eastAsia="fr-FR"/>
              </w:rPr>
              <w:t>16</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TAC"/>
              <w:rPr/>
            </w:pPr>
            <w:r>
              <w:rPr/>
              <w:t>PICH_Ec/Ior</w:t>
              <w:tab/>
              <w:t>= -15 dB</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cantSplit w:val="true"/>
        </w:trPr>
        <w:tc>
          <w:tcPr>
            <w:tcW w:w="1608" w:type="dxa"/>
            <w:tcBorders>
              <w:top w:val="single" w:sz="4" w:space="0" w:color="000000"/>
              <w:left w:val="single" w:sz="4" w:space="0" w:color="000000"/>
              <w:bottom w:val="single" w:sz="4" w:space="0" w:color="000000"/>
              <w:right w:val="single" w:sz="4" w:space="0" w:color="000000"/>
            </w:tcBorders>
            <w:vAlign w:val="center"/>
          </w:tcPr>
          <w:p>
            <w:pPr>
              <w:pStyle w:val="TAC"/>
              <w:rPr/>
            </w:pPr>
            <w:r>
              <w:rPr/>
              <w:t>OCNS</w:t>
            </w:r>
          </w:p>
        </w:tc>
        <w:tc>
          <w:tcPr>
            <w:tcW w:w="4193" w:type="dxa"/>
            <w:gridSpan w:val="3"/>
            <w:tcBorders>
              <w:top w:val="single" w:sz="4" w:space="0" w:color="000000"/>
              <w:left w:val="single" w:sz="4" w:space="0" w:color="000000"/>
              <w:bottom w:val="single" w:sz="4" w:space="0" w:color="000000"/>
              <w:right w:val="single" w:sz="4" w:space="0" w:color="000000"/>
            </w:tcBorders>
            <w:vAlign w:val="center"/>
          </w:tcPr>
          <w:p>
            <w:pPr>
              <w:pStyle w:val="TAC"/>
              <w:rPr>
                <w:lang w:eastAsia="fr-FR"/>
              </w:rPr>
            </w:pPr>
            <w:r>
              <w:rPr/>
              <w:t>See table E.3.6</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v5.0.0;Times New Roman"/>
              </w:rPr>
              <w:t>Necessary power so that total transmit power spectral density of Node B (Ior) adds to one</w:t>
            </w:r>
          </w:p>
        </w:tc>
        <w:tc>
          <w:tcPr>
            <w:tcW w:w="1881"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cs="v5.0.0;Times New Roman"/>
              </w:rPr>
              <w:t>OCNS interference consists of the dedicated data channels. as specified in Table E.3.6.</w:t>
            </w:r>
          </w:p>
        </w:tc>
      </w:tr>
    </w:tbl>
    <w:p>
      <w:pPr>
        <w:pStyle w:val="Normal"/>
        <w:rPr/>
      </w:pPr>
      <w:r>
        <w:rPr/>
      </w:r>
    </w:p>
    <w:p>
      <w:pPr>
        <w:pStyle w:val="Heading1"/>
        <w:ind w:left="1134" w:hanging="1134"/>
        <w:rPr/>
      </w:pPr>
      <w:r>
        <w:rPr/>
        <w:t>E.5</w:t>
        <w:tab/>
        <w:t>HSDPA DL Physical channels</w:t>
      </w:r>
    </w:p>
    <w:p>
      <w:pPr>
        <w:pStyle w:val="Heading2"/>
        <w:rPr/>
      </w:pPr>
      <w:bookmarkStart w:id="133" w:name="_Ref771380"/>
      <w:r>
        <w:rPr/>
        <w:t>E.5.0</w:t>
        <w:tab/>
        <w:t>Downlink Physical Channels for connection set-up</w:t>
      </w:r>
    </w:p>
    <w:p>
      <w:pPr>
        <w:pStyle w:val="TH"/>
        <w:rPr/>
      </w:pPr>
      <w:r>
        <w:rPr/>
        <w:t>Table E.5.0: Levels for HSDPA connection setup</w:t>
      </w:r>
    </w:p>
    <w:tbl>
      <w:tblPr>
        <w:tblW w:w="5940" w:type="dxa"/>
        <w:jc w:val="center"/>
        <w:tblInd w:w="0" w:type="dxa"/>
        <w:tblLayout w:type="fixed"/>
        <w:tblCellMar>
          <w:top w:w="0" w:type="dxa"/>
          <w:left w:w="108" w:type="dxa"/>
          <w:bottom w:w="0" w:type="dxa"/>
          <w:right w:w="108" w:type="dxa"/>
        </w:tblCellMar>
      </w:tblPr>
      <w:tblGrid>
        <w:gridCol w:w="3240"/>
        <w:gridCol w:w="1260"/>
        <w:gridCol w:w="1440"/>
      </w:tblGrid>
      <w:tr>
        <w:trPr/>
        <w:tc>
          <w:tcPr>
            <w:tcW w:w="3240" w:type="dxa"/>
            <w:tcBorders>
              <w:top w:val="single" w:sz="4" w:space="0" w:color="000000"/>
              <w:left w:val="single" w:sz="4" w:space="0" w:color="000000"/>
              <w:bottom w:val="single" w:sz="4" w:space="0" w:color="000000"/>
              <w:right w:val="single" w:sz="4" w:space="0" w:color="000000"/>
            </w:tcBorders>
          </w:tcPr>
          <w:p>
            <w:pPr>
              <w:pStyle w:val="TAH"/>
              <w:rPr>
                <w:rFonts w:eastAsia="?? ??;Arial Unicode MS"/>
              </w:rPr>
            </w:pPr>
            <w:r>
              <w:rPr>
                <w:rFonts w:eastAsia="?? ??;Arial Unicode MS"/>
              </w:rPr>
              <w:t>Parameter</w:t>
            </w:r>
          </w:p>
          <w:p>
            <w:pPr>
              <w:pStyle w:val="TAH"/>
              <w:rPr>
                <w:rFonts w:eastAsia="?? ??;Arial Unicode MS"/>
              </w:rPr>
            </w:pPr>
            <w:r>
              <w:rPr>
                <w:rFonts w:eastAsia="?? ??;Arial Unicode MS"/>
              </w:rPr>
              <w:t>During Connection setup</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440" w:type="dxa"/>
            <w:tcBorders>
              <w:top w:val="single" w:sz="4" w:space="0" w:color="000000"/>
              <w:left w:val="single" w:sz="4" w:space="0" w:color="000000"/>
              <w:bottom w:val="single" w:sz="4" w:space="0" w:color="000000"/>
              <w:right w:val="single" w:sz="4" w:space="0" w:color="000000"/>
            </w:tcBorders>
          </w:tcPr>
          <w:p>
            <w:pPr>
              <w:pStyle w:val="TAH"/>
              <w:jc w:val="left"/>
              <w:rPr/>
            </w:pPr>
            <w:r>
              <w:rPr/>
              <w:t>Value</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P-CPICH_Ec/Ior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-10</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P-CCPCH and SCH_Ec/Ior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-12</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PICH 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-15</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HS-PDSCH</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off</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HS-SCCH_1</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off</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DPCH_Ec/Ior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-5</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OCNS_Ec/Ior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-3.1</w:t>
            </w:r>
          </w:p>
        </w:tc>
      </w:tr>
    </w:tbl>
    <w:p>
      <w:pPr>
        <w:pStyle w:val="Normal"/>
        <w:rPr/>
      </w:pPr>
      <w:r>
        <w:rPr/>
      </w:r>
    </w:p>
    <w:p>
      <w:pPr>
        <w:pStyle w:val="Heading2"/>
        <w:rPr/>
      </w:pPr>
      <w:bookmarkStart w:id="134" w:name="_Ref771380"/>
      <w:r>
        <w:rPr/>
        <w:t>E.5.1</w:t>
        <w:tab/>
        <w:t xml:space="preserve">Downlink Physical Channels </w:t>
      </w:r>
      <w:bookmarkEnd w:id="134"/>
      <w:r>
        <w:rPr/>
        <w:t>for measurement</w:t>
      </w:r>
    </w:p>
    <w:p>
      <w:pPr>
        <w:pStyle w:val="Normal"/>
        <w:rPr/>
      </w:pPr>
      <w:r>
        <w:rPr/>
        <w:t>Table E.5.1 is applicable for the measurements for tests in subclauses 5.2A, 5.2AA, 5.2C, 5.7A, 5.9A, 5.10A, 5.13.1A, 5.13.1AA, 5.13.2A, 6.3A, 9.2.1A to 9.2.1GD, 9.3.1, 9.3.1C (HSDPA categories 1-8, 11 and 12), 9.3.2, 9.5.1 and 9.5.1A.</w:t>
      </w:r>
    </w:p>
    <w:p>
      <w:pPr>
        <w:pStyle w:val="Normal"/>
        <w:rPr/>
      </w:pPr>
      <w:r>
        <w:rPr/>
        <w:t>Table E.5.1A is applicable for the measurements for tests in subclauses 6.3B, 9.2.1H, 9.2.1HA, 9.2.1HB, 9.2.1HC, 9.2.1HD, 9.2.1I, 9.3.1, 9.3.1C (HSDPA categories 9,10 and 13-20), 9.3.1A and 9.3.2B.</w:t>
      </w:r>
    </w:p>
    <w:p>
      <w:pPr>
        <w:pStyle w:val="Normal"/>
        <w:rPr/>
      </w:pPr>
      <w:r>
        <w:rPr/>
        <w:t>Table E.5.2 is applicable for the measurements for tests in subclauses 9.2.2A to 9.2.2E, 9.3.3, 9.3.4, 9.2.4A, 9.2.4B, 9.3.7A to 9.3.7E.</w:t>
      </w:r>
    </w:p>
    <w:p>
      <w:pPr>
        <w:pStyle w:val="Normal"/>
        <w:rPr/>
      </w:pPr>
      <w:r>
        <w:rPr/>
        <w:t>Table E.5.3 is applicable for the measurements for tests in subclauses 9.2.3A to 9.2.3E, 9.3.5 and 9.3.6.</w:t>
      </w:r>
    </w:p>
    <w:p>
      <w:pPr>
        <w:pStyle w:val="Normal"/>
        <w:rPr/>
      </w:pPr>
      <w:r>
        <w:rPr/>
        <w:t>Table E.5.4 is applicable for the measurements for tests in subclauses 9.4.1, 9.4.1A.</w:t>
      </w:r>
    </w:p>
    <w:p>
      <w:pPr>
        <w:pStyle w:val="Normal"/>
        <w:rPr/>
      </w:pPr>
      <w:r>
        <w:rPr/>
        <w:t xml:space="preserve">Table E.5.4A is applicable for the measurements for tests in subclauses 9.4.2, 9.4.2A, 9.4.3, 9.4.4 and 9.4.4A. </w:t>
      </w:r>
    </w:p>
    <w:p>
      <w:pPr>
        <w:pStyle w:val="Normal"/>
        <w:rPr/>
      </w:pPr>
      <w:r>
        <w:rPr/>
        <w:t>Table E.5.4B is applicable for the measurements for DC-HSDPA, DB-DC-HSDPA and 4C-HSDPA tests in sections 5 and 6.</w:t>
      </w:r>
    </w:p>
    <w:p>
      <w:pPr>
        <w:pStyle w:val="Normal"/>
        <w:rPr/>
      </w:pPr>
      <w:r>
        <w:rPr/>
        <w:t>Table E.5.4C is applicable for the measurements for tests in subclauses 9.6.1 and 9.6.2.</w:t>
      </w:r>
    </w:p>
    <w:p>
      <w:pPr>
        <w:pStyle w:val="Normal"/>
        <w:rPr/>
      </w:pPr>
      <w:r>
        <w:rPr/>
        <w:t>Table E.5.4D is applicable for the measurements for tests in subclauses 9.2.4E, 9.2.4F, 9.2.4G.  9.2.4H, 9.3.7F, 9.3.7G, 9.3.7H, 9.3.7I and 9.3.7J</w:t>
      </w:r>
    </w:p>
    <w:p>
      <w:pPr>
        <w:pStyle w:val="Normal"/>
        <w:rPr/>
      </w:pPr>
      <w:r>
        <w:rPr/>
        <w:t>Table E.5.4E is applicable for the measurements for tests in subclauses 9.4.4B, 9.4.4C, 9.4.4D and 9.4.4E.</w:t>
      </w:r>
    </w:p>
    <w:p>
      <w:pPr>
        <w:pStyle w:val="TH"/>
        <w:rPr/>
      </w:pPr>
      <w:r>
        <w:rPr/>
        <w:t>Table E.5.1: Downlink physical channels for HSDPA/DC-HSDPA/4C-HSDPA receiver testing for Single Link performance</w:t>
      </w:r>
    </w:p>
    <w:tbl>
      <w:tblPr>
        <w:tblW w:w="9106" w:type="dxa"/>
        <w:jc w:val="center"/>
        <w:tblInd w:w="0" w:type="dxa"/>
        <w:tblLayout w:type="fixed"/>
        <w:tblCellMar>
          <w:top w:w="0" w:type="dxa"/>
          <w:left w:w="108" w:type="dxa"/>
          <w:bottom w:w="0" w:type="dxa"/>
          <w:right w:w="108" w:type="dxa"/>
        </w:tblCellMar>
      </w:tblPr>
      <w:tblGrid>
        <w:gridCol w:w="1458"/>
        <w:gridCol w:w="1890"/>
        <w:gridCol w:w="1505"/>
        <w:gridCol w:w="4253"/>
      </w:tblGrid>
      <w:tr>
        <w:trPr/>
        <w:tc>
          <w:tcPr>
            <w:tcW w:w="1458" w:type="dxa"/>
            <w:tcBorders>
              <w:top w:val="single" w:sz="4" w:space="0" w:color="000000"/>
              <w:left w:val="single" w:sz="4" w:space="0" w:color="000000"/>
              <w:bottom w:val="single" w:sz="4" w:space="0" w:color="000000"/>
              <w:right w:val="single" w:sz="4" w:space="0" w:color="000000"/>
            </w:tcBorders>
          </w:tcPr>
          <w:p>
            <w:pPr>
              <w:pStyle w:val="TAH"/>
              <w:rPr/>
            </w:pPr>
            <w:r>
              <w:rPr/>
              <w:t>Physical Channel</w:t>
            </w:r>
          </w:p>
        </w:tc>
        <w:tc>
          <w:tcPr>
            <w:tcW w:w="189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05" w:type="dxa"/>
            <w:tcBorders>
              <w:top w:val="single" w:sz="4" w:space="0" w:color="000000"/>
              <w:left w:val="single" w:sz="4" w:space="0" w:color="000000"/>
              <w:bottom w:val="single" w:sz="4" w:space="0" w:color="000000"/>
              <w:right w:val="single" w:sz="4" w:space="0" w:color="000000"/>
            </w:tcBorders>
          </w:tcPr>
          <w:p>
            <w:pPr>
              <w:pStyle w:val="TAH"/>
              <w:rPr/>
            </w:pPr>
            <w:r>
              <w:rPr/>
              <w:t>Value</w:t>
            </w:r>
          </w:p>
        </w:tc>
        <w:tc>
          <w:tcPr>
            <w:tcW w:w="4253" w:type="dxa"/>
            <w:tcBorders>
              <w:top w:val="single" w:sz="4" w:space="0" w:color="000000"/>
              <w:left w:val="single" w:sz="4" w:space="0" w:color="000000"/>
              <w:bottom w:val="single" w:sz="4" w:space="0" w:color="000000"/>
              <w:right w:val="single" w:sz="4" w:space="0" w:color="000000"/>
            </w:tcBorders>
          </w:tcPr>
          <w:p>
            <w:pPr>
              <w:pStyle w:val="TAH"/>
              <w:rPr/>
            </w:pPr>
            <w:r>
              <w:rPr/>
              <w:t>NOTE</w:t>
            </w:r>
          </w:p>
        </w:tc>
      </w:tr>
      <w:tr>
        <w:trPr/>
        <w:tc>
          <w:tcPr>
            <w:tcW w:w="1458"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pPr>
            <w:r>
              <w:rPr/>
              <w:t>-10dB</w:t>
            </w:r>
          </w:p>
        </w:tc>
        <w:tc>
          <w:tcPr>
            <w:tcW w:w="4253"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r>
      <w:tr>
        <w:trPr>
          <w:trHeight w:val="305" w:hRule="atLeast"/>
        </w:trPr>
        <w:tc>
          <w:tcPr>
            <w:tcW w:w="1458" w:type="dxa"/>
            <w:tcBorders>
              <w:top w:val="single" w:sz="4" w:space="0" w:color="000000"/>
              <w:left w:val="single" w:sz="4" w:space="0" w:color="000000"/>
              <w:bottom w:val="single" w:sz="4" w:space="0" w:color="000000"/>
              <w:right w:val="single" w:sz="4" w:space="0" w:color="000000"/>
            </w:tcBorders>
            <w:vAlign w:val="center"/>
          </w:tcPr>
          <w:p>
            <w:pPr>
              <w:pStyle w:val="TAC"/>
              <w:rPr/>
            </w:pPr>
            <w:r>
              <w:rPr/>
              <w:t>P-CCPCH</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P-CCPCH_Ec/Ior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pPr>
            <w:r>
              <w:rPr/>
              <w:t>-12dB</w:t>
            </w:r>
          </w:p>
        </w:tc>
        <w:tc>
          <w:tcPr>
            <w:tcW w:w="4253" w:type="dxa"/>
            <w:tcBorders>
              <w:top w:val="single" w:sz="4" w:space="0" w:color="000000"/>
              <w:left w:val="single" w:sz="4" w:space="0" w:color="000000"/>
              <w:bottom w:val="single" w:sz="4" w:space="0" w:color="000000"/>
              <w:right w:val="single" w:sz="4" w:space="0" w:color="000000"/>
            </w:tcBorders>
            <w:vAlign w:val="center"/>
          </w:tcPr>
          <w:p>
            <w:pPr>
              <w:pStyle w:val="TAL"/>
              <w:rPr/>
            </w:pPr>
            <w:r>
              <w:rPr/>
              <w:t>Mean power level is shared with SCH.</w:t>
            </w:r>
          </w:p>
        </w:tc>
      </w:tr>
      <w:tr>
        <w:trPr/>
        <w:tc>
          <w:tcPr>
            <w:tcW w:w="1458" w:type="dxa"/>
            <w:tcBorders>
              <w:top w:val="single" w:sz="4" w:space="0" w:color="000000"/>
              <w:left w:val="single" w:sz="4" w:space="0" w:color="000000"/>
              <w:bottom w:val="single" w:sz="4" w:space="0" w:color="000000"/>
              <w:right w:val="single" w:sz="4" w:space="0" w:color="000000"/>
            </w:tcBorders>
            <w:vAlign w:val="center"/>
          </w:tcPr>
          <w:p>
            <w:pPr>
              <w:pStyle w:val="TAC"/>
              <w:rPr/>
            </w:pPr>
            <w:r>
              <w:rPr/>
              <w:t>SCH</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SCH_Ec/Ior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pPr>
            <w:r>
              <w:rPr/>
              <w:t>-12dB</w:t>
            </w:r>
          </w:p>
        </w:tc>
        <w:tc>
          <w:tcPr>
            <w:tcW w:w="4253" w:type="dxa"/>
            <w:tcBorders>
              <w:top w:val="single" w:sz="4" w:space="0" w:color="000000"/>
              <w:left w:val="single" w:sz="4" w:space="0" w:color="000000"/>
              <w:bottom w:val="single" w:sz="4" w:space="0" w:color="000000"/>
              <w:right w:val="single" w:sz="4" w:space="0" w:color="000000"/>
            </w:tcBorders>
            <w:vAlign w:val="center"/>
          </w:tcPr>
          <w:p>
            <w:pPr>
              <w:pStyle w:val="TAL"/>
              <w:rPr/>
            </w:pPr>
            <w:r>
              <w:rPr/>
              <w:t>Mean power level is shared with P-CCPCH – SCH includes P- and S-SCH, with power split between both.</w:t>
            </w:r>
          </w:p>
          <w:p>
            <w:pPr>
              <w:pStyle w:val="TAL"/>
              <w:rPr/>
            </w:pPr>
            <w:r>
              <w:rPr/>
              <w:t>P-SCH code is S_dl,0 as per [14]</w:t>
            </w:r>
          </w:p>
          <w:p>
            <w:pPr>
              <w:pStyle w:val="TAL"/>
              <w:rPr/>
            </w:pPr>
            <w:r>
              <w:rPr/>
              <w:t>S-SCH pattern is scrambling code group 0</w:t>
            </w:r>
          </w:p>
        </w:tc>
      </w:tr>
      <w:tr>
        <w:trPr/>
        <w:tc>
          <w:tcPr>
            <w:tcW w:w="1458" w:type="dxa"/>
            <w:tcBorders>
              <w:top w:val="single" w:sz="4" w:space="0" w:color="000000"/>
              <w:left w:val="single" w:sz="4" w:space="0" w:color="000000"/>
              <w:bottom w:val="single" w:sz="4" w:space="0" w:color="000000"/>
              <w:right w:val="single" w:sz="4" w:space="0" w:color="000000"/>
            </w:tcBorders>
            <w:vAlign w:val="center"/>
          </w:tcPr>
          <w:p>
            <w:pPr>
              <w:pStyle w:val="TAC"/>
              <w:rPr/>
            </w:pPr>
            <w:r>
              <w:rPr/>
              <w:t>PICH</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PICH_Ec/Ior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pPr>
            <w:r>
              <w:rPr/>
              <w:t>-15dB</w:t>
            </w:r>
          </w:p>
        </w:tc>
        <w:tc>
          <w:tcPr>
            <w:tcW w:w="4253"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r>
      <w:tr>
        <w:trPr/>
        <w:tc>
          <w:tcPr>
            <w:tcW w:w="1458" w:type="dxa"/>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DPCH_Ec/Ior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pPr>
            <w:r>
              <w:rPr/>
              <w:t>Test-specific only for serving HS-DSCH cell, omitted otherwise</w:t>
            </w:r>
          </w:p>
        </w:tc>
        <w:tc>
          <w:tcPr>
            <w:tcW w:w="4253" w:type="dxa"/>
            <w:tcBorders>
              <w:top w:val="single" w:sz="4" w:space="0" w:color="000000"/>
              <w:left w:val="single" w:sz="4" w:space="0" w:color="000000"/>
              <w:bottom w:val="single" w:sz="4" w:space="0" w:color="000000"/>
              <w:right w:val="single" w:sz="4" w:space="0" w:color="000000"/>
            </w:tcBorders>
            <w:vAlign w:val="center"/>
          </w:tcPr>
          <w:p>
            <w:pPr>
              <w:pStyle w:val="TAL"/>
              <w:rPr/>
            </w:pPr>
            <w:r>
              <w:rPr/>
              <w:t>12.2 kbps DL reference measurement channel as defined in Annex C.3.1</w:t>
            </w:r>
          </w:p>
        </w:tc>
      </w:tr>
      <w:tr>
        <w:trPr/>
        <w:tc>
          <w:tcPr>
            <w:tcW w:w="1458"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HS-SCCH-1</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pPr>
            <w:r>
              <w:rPr/>
              <w:t>Test-specific</w:t>
            </w:r>
          </w:p>
        </w:tc>
        <w:tc>
          <w:tcPr>
            <w:tcW w:w="4253" w:type="dxa"/>
            <w:tcBorders>
              <w:top w:val="single" w:sz="4" w:space="0" w:color="000000"/>
              <w:left w:val="single" w:sz="4" w:space="0" w:color="000000"/>
              <w:bottom w:val="single" w:sz="4" w:space="0" w:color="000000"/>
              <w:right w:val="single" w:sz="4" w:space="0" w:color="000000"/>
            </w:tcBorders>
            <w:vAlign w:val="center"/>
          </w:tcPr>
          <w:p>
            <w:pPr>
              <w:pStyle w:val="TAL"/>
              <w:rPr/>
            </w:pPr>
            <w:r>
              <w:rPr/>
              <w:t>Specifies fraction of Node-B radiated power transmitted when TTI is active (i.e. due to minimum inter-TTI interval). During TTIs, in which the HS-SCCH is not allocated to the UE the HS-SCCH shall be transmitted continuously  with constant  power.</w:t>
            </w:r>
          </w:p>
        </w:tc>
      </w:tr>
      <w:tr>
        <w:trPr/>
        <w:tc>
          <w:tcPr>
            <w:tcW w:w="1458"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HS-SCCH-2</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pPr>
            <w:r>
              <w:rPr/>
              <w:t>DTX’d</w:t>
            </w:r>
          </w:p>
        </w:tc>
        <w:tc>
          <w:tcPr>
            <w:tcW w:w="4253" w:type="dxa"/>
            <w:tcBorders>
              <w:top w:val="single" w:sz="4" w:space="0" w:color="000000"/>
              <w:left w:val="single" w:sz="4" w:space="0" w:color="000000"/>
              <w:bottom w:val="single" w:sz="4" w:space="0" w:color="000000"/>
              <w:right w:val="single" w:sz="4" w:space="0" w:color="000000"/>
            </w:tcBorders>
            <w:vAlign w:val="center"/>
          </w:tcPr>
          <w:p>
            <w:pPr>
              <w:pStyle w:val="TAL"/>
              <w:rPr/>
            </w:pPr>
            <w:r>
              <w:rPr/>
              <w:t>No signalling scheduled, or power radiated, on this HS-SCCH, but signalled to the UE as present.</w:t>
            </w:r>
          </w:p>
        </w:tc>
      </w:tr>
      <w:tr>
        <w:trPr/>
        <w:tc>
          <w:tcPr>
            <w:tcW w:w="1458"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HS-SCCH-3</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pPr>
            <w:r>
              <w:rPr/>
              <w:t>DTX’d</w:t>
            </w:r>
          </w:p>
        </w:tc>
        <w:tc>
          <w:tcPr>
            <w:tcW w:w="4253" w:type="dxa"/>
            <w:tcBorders>
              <w:top w:val="single" w:sz="4" w:space="0" w:color="000000"/>
              <w:left w:val="single" w:sz="4" w:space="0" w:color="000000"/>
              <w:bottom w:val="single" w:sz="4" w:space="0" w:color="000000"/>
              <w:right w:val="single" w:sz="4" w:space="0" w:color="000000"/>
            </w:tcBorders>
            <w:vAlign w:val="center"/>
          </w:tcPr>
          <w:p>
            <w:pPr>
              <w:pStyle w:val="TAL"/>
              <w:rPr/>
            </w:pPr>
            <w:r>
              <w:rPr/>
              <w:t>As HS-SCCH-2.</w:t>
            </w:r>
          </w:p>
        </w:tc>
      </w:tr>
      <w:tr>
        <w:trPr/>
        <w:tc>
          <w:tcPr>
            <w:tcW w:w="1458"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HS-SCCH-4</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pPr>
            <w:r>
              <w:rPr/>
              <w:t>DTX’d</w:t>
            </w:r>
          </w:p>
        </w:tc>
        <w:tc>
          <w:tcPr>
            <w:tcW w:w="4253" w:type="dxa"/>
            <w:tcBorders>
              <w:top w:val="single" w:sz="4" w:space="0" w:color="000000"/>
              <w:left w:val="single" w:sz="4" w:space="0" w:color="000000"/>
              <w:bottom w:val="single" w:sz="4" w:space="0" w:color="000000"/>
              <w:right w:val="single" w:sz="4" w:space="0" w:color="000000"/>
            </w:tcBorders>
            <w:vAlign w:val="center"/>
          </w:tcPr>
          <w:p>
            <w:pPr>
              <w:pStyle w:val="TAL"/>
              <w:rPr/>
            </w:pPr>
            <w:r>
              <w:rPr/>
              <w:t>No signalling scheduled, or power radiated, on this HS-SCCH, but signalled to the UE as present only in HSDPA configuration and not in multi cell configurations e.g. DC-HSDPA.</w:t>
            </w:r>
          </w:p>
        </w:tc>
      </w:tr>
      <w:tr>
        <w:trPr>
          <w:trHeight w:val="251" w:hRule="atLeast"/>
        </w:trPr>
        <w:tc>
          <w:tcPr>
            <w:tcW w:w="1458"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pPr>
            <w:r>
              <w:rPr/>
              <w:t>Test-specific</w:t>
            </w:r>
          </w:p>
        </w:tc>
        <w:tc>
          <w:tcPr>
            <w:tcW w:w="4253" w:type="dxa"/>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r>
      <w:tr>
        <w:trPr>
          <w:trHeight w:val="251" w:hRule="atLeast"/>
        </w:trPr>
        <w:tc>
          <w:tcPr>
            <w:tcW w:w="1458" w:type="dxa"/>
            <w:tcBorders>
              <w:top w:val="single" w:sz="4" w:space="0" w:color="000000"/>
              <w:left w:val="single" w:sz="4" w:space="0" w:color="000000"/>
              <w:bottom w:val="single" w:sz="4" w:space="0" w:color="000000"/>
              <w:right w:val="single" w:sz="4" w:space="0" w:color="000000"/>
            </w:tcBorders>
            <w:vAlign w:val="center"/>
          </w:tcPr>
          <w:p>
            <w:pPr>
              <w:pStyle w:val="TAC"/>
              <w:rPr/>
            </w:pPr>
            <w:r>
              <w:rPr/>
              <w:t>OCNS</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v5.0.0;Times New Roman"/>
              </w:rPr>
              <w:t>Necessary power so that total transmit power spectral density of Node B (Ior) adds to one</w:t>
            </w:r>
            <w:r>
              <w:rPr>
                <w:szCs w:val="18"/>
                <w:vertAlign w:val="superscript"/>
              </w:rPr>
              <w:t>1</w:t>
            </w:r>
          </w:p>
        </w:tc>
        <w:tc>
          <w:tcPr>
            <w:tcW w:w="4253"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v5.0.0;Times New Roman"/>
              </w:rPr>
              <w:t>OCNS interference consists of a number of  dedicated data channels as specified in table E.5.5.</w:t>
            </w:r>
            <w:r>
              <w:rPr/>
              <w:t xml:space="preserve"> Table E.5.5 is the definition of OCNS for the test case which uses a maximum of ten HS-PDSCH.</w:t>
            </w:r>
          </w:p>
        </w:tc>
      </w:tr>
      <w:tr>
        <w:trPr>
          <w:trHeight w:val="251" w:hRule="atLeast"/>
        </w:trPr>
        <w:tc>
          <w:tcPr>
            <w:tcW w:w="9106" w:type="dxa"/>
            <w:gridSpan w:val="4"/>
            <w:tcBorders>
              <w:top w:val="single" w:sz="4" w:space="0" w:color="000000"/>
              <w:left w:val="single" w:sz="4" w:space="0" w:color="000000"/>
              <w:bottom w:val="single" w:sz="4" w:space="0" w:color="000000"/>
              <w:right w:val="single" w:sz="4" w:space="0" w:color="000000"/>
            </w:tcBorders>
            <w:vAlign w:val="center"/>
          </w:tcPr>
          <w:p>
            <w:pPr>
              <w:pStyle w:val="TAN"/>
              <w:rPr>
                <w:rFonts w:cs="v5.0.0;Times New Roman"/>
              </w:rPr>
            </w:pPr>
            <w:r>
              <w:rPr/>
              <w:t>NOTE 1:</w:t>
              <w:tab/>
              <w:t>For dynamic power correction required to compensate for the presence of transient channels, e.g. control channels, a subset of the OCNS DPCH channels may be used.</w:t>
            </w:r>
          </w:p>
        </w:tc>
      </w:tr>
    </w:tbl>
    <w:p>
      <w:pPr>
        <w:pStyle w:val="Normal"/>
        <w:rPr/>
      </w:pPr>
      <w:r>
        <w:rPr/>
      </w:r>
      <w:bookmarkStart w:id="135" w:name="_Ref757200"/>
      <w:bookmarkStart w:id="136" w:name="_Ref757200"/>
    </w:p>
    <w:p>
      <w:pPr>
        <w:pStyle w:val="TH"/>
        <w:rPr/>
      </w:pPr>
      <w:r>
        <w:rPr/>
        <w:t>Table E.5.1A: Downlink physical channels for HSDPA/DC-HSDPA/4C-HSDPA receiver testing for Single Link performance, FRC H-Set 8 to H-Set 10</w:t>
      </w:r>
    </w:p>
    <w:tbl>
      <w:tblPr>
        <w:tblW w:w="9106" w:type="dxa"/>
        <w:jc w:val="center"/>
        <w:tblInd w:w="0" w:type="dxa"/>
        <w:tblLayout w:type="fixed"/>
        <w:tblCellMar>
          <w:top w:w="0" w:type="dxa"/>
          <w:left w:w="108" w:type="dxa"/>
          <w:bottom w:w="0" w:type="dxa"/>
          <w:right w:w="108" w:type="dxa"/>
        </w:tblCellMar>
      </w:tblPr>
      <w:tblGrid>
        <w:gridCol w:w="1458"/>
        <w:gridCol w:w="1890"/>
        <w:gridCol w:w="1505"/>
        <w:gridCol w:w="4253"/>
      </w:tblGrid>
      <w:tr>
        <w:trPr/>
        <w:tc>
          <w:tcPr>
            <w:tcW w:w="1458" w:type="dxa"/>
            <w:tcBorders>
              <w:top w:val="single" w:sz="4" w:space="0" w:color="000000"/>
              <w:left w:val="single" w:sz="4" w:space="0" w:color="000000"/>
              <w:bottom w:val="single" w:sz="4" w:space="0" w:color="000000"/>
              <w:right w:val="single" w:sz="4" w:space="0" w:color="000000"/>
            </w:tcBorders>
          </w:tcPr>
          <w:p>
            <w:pPr>
              <w:pStyle w:val="TAH"/>
              <w:rPr/>
            </w:pPr>
            <w:r>
              <w:rPr/>
              <w:t>Physical Channel</w:t>
            </w:r>
          </w:p>
        </w:tc>
        <w:tc>
          <w:tcPr>
            <w:tcW w:w="189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05" w:type="dxa"/>
            <w:tcBorders>
              <w:top w:val="single" w:sz="4" w:space="0" w:color="000000"/>
              <w:left w:val="single" w:sz="4" w:space="0" w:color="000000"/>
              <w:bottom w:val="single" w:sz="4" w:space="0" w:color="000000"/>
              <w:right w:val="single" w:sz="4" w:space="0" w:color="000000"/>
            </w:tcBorders>
          </w:tcPr>
          <w:p>
            <w:pPr>
              <w:pStyle w:val="TAH"/>
              <w:rPr/>
            </w:pPr>
            <w:r>
              <w:rPr/>
              <w:t>Value</w:t>
            </w:r>
          </w:p>
        </w:tc>
        <w:tc>
          <w:tcPr>
            <w:tcW w:w="4253" w:type="dxa"/>
            <w:tcBorders>
              <w:top w:val="single" w:sz="4" w:space="0" w:color="000000"/>
              <w:left w:val="single" w:sz="4" w:space="0" w:color="000000"/>
              <w:bottom w:val="single" w:sz="4" w:space="0" w:color="000000"/>
              <w:right w:val="single" w:sz="4" w:space="0" w:color="000000"/>
            </w:tcBorders>
          </w:tcPr>
          <w:p>
            <w:pPr>
              <w:pStyle w:val="TAH"/>
              <w:rPr/>
            </w:pPr>
            <w:r>
              <w:rPr/>
              <w:t>Note</w:t>
            </w:r>
          </w:p>
        </w:tc>
      </w:tr>
      <w:tr>
        <w:trPr/>
        <w:tc>
          <w:tcPr>
            <w:tcW w:w="1458"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pPr>
            <w:r>
              <w:rPr/>
              <w:t>-10dB</w:t>
            </w:r>
          </w:p>
        </w:tc>
        <w:tc>
          <w:tcPr>
            <w:tcW w:w="4253"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r>
      <w:tr>
        <w:trPr>
          <w:trHeight w:val="305" w:hRule="atLeast"/>
        </w:trPr>
        <w:tc>
          <w:tcPr>
            <w:tcW w:w="1458" w:type="dxa"/>
            <w:tcBorders>
              <w:top w:val="single" w:sz="4" w:space="0" w:color="000000"/>
              <w:left w:val="single" w:sz="4" w:space="0" w:color="000000"/>
              <w:bottom w:val="single" w:sz="4" w:space="0" w:color="000000"/>
              <w:right w:val="single" w:sz="4" w:space="0" w:color="000000"/>
            </w:tcBorders>
            <w:vAlign w:val="center"/>
          </w:tcPr>
          <w:p>
            <w:pPr>
              <w:pStyle w:val="TAC"/>
              <w:rPr/>
            </w:pPr>
            <w:r>
              <w:rPr/>
              <w:t>P-CCPCH</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P-CCPCH_Ec/Ior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pPr>
            <w:r>
              <w:rPr/>
              <w:t>-12dB</w:t>
            </w:r>
          </w:p>
        </w:tc>
        <w:tc>
          <w:tcPr>
            <w:tcW w:w="4253" w:type="dxa"/>
            <w:tcBorders>
              <w:top w:val="single" w:sz="4" w:space="0" w:color="000000"/>
              <w:left w:val="single" w:sz="4" w:space="0" w:color="000000"/>
              <w:bottom w:val="single" w:sz="4" w:space="0" w:color="000000"/>
              <w:right w:val="single" w:sz="4" w:space="0" w:color="000000"/>
            </w:tcBorders>
            <w:vAlign w:val="center"/>
          </w:tcPr>
          <w:p>
            <w:pPr>
              <w:pStyle w:val="TAL"/>
              <w:rPr/>
            </w:pPr>
            <w:r>
              <w:rPr/>
              <w:t>Mean power level is shared with SCH.</w:t>
            </w:r>
          </w:p>
        </w:tc>
      </w:tr>
      <w:tr>
        <w:trPr/>
        <w:tc>
          <w:tcPr>
            <w:tcW w:w="1458" w:type="dxa"/>
            <w:tcBorders>
              <w:top w:val="single" w:sz="4" w:space="0" w:color="000000"/>
              <w:left w:val="single" w:sz="4" w:space="0" w:color="000000"/>
              <w:bottom w:val="single" w:sz="4" w:space="0" w:color="000000"/>
              <w:right w:val="single" w:sz="4" w:space="0" w:color="000000"/>
            </w:tcBorders>
            <w:vAlign w:val="center"/>
          </w:tcPr>
          <w:p>
            <w:pPr>
              <w:pStyle w:val="TAC"/>
              <w:rPr/>
            </w:pPr>
            <w:r>
              <w:rPr/>
              <w:t>SCH</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SCH_Ec/Ior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pPr>
            <w:r>
              <w:rPr/>
              <w:t>-12dB</w:t>
            </w:r>
          </w:p>
        </w:tc>
        <w:tc>
          <w:tcPr>
            <w:tcW w:w="4253" w:type="dxa"/>
            <w:tcBorders>
              <w:top w:val="single" w:sz="4" w:space="0" w:color="000000"/>
              <w:left w:val="single" w:sz="4" w:space="0" w:color="000000"/>
              <w:bottom w:val="single" w:sz="4" w:space="0" w:color="000000"/>
              <w:right w:val="single" w:sz="4" w:space="0" w:color="000000"/>
            </w:tcBorders>
            <w:vAlign w:val="center"/>
          </w:tcPr>
          <w:p>
            <w:pPr>
              <w:pStyle w:val="TAL"/>
              <w:rPr/>
            </w:pPr>
            <w:r>
              <w:rPr/>
              <w:t>Mean power level is shared with P-CCPCH – SCH includes P- and S-SCH, with power split between both.</w:t>
            </w:r>
          </w:p>
          <w:p>
            <w:pPr>
              <w:pStyle w:val="TAL"/>
              <w:rPr/>
            </w:pPr>
            <w:r>
              <w:rPr/>
              <w:t>P-SCH code is S_dl,0 as per [14]</w:t>
            </w:r>
          </w:p>
          <w:p>
            <w:pPr>
              <w:pStyle w:val="TAL"/>
              <w:rPr/>
            </w:pPr>
            <w:r>
              <w:rPr/>
              <w:t>S-SCH pattern is scrambling code group 0</w:t>
            </w:r>
          </w:p>
        </w:tc>
      </w:tr>
      <w:tr>
        <w:trPr/>
        <w:tc>
          <w:tcPr>
            <w:tcW w:w="1458" w:type="dxa"/>
            <w:tcBorders>
              <w:top w:val="single" w:sz="4" w:space="0" w:color="000000"/>
              <w:left w:val="single" w:sz="4" w:space="0" w:color="000000"/>
              <w:bottom w:val="single" w:sz="4" w:space="0" w:color="000000"/>
              <w:right w:val="single" w:sz="4" w:space="0" w:color="000000"/>
            </w:tcBorders>
            <w:vAlign w:val="center"/>
          </w:tcPr>
          <w:p>
            <w:pPr>
              <w:pStyle w:val="TAC"/>
              <w:rPr/>
            </w:pPr>
            <w:r>
              <w:rPr/>
              <w:t>PICH</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PICH_Ec/Ior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pPr>
            <w:r>
              <w:rPr/>
              <w:t>-15dB</w:t>
            </w:r>
          </w:p>
        </w:tc>
        <w:tc>
          <w:tcPr>
            <w:tcW w:w="4253"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r>
      <w:tr>
        <w:trPr/>
        <w:tc>
          <w:tcPr>
            <w:tcW w:w="1458" w:type="dxa"/>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DPCH_Ec/Ior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pPr>
            <w:r>
              <w:rPr/>
              <w:t>Test-specific only for serving HS-DSCH cell, omitted otherwise</w:t>
            </w:r>
          </w:p>
        </w:tc>
        <w:tc>
          <w:tcPr>
            <w:tcW w:w="4253" w:type="dxa"/>
            <w:tcBorders>
              <w:top w:val="single" w:sz="4" w:space="0" w:color="000000"/>
              <w:left w:val="single" w:sz="4" w:space="0" w:color="000000"/>
              <w:bottom w:val="single" w:sz="4" w:space="0" w:color="000000"/>
              <w:right w:val="single" w:sz="4" w:space="0" w:color="000000"/>
            </w:tcBorders>
            <w:vAlign w:val="center"/>
          </w:tcPr>
          <w:p>
            <w:pPr>
              <w:pStyle w:val="TAL"/>
              <w:rPr/>
            </w:pPr>
            <w:r>
              <w:rPr/>
              <w:t>12.2 kbps DL reference measurement channel as defined in Annex C.3.1</w:t>
            </w:r>
          </w:p>
        </w:tc>
      </w:tr>
      <w:tr>
        <w:trPr/>
        <w:tc>
          <w:tcPr>
            <w:tcW w:w="1458"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HS-SCCH-1</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pPr>
            <w:r>
              <w:rPr/>
              <w:t>Test-specific</w:t>
            </w:r>
          </w:p>
        </w:tc>
        <w:tc>
          <w:tcPr>
            <w:tcW w:w="4253" w:type="dxa"/>
            <w:tcBorders>
              <w:top w:val="single" w:sz="4" w:space="0" w:color="000000"/>
              <w:left w:val="single" w:sz="4" w:space="0" w:color="000000"/>
              <w:bottom w:val="single" w:sz="4" w:space="0" w:color="000000"/>
              <w:right w:val="single" w:sz="4" w:space="0" w:color="000000"/>
            </w:tcBorders>
            <w:vAlign w:val="center"/>
          </w:tcPr>
          <w:p>
            <w:pPr>
              <w:pStyle w:val="TAL"/>
              <w:rPr/>
            </w:pPr>
            <w:r>
              <w:rPr/>
              <w:t>Specifies fraction of Node-B radiated power transmitted when TTI is active (i.e. due to minimum inter-TTI interval). During TTIs, in which the HS-SCCH is not allocated to the UE the HS-SCCH shall be transmitted continuously  with constant  power.</w:t>
            </w:r>
          </w:p>
        </w:tc>
      </w:tr>
      <w:tr>
        <w:trPr/>
        <w:tc>
          <w:tcPr>
            <w:tcW w:w="1458"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HS-SCCH-2</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pPr>
            <w:r>
              <w:rPr/>
              <w:t>DTX’d</w:t>
            </w:r>
          </w:p>
        </w:tc>
        <w:tc>
          <w:tcPr>
            <w:tcW w:w="4253" w:type="dxa"/>
            <w:tcBorders>
              <w:top w:val="single" w:sz="4" w:space="0" w:color="000000"/>
              <w:left w:val="single" w:sz="4" w:space="0" w:color="000000"/>
              <w:bottom w:val="single" w:sz="4" w:space="0" w:color="000000"/>
              <w:right w:val="single" w:sz="4" w:space="0" w:color="000000"/>
            </w:tcBorders>
            <w:vAlign w:val="center"/>
          </w:tcPr>
          <w:p>
            <w:pPr>
              <w:pStyle w:val="TAL"/>
              <w:rPr/>
            </w:pPr>
            <w:r>
              <w:rPr/>
              <w:t>No signalling scheduled, or power radiated, on this HS-SCCH, but signalled to the UE as present.</w:t>
            </w:r>
          </w:p>
        </w:tc>
      </w:tr>
      <w:tr>
        <w:trPr>
          <w:trHeight w:val="251" w:hRule="atLeast"/>
        </w:trPr>
        <w:tc>
          <w:tcPr>
            <w:tcW w:w="1458"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pPr>
            <w:r>
              <w:rPr/>
              <w:t>Test-specific</w:t>
            </w:r>
          </w:p>
        </w:tc>
        <w:tc>
          <w:tcPr>
            <w:tcW w:w="4253" w:type="dxa"/>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r>
      <w:tr>
        <w:trPr>
          <w:trHeight w:val="251" w:hRule="atLeast"/>
        </w:trPr>
        <w:tc>
          <w:tcPr>
            <w:tcW w:w="1458" w:type="dxa"/>
            <w:tcBorders>
              <w:top w:val="single" w:sz="4" w:space="0" w:color="000000"/>
              <w:left w:val="single" w:sz="4" w:space="0" w:color="000000"/>
              <w:bottom w:val="single" w:sz="4" w:space="0" w:color="000000"/>
              <w:right w:val="single" w:sz="4" w:space="0" w:color="000000"/>
            </w:tcBorders>
            <w:vAlign w:val="center"/>
          </w:tcPr>
          <w:p>
            <w:pPr>
              <w:pStyle w:val="TAC"/>
              <w:rPr/>
            </w:pPr>
            <w:r>
              <w:rPr/>
              <w:t>OCNS</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cs="v5.0.0;Times New Roman"/>
              </w:rPr>
              <w:t>Necessary power so that total transmit power spectral density of Node B (Ior) adds to one</w:t>
            </w:r>
          </w:p>
        </w:tc>
        <w:tc>
          <w:tcPr>
            <w:tcW w:w="4253"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v5.0.0;Times New Roman"/>
              </w:rPr>
              <w:t xml:space="preserve">OCNS interference consists of a number of  dedicated data channels as specified in table E.5.5A. </w:t>
            </w:r>
            <w:r>
              <w:rPr/>
              <w:t>Table E.5.5A is the definition of OCNS for the test case which uses a maximum of 11 to 15 HS-PDSCH</w:t>
            </w:r>
            <w:r>
              <w:rPr>
                <w:rFonts w:cs="v5.0.0;Times New Roman"/>
              </w:rPr>
              <w:t>.</w:t>
            </w:r>
          </w:p>
        </w:tc>
      </w:tr>
    </w:tbl>
    <w:p>
      <w:pPr>
        <w:pStyle w:val="Normal"/>
        <w:rPr/>
      </w:pPr>
      <w:r>
        <w:rPr/>
      </w:r>
    </w:p>
    <w:p>
      <w:pPr>
        <w:pStyle w:val="TH"/>
        <w:rPr/>
      </w:pPr>
      <w:r>
        <w:rPr/>
        <w:t>Table E.5.2: Downlink physical channels for HSDPA/DC-HSDPA receiver testing for Open Loop Transmit Diversity performance and MIMO performance</w:t>
      </w:r>
    </w:p>
    <w:tbl>
      <w:tblPr>
        <w:tblW w:w="8856" w:type="dxa"/>
        <w:jc w:val="center"/>
        <w:tblInd w:w="0" w:type="dxa"/>
        <w:tblLayout w:type="fixed"/>
        <w:tblCellMar>
          <w:top w:w="0" w:type="dxa"/>
          <w:left w:w="108" w:type="dxa"/>
          <w:bottom w:w="0" w:type="dxa"/>
          <w:right w:w="108" w:type="dxa"/>
        </w:tblCellMar>
      </w:tblPr>
      <w:tblGrid>
        <w:gridCol w:w="2018"/>
        <w:gridCol w:w="1821"/>
        <w:gridCol w:w="1260"/>
        <w:gridCol w:w="3757"/>
      </w:tblGrid>
      <w:tr>
        <w:trPr/>
        <w:tc>
          <w:tcPr>
            <w:tcW w:w="2018" w:type="dxa"/>
            <w:tcBorders>
              <w:top w:val="single" w:sz="4" w:space="0" w:color="000000"/>
              <w:left w:val="single" w:sz="4" w:space="0" w:color="000000"/>
              <w:bottom w:val="single" w:sz="4" w:space="0" w:color="000000"/>
              <w:right w:val="single" w:sz="4" w:space="0" w:color="000000"/>
            </w:tcBorders>
          </w:tcPr>
          <w:p>
            <w:pPr>
              <w:pStyle w:val="TAH"/>
              <w:rPr/>
            </w:pPr>
            <w:r>
              <w:rPr/>
              <w:t>Physical Channel</w:t>
            </w:r>
          </w:p>
        </w:tc>
        <w:tc>
          <w:tcPr>
            <w:tcW w:w="1821"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Value</w:t>
            </w:r>
          </w:p>
        </w:tc>
        <w:tc>
          <w:tcPr>
            <w:tcW w:w="3757" w:type="dxa"/>
            <w:tcBorders>
              <w:top w:val="single" w:sz="4" w:space="0" w:color="000000"/>
              <w:left w:val="single" w:sz="4" w:space="0" w:color="000000"/>
              <w:bottom w:val="single" w:sz="4" w:space="0" w:color="000000"/>
              <w:right w:val="single" w:sz="4" w:space="0" w:color="000000"/>
            </w:tcBorders>
          </w:tcPr>
          <w:p>
            <w:pPr>
              <w:pStyle w:val="TAH"/>
              <w:rPr/>
            </w:pPr>
            <w:r>
              <w:rPr/>
              <w:t>Note</w:t>
            </w:r>
          </w:p>
        </w:tc>
      </w:tr>
      <w:tr>
        <w:trPr>
          <w:cantSplit w:val="true"/>
        </w:trPr>
        <w:tc>
          <w:tcPr>
            <w:tcW w:w="2018" w:type="dxa"/>
            <w:tcBorders>
              <w:top w:val="single" w:sz="4" w:space="0" w:color="000000"/>
              <w:left w:val="single" w:sz="4" w:space="0" w:color="000000"/>
              <w:bottom w:val="single" w:sz="4" w:space="0" w:color="000000"/>
              <w:right w:val="single" w:sz="4" w:space="0" w:color="000000"/>
            </w:tcBorders>
          </w:tcPr>
          <w:p>
            <w:pPr>
              <w:pStyle w:val="TAL"/>
              <w:jc w:val="center"/>
              <w:rPr/>
            </w:pPr>
            <w:r>
              <w:rPr/>
              <w:t>P-CPICH (antenna 1)</w:t>
            </w:r>
          </w:p>
        </w:tc>
        <w:tc>
          <w:tcPr>
            <w:tcW w:w="1821" w:type="dxa"/>
            <w:tcBorders>
              <w:top w:val="single" w:sz="4" w:space="0" w:color="000000"/>
              <w:left w:val="single" w:sz="4" w:space="0" w:color="000000"/>
              <w:bottom w:val="single" w:sz="4" w:space="0" w:color="000000"/>
              <w:right w:val="single" w:sz="4" w:space="0" w:color="000000"/>
            </w:tcBorders>
          </w:tcPr>
          <w:p>
            <w:pPr>
              <w:pStyle w:val="TAL"/>
              <w:jc w:val="center"/>
              <w:rPr/>
            </w:pPr>
            <w:r>
              <w:rPr/>
              <w:t>P-CPICH_Ec1/Ior</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pPr>
            <w:r>
              <w:rPr/>
              <w:t>-13dB</w:t>
            </w:r>
          </w:p>
        </w:tc>
        <w:tc>
          <w:tcPr>
            <w:tcW w:w="3757" w:type="dxa"/>
            <w:vMerge w:val="restart"/>
            <w:tcBorders>
              <w:top w:val="single" w:sz="4" w:space="0" w:color="000000"/>
              <w:left w:val="single" w:sz="4" w:space="0" w:color="000000"/>
              <w:bottom w:val="single" w:sz="4" w:space="0" w:color="000000"/>
              <w:right w:val="single" w:sz="4" w:space="0" w:color="000000"/>
            </w:tcBorders>
          </w:tcPr>
          <w:p>
            <w:pPr>
              <w:pStyle w:val="TAL"/>
              <w:rPr/>
            </w:pPr>
            <w:r>
              <w:rPr/>
              <w:t>1. Total P-CPICH_Ec/Ior = -10dB</w:t>
            </w:r>
          </w:p>
        </w:tc>
      </w:tr>
      <w:tr>
        <w:trPr>
          <w:trHeight w:val="296" w:hRule="atLeast"/>
          <w:cantSplit w:val="true"/>
        </w:trPr>
        <w:tc>
          <w:tcPr>
            <w:tcW w:w="2018" w:type="dxa"/>
            <w:tcBorders>
              <w:top w:val="single" w:sz="4" w:space="0" w:color="000000"/>
              <w:left w:val="single" w:sz="4" w:space="0" w:color="000000"/>
              <w:bottom w:val="single" w:sz="4" w:space="0" w:color="000000"/>
              <w:right w:val="single" w:sz="4" w:space="0" w:color="000000"/>
            </w:tcBorders>
          </w:tcPr>
          <w:p>
            <w:pPr>
              <w:pStyle w:val="TAL"/>
              <w:jc w:val="center"/>
              <w:rPr/>
            </w:pPr>
            <w:r>
              <w:rPr/>
              <w:t>P-CPICH (antenna 2)</w:t>
            </w:r>
          </w:p>
        </w:tc>
        <w:tc>
          <w:tcPr>
            <w:tcW w:w="1821" w:type="dxa"/>
            <w:tcBorders>
              <w:top w:val="single" w:sz="4" w:space="0" w:color="000000"/>
              <w:left w:val="single" w:sz="4" w:space="0" w:color="000000"/>
              <w:bottom w:val="single" w:sz="4" w:space="0" w:color="000000"/>
              <w:right w:val="single" w:sz="4" w:space="0" w:color="000000"/>
            </w:tcBorders>
          </w:tcPr>
          <w:p>
            <w:pPr>
              <w:pStyle w:val="TAL"/>
              <w:jc w:val="center"/>
              <w:rPr/>
            </w:pPr>
            <w:r>
              <w:rPr/>
              <w:t>P-CPICH_Ec2/Ior</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pPr>
            <w:r>
              <w:rPr/>
              <w:t>-13dB</w:t>
            </w:r>
          </w:p>
        </w:tc>
        <w:tc>
          <w:tcPr>
            <w:tcW w:w="375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305" w:hRule="atLeast"/>
          <w:cantSplit w:val="true"/>
        </w:trPr>
        <w:tc>
          <w:tcPr>
            <w:tcW w:w="2018" w:type="dxa"/>
            <w:tcBorders>
              <w:top w:val="single" w:sz="4" w:space="0" w:color="000000"/>
              <w:left w:val="single" w:sz="4" w:space="0" w:color="000000"/>
              <w:bottom w:val="single" w:sz="4" w:space="0" w:color="000000"/>
              <w:right w:val="single" w:sz="4" w:space="0" w:color="000000"/>
            </w:tcBorders>
          </w:tcPr>
          <w:p>
            <w:pPr>
              <w:pStyle w:val="TAL"/>
              <w:jc w:val="center"/>
              <w:rPr/>
            </w:pPr>
            <w:r>
              <w:rPr/>
              <w:t>P-CCPCH (antenna 1)</w:t>
            </w:r>
          </w:p>
        </w:tc>
        <w:tc>
          <w:tcPr>
            <w:tcW w:w="1821" w:type="dxa"/>
            <w:tcBorders>
              <w:top w:val="single" w:sz="4" w:space="0" w:color="000000"/>
              <w:left w:val="single" w:sz="4" w:space="0" w:color="000000"/>
              <w:bottom w:val="single" w:sz="4" w:space="0" w:color="000000"/>
              <w:right w:val="single" w:sz="4" w:space="0" w:color="000000"/>
            </w:tcBorders>
          </w:tcPr>
          <w:p>
            <w:pPr>
              <w:pStyle w:val="TAL"/>
              <w:jc w:val="center"/>
              <w:rPr/>
            </w:pPr>
            <w:r>
              <w:rPr/>
              <w:t>P-CCPCH_Ec1/Ior</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pPr>
            <w:r>
              <w:rPr/>
              <w:t>-15dB</w:t>
            </w:r>
          </w:p>
        </w:tc>
        <w:tc>
          <w:tcPr>
            <w:tcW w:w="3757" w:type="dxa"/>
            <w:vMerge w:val="restart"/>
            <w:tcBorders>
              <w:top w:val="single" w:sz="4" w:space="0" w:color="000000"/>
              <w:left w:val="single" w:sz="4" w:space="0" w:color="000000"/>
              <w:bottom w:val="single" w:sz="4" w:space="0" w:color="000000"/>
              <w:right w:val="single" w:sz="4" w:space="0" w:color="000000"/>
            </w:tcBorders>
          </w:tcPr>
          <w:p>
            <w:pPr>
              <w:pStyle w:val="TAL"/>
              <w:rPr/>
            </w:pPr>
            <w:r>
              <w:rPr/>
              <w:t>1. STTD applied.</w:t>
            </w:r>
          </w:p>
          <w:p>
            <w:pPr>
              <w:pStyle w:val="TAL"/>
              <w:rPr/>
            </w:pPr>
            <w:r>
              <w:rPr/>
              <w:t>2. Total P-CCPCH Ec/Ior is –12dB.</w:t>
            </w:r>
          </w:p>
        </w:tc>
      </w:tr>
      <w:tr>
        <w:trPr>
          <w:trHeight w:val="305" w:hRule="atLeast"/>
          <w:cantSplit w:val="true"/>
        </w:trPr>
        <w:tc>
          <w:tcPr>
            <w:tcW w:w="2018" w:type="dxa"/>
            <w:tcBorders>
              <w:top w:val="single" w:sz="4" w:space="0" w:color="000000"/>
              <w:left w:val="single" w:sz="4" w:space="0" w:color="000000"/>
              <w:bottom w:val="single" w:sz="4" w:space="0" w:color="000000"/>
              <w:right w:val="single" w:sz="4" w:space="0" w:color="000000"/>
            </w:tcBorders>
          </w:tcPr>
          <w:p>
            <w:pPr>
              <w:pStyle w:val="TAL"/>
              <w:jc w:val="center"/>
              <w:rPr/>
            </w:pPr>
            <w:r>
              <w:rPr/>
              <w:t>P-CCPCH (antenna 2)</w:t>
            </w:r>
          </w:p>
        </w:tc>
        <w:tc>
          <w:tcPr>
            <w:tcW w:w="1821" w:type="dxa"/>
            <w:tcBorders>
              <w:top w:val="single" w:sz="4" w:space="0" w:color="000000"/>
              <w:left w:val="single" w:sz="4" w:space="0" w:color="000000"/>
              <w:bottom w:val="single" w:sz="4" w:space="0" w:color="000000"/>
              <w:right w:val="single" w:sz="4" w:space="0" w:color="000000"/>
            </w:tcBorders>
          </w:tcPr>
          <w:p>
            <w:pPr>
              <w:pStyle w:val="TAL"/>
              <w:jc w:val="center"/>
              <w:rPr/>
            </w:pPr>
            <w:r>
              <w:rPr/>
              <w:t>P-CCPCH_Ec2/Ior</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pPr>
            <w:r>
              <w:rPr/>
              <w:t>-15dB</w:t>
            </w:r>
          </w:p>
        </w:tc>
        <w:tc>
          <w:tcPr>
            <w:tcW w:w="375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539" w:hRule="atLeast"/>
        </w:trPr>
        <w:tc>
          <w:tcPr>
            <w:tcW w:w="2018" w:type="dxa"/>
            <w:tcBorders>
              <w:top w:val="single" w:sz="4" w:space="0" w:color="000000"/>
              <w:left w:val="single" w:sz="4" w:space="0" w:color="000000"/>
              <w:bottom w:val="single" w:sz="4" w:space="0" w:color="000000"/>
              <w:right w:val="single" w:sz="4" w:space="0" w:color="000000"/>
            </w:tcBorders>
          </w:tcPr>
          <w:p>
            <w:pPr>
              <w:pStyle w:val="TAL"/>
              <w:jc w:val="center"/>
              <w:rPr/>
            </w:pPr>
            <w:r>
              <w:rPr/>
              <w:t>SCH (antenna 1/2)</w:t>
            </w:r>
          </w:p>
        </w:tc>
        <w:tc>
          <w:tcPr>
            <w:tcW w:w="1821" w:type="dxa"/>
            <w:tcBorders>
              <w:top w:val="single" w:sz="4" w:space="0" w:color="000000"/>
              <w:left w:val="single" w:sz="4" w:space="0" w:color="000000"/>
              <w:bottom w:val="single" w:sz="4" w:space="0" w:color="000000"/>
              <w:right w:val="single" w:sz="4" w:space="0" w:color="000000"/>
            </w:tcBorders>
          </w:tcPr>
          <w:p>
            <w:pPr>
              <w:pStyle w:val="TAL"/>
              <w:jc w:val="center"/>
              <w:rPr/>
            </w:pPr>
            <w:r>
              <w:rPr/>
              <w:t>SCH_Ec/Ior</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pPr>
            <w:r>
              <w:rPr/>
              <w:t>-12dB</w:t>
            </w:r>
          </w:p>
        </w:tc>
        <w:tc>
          <w:tcPr>
            <w:tcW w:w="3757" w:type="dxa"/>
            <w:tcBorders>
              <w:top w:val="single" w:sz="4" w:space="0" w:color="000000"/>
              <w:left w:val="single" w:sz="4" w:space="0" w:color="000000"/>
              <w:bottom w:val="single" w:sz="4" w:space="0" w:color="000000"/>
              <w:right w:val="single" w:sz="4" w:space="0" w:color="000000"/>
            </w:tcBorders>
          </w:tcPr>
          <w:p>
            <w:pPr>
              <w:pStyle w:val="TAL"/>
              <w:ind w:hanging="18"/>
              <w:rPr/>
            </w:pPr>
            <w:r>
              <w:rPr/>
              <w:t>1. TSTD applied.</w:t>
            </w:r>
          </w:p>
          <w:p>
            <w:pPr>
              <w:pStyle w:val="TAL"/>
              <w:ind w:hanging="18"/>
              <w:rPr/>
            </w:pPr>
            <w:r>
              <w:rPr/>
              <w:t>2. Power divided equally between primary and secondary SCH.</w:t>
            </w:r>
          </w:p>
        </w:tc>
      </w:tr>
      <w:tr>
        <w:trPr>
          <w:cantSplit w:val="true"/>
        </w:trPr>
        <w:tc>
          <w:tcPr>
            <w:tcW w:w="2018" w:type="dxa"/>
            <w:tcBorders>
              <w:top w:val="single" w:sz="4" w:space="0" w:color="000000"/>
              <w:left w:val="single" w:sz="4" w:space="0" w:color="000000"/>
              <w:bottom w:val="single" w:sz="4" w:space="0" w:color="000000"/>
              <w:right w:val="single" w:sz="4" w:space="0" w:color="000000"/>
            </w:tcBorders>
          </w:tcPr>
          <w:p>
            <w:pPr>
              <w:pStyle w:val="TAL"/>
              <w:jc w:val="center"/>
              <w:rPr/>
            </w:pPr>
            <w:r>
              <w:rPr/>
              <w:t>PICH (antenna 1)</w:t>
            </w:r>
          </w:p>
        </w:tc>
        <w:tc>
          <w:tcPr>
            <w:tcW w:w="1821" w:type="dxa"/>
            <w:tcBorders>
              <w:top w:val="single" w:sz="4" w:space="0" w:color="000000"/>
              <w:left w:val="single" w:sz="4" w:space="0" w:color="000000"/>
              <w:bottom w:val="single" w:sz="4" w:space="0" w:color="000000"/>
              <w:right w:val="single" w:sz="4" w:space="0" w:color="000000"/>
            </w:tcBorders>
          </w:tcPr>
          <w:p>
            <w:pPr>
              <w:pStyle w:val="TAL"/>
              <w:jc w:val="center"/>
              <w:rPr/>
            </w:pPr>
            <w:r>
              <w:rPr/>
              <w:t>PICH_Ec1/Ior</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pPr>
            <w:r>
              <w:rPr/>
              <w:t>-18dB</w:t>
            </w:r>
          </w:p>
        </w:tc>
        <w:tc>
          <w:tcPr>
            <w:tcW w:w="3757" w:type="dxa"/>
            <w:vMerge w:val="restart"/>
            <w:tcBorders>
              <w:top w:val="single" w:sz="4" w:space="0" w:color="000000"/>
              <w:left w:val="single" w:sz="4" w:space="0" w:color="000000"/>
              <w:bottom w:val="single" w:sz="4" w:space="0" w:color="000000"/>
              <w:right w:val="single" w:sz="4" w:space="0" w:color="000000"/>
            </w:tcBorders>
          </w:tcPr>
          <w:p>
            <w:pPr>
              <w:pStyle w:val="TAL"/>
              <w:ind w:hanging="18"/>
              <w:rPr/>
            </w:pPr>
            <w:r>
              <w:rPr/>
              <w:t>1. STTD applied.</w:t>
            </w:r>
          </w:p>
          <w:p>
            <w:pPr>
              <w:pStyle w:val="TAL"/>
              <w:rPr/>
            </w:pPr>
            <w:r>
              <w:rPr/>
              <w:t>2. Total PICH Ec/Ior is –15dB.</w:t>
            </w:r>
          </w:p>
        </w:tc>
      </w:tr>
      <w:tr>
        <w:trPr>
          <w:cantSplit w:val="true"/>
        </w:trPr>
        <w:tc>
          <w:tcPr>
            <w:tcW w:w="2018" w:type="dxa"/>
            <w:tcBorders>
              <w:top w:val="single" w:sz="4" w:space="0" w:color="000000"/>
              <w:left w:val="single" w:sz="4" w:space="0" w:color="000000"/>
              <w:bottom w:val="single" w:sz="4" w:space="0" w:color="000000"/>
              <w:right w:val="single" w:sz="4" w:space="0" w:color="000000"/>
            </w:tcBorders>
          </w:tcPr>
          <w:p>
            <w:pPr>
              <w:pStyle w:val="TAL"/>
              <w:jc w:val="center"/>
              <w:rPr/>
            </w:pPr>
            <w:r>
              <w:rPr/>
              <w:t>PICH (antenna 2)</w:t>
            </w:r>
          </w:p>
        </w:tc>
        <w:tc>
          <w:tcPr>
            <w:tcW w:w="1821" w:type="dxa"/>
            <w:tcBorders>
              <w:top w:val="single" w:sz="4" w:space="0" w:color="000000"/>
              <w:left w:val="single" w:sz="4" w:space="0" w:color="000000"/>
              <w:bottom w:val="single" w:sz="4" w:space="0" w:color="000000"/>
              <w:right w:val="single" w:sz="4" w:space="0" w:color="000000"/>
            </w:tcBorders>
          </w:tcPr>
          <w:p>
            <w:pPr>
              <w:pStyle w:val="TAL"/>
              <w:jc w:val="center"/>
              <w:rPr/>
            </w:pPr>
            <w:r>
              <w:rPr/>
              <w:t>PICH_Ec2/Ior</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pPr>
            <w:r>
              <w:rPr/>
              <w:t>-18dB</w:t>
            </w:r>
          </w:p>
        </w:tc>
        <w:tc>
          <w:tcPr>
            <w:tcW w:w="375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L"/>
              <w:jc w:val="center"/>
              <w:rPr/>
            </w:pPr>
            <w:r>
              <w:rPr/>
              <w:t>DPCH</w:t>
            </w:r>
          </w:p>
        </w:tc>
        <w:tc>
          <w:tcPr>
            <w:tcW w:w="1821" w:type="dxa"/>
            <w:tcBorders>
              <w:top w:val="single" w:sz="4" w:space="0" w:color="000000"/>
              <w:left w:val="single" w:sz="4" w:space="0" w:color="000000"/>
              <w:bottom w:val="single" w:sz="4" w:space="0" w:color="000000"/>
              <w:right w:val="single" w:sz="4" w:space="0" w:color="000000"/>
            </w:tcBorders>
          </w:tcPr>
          <w:p>
            <w:pPr>
              <w:pStyle w:val="TAL"/>
              <w:jc w:val="center"/>
              <w:rPr/>
            </w:pPr>
            <w:r>
              <w:rPr/>
              <w:t>DPCH_Ec/Ior</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pPr>
            <w:r>
              <w:rPr/>
              <w:t>Test-specific only for serving HS-DSCH cell, omitted otherwise</w:t>
            </w:r>
          </w:p>
        </w:tc>
        <w:tc>
          <w:tcPr>
            <w:tcW w:w="3757" w:type="dxa"/>
            <w:tcBorders>
              <w:top w:val="single" w:sz="4" w:space="0" w:color="000000"/>
              <w:left w:val="single" w:sz="4" w:space="0" w:color="000000"/>
              <w:bottom w:val="single" w:sz="4" w:space="0" w:color="000000"/>
              <w:right w:val="single" w:sz="4" w:space="0" w:color="000000"/>
            </w:tcBorders>
          </w:tcPr>
          <w:p>
            <w:pPr>
              <w:pStyle w:val="TAL"/>
              <w:rPr/>
            </w:pPr>
            <w:r>
              <w:rPr/>
              <w:t>1. STTD applied.</w:t>
            </w:r>
          </w:p>
          <w:p>
            <w:pPr>
              <w:pStyle w:val="TAL"/>
              <w:rPr/>
            </w:pPr>
            <w:r>
              <w:rPr/>
              <w:t>2. Total power from both antennas</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L"/>
              <w:jc w:val="center"/>
              <w:rPr/>
            </w:pPr>
            <w:r>
              <w:rPr/>
              <w:t>HS-SCCH-1</w:t>
            </w:r>
          </w:p>
        </w:tc>
        <w:tc>
          <w:tcPr>
            <w:tcW w:w="1821" w:type="dxa"/>
            <w:tcBorders>
              <w:top w:val="single" w:sz="4" w:space="0" w:color="000000"/>
              <w:left w:val="single" w:sz="4" w:space="0" w:color="000000"/>
              <w:bottom w:val="single" w:sz="4" w:space="0" w:color="000000"/>
              <w:right w:val="single" w:sz="4" w:space="0" w:color="000000"/>
            </w:tcBorders>
          </w:tcPr>
          <w:p>
            <w:pPr>
              <w:pStyle w:val="TAL"/>
              <w:jc w:val="center"/>
              <w:rPr/>
            </w:pPr>
            <w:r>
              <w:rPr/>
              <w:t>HS-SCCH_Ec/Ior</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pPr>
            <w:r>
              <w:rPr/>
              <w:t>Test-specific</w:t>
            </w:r>
          </w:p>
        </w:tc>
        <w:tc>
          <w:tcPr>
            <w:tcW w:w="3757" w:type="dxa"/>
            <w:tcBorders>
              <w:top w:val="single" w:sz="4" w:space="0" w:color="000000"/>
              <w:left w:val="single" w:sz="4" w:space="0" w:color="000000"/>
              <w:bottom w:val="single" w:sz="4" w:space="0" w:color="000000"/>
              <w:right w:val="single" w:sz="4" w:space="0" w:color="000000"/>
            </w:tcBorders>
          </w:tcPr>
          <w:p>
            <w:pPr>
              <w:pStyle w:val="TAL"/>
              <w:rPr/>
            </w:pPr>
            <w:r>
              <w:rPr/>
              <w:t>1. STTD applied.</w:t>
            </w:r>
          </w:p>
          <w:p>
            <w:pPr>
              <w:pStyle w:val="TAL"/>
              <w:rPr/>
            </w:pPr>
            <w:r>
              <w:rPr/>
              <w:t>2. Specifies fraction of Node-B radiated power transmitted when TTI is active (i.e. due to minimum inter-TTI interval). During TTIs, in which the HS-SCCH_1 is not allocated to the UE, the HS-SCCH_1 shall be transmitted continuously  with constant  power.</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L"/>
              <w:jc w:val="center"/>
              <w:rPr/>
            </w:pPr>
            <w:r>
              <w:rPr/>
              <w:t>HS-SCCH-2</w:t>
            </w:r>
          </w:p>
        </w:tc>
        <w:tc>
          <w:tcPr>
            <w:tcW w:w="1821" w:type="dxa"/>
            <w:tcBorders>
              <w:top w:val="single" w:sz="4" w:space="0" w:color="000000"/>
              <w:left w:val="single" w:sz="4" w:space="0" w:color="000000"/>
              <w:bottom w:val="single" w:sz="4" w:space="0" w:color="000000"/>
              <w:right w:val="single" w:sz="4" w:space="0" w:color="000000"/>
            </w:tcBorders>
          </w:tcPr>
          <w:p>
            <w:pPr>
              <w:pStyle w:val="TAL"/>
              <w:jc w:val="center"/>
              <w:rPr/>
            </w:pPr>
            <w:r>
              <w:rPr/>
              <w:t>HS-SCCH_Ec/Ior</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pPr>
            <w:r>
              <w:rPr/>
              <w:t>DTX’d</w:t>
            </w:r>
          </w:p>
        </w:tc>
        <w:tc>
          <w:tcPr>
            <w:tcW w:w="3757" w:type="dxa"/>
            <w:tcBorders>
              <w:top w:val="single" w:sz="4" w:space="0" w:color="000000"/>
              <w:left w:val="single" w:sz="4" w:space="0" w:color="000000"/>
              <w:bottom w:val="single" w:sz="4" w:space="0" w:color="000000"/>
              <w:right w:val="single" w:sz="4" w:space="0" w:color="000000"/>
            </w:tcBorders>
          </w:tcPr>
          <w:p>
            <w:pPr>
              <w:pStyle w:val="TAL"/>
              <w:rPr/>
            </w:pPr>
            <w:r>
              <w:rPr/>
              <w:t>1. UE assumes STTD applied.</w:t>
            </w:r>
          </w:p>
          <w:p>
            <w:pPr>
              <w:pStyle w:val="TAL"/>
              <w:rPr/>
            </w:pPr>
            <w:r>
              <w:rPr/>
              <w:t>2. No signalling scheduled, or power radiated, on this HS-SCCH, but signalled to the UE as present.</w:t>
            </w:r>
          </w:p>
        </w:tc>
      </w:tr>
      <w:tr>
        <w:trPr>
          <w:trHeight w:val="251" w:hRule="atLeast"/>
        </w:trPr>
        <w:tc>
          <w:tcPr>
            <w:tcW w:w="2018" w:type="dxa"/>
            <w:tcBorders>
              <w:top w:val="single" w:sz="4" w:space="0" w:color="000000"/>
              <w:left w:val="single" w:sz="4" w:space="0" w:color="000000"/>
              <w:bottom w:val="single" w:sz="4" w:space="0" w:color="000000"/>
              <w:right w:val="single" w:sz="4" w:space="0" w:color="000000"/>
            </w:tcBorders>
          </w:tcPr>
          <w:p>
            <w:pPr>
              <w:pStyle w:val="TAL"/>
              <w:jc w:val="center"/>
              <w:rPr/>
            </w:pPr>
            <w:r>
              <w:rPr/>
              <w:t>HS-PDSCH</w:t>
            </w:r>
          </w:p>
        </w:tc>
        <w:tc>
          <w:tcPr>
            <w:tcW w:w="1821" w:type="dxa"/>
            <w:tcBorders>
              <w:top w:val="single" w:sz="4" w:space="0" w:color="000000"/>
              <w:left w:val="single" w:sz="4" w:space="0" w:color="000000"/>
              <w:bottom w:val="single" w:sz="4" w:space="0" w:color="000000"/>
              <w:right w:val="single" w:sz="4" w:space="0" w:color="000000"/>
            </w:tcBorders>
          </w:tcPr>
          <w:p>
            <w:pPr>
              <w:pStyle w:val="TAL"/>
              <w:jc w:val="center"/>
              <w:rPr/>
            </w:pPr>
            <w:r>
              <w:rPr/>
              <w:t>HS-PDSCH_Ec/Ior</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pPr>
            <w:r>
              <w:rPr/>
              <w:t>Test-specific</w:t>
            </w:r>
          </w:p>
        </w:tc>
        <w:tc>
          <w:tcPr>
            <w:tcW w:w="3757" w:type="dxa"/>
            <w:tcBorders>
              <w:top w:val="single" w:sz="4" w:space="0" w:color="000000"/>
              <w:left w:val="single" w:sz="4" w:space="0" w:color="000000"/>
              <w:bottom w:val="single" w:sz="4" w:space="0" w:color="000000"/>
              <w:right w:val="single" w:sz="4" w:space="0" w:color="000000"/>
            </w:tcBorders>
          </w:tcPr>
          <w:p>
            <w:pPr>
              <w:pStyle w:val="TAL"/>
              <w:rPr/>
            </w:pPr>
            <w:r>
              <w:rPr/>
              <w:t>1. STTD applied.</w:t>
            </w:r>
          </w:p>
          <w:p>
            <w:pPr>
              <w:pStyle w:val="TAL"/>
              <w:rPr/>
            </w:pPr>
            <w:r>
              <w:rPr/>
              <w:t>2. Total power from both antennas</w:t>
            </w:r>
          </w:p>
        </w:tc>
      </w:tr>
      <w:tr>
        <w:trPr>
          <w:trHeight w:val="251" w:hRule="atLeast"/>
        </w:trPr>
        <w:tc>
          <w:tcPr>
            <w:tcW w:w="2018" w:type="dxa"/>
            <w:tcBorders>
              <w:top w:val="single" w:sz="4" w:space="0" w:color="000000"/>
              <w:left w:val="single" w:sz="4" w:space="0" w:color="000000"/>
              <w:bottom w:val="single" w:sz="4" w:space="0" w:color="000000"/>
              <w:right w:val="single" w:sz="4" w:space="0" w:color="000000"/>
            </w:tcBorders>
          </w:tcPr>
          <w:p>
            <w:pPr>
              <w:pStyle w:val="TAL"/>
              <w:jc w:val="center"/>
              <w:rPr/>
            </w:pPr>
            <w:r>
              <w:rPr/>
              <w:t>OCNS</w:t>
            </w:r>
          </w:p>
        </w:tc>
        <w:tc>
          <w:tcPr>
            <w:tcW w:w="1821"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b/>
                <w:b/>
                <w:bCs/>
              </w:rPr>
            </w:pPr>
            <w:r>
              <w:rPr>
                <w:rFonts w:cs="v5.0.0;Times New Roman"/>
              </w:rPr>
              <w:t>Necessary power so that total transmit power spectral density of Node B (Ior) adds to one</w:t>
            </w:r>
            <w:r>
              <w:rPr>
                <w:rFonts w:cs="v5.0.0;Times New Roman"/>
                <w:szCs w:val="18"/>
                <w:vertAlign w:val="superscript"/>
              </w:rPr>
              <w:t>1,2</w:t>
            </w:r>
          </w:p>
        </w:tc>
        <w:tc>
          <w:tcPr>
            <w:tcW w:w="3757" w:type="dxa"/>
            <w:tcBorders>
              <w:top w:val="single" w:sz="4" w:space="0" w:color="000000"/>
              <w:left w:val="single" w:sz="4" w:space="0" w:color="000000"/>
              <w:bottom w:val="single" w:sz="4" w:space="0" w:color="000000"/>
              <w:right w:val="single" w:sz="4" w:space="0" w:color="000000"/>
            </w:tcBorders>
          </w:tcPr>
          <w:p>
            <w:pPr>
              <w:pStyle w:val="TAL"/>
              <w:rPr/>
            </w:pPr>
            <w:r>
              <w:rPr/>
              <w:t xml:space="preserve">1. Balance of power </w:t>
            </w:r>
            <w:r>
              <w:rPr/>
              <w:object w:dxaOrig="279" w:dyaOrig="300">
                <v:shapetype id="_x0000_tole_rId199" coordsize="21600,21600" o:spt="ole_rId1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9" type="_x0000_tole_rId199" style="width:13.95pt;height:15pt" filled="f" o:ole="">
                  <v:imagedata r:id="rId200" o:title=""/>
                </v:shape>
                <o:OLEObject Type="Embed" ProgID="" ShapeID="ole_rId199" DrawAspect="Content" ObjectID="_1412548249" r:id="rId199"/>
              </w:object>
            </w:r>
            <w:r>
              <w:rPr/>
              <w:t xml:space="preserve"> of the Node-B is assigned to OCNS.</w:t>
            </w:r>
          </w:p>
          <w:p>
            <w:pPr>
              <w:pStyle w:val="TAL"/>
              <w:rPr/>
            </w:pPr>
            <w:r>
              <w:rPr/>
              <w:t>2. Power divided equally between antennas.</w:t>
            </w:r>
          </w:p>
          <w:p>
            <w:pPr>
              <w:pStyle w:val="TAL"/>
              <w:rPr/>
            </w:pPr>
            <w:r>
              <w:rPr>
                <w:rFonts w:cs="v5.0.0;Times New Roman"/>
              </w:rPr>
              <w:t>3. OCNS interference consists of a number of dedicated data channels as specified in table E.5.5</w:t>
            </w:r>
            <w:r>
              <w:rPr/>
              <w:t xml:space="preserve"> and E.5.5A. Table E.5.5 is the definition of OCNS for the test case which uses a maximum of ten HS-PDSCH. Table E.5.5A is the definition of OCNS for the test case which uses a maximum of 11 to 15 HS-PDSCH</w:t>
            </w:r>
            <w:r>
              <w:rPr>
                <w:rFonts w:cs="v5.0.0;Times New Roman"/>
              </w:rPr>
              <w:t>.</w:t>
            </w:r>
          </w:p>
        </w:tc>
      </w:tr>
      <w:tr>
        <w:trPr>
          <w:trHeight w:val="251" w:hRule="atLeast"/>
        </w:trPr>
        <w:tc>
          <w:tcPr>
            <w:tcW w:w="8856" w:type="dxa"/>
            <w:gridSpan w:val="4"/>
            <w:tcBorders>
              <w:top w:val="single" w:sz="4" w:space="0" w:color="000000"/>
              <w:left w:val="single" w:sz="4" w:space="0" w:color="000000"/>
              <w:bottom w:val="single" w:sz="4" w:space="0" w:color="000000"/>
              <w:right w:val="single" w:sz="4" w:space="0" w:color="000000"/>
            </w:tcBorders>
          </w:tcPr>
          <w:p>
            <w:pPr>
              <w:pStyle w:val="TAN"/>
              <w:rPr/>
            </w:pPr>
            <w:r>
              <w:rPr/>
              <w:t xml:space="preserve">NOTE 1: </w:t>
              <w:tab/>
              <w:t>For dynamic power correction required to compensate for the presence of transient channels, e.g. control channels, a subset of the OCNS DPCH channels may be used.</w:t>
            </w:r>
          </w:p>
          <w:p>
            <w:pPr>
              <w:pStyle w:val="TAN"/>
              <w:rPr/>
            </w:pPr>
            <w:r>
              <w:rPr/>
              <w:t>NOTE 2:</w:t>
              <w:tab/>
              <w:t>For the case of DPCH with transmit diversity, the OCNS power calculation shall be based on the addition of the power from Antenna 1 and Antenna 2, i.e. disregarding any phase relationship between the antennas.</w:t>
            </w:r>
          </w:p>
        </w:tc>
      </w:tr>
    </w:tbl>
    <w:p>
      <w:pPr>
        <w:pStyle w:val="Normal"/>
        <w:rPr/>
      </w:pPr>
      <w:r>
        <w:rPr/>
      </w:r>
    </w:p>
    <w:p>
      <w:pPr>
        <w:pStyle w:val="TH"/>
        <w:rPr/>
      </w:pPr>
      <w:r>
        <w:rPr/>
        <w:t>Table E.5.3: Downlink physical channels for HSDPA receiver testing for Closed Loop</w:t>
        <w:br/>
        <w:t>Transmit Diversity (Mode-1) performance.</w:t>
      </w:r>
    </w:p>
    <w:tbl>
      <w:tblPr>
        <w:tblW w:w="8856" w:type="dxa"/>
        <w:jc w:val="center"/>
        <w:tblInd w:w="0" w:type="dxa"/>
        <w:tblLayout w:type="fixed"/>
        <w:tblCellMar>
          <w:top w:w="0" w:type="dxa"/>
          <w:left w:w="108" w:type="dxa"/>
          <w:bottom w:w="0" w:type="dxa"/>
          <w:right w:w="108" w:type="dxa"/>
        </w:tblCellMar>
      </w:tblPr>
      <w:tblGrid>
        <w:gridCol w:w="2018"/>
        <w:gridCol w:w="1821"/>
        <w:gridCol w:w="1260"/>
        <w:gridCol w:w="3757"/>
      </w:tblGrid>
      <w:tr>
        <w:trPr/>
        <w:tc>
          <w:tcPr>
            <w:tcW w:w="2018" w:type="dxa"/>
            <w:tcBorders>
              <w:top w:val="single" w:sz="4" w:space="0" w:color="000000"/>
              <w:left w:val="single" w:sz="4" w:space="0" w:color="000000"/>
              <w:bottom w:val="single" w:sz="4" w:space="0" w:color="000000"/>
              <w:right w:val="single" w:sz="4" w:space="0" w:color="000000"/>
            </w:tcBorders>
          </w:tcPr>
          <w:p>
            <w:pPr>
              <w:pStyle w:val="TAH"/>
              <w:rPr/>
            </w:pPr>
            <w:r>
              <w:rPr/>
              <w:t>Physical Channel</w:t>
            </w:r>
          </w:p>
        </w:tc>
        <w:tc>
          <w:tcPr>
            <w:tcW w:w="1821"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Value</w:t>
            </w:r>
          </w:p>
        </w:tc>
        <w:tc>
          <w:tcPr>
            <w:tcW w:w="3757" w:type="dxa"/>
            <w:tcBorders>
              <w:top w:val="single" w:sz="4" w:space="0" w:color="000000"/>
              <w:left w:val="single" w:sz="4" w:space="0" w:color="000000"/>
              <w:bottom w:val="single" w:sz="4" w:space="0" w:color="000000"/>
              <w:right w:val="single" w:sz="4" w:space="0" w:color="000000"/>
            </w:tcBorders>
          </w:tcPr>
          <w:p>
            <w:pPr>
              <w:pStyle w:val="TAH"/>
              <w:rPr/>
            </w:pPr>
            <w:r>
              <w:rPr/>
              <w:t>Note</w:t>
            </w:r>
          </w:p>
        </w:tc>
      </w:tr>
      <w:tr>
        <w:trPr>
          <w:cantSplit w:val="true"/>
        </w:trPr>
        <w:tc>
          <w:tcPr>
            <w:tcW w:w="2018" w:type="dxa"/>
            <w:tcBorders>
              <w:top w:val="single" w:sz="4" w:space="0" w:color="000000"/>
              <w:left w:val="single" w:sz="4" w:space="0" w:color="000000"/>
              <w:bottom w:val="single" w:sz="4" w:space="0" w:color="000000"/>
              <w:right w:val="single" w:sz="4" w:space="0" w:color="000000"/>
            </w:tcBorders>
          </w:tcPr>
          <w:p>
            <w:pPr>
              <w:pStyle w:val="TAL"/>
              <w:jc w:val="center"/>
              <w:rPr/>
            </w:pPr>
            <w:r>
              <w:rPr/>
              <w:t>P-CPICH (antenna 1)</w:t>
            </w:r>
          </w:p>
        </w:tc>
        <w:tc>
          <w:tcPr>
            <w:tcW w:w="1821" w:type="dxa"/>
            <w:tcBorders>
              <w:top w:val="single" w:sz="4" w:space="0" w:color="000000"/>
              <w:left w:val="single" w:sz="4" w:space="0" w:color="000000"/>
              <w:bottom w:val="single" w:sz="4" w:space="0" w:color="000000"/>
              <w:right w:val="single" w:sz="4" w:space="0" w:color="000000"/>
            </w:tcBorders>
          </w:tcPr>
          <w:p>
            <w:pPr>
              <w:pStyle w:val="TAL"/>
              <w:jc w:val="center"/>
              <w:rPr/>
            </w:pPr>
            <w:r>
              <w:rPr/>
              <w:t>P-CPICH_Ec1/Ior</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pPr>
            <w:r>
              <w:rPr/>
              <w:t>-13dB</w:t>
            </w:r>
          </w:p>
        </w:tc>
        <w:tc>
          <w:tcPr>
            <w:tcW w:w="3757" w:type="dxa"/>
            <w:vMerge w:val="restart"/>
            <w:tcBorders>
              <w:top w:val="single" w:sz="4" w:space="0" w:color="000000"/>
              <w:left w:val="single" w:sz="4" w:space="0" w:color="000000"/>
              <w:bottom w:val="single" w:sz="4" w:space="0" w:color="000000"/>
              <w:right w:val="single" w:sz="4" w:space="0" w:color="000000"/>
            </w:tcBorders>
          </w:tcPr>
          <w:p>
            <w:pPr>
              <w:pStyle w:val="TAL"/>
              <w:rPr/>
            </w:pPr>
            <w:r>
              <w:rPr/>
              <w:t>1. Total P-CPICH_Ec/Ior = -10dB</w:t>
            </w:r>
          </w:p>
        </w:tc>
      </w:tr>
      <w:tr>
        <w:trPr>
          <w:trHeight w:val="296" w:hRule="atLeast"/>
          <w:cantSplit w:val="true"/>
        </w:trPr>
        <w:tc>
          <w:tcPr>
            <w:tcW w:w="2018" w:type="dxa"/>
            <w:tcBorders>
              <w:top w:val="single" w:sz="4" w:space="0" w:color="000000"/>
              <w:left w:val="single" w:sz="4" w:space="0" w:color="000000"/>
              <w:bottom w:val="single" w:sz="4" w:space="0" w:color="000000"/>
              <w:right w:val="single" w:sz="4" w:space="0" w:color="000000"/>
            </w:tcBorders>
          </w:tcPr>
          <w:p>
            <w:pPr>
              <w:pStyle w:val="TAL"/>
              <w:jc w:val="center"/>
              <w:rPr/>
            </w:pPr>
            <w:r>
              <w:rPr/>
              <w:t>P-CPICH (antenna 2)</w:t>
            </w:r>
          </w:p>
        </w:tc>
        <w:tc>
          <w:tcPr>
            <w:tcW w:w="1821" w:type="dxa"/>
            <w:tcBorders>
              <w:top w:val="single" w:sz="4" w:space="0" w:color="000000"/>
              <w:left w:val="single" w:sz="4" w:space="0" w:color="000000"/>
              <w:bottom w:val="single" w:sz="4" w:space="0" w:color="000000"/>
              <w:right w:val="single" w:sz="4" w:space="0" w:color="000000"/>
            </w:tcBorders>
          </w:tcPr>
          <w:p>
            <w:pPr>
              <w:pStyle w:val="TAL"/>
              <w:jc w:val="center"/>
              <w:rPr/>
            </w:pPr>
            <w:r>
              <w:rPr/>
              <w:t>P-CPICH_Ec2/Ior</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pPr>
            <w:r>
              <w:rPr/>
              <w:t>-13dB</w:t>
            </w:r>
          </w:p>
        </w:tc>
        <w:tc>
          <w:tcPr>
            <w:tcW w:w="375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305" w:hRule="atLeast"/>
          <w:cantSplit w:val="true"/>
        </w:trPr>
        <w:tc>
          <w:tcPr>
            <w:tcW w:w="2018" w:type="dxa"/>
            <w:tcBorders>
              <w:top w:val="single" w:sz="4" w:space="0" w:color="000000"/>
              <w:left w:val="single" w:sz="4" w:space="0" w:color="000000"/>
              <w:bottom w:val="single" w:sz="4" w:space="0" w:color="000000"/>
              <w:right w:val="single" w:sz="4" w:space="0" w:color="000000"/>
            </w:tcBorders>
          </w:tcPr>
          <w:p>
            <w:pPr>
              <w:pStyle w:val="TAL"/>
              <w:jc w:val="center"/>
              <w:rPr/>
            </w:pPr>
            <w:r>
              <w:rPr/>
              <w:t>P-CCPCH (antenna 1)</w:t>
            </w:r>
          </w:p>
        </w:tc>
        <w:tc>
          <w:tcPr>
            <w:tcW w:w="1821" w:type="dxa"/>
            <w:tcBorders>
              <w:top w:val="single" w:sz="4" w:space="0" w:color="000000"/>
              <w:left w:val="single" w:sz="4" w:space="0" w:color="000000"/>
              <w:bottom w:val="single" w:sz="4" w:space="0" w:color="000000"/>
              <w:right w:val="single" w:sz="4" w:space="0" w:color="000000"/>
            </w:tcBorders>
          </w:tcPr>
          <w:p>
            <w:pPr>
              <w:pStyle w:val="TAL"/>
              <w:jc w:val="center"/>
              <w:rPr/>
            </w:pPr>
            <w:r>
              <w:rPr/>
              <w:t>P-CCPCH_Ec1/Ior</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pPr>
            <w:r>
              <w:rPr/>
              <w:t>-15dB</w:t>
            </w:r>
          </w:p>
        </w:tc>
        <w:tc>
          <w:tcPr>
            <w:tcW w:w="3757" w:type="dxa"/>
            <w:vMerge w:val="restart"/>
            <w:tcBorders>
              <w:top w:val="single" w:sz="4" w:space="0" w:color="000000"/>
              <w:left w:val="single" w:sz="4" w:space="0" w:color="000000"/>
              <w:bottom w:val="single" w:sz="4" w:space="0" w:color="000000"/>
              <w:right w:val="single" w:sz="4" w:space="0" w:color="000000"/>
            </w:tcBorders>
          </w:tcPr>
          <w:p>
            <w:pPr>
              <w:pStyle w:val="TAL"/>
              <w:rPr/>
            </w:pPr>
            <w:r>
              <w:rPr/>
              <w:t>1. STTD applied.</w:t>
            </w:r>
          </w:p>
          <w:p>
            <w:pPr>
              <w:pStyle w:val="TAL"/>
              <w:rPr/>
            </w:pPr>
            <w:r>
              <w:rPr/>
              <w:t>2. Total P-CCPCH Ec/Ior is –12dB.</w:t>
            </w:r>
          </w:p>
        </w:tc>
      </w:tr>
      <w:tr>
        <w:trPr>
          <w:trHeight w:val="305" w:hRule="atLeast"/>
          <w:cantSplit w:val="true"/>
        </w:trPr>
        <w:tc>
          <w:tcPr>
            <w:tcW w:w="2018" w:type="dxa"/>
            <w:tcBorders>
              <w:top w:val="single" w:sz="4" w:space="0" w:color="000000"/>
              <w:left w:val="single" w:sz="4" w:space="0" w:color="000000"/>
              <w:bottom w:val="single" w:sz="4" w:space="0" w:color="000000"/>
              <w:right w:val="single" w:sz="4" w:space="0" w:color="000000"/>
            </w:tcBorders>
          </w:tcPr>
          <w:p>
            <w:pPr>
              <w:pStyle w:val="TAL"/>
              <w:jc w:val="center"/>
              <w:rPr/>
            </w:pPr>
            <w:r>
              <w:rPr/>
              <w:t>P-CCPCH (antenna 2)</w:t>
            </w:r>
          </w:p>
        </w:tc>
        <w:tc>
          <w:tcPr>
            <w:tcW w:w="1821" w:type="dxa"/>
            <w:tcBorders>
              <w:top w:val="single" w:sz="4" w:space="0" w:color="000000"/>
              <w:left w:val="single" w:sz="4" w:space="0" w:color="000000"/>
              <w:bottom w:val="single" w:sz="4" w:space="0" w:color="000000"/>
              <w:right w:val="single" w:sz="4" w:space="0" w:color="000000"/>
            </w:tcBorders>
          </w:tcPr>
          <w:p>
            <w:pPr>
              <w:pStyle w:val="TAL"/>
              <w:jc w:val="center"/>
              <w:rPr/>
            </w:pPr>
            <w:r>
              <w:rPr/>
              <w:t>P-CCPCH_Ec2/Ior</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pPr>
            <w:r>
              <w:rPr/>
              <w:t>-15dB</w:t>
            </w:r>
          </w:p>
        </w:tc>
        <w:tc>
          <w:tcPr>
            <w:tcW w:w="375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539" w:hRule="atLeast"/>
        </w:trPr>
        <w:tc>
          <w:tcPr>
            <w:tcW w:w="2018" w:type="dxa"/>
            <w:tcBorders>
              <w:top w:val="single" w:sz="4" w:space="0" w:color="000000"/>
              <w:left w:val="single" w:sz="4" w:space="0" w:color="000000"/>
              <w:bottom w:val="single" w:sz="4" w:space="0" w:color="000000"/>
              <w:right w:val="single" w:sz="4" w:space="0" w:color="000000"/>
            </w:tcBorders>
          </w:tcPr>
          <w:p>
            <w:pPr>
              <w:pStyle w:val="TAL"/>
              <w:jc w:val="center"/>
              <w:rPr/>
            </w:pPr>
            <w:r>
              <w:rPr/>
              <w:t>SCH (antenna 1/2)</w:t>
            </w:r>
          </w:p>
        </w:tc>
        <w:tc>
          <w:tcPr>
            <w:tcW w:w="1821" w:type="dxa"/>
            <w:tcBorders>
              <w:top w:val="single" w:sz="4" w:space="0" w:color="000000"/>
              <w:left w:val="single" w:sz="4" w:space="0" w:color="000000"/>
              <w:bottom w:val="single" w:sz="4" w:space="0" w:color="000000"/>
              <w:right w:val="single" w:sz="4" w:space="0" w:color="000000"/>
            </w:tcBorders>
          </w:tcPr>
          <w:p>
            <w:pPr>
              <w:pStyle w:val="TAL"/>
              <w:jc w:val="center"/>
              <w:rPr/>
            </w:pPr>
            <w:r>
              <w:rPr/>
              <w:t>SCH_Ec/Ior</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pPr>
            <w:r>
              <w:rPr/>
              <w:t>-12dB</w:t>
            </w:r>
          </w:p>
        </w:tc>
        <w:tc>
          <w:tcPr>
            <w:tcW w:w="3757" w:type="dxa"/>
            <w:tcBorders>
              <w:top w:val="single" w:sz="4" w:space="0" w:color="000000"/>
              <w:left w:val="single" w:sz="4" w:space="0" w:color="000000"/>
              <w:bottom w:val="single" w:sz="4" w:space="0" w:color="000000"/>
              <w:right w:val="single" w:sz="4" w:space="0" w:color="000000"/>
            </w:tcBorders>
          </w:tcPr>
          <w:p>
            <w:pPr>
              <w:pStyle w:val="TAL"/>
              <w:ind w:hanging="18"/>
              <w:rPr/>
            </w:pPr>
            <w:r>
              <w:rPr/>
              <w:t>1. TSTD applied.</w:t>
            </w:r>
          </w:p>
          <w:p>
            <w:pPr>
              <w:pStyle w:val="TAL"/>
              <w:ind w:hanging="18"/>
              <w:rPr/>
            </w:pPr>
            <w:r>
              <w:rPr/>
              <w:t>2. Power divided equally between primary and secondary SCH.</w:t>
            </w:r>
          </w:p>
        </w:tc>
      </w:tr>
      <w:tr>
        <w:trPr>
          <w:cantSplit w:val="true"/>
        </w:trPr>
        <w:tc>
          <w:tcPr>
            <w:tcW w:w="2018" w:type="dxa"/>
            <w:tcBorders>
              <w:top w:val="single" w:sz="4" w:space="0" w:color="000000"/>
              <w:left w:val="single" w:sz="4" w:space="0" w:color="000000"/>
              <w:bottom w:val="single" w:sz="4" w:space="0" w:color="000000"/>
              <w:right w:val="single" w:sz="4" w:space="0" w:color="000000"/>
            </w:tcBorders>
          </w:tcPr>
          <w:p>
            <w:pPr>
              <w:pStyle w:val="TAL"/>
              <w:jc w:val="center"/>
              <w:rPr/>
            </w:pPr>
            <w:r>
              <w:rPr/>
              <w:t>PICH (antenna 1)</w:t>
            </w:r>
          </w:p>
        </w:tc>
        <w:tc>
          <w:tcPr>
            <w:tcW w:w="1821" w:type="dxa"/>
            <w:tcBorders>
              <w:top w:val="single" w:sz="4" w:space="0" w:color="000000"/>
              <w:left w:val="single" w:sz="4" w:space="0" w:color="000000"/>
              <w:bottom w:val="single" w:sz="4" w:space="0" w:color="000000"/>
              <w:right w:val="single" w:sz="4" w:space="0" w:color="000000"/>
            </w:tcBorders>
          </w:tcPr>
          <w:p>
            <w:pPr>
              <w:pStyle w:val="TAL"/>
              <w:jc w:val="center"/>
              <w:rPr/>
            </w:pPr>
            <w:r>
              <w:rPr/>
              <w:t>PICH_Ec1/Ior</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pPr>
            <w:r>
              <w:rPr/>
              <w:t>-18dB</w:t>
            </w:r>
          </w:p>
        </w:tc>
        <w:tc>
          <w:tcPr>
            <w:tcW w:w="3757" w:type="dxa"/>
            <w:vMerge w:val="restart"/>
            <w:tcBorders>
              <w:top w:val="single" w:sz="4" w:space="0" w:color="000000"/>
              <w:left w:val="single" w:sz="4" w:space="0" w:color="000000"/>
              <w:bottom w:val="single" w:sz="4" w:space="0" w:color="000000"/>
              <w:right w:val="single" w:sz="4" w:space="0" w:color="000000"/>
            </w:tcBorders>
          </w:tcPr>
          <w:p>
            <w:pPr>
              <w:pStyle w:val="TAL"/>
              <w:ind w:hanging="18"/>
              <w:rPr/>
            </w:pPr>
            <w:r>
              <w:rPr/>
              <w:t>1. STTD applied.</w:t>
            </w:r>
          </w:p>
          <w:p>
            <w:pPr>
              <w:pStyle w:val="TAL"/>
              <w:rPr/>
            </w:pPr>
            <w:r>
              <w:rPr/>
              <w:t>2. Total PICH Ec/Ior is –15dB.</w:t>
            </w:r>
          </w:p>
        </w:tc>
      </w:tr>
      <w:tr>
        <w:trPr>
          <w:cantSplit w:val="true"/>
        </w:trPr>
        <w:tc>
          <w:tcPr>
            <w:tcW w:w="2018" w:type="dxa"/>
            <w:tcBorders>
              <w:top w:val="single" w:sz="4" w:space="0" w:color="000000"/>
              <w:left w:val="single" w:sz="4" w:space="0" w:color="000000"/>
              <w:bottom w:val="single" w:sz="4" w:space="0" w:color="000000"/>
              <w:right w:val="single" w:sz="4" w:space="0" w:color="000000"/>
            </w:tcBorders>
          </w:tcPr>
          <w:p>
            <w:pPr>
              <w:pStyle w:val="TAL"/>
              <w:jc w:val="center"/>
              <w:rPr/>
            </w:pPr>
            <w:r>
              <w:rPr/>
              <w:t>PICH (antenna 2)</w:t>
            </w:r>
          </w:p>
        </w:tc>
        <w:tc>
          <w:tcPr>
            <w:tcW w:w="1821" w:type="dxa"/>
            <w:tcBorders>
              <w:top w:val="single" w:sz="4" w:space="0" w:color="000000"/>
              <w:left w:val="single" w:sz="4" w:space="0" w:color="000000"/>
              <w:bottom w:val="single" w:sz="4" w:space="0" w:color="000000"/>
              <w:right w:val="single" w:sz="4" w:space="0" w:color="000000"/>
            </w:tcBorders>
          </w:tcPr>
          <w:p>
            <w:pPr>
              <w:pStyle w:val="TAL"/>
              <w:jc w:val="center"/>
              <w:rPr/>
            </w:pPr>
            <w:r>
              <w:rPr/>
              <w:t>PICH_Ec2/Ior</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pPr>
            <w:r>
              <w:rPr/>
              <w:t>-18dB</w:t>
            </w:r>
          </w:p>
        </w:tc>
        <w:tc>
          <w:tcPr>
            <w:tcW w:w="375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L"/>
              <w:jc w:val="center"/>
              <w:rPr/>
            </w:pPr>
            <w:r>
              <w:rPr/>
              <w:t>DPCH</w:t>
            </w:r>
          </w:p>
        </w:tc>
        <w:tc>
          <w:tcPr>
            <w:tcW w:w="1821" w:type="dxa"/>
            <w:tcBorders>
              <w:top w:val="single" w:sz="4" w:space="0" w:color="000000"/>
              <w:left w:val="single" w:sz="4" w:space="0" w:color="000000"/>
              <w:bottom w:val="single" w:sz="4" w:space="0" w:color="000000"/>
              <w:right w:val="single" w:sz="4" w:space="0" w:color="000000"/>
            </w:tcBorders>
          </w:tcPr>
          <w:p>
            <w:pPr>
              <w:pStyle w:val="TAL"/>
              <w:jc w:val="center"/>
              <w:rPr/>
            </w:pPr>
            <w:r>
              <w:rPr/>
              <w:t>DPCH_Ec/Ior</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pPr>
            <w:r>
              <w:rPr/>
              <w:t>Test-specific</w:t>
            </w:r>
          </w:p>
        </w:tc>
        <w:tc>
          <w:tcPr>
            <w:tcW w:w="3757" w:type="dxa"/>
            <w:tcBorders>
              <w:top w:val="single" w:sz="4" w:space="0" w:color="000000"/>
              <w:left w:val="single" w:sz="4" w:space="0" w:color="000000"/>
              <w:bottom w:val="single" w:sz="4" w:space="0" w:color="000000"/>
              <w:right w:val="single" w:sz="4" w:space="0" w:color="000000"/>
            </w:tcBorders>
          </w:tcPr>
          <w:p>
            <w:pPr>
              <w:pStyle w:val="TAL"/>
              <w:rPr/>
            </w:pPr>
            <w:r>
              <w:rPr/>
              <w:t>1. CL1 applied.</w:t>
            </w:r>
          </w:p>
          <w:p>
            <w:pPr>
              <w:pStyle w:val="TAL"/>
              <w:rPr/>
            </w:pPr>
            <w:r>
              <w:rPr/>
              <w:t>2. Total power from both antennas</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L"/>
              <w:jc w:val="center"/>
              <w:rPr/>
            </w:pPr>
            <w:r>
              <w:rPr/>
              <w:t>HS-SCCH-1</w:t>
            </w:r>
          </w:p>
        </w:tc>
        <w:tc>
          <w:tcPr>
            <w:tcW w:w="1821" w:type="dxa"/>
            <w:tcBorders>
              <w:top w:val="single" w:sz="4" w:space="0" w:color="000000"/>
              <w:left w:val="single" w:sz="4" w:space="0" w:color="000000"/>
              <w:bottom w:val="single" w:sz="4" w:space="0" w:color="000000"/>
              <w:right w:val="single" w:sz="4" w:space="0" w:color="000000"/>
            </w:tcBorders>
          </w:tcPr>
          <w:p>
            <w:pPr>
              <w:pStyle w:val="TAL"/>
              <w:jc w:val="center"/>
              <w:rPr/>
            </w:pPr>
            <w:r>
              <w:rPr/>
              <w:t>HS-SCCH_Ec/Ior</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pPr>
            <w:r>
              <w:rPr/>
              <w:t>Test-specific</w:t>
            </w:r>
          </w:p>
        </w:tc>
        <w:tc>
          <w:tcPr>
            <w:tcW w:w="3757" w:type="dxa"/>
            <w:tcBorders>
              <w:top w:val="single" w:sz="4" w:space="0" w:color="000000"/>
              <w:left w:val="single" w:sz="4" w:space="0" w:color="000000"/>
              <w:bottom w:val="single" w:sz="4" w:space="0" w:color="000000"/>
              <w:right w:val="single" w:sz="4" w:space="0" w:color="000000"/>
            </w:tcBorders>
          </w:tcPr>
          <w:p>
            <w:pPr>
              <w:pStyle w:val="TAL"/>
              <w:rPr/>
            </w:pPr>
            <w:r>
              <w:rPr/>
              <w:t>1. STTD applied.</w:t>
            </w:r>
          </w:p>
          <w:p>
            <w:pPr>
              <w:pStyle w:val="TAL"/>
              <w:rPr/>
            </w:pPr>
            <w:r>
              <w:rPr/>
              <w:t>2. Specifies fraction of Node-B radiated power transmitted when TTI is active (i.e. due to minimum inter-TTI interval). During TTIs, in which the HS-SCCH_1 is not allocated to the UE, the HS-SCCH_1 shall be transmitted continuously  with constant  power.</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L"/>
              <w:jc w:val="center"/>
              <w:rPr/>
            </w:pPr>
            <w:r>
              <w:rPr/>
              <w:t>HS-SCCH-2</w:t>
            </w:r>
          </w:p>
        </w:tc>
        <w:tc>
          <w:tcPr>
            <w:tcW w:w="1821" w:type="dxa"/>
            <w:tcBorders>
              <w:top w:val="single" w:sz="4" w:space="0" w:color="000000"/>
              <w:left w:val="single" w:sz="4" w:space="0" w:color="000000"/>
              <w:bottom w:val="single" w:sz="4" w:space="0" w:color="000000"/>
              <w:right w:val="single" w:sz="4" w:space="0" w:color="000000"/>
            </w:tcBorders>
          </w:tcPr>
          <w:p>
            <w:pPr>
              <w:pStyle w:val="TAL"/>
              <w:jc w:val="center"/>
              <w:rPr/>
            </w:pPr>
            <w:r>
              <w:rPr/>
              <w:t>HS-SCCH_Ec/Ior</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pPr>
            <w:r>
              <w:rPr/>
              <w:t>DTX’d</w:t>
            </w:r>
          </w:p>
        </w:tc>
        <w:tc>
          <w:tcPr>
            <w:tcW w:w="3757" w:type="dxa"/>
            <w:tcBorders>
              <w:top w:val="single" w:sz="4" w:space="0" w:color="000000"/>
              <w:left w:val="single" w:sz="4" w:space="0" w:color="000000"/>
              <w:bottom w:val="single" w:sz="4" w:space="0" w:color="000000"/>
              <w:right w:val="single" w:sz="4" w:space="0" w:color="000000"/>
            </w:tcBorders>
          </w:tcPr>
          <w:p>
            <w:pPr>
              <w:pStyle w:val="TAL"/>
              <w:rPr/>
            </w:pPr>
            <w:r>
              <w:rPr/>
              <w:t>1. UE assumes STTD applied.</w:t>
            </w:r>
          </w:p>
          <w:p>
            <w:pPr>
              <w:pStyle w:val="TAL"/>
              <w:rPr/>
            </w:pPr>
            <w:r>
              <w:rPr/>
              <w:t>2. No signalling scheduled, or power radiated, on this HS-SCCH, but signalled to the UE as present.</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L"/>
              <w:jc w:val="center"/>
              <w:rPr/>
            </w:pPr>
            <w:r>
              <w:rPr/>
              <w:t>HS-SCCH-3</w:t>
            </w:r>
          </w:p>
        </w:tc>
        <w:tc>
          <w:tcPr>
            <w:tcW w:w="1821" w:type="dxa"/>
            <w:tcBorders>
              <w:top w:val="single" w:sz="4" w:space="0" w:color="000000"/>
              <w:left w:val="single" w:sz="4" w:space="0" w:color="000000"/>
              <w:bottom w:val="single" w:sz="4" w:space="0" w:color="000000"/>
              <w:right w:val="single" w:sz="4" w:space="0" w:color="000000"/>
            </w:tcBorders>
          </w:tcPr>
          <w:p>
            <w:pPr>
              <w:pStyle w:val="TAL"/>
              <w:jc w:val="center"/>
              <w:rPr/>
            </w:pPr>
            <w:r>
              <w:rPr/>
              <w:t>HS-SCCH_Ec/Ior</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pPr>
            <w:r>
              <w:rPr/>
              <w:t>DTX’d</w:t>
            </w:r>
          </w:p>
        </w:tc>
        <w:tc>
          <w:tcPr>
            <w:tcW w:w="3757" w:type="dxa"/>
            <w:tcBorders>
              <w:top w:val="single" w:sz="4" w:space="0" w:color="000000"/>
              <w:left w:val="single" w:sz="4" w:space="0" w:color="000000"/>
              <w:bottom w:val="single" w:sz="4" w:space="0" w:color="000000"/>
              <w:right w:val="single" w:sz="4" w:space="0" w:color="000000"/>
            </w:tcBorders>
          </w:tcPr>
          <w:p>
            <w:pPr>
              <w:pStyle w:val="TAL"/>
              <w:rPr/>
            </w:pPr>
            <w:r>
              <w:rPr/>
              <w:t>1. As HS-SCCH-2.</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L"/>
              <w:jc w:val="center"/>
              <w:rPr/>
            </w:pPr>
            <w:r>
              <w:rPr/>
              <w:t>HS-SCCH-4</w:t>
            </w:r>
          </w:p>
        </w:tc>
        <w:tc>
          <w:tcPr>
            <w:tcW w:w="1821" w:type="dxa"/>
            <w:tcBorders>
              <w:top w:val="single" w:sz="4" w:space="0" w:color="000000"/>
              <w:left w:val="single" w:sz="4" w:space="0" w:color="000000"/>
              <w:bottom w:val="single" w:sz="4" w:space="0" w:color="000000"/>
              <w:right w:val="single" w:sz="4" w:space="0" w:color="000000"/>
            </w:tcBorders>
          </w:tcPr>
          <w:p>
            <w:pPr>
              <w:pStyle w:val="TAL"/>
              <w:jc w:val="center"/>
              <w:rPr/>
            </w:pPr>
            <w:r>
              <w:rPr/>
              <w:t>HS-SCCH_Ec/Ior</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pPr>
            <w:r>
              <w:rPr/>
              <w:t>DTX’d</w:t>
            </w:r>
          </w:p>
        </w:tc>
        <w:tc>
          <w:tcPr>
            <w:tcW w:w="3757" w:type="dxa"/>
            <w:tcBorders>
              <w:top w:val="single" w:sz="4" w:space="0" w:color="000000"/>
              <w:left w:val="single" w:sz="4" w:space="0" w:color="000000"/>
              <w:bottom w:val="single" w:sz="4" w:space="0" w:color="000000"/>
              <w:right w:val="single" w:sz="4" w:space="0" w:color="000000"/>
            </w:tcBorders>
          </w:tcPr>
          <w:p>
            <w:pPr>
              <w:pStyle w:val="TAL"/>
              <w:rPr/>
            </w:pPr>
            <w:r>
              <w:rPr/>
              <w:t>2. As HS-SCCH-2.</w:t>
            </w:r>
          </w:p>
        </w:tc>
      </w:tr>
      <w:tr>
        <w:trPr>
          <w:trHeight w:val="251" w:hRule="atLeast"/>
        </w:trPr>
        <w:tc>
          <w:tcPr>
            <w:tcW w:w="2018" w:type="dxa"/>
            <w:tcBorders>
              <w:top w:val="single" w:sz="4" w:space="0" w:color="000000"/>
              <w:left w:val="single" w:sz="4" w:space="0" w:color="000000"/>
              <w:bottom w:val="single" w:sz="4" w:space="0" w:color="000000"/>
              <w:right w:val="single" w:sz="4" w:space="0" w:color="000000"/>
            </w:tcBorders>
          </w:tcPr>
          <w:p>
            <w:pPr>
              <w:pStyle w:val="TAL"/>
              <w:jc w:val="center"/>
              <w:rPr/>
            </w:pPr>
            <w:r>
              <w:rPr/>
              <w:t>HS-PDSCH</w:t>
            </w:r>
          </w:p>
        </w:tc>
        <w:tc>
          <w:tcPr>
            <w:tcW w:w="1821" w:type="dxa"/>
            <w:tcBorders>
              <w:top w:val="single" w:sz="4" w:space="0" w:color="000000"/>
              <w:left w:val="single" w:sz="4" w:space="0" w:color="000000"/>
              <w:bottom w:val="single" w:sz="4" w:space="0" w:color="000000"/>
              <w:right w:val="single" w:sz="4" w:space="0" w:color="000000"/>
            </w:tcBorders>
          </w:tcPr>
          <w:p>
            <w:pPr>
              <w:pStyle w:val="TAL"/>
              <w:jc w:val="center"/>
              <w:rPr/>
            </w:pPr>
            <w:r>
              <w:rPr/>
              <w:t>HS-PDSCH_Ec/Ior</w:t>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pPr>
            <w:r>
              <w:rPr/>
              <w:t>Test-specific</w:t>
            </w:r>
          </w:p>
        </w:tc>
        <w:tc>
          <w:tcPr>
            <w:tcW w:w="3757" w:type="dxa"/>
            <w:tcBorders>
              <w:top w:val="single" w:sz="4" w:space="0" w:color="000000"/>
              <w:left w:val="single" w:sz="4" w:space="0" w:color="000000"/>
              <w:bottom w:val="single" w:sz="4" w:space="0" w:color="000000"/>
              <w:right w:val="single" w:sz="4" w:space="0" w:color="000000"/>
            </w:tcBorders>
          </w:tcPr>
          <w:p>
            <w:pPr>
              <w:pStyle w:val="TAL"/>
              <w:rPr/>
            </w:pPr>
            <w:r>
              <w:rPr/>
              <w:t>1. CL1 applied.</w:t>
            </w:r>
          </w:p>
          <w:p>
            <w:pPr>
              <w:pStyle w:val="TAL"/>
              <w:rPr/>
            </w:pPr>
            <w:r>
              <w:rPr/>
              <w:t>2. Total power from both antennas</w:t>
            </w:r>
          </w:p>
        </w:tc>
      </w:tr>
      <w:tr>
        <w:trPr>
          <w:trHeight w:val="251" w:hRule="atLeast"/>
        </w:trPr>
        <w:tc>
          <w:tcPr>
            <w:tcW w:w="2018" w:type="dxa"/>
            <w:tcBorders>
              <w:top w:val="single" w:sz="4" w:space="0" w:color="000000"/>
              <w:left w:val="single" w:sz="4" w:space="0" w:color="000000"/>
              <w:bottom w:val="single" w:sz="4" w:space="0" w:color="000000"/>
              <w:right w:val="single" w:sz="4" w:space="0" w:color="000000"/>
            </w:tcBorders>
          </w:tcPr>
          <w:p>
            <w:pPr>
              <w:pStyle w:val="TAL"/>
              <w:jc w:val="center"/>
              <w:rPr/>
            </w:pPr>
            <w:r>
              <w:rPr/>
              <w:t>OCNS</w:t>
            </w:r>
          </w:p>
        </w:tc>
        <w:tc>
          <w:tcPr>
            <w:tcW w:w="1821" w:type="dxa"/>
            <w:tcBorders>
              <w:top w:val="single" w:sz="4" w:space="0" w:color="000000"/>
              <w:left w:val="single" w:sz="4" w:space="0" w:color="000000"/>
              <w:bottom w:val="single" w:sz="4" w:space="0" w:color="000000"/>
              <w:right w:val="single" w:sz="4" w:space="0" w:color="000000"/>
            </w:tcBorders>
          </w:tcPr>
          <w:p>
            <w:pPr>
              <w:pStyle w:val="TAL"/>
              <w:snapToGrid w:val="false"/>
              <w:jc w:val="center"/>
              <w:rPr/>
            </w:pPr>
            <w:r>
              <w:rPr/>
            </w:r>
          </w:p>
        </w:tc>
        <w:tc>
          <w:tcPr>
            <w:tcW w:w="1260" w:type="dxa"/>
            <w:tcBorders>
              <w:top w:val="single" w:sz="4" w:space="0" w:color="000000"/>
              <w:left w:val="single" w:sz="4" w:space="0" w:color="000000"/>
              <w:bottom w:val="single" w:sz="4" w:space="0" w:color="000000"/>
              <w:right w:val="single" w:sz="4" w:space="0" w:color="000000"/>
            </w:tcBorders>
          </w:tcPr>
          <w:p>
            <w:pPr>
              <w:pStyle w:val="TAL"/>
              <w:jc w:val="center"/>
              <w:rPr>
                <w:b/>
                <w:b/>
                <w:bCs/>
              </w:rPr>
            </w:pPr>
            <w:r>
              <w:rPr>
                <w:rFonts w:cs="v5.0.0;Times New Roman"/>
              </w:rPr>
              <w:t>Necessary power so that total transmit power spectral density of Node B (Ior) adds to one</w:t>
            </w:r>
            <w:r>
              <w:rPr>
                <w:rFonts w:cs="v5.0.0;Times New Roman"/>
                <w:szCs w:val="18"/>
                <w:vertAlign w:val="superscript"/>
              </w:rPr>
              <w:t>1,2</w:t>
            </w:r>
          </w:p>
        </w:tc>
        <w:tc>
          <w:tcPr>
            <w:tcW w:w="3757" w:type="dxa"/>
            <w:tcBorders>
              <w:top w:val="single" w:sz="4" w:space="0" w:color="000000"/>
              <w:left w:val="single" w:sz="4" w:space="0" w:color="000000"/>
              <w:bottom w:val="single" w:sz="4" w:space="0" w:color="000000"/>
              <w:right w:val="single" w:sz="4" w:space="0" w:color="000000"/>
            </w:tcBorders>
          </w:tcPr>
          <w:p>
            <w:pPr>
              <w:pStyle w:val="TAL"/>
              <w:rPr/>
            </w:pPr>
            <w:r>
              <w:rPr/>
              <w:t xml:space="preserve">1. Balance of power </w:t>
            </w:r>
            <w:r>
              <w:rPr/>
              <w:object w:dxaOrig="279" w:dyaOrig="300">
                <v:shapetype id="_x0000_tole_rId201" coordsize="21600,21600" o:spt="ole_rId2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1" type="_x0000_tole_rId201" style="width:13.95pt;height:15pt" filled="f" o:ole="">
                  <v:imagedata r:id="rId202" o:title=""/>
                </v:shape>
                <o:OLEObject Type="Embed" ProgID="" ShapeID="ole_rId201" DrawAspect="Content" ObjectID="_793338778" r:id="rId201"/>
              </w:object>
            </w:r>
            <w:r>
              <w:rPr/>
              <w:t xml:space="preserve"> of the Node-B is assigned to OCNS.</w:t>
            </w:r>
          </w:p>
          <w:p>
            <w:pPr>
              <w:pStyle w:val="TAL"/>
              <w:rPr/>
            </w:pPr>
            <w:r>
              <w:rPr/>
              <w:t>2. Power divided equally between antennas.</w:t>
            </w:r>
          </w:p>
          <w:p>
            <w:pPr>
              <w:pStyle w:val="TAL"/>
              <w:rPr/>
            </w:pPr>
            <w:r>
              <w:rPr>
                <w:rFonts w:cs="v5.0.0;Times New Roman"/>
              </w:rPr>
              <w:t xml:space="preserve">3. OCNS interference consists of 6 dedicated data channels as specified in table E.5.5. </w:t>
            </w:r>
            <w:r>
              <w:rPr/>
              <w:t>Table E.5.5 is the definition of OCNS for the test case which uses a maximum of ten HS-PDSCH. Table E.5.5A is the definition of OCNS for the test case which uses a maximum of 11 to 15 HS-PDSCH</w:t>
            </w:r>
            <w:r>
              <w:rPr>
                <w:rFonts w:cs="v5.0.0;Times New Roman"/>
              </w:rPr>
              <w:t>.</w:t>
            </w:r>
          </w:p>
        </w:tc>
      </w:tr>
      <w:tr>
        <w:trPr>
          <w:trHeight w:val="251" w:hRule="atLeast"/>
        </w:trPr>
        <w:tc>
          <w:tcPr>
            <w:tcW w:w="8856"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For dynamic power correction required to compensate for the presence of transient channels, e.g. control channels, a subset of the OCNS DPCH channels may be used.</w:t>
            </w:r>
          </w:p>
          <w:p>
            <w:pPr>
              <w:pStyle w:val="TAN"/>
              <w:rPr/>
            </w:pPr>
            <w:r>
              <w:rPr/>
              <w:t>NOTE 2:</w:t>
              <w:tab/>
              <w:t>For the case of DPCH with transmit diversity, the OCNS power calculation shall be based on the addition of the power from Antenna 1 and Antenna 2, i.e. disregarding any phase relationship between the antennas.</w:t>
            </w:r>
          </w:p>
        </w:tc>
      </w:tr>
    </w:tbl>
    <w:p>
      <w:pPr>
        <w:pStyle w:val="Normal"/>
        <w:rPr/>
      </w:pPr>
      <w:r>
        <w:rPr/>
      </w:r>
    </w:p>
    <w:p>
      <w:pPr>
        <w:pStyle w:val="TH"/>
        <w:rPr/>
      </w:pPr>
      <w:r>
        <w:rPr/>
        <w:t>Table E.5.4: Downlink physical channels for HSDPA receiver testing for HS-SCCH detection performance</w:t>
      </w:r>
    </w:p>
    <w:tbl>
      <w:tblPr>
        <w:tblW w:w="9268" w:type="dxa"/>
        <w:jc w:val="center"/>
        <w:tblInd w:w="0" w:type="dxa"/>
        <w:tblLayout w:type="fixed"/>
        <w:tblCellMar>
          <w:top w:w="0" w:type="dxa"/>
          <w:left w:w="108" w:type="dxa"/>
          <w:bottom w:w="0" w:type="dxa"/>
          <w:right w:w="108" w:type="dxa"/>
        </w:tblCellMar>
      </w:tblPr>
      <w:tblGrid>
        <w:gridCol w:w="2609"/>
        <w:gridCol w:w="720"/>
        <w:gridCol w:w="2429"/>
        <w:gridCol w:w="3510"/>
      </w:tblGrid>
      <w:tr>
        <w:trPr/>
        <w:tc>
          <w:tcPr>
            <w:tcW w:w="2609"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720" w:type="dxa"/>
            <w:tcBorders>
              <w:top w:val="single" w:sz="4" w:space="0" w:color="000000"/>
              <w:left w:val="single" w:sz="4" w:space="0" w:color="000000"/>
              <w:bottom w:val="single" w:sz="4" w:space="0" w:color="000000"/>
              <w:right w:val="single" w:sz="4" w:space="0" w:color="000000"/>
            </w:tcBorders>
          </w:tcPr>
          <w:p>
            <w:pPr>
              <w:pStyle w:val="TAH"/>
              <w:rPr/>
            </w:pPr>
            <w:r>
              <w:rPr/>
              <w:t>Units</w:t>
            </w:r>
          </w:p>
        </w:tc>
        <w:tc>
          <w:tcPr>
            <w:tcW w:w="2429" w:type="dxa"/>
            <w:tcBorders>
              <w:top w:val="single" w:sz="4" w:space="0" w:color="000000"/>
              <w:left w:val="single" w:sz="4" w:space="0" w:color="000000"/>
              <w:bottom w:val="single" w:sz="4" w:space="0" w:color="000000"/>
              <w:right w:val="single" w:sz="4" w:space="0" w:color="000000"/>
            </w:tcBorders>
          </w:tcPr>
          <w:p>
            <w:pPr>
              <w:pStyle w:val="TAH"/>
              <w:rPr/>
            </w:pPr>
            <w:r>
              <w:rPr/>
              <w:t>Value</w:t>
            </w:r>
          </w:p>
        </w:tc>
        <w:tc>
          <w:tcPr>
            <w:tcW w:w="3510" w:type="dxa"/>
            <w:tcBorders>
              <w:top w:val="single" w:sz="4" w:space="0" w:color="000000"/>
              <w:left w:val="single" w:sz="4" w:space="0" w:color="000000"/>
              <w:bottom w:val="single" w:sz="4" w:space="0" w:color="000000"/>
              <w:right w:val="single" w:sz="4" w:space="0" w:color="000000"/>
            </w:tcBorders>
          </w:tcPr>
          <w:p>
            <w:pPr>
              <w:pStyle w:val="TAH"/>
              <w:rPr/>
            </w:pPr>
            <w:r>
              <w:rPr/>
              <w:t>Comment</w:t>
            </w:r>
          </w:p>
        </w:tc>
      </w:tr>
      <w:tr>
        <w:trPr/>
        <w:tc>
          <w:tcPr>
            <w:tcW w:w="2609" w:type="dxa"/>
            <w:tcBorders>
              <w:top w:val="single" w:sz="4" w:space="0" w:color="000000"/>
              <w:left w:val="single" w:sz="4" w:space="0" w:color="000000"/>
              <w:bottom w:val="single" w:sz="4" w:space="0" w:color="000000"/>
              <w:right w:val="single" w:sz="4" w:space="0" w:color="000000"/>
            </w:tcBorders>
          </w:tcPr>
          <w:p>
            <w:pPr>
              <w:pStyle w:val="TAC"/>
              <w:rPr/>
            </w:pPr>
            <w:r>
              <w:rPr/>
              <w:t xml:space="preserve">CPICH </w:t>
            </w:r>
            <w:r>
              <w:rPr/>
              <w:object w:dxaOrig="580" w:dyaOrig="300">
                <v:shapetype id="_x0000_tole_rId203" coordsize="21600,21600" o:spt="ole_rId2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3" type="_x0000_tole_rId203" style="width:29pt;height:15pt" filled="f" o:ole="">
                  <v:imagedata r:id="rId204" o:title=""/>
                </v:shape>
                <o:OLEObject Type="Embed" ProgID="" ShapeID="ole_rId203" DrawAspect="Content" ObjectID="_528461805" r:id="rId203"/>
              </w:objec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dB</w:t>
            </w:r>
          </w:p>
        </w:tc>
        <w:tc>
          <w:tcPr>
            <w:tcW w:w="2429"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351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2609" w:type="dxa"/>
            <w:tcBorders>
              <w:top w:val="single" w:sz="4" w:space="0" w:color="000000"/>
              <w:left w:val="single" w:sz="4" w:space="0" w:color="000000"/>
              <w:bottom w:val="single" w:sz="4" w:space="0" w:color="000000"/>
              <w:right w:val="single" w:sz="4" w:space="0" w:color="000000"/>
            </w:tcBorders>
          </w:tcPr>
          <w:p>
            <w:pPr>
              <w:pStyle w:val="TAC"/>
              <w:rPr/>
            </w:pPr>
            <w:r>
              <w:rPr/>
              <w:t xml:space="preserve">CCPCH </w:t>
            </w:r>
            <w:r>
              <w:rPr/>
              <w:object w:dxaOrig="580" w:dyaOrig="300">
                <v:shapetype id="_x0000_tole_rId205" coordsize="21600,21600" o:spt="ole_rId2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5" type="_x0000_tole_rId205" style="width:29pt;height:15pt" filled="f" o:ole="">
                  <v:imagedata r:id="rId206" o:title=""/>
                </v:shape>
                <o:OLEObject Type="Embed" ProgID="" ShapeID="ole_rId205" DrawAspect="Content" ObjectID="_1493709812" r:id="rId205"/>
              </w:objec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dB</w:t>
            </w:r>
          </w:p>
        </w:tc>
        <w:tc>
          <w:tcPr>
            <w:tcW w:w="2429" w:type="dxa"/>
            <w:tcBorders>
              <w:top w:val="single" w:sz="4" w:space="0" w:color="000000"/>
              <w:left w:val="single" w:sz="4" w:space="0" w:color="000000"/>
              <w:bottom w:val="single" w:sz="4" w:space="0" w:color="000000"/>
              <w:right w:val="single" w:sz="4" w:space="0" w:color="000000"/>
            </w:tcBorders>
          </w:tcPr>
          <w:p>
            <w:pPr>
              <w:pStyle w:val="TAC"/>
              <w:rPr/>
            </w:pPr>
            <w:r>
              <w:rPr/>
              <w:t>-12</w:t>
            </w:r>
          </w:p>
        </w:tc>
        <w:tc>
          <w:tcPr>
            <w:tcW w:w="3510" w:type="dxa"/>
            <w:tcBorders>
              <w:top w:val="single" w:sz="4" w:space="0" w:color="000000"/>
              <w:left w:val="single" w:sz="4" w:space="0" w:color="000000"/>
              <w:bottom w:val="single" w:sz="4" w:space="0" w:color="000000"/>
              <w:right w:val="single" w:sz="4" w:space="0" w:color="000000"/>
            </w:tcBorders>
          </w:tcPr>
          <w:p>
            <w:pPr>
              <w:pStyle w:val="TAC"/>
              <w:rPr/>
            </w:pPr>
            <w:r>
              <w:rPr/>
              <w:t>Mean power level is shared with SCH.</w:t>
            </w:r>
          </w:p>
        </w:tc>
      </w:tr>
      <w:tr>
        <w:trPr/>
        <w:tc>
          <w:tcPr>
            <w:tcW w:w="2609" w:type="dxa"/>
            <w:tcBorders>
              <w:top w:val="single" w:sz="4" w:space="0" w:color="000000"/>
              <w:left w:val="single" w:sz="4" w:space="0" w:color="000000"/>
              <w:bottom w:val="single" w:sz="4" w:space="0" w:color="000000"/>
              <w:right w:val="single" w:sz="4" w:space="0" w:color="000000"/>
            </w:tcBorders>
          </w:tcPr>
          <w:p>
            <w:pPr>
              <w:pStyle w:val="TAC"/>
              <w:rPr/>
            </w:pPr>
            <w:r>
              <w:rPr/>
              <w:t xml:space="preserve">SCH </w:t>
            </w:r>
            <w:r>
              <w:rPr/>
              <w:object w:dxaOrig="580" w:dyaOrig="300">
                <v:shapetype id="_x0000_tole_rId207" coordsize="21600,21600" o:spt="ole_rId2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7" type="_x0000_tole_rId207" style="width:29pt;height:15pt" filled="f" o:ole="">
                  <v:imagedata r:id="rId208" o:title=""/>
                </v:shape>
                <o:OLEObject Type="Embed" ProgID="" ShapeID="ole_rId207" DrawAspect="Content" ObjectID="_1656141767" r:id="rId207"/>
              </w:objec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dB</w:t>
            </w:r>
          </w:p>
        </w:tc>
        <w:tc>
          <w:tcPr>
            <w:tcW w:w="2429" w:type="dxa"/>
            <w:tcBorders>
              <w:top w:val="single" w:sz="4" w:space="0" w:color="000000"/>
              <w:left w:val="single" w:sz="4" w:space="0" w:color="000000"/>
              <w:bottom w:val="single" w:sz="4" w:space="0" w:color="000000"/>
              <w:right w:val="single" w:sz="4" w:space="0" w:color="000000"/>
            </w:tcBorders>
          </w:tcPr>
          <w:p>
            <w:pPr>
              <w:pStyle w:val="TAC"/>
              <w:rPr/>
            </w:pPr>
            <w:r>
              <w:rPr/>
              <w:t>-12</w:t>
            </w:r>
          </w:p>
        </w:tc>
        <w:tc>
          <w:tcPr>
            <w:tcW w:w="3510" w:type="dxa"/>
            <w:tcBorders>
              <w:top w:val="single" w:sz="4" w:space="0" w:color="000000"/>
              <w:left w:val="single" w:sz="4" w:space="0" w:color="000000"/>
              <w:bottom w:val="single" w:sz="4" w:space="0" w:color="000000"/>
              <w:right w:val="single" w:sz="4" w:space="0" w:color="000000"/>
            </w:tcBorders>
          </w:tcPr>
          <w:p>
            <w:pPr>
              <w:pStyle w:val="TAL"/>
              <w:rPr/>
            </w:pPr>
            <w:r>
              <w:rPr/>
              <w:t>Mean power level is shared with P-CCPCH – SCH includes P- and S-SCH, with power split between both.</w:t>
            </w:r>
          </w:p>
          <w:p>
            <w:pPr>
              <w:pStyle w:val="TAL"/>
              <w:rPr/>
            </w:pPr>
            <w:r>
              <w:rPr/>
              <w:t>P-SCH code is S_dl,0 as per [14]</w:t>
            </w:r>
          </w:p>
          <w:p>
            <w:pPr>
              <w:pStyle w:val="TAC"/>
              <w:rPr/>
            </w:pPr>
            <w:r>
              <w:rPr/>
              <w:t>S-SCH pattern is scrambling code group 0</w:t>
            </w:r>
          </w:p>
        </w:tc>
      </w:tr>
      <w:tr>
        <w:trPr/>
        <w:tc>
          <w:tcPr>
            <w:tcW w:w="2609" w:type="dxa"/>
            <w:tcBorders>
              <w:top w:val="single" w:sz="4" w:space="0" w:color="000000"/>
              <w:left w:val="single" w:sz="4" w:space="0" w:color="000000"/>
              <w:bottom w:val="single" w:sz="4" w:space="0" w:color="000000"/>
              <w:right w:val="single" w:sz="4" w:space="0" w:color="000000"/>
            </w:tcBorders>
          </w:tcPr>
          <w:p>
            <w:pPr>
              <w:pStyle w:val="TAC"/>
              <w:rPr/>
            </w:pPr>
            <w:r>
              <w:rPr/>
              <w:t xml:space="preserve">PICH </w:t>
            </w:r>
            <w:r>
              <w:rPr/>
              <w:object w:dxaOrig="580" w:dyaOrig="300">
                <v:shapetype id="_x0000_tole_rId209" coordsize="21600,21600" o:spt="ole_rId2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9" type="_x0000_tole_rId209" style="width:29pt;height:15pt" filled="f" o:ole="">
                  <v:imagedata r:id="rId210" o:title=""/>
                </v:shape>
                <o:OLEObject Type="Embed" ProgID="" ShapeID="ole_rId209" DrawAspect="Content" ObjectID="_1038776500" r:id="rId209"/>
              </w:objec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dB</w:t>
            </w:r>
          </w:p>
        </w:tc>
        <w:tc>
          <w:tcPr>
            <w:tcW w:w="2429"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351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2609" w:type="dxa"/>
            <w:tcBorders>
              <w:top w:val="single" w:sz="4" w:space="0" w:color="000000"/>
              <w:left w:val="single" w:sz="4" w:space="0" w:color="000000"/>
              <w:bottom w:val="single" w:sz="4" w:space="0" w:color="000000"/>
              <w:right w:val="single" w:sz="4" w:space="0" w:color="000000"/>
            </w:tcBorders>
          </w:tcPr>
          <w:p>
            <w:pPr>
              <w:pStyle w:val="TAC"/>
              <w:rPr/>
            </w:pPr>
            <w:r>
              <w:rPr/>
              <w:t xml:space="preserve">HS-PDSCH-1 </w:t>
            </w:r>
            <w:r>
              <w:rPr/>
              <w:object w:dxaOrig="580" w:dyaOrig="300">
                <v:shapetype id="_x0000_tole_rId211" coordsize="21600,21600" o:spt="ole_rId2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1" type="_x0000_tole_rId211" style="width:29pt;height:15pt" filled="f" o:ole="">
                  <v:imagedata r:id="rId212" o:title=""/>
                </v:shape>
                <o:OLEObject Type="Embed" ProgID="" ShapeID="ole_rId211" DrawAspect="Content" ObjectID="_1887625060" r:id="rId211"/>
              </w:objec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dB</w:t>
            </w:r>
          </w:p>
        </w:tc>
        <w:tc>
          <w:tcPr>
            <w:tcW w:w="2429"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3510" w:type="dxa"/>
            <w:tcBorders>
              <w:top w:val="single" w:sz="4" w:space="0" w:color="000000"/>
              <w:left w:val="single" w:sz="4" w:space="0" w:color="000000"/>
              <w:bottom w:val="single" w:sz="4" w:space="0" w:color="000000"/>
              <w:right w:val="single" w:sz="4" w:space="0" w:color="000000"/>
            </w:tcBorders>
          </w:tcPr>
          <w:p>
            <w:pPr>
              <w:pStyle w:val="TAC"/>
              <w:rPr/>
            </w:pPr>
            <w:r>
              <w:rPr/>
              <w:t>HS-PDSCH associated with HS-SCCH-1. The HS-PDSCH shall be transmitted continuously with constant power.</w:t>
            </w:r>
          </w:p>
        </w:tc>
      </w:tr>
      <w:tr>
        <w:trPr/>
        <w:tc>
          <w:tcPr>
            <w:tcW w:w="2609" w:type="dxa"/>
            <w:tcBorders>
              <w:top w:val="single" w:sz="4" w:space="0" w:color="000000"/>
              <w:left w:val="single" w:sz="4" w:space="0" w:color="000000"/>
              <w:bottom w:val="single" w:sz="4" w:space="0" w:color="000000"/>
              <w:right w:val="single" w:sz="4" w:space="0" w:color="000000"/>
            </w:tcBorders>
          </w:tcPr>
          <w:p>
            <w:pPr>
              <w:pStyle w:val="TAC"/>
              <w:rPr/>
            </w:pPr>
            <w:r>
              <w:rPr/>
              <w:t xml:space="preserve">HS-PDSCH-2 </w:t>
            </w:r>
            <w:r>
              <w:rPr/>
              <w:object w:dxaOrig="580" w:dyaOrig="300">
                <v:shapetype id="_x0000_tole_rId213" coordsize="21600,21600" o:spt="ole_rId2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3" type="_x0000_tole_rId213" style="width:29pt;height:15pt" filled="f" o:ole="">
                  <v:imagedata r:id="rId214" o:title=""/>
                </v:shape>
                <o:OLEObject Type="Embed" ProgID="" ShapeID="ole_rId213" DrawAspect="Content" ObjectID="_1236184973" r:id="rId213"/>
              </w:objec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dB</w:t>
            </w:r>
          </w:p>
        </w:tc>
        <w:tc>
          <w:tcPr>
            <w:tcW w:w="2429" w:type="dxa"/>
            <w:tcBorders>
              <w:top w:val="single" w:sz="4" w:space="0" w:color="000000"/>
              <w:left w:val="single" w:sz="4" w:space="0" w:color="000000"/>
              <w:bottom w:val="single" w:sz="4" w:space="0" w:color="000000"/>
              <w:right w:val="single" w:sz="4" w:space="0" w:color="000000"/>
            </w:tcBorders>
          </w:tcPr>
          <w:p>
            <w:pPr>
              <w:pStyle w:val="TAC"/>
              <w:rPr/>
            </w:pPr>
            <w:r>
              <w:rPr/>
              <w:t>DTX</w:t>
            </w:r>
          </w:p>
        </w:tc>
        <w:tc>
          <w:tcPr>
            <w:tcW w:w="3510" w:type="dxa"/>
            <w:tcBorders>
              <w:top w:val="single" w:sz="4" w:space="0" w:color="000000"/>
              <w:left w:val="single" w:sz="4" w:space="0" w:color="000000"/>
              <w:bottom w:val="single" w:sz="4" w:space="0" w:color="000000"/>
              <w:right w:val="single" w:sz="4" w:space="0" w:color="000000"/>
            </w:tcBorders>
          </w:tcPr>
          <w:p>
            <w:pPr>
              <w:pStyle w:val="TAC"/>
              <w:rPr/>
            </w:pPr>
            <w:r>
              <w:rPr/>
              <w:t>HS-PDSCH associated with HS-SCCH-2</w:t>
            </w:r>
          </w:p>
        </w:tc>
      </w:tr>
      <w:tr>
        <w:trPr/>
        <w:tc>
          <w:tcPr>
            <w:tcW w:w="2609" w:type="dxa"/>
            <w:tcBorders>
              <w:top w:val="single" w:sz="4" w:space="0" w:color="000000"/>
              <w:left w:val="single" w:sz="4" w:space="0" w:color="000000"/>
              <w:bottom w:val="single" w:sz="4" w:space="0" w:color="000000"/>
              <w:right w:val="single" w:sz="4" w:space="0" w:color="000000"/>
            </w:tcBorders>
          </w:tcPr>
          <w:p>
            <w:pPr>
              <w:pStyle w:val="TAC"/>
              <w:rPr/>
            </w:pPr>
            <w:r>
              <w:rPr/>
              <w:t xml:space="preserve">HS-PDSCH-3 </w:t>
            </w:r>
            <w:r>
              <w:rPr/>
              <w:object w:dxaOrig="580" w:dyaOrig="300">
                <v:shapetype id="_x0000_tole_rId215" coordsize="21600,21600" o:spt="ole_rId2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5" type="_x0000_tole_rId215" style="width:29pt;height:15pt" filled="f" o:ole="">
                  <v:imagedata r:id="rId216" o:title=""/>
                </v:shape>
                <o:OLEObject Type="Embed" ProgID="" ShapeID="ole_rId215" DrawAspect="Content" ObjectID="_1325768674" r:id="rId215"/>
              </w:objec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dB</w:t>
            </w:r>
          </w:p>
        </w:tc>
        <w:tc>
          <w:tcPr>
            <w:tcW w:w="2429" w:type="dxa"/>
            <w:tcBorders>
              <w:top w:val="single" w:sz="4" w:space="0" w:color="000000"/>
              <w:left w:val="single" w:sz="4" w:space="0" w:color="000000"/>
              <w:bottom w:val="single" w:sz="4" w:space="0" w:color="000000"/>
              <w:right w:val="single" w:sz="4" w:space="0" w:color="000000"/>
            </w:tcBorders>
          </w:tcPr>
          <w:p>
            <w:pPr>
              <w:pStyle w:val="TAC"/>
              <w:rPr/>
            </w:pPr>
            <w:r>
              <w:rPr/>
              <w:t>DTX</w:t>
            </w:r>
          </w:p>
        </w:tc>
        <w:tc>
          <w:tcPr>
            <w:tcW w:w="3510" w:type="dxa"/>
            <w:tcBorders>
              <w:top w:val="single" w:sz="4" w:space="0" w:color="000000"/>
              <w:left w:val="single" w:sz="4" w:space="0" w:color="000000"/>
              <w:bottom w:val="single" w:sz="4" w:space="0" w:color="000000"/>
              <w:right w:val="single" w:sz="4" w:space="0" w:color="000000"/>
            </w:tcBorders>
          </w:tcPr>
          <w:p>
            <w:pPr>
              <w:pStyle w:val="TAC"/>
              <w:rPr/>
            </w:pPr>
            <w:r>
              <w:rPr/>
              <w:t>HS-PDSCH associated with HS-SCCH-3</w:t>
            </w:r>
          </w:p>
        </w:tc>
      </w:tr>
      <w:tr>
        <w:trPr/>
        <w:tc>
          <w:tcPr>
            <w:tcW w:w="2609" w:type="dxa"/>
            <w:tcBorders>
              <w:top w:val="single" w:sz="4" w:space="0" w:color="000000"/>
              <w:left w:val="single" w:sz="4" w:space="0" w:color="000000"/>
              <w:bottom w:val="single" w:sz="4" w:space="0" w:color="000000"/>
              <w:right w:val="single" w:sz="4" w:space="0" w:color="000000"/>
            </w:tcBorders>
          </w:tcPr>
          <w:p>
            <w:pPr>
              <w:pStyle w:val="TAC"/>
              <w:rPr/>
            </w:pPr>
            <w:r>
              <w:rPr/>
              <w:t xml:space="preserve">HS-PDSCH-4 </w:t>
            </w:r>
            <w:r>
              <w:rPr/>
              <w:object w:dxaOrig="580" w:dyaOrig="300">
                <v:shapetype id="_x0000_tole_rId217" coordsize="21600,21600" o:spt="ole_rId2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7" type="_x0000_tole_rId217" style="width:29pt;height:15pt" filled="f" o:ole="">
                  <v:imagedata r:id="rId218" o:title=""/>
                </v:shape>
                <o:OLEObject Type="Embed" ProgID="" ShapeID="ole_rId217" DrawAspect="Content" ObjectID="_401609182" r:id="rId217"/>
              </w:objec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dB</w:t>
            </w:r>
          </w:p>
        </w:tc>
        <w:tc>
          <w:tcPr>
            <w:tcW w:w="2429" w:type="dxa"/>
            <w:tcBorders>
              <w:top w:val="single" w:sz="4" w:space="0" w:color="000000"/>
              <w:left w:val="single" w:sz="4" w:space="0" w:color="000000"/>
              <w:bottom w:val="single" w:sz="4" w:space="0" w:color="000000"/>
              <w:right w:val="single" w:sz="4" w:space="0" w:color="000000"/>
            </w:tcBorders>
          </w:tcPr>
          <w:p>
            <w:pPr>
              <w:pStyle w:val="TAC"/>
              <w:rPr/>
            </w:pPr>
            <w:r>
              <w:rPr/>
              <w:t>DTX</w:t>
            </w:r>
          </w:p>
        </w:tc>
        <w:tc>
          <w:tcPr>
            <w:tcW w:w="3510" w:type="dxa"/>
            <w:tcBorders>
              <w:top w:val="single" w:sz="4" w:space="0" w:color="000000"/>
              <w:left w:val="single" w:sz="4" w:space="0" w:color="000000"/>
              <w:bottom w:val="single" w:sz="4" w:space="0" w:color="000000"/>
              <w:right w:val="single" w:sz="4" w:space="0" w:color="000000"/>
            </w:tcBorders>
          </w:tcPr>
          <w:p>
            <w:pPr>
              <w:pStyle w:val="TAC"/>
              <w:rPr/>
            </w:pPr>
            <w:r>
              <w:rPr/>
              <w:t>HS-PDSCH associated with HS-SCCH-4</w:t>
            </w:r>
          </w:p>
        </w:tc>
      </w:tr>
      <w:tr>
        <w:trPr/>
        <w:tc>
          <w:tcPr>
            <w:tcW w:w="2609" w:type="dxa"/>
            <w:tcBorders>
              <w:top w:val="single" w:sz="4" w:space="0" w:color="000000"/>
              <w:left w:val="single" w:sz="4" w:space="0" w:color="000000"/>
              <w:bottom w:val="single" w:sz="4" w:space="0" w:color="000000"/>
              <w:right w:val="single" w:sz="4" w:space="0" w:color="000000"/>
            </w:tcBorders>
          </w:tcPr>
          <w:p>
            <w:pPr>
              <w:pStyle w:val="TAC"/>
              <w:rPr/>
            </w:pPr>
            <w:r>
              <w:rPr/>
              <w:t xml:space="preserve">DPCH </w:t>
            </w:r>
            <w:r>
              <w:rPr/>
              <w:object w:dxaOrig="580" w:dyaOrig="300">
                <v:shapetype id="_x0000_tole_rId219" coordsize="21600,21600" o:spt="ole_rId2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9" type="_x0000_tole_rId219" style="width:29pt;height:15pt" filled="f" o:ole="">
                  <v:imagedata r:id="rId220" o:title=""/>
                </v:shape>
                <o:OLEObject Type="Embed" ProgID="" ShapeID="ole_rId219" DrawAspect="Content" ObjectID="_1760320303" r:id="rId219"/>
              </w:objec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dB</w:t>
            </w:r>
          </w:p>
        </w:tc>
        <w:tc>
          <w:tcPr>
            <w:tcW w:w="2429"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3510" w:type="dxa"/>
            <w:tcBorders>
              <w:top w:val="single" w:sz="4" w:space="0" w:color="000000"/>
              <w:left w:val="single" w:sz="4" w:space="0" w:color="000000"/>
              <w:bottom w:val="single" w:sz="4" w:space="0" w:color="000000"/>
              <w:right w:val="single" w:sz="4" w:space="0" w:color="000000"/>
            </w:tcBorders>
          </w:tcPr>
          <w:p>
            <w:pPr>
              <w:pStyle w:val="TAC"/>
              <w:rPr/>
            </w:pPr>
            <w:r>
              <w:rPr/>
              <w:t>12.2 kbps DL reference measurement channel as defined in Annex C.3.1</w:t>
            </w:r>
          </w:p>
        </w:tc>
      </w:tr>
      <w:tr>
        <w:trPr>
          <w:cantSplit w:val="true"/>
        </w:trPr>
        <w:tc>
          <w:tcPr>
            <w:tcW w:w="2609" w:type="dxa"/>
            <w:tcBorders>
              <w:top w:val="single" w:sz="4" w:space="0" w:color="000000"/>
              <w:left w:val="single" w:sz="4" w:space="0" w:color="000000"/>
              <w:bottom w:val="single" w:sz="4" w:space="0" w:color="000000"/>
              <w:right w:val="single" w:sz="4" w:space="0" w:color="000000"/>
            </w:tcBorders>
          </w:tcPr>
          <w:p>
            <w:pPr>
              <w:pStyle w:val="TAC"/>
              <w:rPr/>
            </w:pPr>
            <w:r>
              <w:rPr/>
              <w:t>HS-SCCH-1</w:t>
            </w:r>
            <w:r>
              <w:rPr/>
              <w:object w:dxaOrig="580" w:dyaOrig="300">
                <v:shapetype id="_x0000_tole_rId221" coordsize="21600,21600" o:spt="ole_rId2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1" type="_x0000_tole_rId221" style="width:29pt;height:15pt" filled="f" o:ole="">
                  <v:imagedata r:id="rId222" o:title=""/>
                </v:shape>
                <o:OLEObject Type="Embed" ProgID="" ShapeID="ole_rId221" DrawAspect="Content" ObjectID="_923818409" r:id="rId221"/>
              </w:objec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dB</w:t>
            </w:r>
          </w:p>
        </w:tc>
        <w:tc>
          <w:tcPr>
            <w:tcW w:w="2429"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Specific</w:t>
            </w:r>
          </w:p>
        </w:tc>
        <w:tc>
          <w:tcPr>
            <w:tcW w:w="3510" w:type="dxa"/>
            <w:vMerge w:val="restart"/>
            <w:tcBorders>
              <w:top w:val="single" w:sz="4" w:space="0" w:color="000000"/>
              <w:left w:val="single" w:sz="4" w:space="0" w:color="000000"/>
              <w:bottom w:val="single" w:sz="4" w:space="0" w:color="000000"/>
              <w:right w:val="single" w:sz="4" w:space="0" w:color="000000"/>
            </w:tcBorders>
          </w:tcPr>
          <w:p>
            <w:pPr>
              <w:pStyle w:val="TAC"/>
              <w:rPr/>
            </w:pPr>
            <w:r>
              <w:rPr/>
              <w:t>All HS-SCCH’s allocated equal</w:t>
            </w:r>
            <w:r>
              <w:rPr/>
              <w:object w:dxaOrig="580" w:dyaOrig="300">
                <v:shapetype id="_x0000_tole_rId223" coordsize="21600,21600" o:spt="ole_rId2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3" type="_x0000_tole_rId223" style="width:29pt;height:15pt" filled="f" o:ole="">
                  <v:imagedata r:id="rId224" o:title=""/>
                </v:shape>
                <o:OLEObject Type="Embed" ProgID="" ShapeID="ole_rId223" DrawAspect="Content" ObjectID="_1280100646" r:id="rId223"/>
              </w:object>
            </w:r>
            <w:r>
              <w:rPr/>
              <w:t xml:space="preserve">. Specifies </w:t>
            </w:r>
            <w:r>
              <w:rPr/>
              <w:object w:dxaOrig="580" w:dyaOrig="300">
                <v:shapetype id="_x0000_tole_rId225" coordsize="21600,21600" o:spt="ole_rId2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5" type="_x0000_tole_rId225" style="width:29pt;height:15pt" filled="f" o:ole="">
                  <v:imagedata r:id="rId226" o:title=""/>
                </v:shape>
                <o:OLEObject Type="Embed" ProgID="" ShapeID="ole_rId225" DrawAspect="Content" ObjectID="_1713280137" r:id="rId225"/>
              </w:object>
            </w:r>
            <w:r>
              <w:rPr/>
              <w:t xml:space="preserve"> when TTI is active. During TTIs, in which the HS-SCCH’s are not allocated to the UE, the HS-SCCH’s shall be transmitted continuously with constant power.</w:t>
            </w:r>
          </w:p>
        </w:tc>
      </w:tr>
      <w:tr>
        <w:trPr>
          <w:cantSplit w:val="true"/>
        </w:trPr>
        <w:tc>
          <w:tcPr>
            <w:tcW w:w="2609" w:type="dxa"/>
            <w:tcBorders>
              <w:top w:val="single" w:sz="4" w:space="0" w:color="000000"/>
              <w:left w:val="single" w:sz="4" w:space="0" w:color="000000"/>
              <w:bottom w:val="single" w:sz="4" w:space="0" w:color="000000"/>
              <w:right w:val="single" w:sz="4" w:space="0" w:color="000000"/>
            </w:tcBorders>
          </w:tcPr>
          <w:p>
            <w:pPr>
              <w:pStyle w:val="TAC"/>
              <w:rPr/>
            </w:pPr>
            <w:r>
              <w:rPr/>
              <w:t xml:space="preserve">HS-SCCH-2 </w:t>
            </w:r>
            <w:r>
              <w:rPr/>
              <w:object w:dxaOrig="580" w:dyaOrig="300">
                <v:shapetype id="_x0000_tole_rId227" coordsize="21600,21600" o:spt="ole_rId2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7" type="_x0000_tole_rId227" style="width:29pt;height:15pt" filled="f" o:ole="">
                  <v:imagedata r:id="rId228" o:title=""/>
                </v:shape>
                <o:OLEObject Type="Embed" ProgID="" ShapeID="ole_rId227" DrawAspect="Content" ObjectID="_205958494" r:id="rId227"/>
              </w:objec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dB</w:t>
            </w:r>
          </w:p>
        </w:tc>
        <w:tc>
          <w:tcPr>
            <w:tcW w:w="242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51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jc w:val="left"/>
              <w:rPr/>
            </w:pPr>
            <w:r>
              <w:rPr/>
            </w:r>
          </w:p>
        </w:tc>
      </w:tr>
      <w:tr>
        <w:trPr>
          <w:cantSplit w:val="true"/>
        </w:trPr>
        <w:tc>
          <w:tcPr>
            <w:tcW w:w="2609" w:type="dxa"/>
            <w:tcBorders>
              <w:top w:val="single" w:sz="4" w:space="0" w:color="000000"/>
              <w:left w:val="single" w:sz="4" w:space="0" w:color="000000"/>
              <w:bottom w:val="single" w:sz="4" w:space="0" w:color="000000"/>
              <w:right w:val="single" w:sz="4" w:space="0" w:color="000000"/>
            </w:tcBorders>
          </w:tcPr>
          <w:p>
            <w:pPr>
              <w:pStyle w:val="TAC"/>
              <w:rPr/>
            </w:pPr>
            <w:r>
              <w:rPr/>
              <w:t xml:space="preserve">HS-SCCH-3 </w:t>
            </w:r>
            <w:r>
              <w:rPr/>
              <w:object w:dxaOrig="580" w:dyaOrig="300">
                <v:shapetype id="_x0000_tole_rId229" coordsize="21600,21600" o:spt="ole_rId2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9" type="_x0000_tole_rId229" style="width:29pt;height:15pt" filled="f" o:ole="">
                  <v:imagedata r:id="rId230" o:title=""/>
                </v:shape>
                <o:OLEObject Type="Embed" ProgID="" ShapeID="ole_rId229" DrawAspect="Content" ObjectID="_2055192226" r:id="rId229"/>
              </w:objec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dB</w:t>
            </w:r>
          </w:p>
        </w:tc>
        <w:tc>
          <w:tcPr>
            <w:tcW w:w="242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51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jc w:val="left"/>
              <w:rPr/>
            </w:pPr>
            <w:r>
              <w:rPr/>
            </w:r>
          </w:p>
        </w:tc>
      </w:tr>
      <w:tr>
        <w:trPr>
          <w:cantSplit w:val="true"/>
        </w:trPr>
        <w:tc>
          <w:tcPr>
            <w:tcW w:w="2609" w:type="dxa"/>
            <w:tcBorders>
              <w:top w:val="single" w:sz="4" w:space="0" w:color="000000"/>
              <w:left w:val="single" w:sz="4" w:space="0" w:color="000000"/>
              <w:bottom w:val="single" w:sz="4" w:space="0" w:color="000000"/>
              <w:right w:val="single" w:sz="4" w:space="0" w:color="000000"/>
            </w:tcBorders>
          </w:tcPr>
          <w:p>
            <w:pPr>
              <w:pStyle w:val="TAC"/>
              <w:rPr/>
            </w:pPr>
            <w:r>
              <w:rPr/>
              <w:t xml:space="preserve">HS-SCCH-4 </w:t>
            </w:r>
            <w:r>
              <w:rPr/>
              <w:object w:dxaOrig="580" w:dyaOrig="300">
                <v:shapetype id="_x0000_tole_rId231" coordsize="21600,21600" o:spt="ole_rId2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1" type="_x0000_tole_rId231" style="width:29pt;height:15pt" filled="f" o:ole="">
                  <v:imagedata r:id="rId232" o:title=""/>
                </v:shape>
                <o:OLEObject Type="Embed" ProgID="" ShapeID="ole_rId231" DrawAspect="Content" ObjectID="_1769426438" r:id="rId231"/>
              </w:objec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dB</w:t>
            </w:r>
          </w:p>
        </w:tc>
        <w:tc>
          <w:tcPr>
            <w:tcW w:w="242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51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jc w:val="left"/>
              <w:rPr/>
            </w:pPr>
            <w:r>
              <w:rPr/>
            </w:r>
          </w:p>
        </w:tc>
      </w:tr>
      <w:tr>
        <w:trPr/>
        <w:tc>
          <w:tcPr>
            <w:tcW w:w="2609" w:type="dxa"/>
            <w:tcBorders>
              <w:top w:val="single" w:sz="4" w:space="0" w:color="000000"/>
              <w:left w:val="single" w:sz="4" w:space="0" w:color="000000"/>
              <w:bottom w:val="single" w:sz="4" w:space="0" w:color="000000"/>
              <w:right w:val="single" w:sz="4" w:space="0" w:color="000000"/>
            </w:tcBorders>
          </w:tcPr>
          <w:p>
            <w:pPr>
              <w:pStyle w:val="TAC"/>
              <w:rPr/>
            </w:pPr>
            <w:r>
              <w:rPr/>
              <w:t xml:space="preserve">OCNS </w:t>
            </w:r>
            <w:r>
              <w:rPr/>
              <w:object w:dxaOrig="580" w:dyaOrig="300">
                <v:shapetype id="_x0000_tole_rId233" coordsize="21600,21600" o:spt="ole_rId2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3" type="_x0000_tole_rId233" style="width:29pt;height:15pt" filled="f" o:ole="">
                  <v:imagedata r:id="rId234" o:title=""/>
                </v:shape>
                <o:OLEObject Type="Embed" ProgID="" ShapeID="ole_rId233" DrawAspect="Content" ObjectID="_784708673" r:id="rId233"/>
              </w:objec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dB</w:t>
            </w:r>
          </w:p>
        </w:tc>
        <w:tc>
          <w:tcPr>
            <w:tcW w:w="2429" w:type="dxa"/>
            <w:tcBorders>
              <w:top w:val="single" w:sz="4" w:space="0" w:color="000000"/>
              <w:left w:val="single" w:sz="4" w:space="0" w:color="000000"/>
              <w:bottom w:val="single" w:sz="4" w:space="0" w:color="000000"/>
              <w:right w:val="single" w:sz="4" w:space="0" w:color="000000"/>
            </w:tcBorders>
          </w:tcPr>
          <w:p>
            <w:pPr>
              <w:pStyle w:val="TAC"/>
              <w:rPr/>
            </w:pPr>
            <w:r>
              <w:rPr/>
              <w:t>Remaining power at Node-B (including HS-SCCH power allocation when HS-SCCH’s inactive).</w:t>
            </w:r>
            <w:r>
              <w:rPr>
                <w:rFonts w:cs="v5.0.0;Times New Roman"/>
                <w:szCs w:val="18"/>
                <w:vertAlign w:val="superscript"/>
              </w:rPr>
              <w:t>1,2</w:t>
            </w:r>
          </w:p>
        </w:tc>
        <w:tc>
          <w:tcPr>
            <w:tcW w:w="3510" w:type="dxa"/>
            <w:tcBorders>
              <w:top w:val="single" w:sz="4" w:space="0" w:color="000000"/>
              <w:left w:val="single" w:sz="4" w:space="0" w:color="000000"/>
              <w:bottom w:val="single" w:sz="4" w:space="0" w:color="000000"/>
              <w:right w:val="single" w:sz="4" w:space="0" w:color="000000"/>
            </w:tcBorders>
          </w:tcPr>
          <w:p>
            <w:pPr>
              <w:pStyle w:val="TAC"/>
              <w:rPr/>
            </w:pPr>
            <w:r>
              <w:rPr/>
              <w:t>OCNS interference consists of 6 dedicated data channels as specified in table E.5.5. Table E.5.5 is the definition of OCNS for the test case which uses a maximum of ten HS-PDSCH. Table E.5.5A is the definition of OCNS for the test case which uses a maximum of 11 to 15 HS-PDSCH</w:t>
            </w:r>
            <w:r>
              <w:rPr>
                <w:rFonts w:cs="v5.0.0;Times New Roman"/>
              </w:rPr>
              <w:t>.</w:t>
            </w:r>
          </w:p>
        </w:tc>
      </w:tr>
      <w:tr>
        <w:trPr/>
        <w:tc>
          <w:tcPr>
            <w:tcW w:w="9268"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For dynamic power correction required to compensate for the presence of transient channels, e.g. control channels, a subset of the OCNS DPCH channels may be used.</w:t>
            </w:r>
          </w:p>
          <w:p>
            <w:pPr>
              <w:pStyle w:val="TAN"/>
              <w:rPr>
                <w:rFonts w:cs="v5.0.0;Times New Roman"/>
              </w:rPr>
            </w:pPr>
            <w:r>
              <w:rPr/>
              <w:t>NOTE 2:</w:t>
              <w:tab/>
              <w:t>For the case of DPCH with transmit diversity, the OCNS power calculation shall be based on the addition of the power from Antenna 1 and Antenna 2, i.e. disregarding any phase relationship between the antennas.</w:t>
            </w:r>
          </w:p>
        </w:tc>
      </w:tr>
    </w:tbl>
    <w:p>
      <w:pPr>
        <w:pStyle w:val="Normal"/>
        <w:rPr/>
      </w:pPr>
      <w:r>
        <w:rPr/>
      </w:r>
    </w:p>
    <w:p>
      <w:pPr>
        <w:pStyle w:val="TH"/>
        <w:rPr/>
      </w:pPr>
      <w:r>
        <w:rPr/>
        <w:t>Table E.5.4A: Downlink physical channels for HSDPA receiver testing for HS-SCCH detection with Open Loop Transmit Diversity performance and MIMO performance</w:t>
      </w:r>
    </w:p>
    <w:tbl>
      <w:tblPr>
        <w:tblW w:w="9444" w:type="dxa"/>
        <w:jc w:val="center"/>
        <w:tblInd w:w="0" w:type="dxa"/>
        <w:tblLayout w:type="fixed"/>
        <w:tblCellMar>
          <w:top w:w="0" w:type="dxa"/>
          <w:left w:w="108" w:type="dxa"/>
          <w:bottom w:w="0" w:type="dxa"/>
          <w:right w:w="108" w:type="dxa"/>
        </w:tblCellMar>
      </w:tblPr>
      <w:tblGrid>
        <w:gridCol w:w="2365"/>
        <w:gridCol w:w="1703"/>
        <w:gridCol w:w="2215"/>
        <w:gridCol w:w="3161"/>
      </w:tblGrid>
      <w:tr>
        <w:trPr/>
        <w:tc>
          <w:tcPr>
            <w:tcW w:w="2365"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703" w:type="dxa"/>
            <w:tcBorders>
              <w:top w:val="single" w:sz="4" w:space="0" w:color="000000"/>
              <w:left w:val="single" w:sz="4" w:space="0" w:color="000000"/>
              <w:bottom w:val="single" w:sz="4" w:space="0" w:color="000000"/>
              <w:right w:val="single" w:sz="4" w:space="0" w:color="000000"/>
            </w:tcBorders>
          </w:tcPr>
          <w:p>
            <w:pPr>
              <w:pStyle w:val="TAH"/>
              <w:rPr/>
            </w:pPr>
            <w:r>
              <w:rPr/>
              <w:t>Units</w:t>
            </w:r>
          </w:p>
        </w:tc>
        <w:tc>
          <w:tcPr>
            <w:tcW w:w="2215" w:type="dxa"/>
            <w:tcBorders>
              <w:top w:val="single" w:sz="4" w:space="0" w:color="000000"/>
              <w:left w:val="single" w:sz="4" w:space="0" w:color="000000"/>
              <w:bottom w:val="single" w:sz="4" w:space="0" w:color="000000"/>
              <w:right w:val="single" w:sz="4" w:space="0" w:color="000000"/>
            </w:tcBorders>
          </w:tcPr>
          <w:p>
            <w:pPr>
              <w:pStyle w:val="TAH"/>
              <w:rPr/>
            </w:pPr>
            <w:r>
              <w:rPr/>
              <w:t>Value</w:t>
            </w:r>
          </w:p>
        </w:tc>
        <w:tc>
          <w:tcPr>
            <w:tcW w:w="3161" w:type="dxa"/>
            <w:tcBorders>
              <w:top w:val="single" w:sz="4" w:space="0" w:color="000000"/>
              <w:left w:val="single" w:sz="4" w:space="0" w:color="000000"/>
              <w:bottom w:val="single" w:sz="4" w:space="0" w:color="000000"/>
              <w:right w:val="single" w:sz="4" w:space="0" w:color="000000"/>
            </w:tcBorders>
          </w:tcPr>
          <w:p>
            <w:pPr>
              <w:pStyle w:val="TAH"/>
              <w:rPr/>
            </w:pPr>
            <w:r>
              <w:rPr/>
              <w:t>Comment</w:t>
            </w:r>
          </w:p>
        </w:tc>
      </w:tr>
      <w:tr>
        <w:trPr/>
        <w:tc>
          <w:tcPr>
            <w:tcW w:w="2365" w:type="dxa"/>
            <w:tcBorders>
              <w:top w:val="single" w:sz="4" w:space="0" w:color="000000"/>
              <w:left w:val="single" w:sz="4" w:space="0" w:color="000000"/>
              <w:bottom w:val="single" w:sz="4" w:space="0" w:color="000000"/>
              <w:right w:val="single" w:sz="4" w:space="0" w:color="000000"/>
            </w:tcBorders>
          </w:tcPr>
          <w:p>
            <w:pPr>
              <w:pStyle w:val="TAL"/>
              <w:jc w:val="center"/>
              <w:rPr/>
            </w:pPr>
            <w:r>
              <w:rPr/>
              <w:t>P-CPICH (antenna 1)</w:t>
            </w:r>
          </w:p>
        </w:tc>
        <w:tc>
          <w:tcPr>
            <w:tcW w:w="1703" w:type="dxa"/>
            <w:tcBorders>
              <w:top w:val="single" w:sz="4" w:space="0" w:color="000000"/>
              <w:left w:val="single" w:sz="4" w:space="0" w:color="000000"/>
              <w:bottom w:val="single" w:sz="4" w:space="0" w:color="000000"/>
              <w:right w:val="single" w:sz="4" w:space="0" w:color="000000"/>
            </w:tcBorders>
          </w:tcPr>
          <w:p>
            <w:pPr>
              <w:pStyle w:val="TAL"/>
              <w:jc w:val="center"/>
              <w:rPr/>
            </w:pPr>
            <w:r>
              <w:rPr/>
              <w:t>P-CPICH_Ec1/Ior</w:t>
            </w:r>
          </w:p>
        </w:tc>
        <w:tc>
          <w:tcPr>
            <w:tcW w:w="2215" w:type="dxa"/>
            <w:tcBorders>
              <w:top w:val="single" w:sz="4" w:space="0" w:color="000000"/>
              <w:left w:val="single" w:sz="4" w:space="0" w:color="000000"/>
              <w:bottom w:val="single" w:sz="4" w:space="0" w:color="000000"/>
              <w:right w:val="single" w:sz="4" w:space="0" w:color="000000"/>
            </w:tcBorders>
          </w:tcPr>
          <w:p>
            <w:pPr>
              <w:pStyle w:val="TAL"/>
              <w:jc w:val="center"/>
              <w:rPr/>
            </w:pPr>
            <w:r>
              <w:rPr/>
              <w:t>-13dB</w:t>
            </w:r>
          </w:p>
        </w:tc>
        <w:tc>
          <w:tcPr>
            <w:tcW w:w="3161" w:type="dxa"/>
            <w:tcBorders>
              <w:top w:val="single" w:sz="4" w:space="0" w:color="000000"/>
              <w:left w:val="single" w:sz="4" w:space="0" w:color="000000"/>
              <w:bottom w:val="single" w:sz="4" w:space="0" w:color="000000"/>
              <w:right w:val="single" w:sz="4" w:space="0" w:color="000000"/>
            </w:tcBorders>
          </w:tcPr>
          <w:p>
            <w:pPr>
              <w:pStyle w:val="TAL"/>
              <w:rPr/>
            </w:pPr>
            <w:r>
              <w:rPr/>
              <w:t>1. Total P-CPICH_Ec/Ior = -10dB</w:t>
            </w:r>
          </w:p>
        </w:tc>
      </w:tr>
      <w:tr>
        <w:trPr/>
        <w:tc>
          <w:tcPr>
            <w:tcW w:w="2365" w:type="dxa"/>
            <w:tcBorders>
              <w:top w:val="single" w:sz="4" w:space="0" w:color="000000"/>
              <w:left w:val="single" w:sz="4" w:space="0" w:color="000000"/>
              <w:bottom w:val="single" w:sz="4" w:space="0" w:color="000000"/>
              <w:right w:val="single" w:sz="4" w:space="0" w:color="000000"/>
            </w:tcBorders>
          </w:tcPr>
          <w:p>
            <w:pPr>
              <w:pStyle w:val="TAL"/>
              <w:jc w:val="center"/>
              <w:rPr/>
            </w:pPr>
            <w:r>
              <w:rPr/>
              <w:t>P-CPICH (antenna 2)</w:t>
            </w:r>
          </w:p>
        </w:tc>
        <w:tc>
          <w:tcPr>
            <w:tcW w:w="1703" w:type="dxa"/>
            <w:tcBorders>
              <w:top w:val="single" w:sz="4" w:space="0" w:color="000000"/>
              <w:left w:val="single" w:sz="4" w:space="0" w:color="000000"/>
              <w:bottom w:val="single" w:sz="4" w:space="0" w:color="000000"/>
              <w:right w:val="single" w:sz="4" w:space="0" w:color="000000"/>
            </w:tcBorders>
          </w:tcPr>
          <w:p>
            <w:pPr>
              <w:pStyle w:val="TAL"/>
              <w:jc w:val="center"/>
              <w:rPr/>
            </w:pPr>
            <w:r>
              <w:rPr/>
              <w:t>P-CPICH_Ec2/Ior</w:t>
            </w:r>
          </w:p>
        </w:tc>
        <w:tc>
          <w:tcPr>
            <w:tcW w:w="2215" w:type="dxa"/>
            <w:tcBorders>
              <w:top w:val="single" w:sz="4" w:space="0" w:color="000000"/>
              <w:left w:val="single" w:sz="4" w:space="0" w:color="000000"/>
              <w:bottom w:val="single" w:sz="4" w:space="0" w:color="000000"/>
              <w:right w:val="single" w:sz="4" w:space="0" w:color="000000"/>
            </w:tcBorders>
          </w:tcPr>
          <w:p>
            <w:pPr>
              <w:pStyle w:val="TAL"/>
              <w:jc w:val="center"/>
              <w:rPr/>
            </w:pPr>
            <w:r>
              <w:rPr/>
              <w:t>-13dB</w:t>
            </w:r>
          </w:p>
        </w:tc>
        <w:tc>
          <w:tcPr>
            <w:tcW w:w="3161"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365" w:type="dxa"/>
            <w:tcBorders>
              <w:top w:val="single" w:sz="4" w:space="0" w:color="000000"/>
              <w:left w:val="single" w:sz="4" w:space="0" w:color="000000"/>
              <w:bottom w:val="single" w:sz="4" w:space="0" w:color="000000"/>
              <w:right w:val="single" w:sz="4" w:space="0" w:color="000000"/>
            </w:tcBorders>
          </w:tcPr>
          <w:p>
            <w:pPr>
              <w:pStyle w:val="TAL"/>
              <w:jc w:val="center"/>
              <w:rPr/>
            </w:pPr>
            <w:r>
              <w:rPr/>
              <w:t>P-CCPCH (antenna 1)</w:t>
            </w:r>
          </w:p>
        </w:tc>
        <w:tc>
          <w:tcPr>
            <w:tcW w:w="1703" w:type="dxa"/>
            <w:tcBorders>
              <w:top w:val="single" w:sz="4" w:space="0" w:color="000000"/>
              <w:left w:val="single" w:sz="4" w:space="0" w:color="000000"/>
              <w:bottom w:val="single" w:sz="4" w:space="0" w:color="000000"/>
              <w:right w:val="single" w:sz="4" w:space="0" w:color="000000"/>
            </w:tcBorders>
          </w:tcPr>
          <w:p>
            <w:pPr>
              <w:pStyle w:val="TAL"/>
              <w:jc w:val="center"/>
              <w:rPr/>
            </w:pPr>
            <w:r>
              <w:rPr/>
              <w:t>P-CCPCH_Ec1/Ior</w:t>
            </w:r>
          </w:p>
        </w:tc>
        <w:tc>
          <w:tcPr>
            <w:tcW w:w="2215" w:type="dxa"/>
            <w:tcBorders>
              <w:top w:val="single" w:sz="4" w:space="0" w:color="000000"/>
              <w:left w:val="single" w:sz="4" w:space="0" w:color="000000"/>
              <w:bottom w:val="single" w:sz="4" w:space="0" w:color="000000"/>
              <w:right w:val="single" w:sz="4" w:space="0" w:color="000000"/>
            </w:tcBorders>
          </w:tcPr>
          <w:p>
            <w:pPr>
              <w:pStyle w:val="TAL"/>
              <w:jc w:val="center"/>
              <w:rPr/>
            </w:pPr>
            <w:r>
              <w:rPr/>
              <w:t>-15dB</w:t>
            </w:r>
          </w:p>
        </w:tc>
        <w:tc>
          <w:tcPr>
            <w:tcW w:w="3161" w:type="dxa"/>
            <w:tcBorders>
              <w:top w:val="single" w:sz="4" w:space="0" w:color="000000"/>
              <w:left w:val="single" w:sz="4" w:space="0" w:color="000000"/>
              <w:bottom w:val="single" w:sz="4" w:space="0" w:color="000000"/>
              <w:right w:val="single" w:sz="4" w:space="0" w:color="000000"/>
            </w:tcBorders>
          </w:tcPr>
          <w:p>
            <w:pPr>
              <w:pStyle w:val="TAL"/>
              <w:rPr/>
            </w:pPr>
            <w:r>
              <w:rPr/>
              <w:t>1. STTD applied.</w:t>
            </w:r>
          </w:p>
          <w:p>
            <w:pPr>
              <w:pStyle w:val="TAL"/>
              <w:rPr/>
            </w:pPr>
            <w:r>
              <w:rPr/>
              <w:t>2. Total P-CCPCH Ec/Ior is –12dB.</w:t>
            </w:r>
          </w:p>
        </w:tc>
      </w:tr>
      <w:tr>
        <w:trPr/>
        <w:tc>
          <w:tcPr>
            <w:tcW w:w="2365" w:type="dxa"/>
            <w:tcBorders>
              <w:top w:val="single" w:sz="4" w:space="0" w:color="000000"/>
              <w:left w:val="single" w:sz="4" w:space="0" w:color="000000"/>
              <w:bottom w:val="single" w:sz="4" w:space="0" w:color="000000"/>
              <w:right w:val="single" w:sz="4" w:space="0" w:color="000000"/>
            </w:tcBorders>
          </w:tcPr>
          <w:p>
            <w:pPr>
              <w:pStyle w:val="TAL"/>
              <w:jc w:val="center"/>
              <w:rPr/>
            </w:pPr>
            <w:r>
              <w:rPr/>
              <w:t>P-CCPCH (antenna 2)</w:t>
            </w:r>
          </w:p>
        </w:tc>
        <w:tc>
          <w:tcPr>
            <w:tcW w:w="1703" w:type="dxa"/>
            <w:tcBorders>
              <w:top w:val="single" w:sz="4" w:space="0" w:color="000000"/>
              <w:left w:val="single" w:sz="4" w:space="0" w:color="000000"/>
              <w:bottom w:val="single" w:sz="4" w:space="0" w:color="000000"/>
              <w:right w:val="single" w:sz="4" w:space="0" w:color="000000"/>
            </w:tcBorders>
          </w:tcPr>
          <w:p>
            <w:pPr>
              <w:pStyle w:val="TAL"/>
              <w:jc w:val="center"/>
              <w:rPr/>
            </w:pPr>
            <w:r>
              <w:rPr/>
              <w:t>P-CCPCH_Ec2/Ior</w:t>
            </w:r>
          </w:p>
        </w:tc>
        <w:tc>
          <w:tcPr>
            <w:tcW w:w="2215" w:type="dxa"/>
            <w:tcBorders>
              <w:top w:val="single" w:sz="4" w:space="0" w:color="000000"/>
              <w:left w:val="single" w:sz="4" w:space="0" w:color="000000"/>
              <w:bottom w:val="single" w:sz="4" w:space="0" w:color="000000"/>
              <w:right w:val="single" w:sz="4" w:space="0" w:color="000000"/>
            </w:tcBorders>
          </w:tcPr>
          <w:p>
            <w:pPr>
              <w:pStyle w:val="TAL"/>
              <w:jc w:val="center"/>
              <w:rPr/>
            </w:pPr>
            <w:r>
              <w:rPr/>
              <w:t>-15dB</w:t>
            </w:r>
          </w:p>
        </w:tc>
        <w:tc>
          <w:tcPr>
            <w:tcW w:w="3161"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365" w:type="dxa"/>
            <w:tcBorders>
              <w:top w:val="single" w:sz="4" w:space="0" w:color="000000"/>
              <w:left w:val="single" w:sz="4" w:space="0" w:color="000000"/>
              <w:bottom w:val="single" w:sz="4" w:space="0" w:color="000000"/>
              <w:right w:val="single" w:sz="4" w:space="0" w:color="000000"/>
            </w:tcBorders>
          </w:tcPr>
          <w:p>
            <w:pPr>
              <w:pStyle w:val="TAL"/>
              <w:jc w:val="center"/>
              <w:rPr/>
            </w:pPr>
            <w:r>
              <w:rPr/>
              <w:t>SCH (antenna 1/2)</w:t>
            </w:r>
          </w:p>
        </w:tc>
        <w:tc>
          <w:tcPr>
            <w:tcW w:w="1703" w:type="dxa"/>
            <w:tcBorders>
              <w:top w:val="single" w:sz="4" w:space="0" w:color="000000"/>
              <w:left w:val="single" w:sz="4" w:space="0" w:color="000000"/>
              <w:bottom w:val="single" w:sz="4" w:space="0" w:color="000000"/>
              <w:right w:val="single" w:sz="4" w:space="0" w:color="000000"/>
            </w:tcBorders>
          </w:tcPr>
          <w:p>
            <w:pPr>
              <w:pStyle w:val="TAL"/>
              <w:jc w:val="center"/>
              <w:rPr/>
            </w:pPr>
            <w:r>
              <w:rPr/>
              <w:t>SCH_Ec/Ior</w:t>
            </w:r>
          </w:p>
        </w:tc>
        <w:tc>
          <w:tcPr>
            <w:tcW w:w="2215" w:type="dxa"/>
            <w:tcBorders>
              <w:top w:val="single" w:sz="4" w:space="0" w:color="000000"/>
              <w:left w:val="single" w:sz="4" w:space="0" w:color="000000"/>
              <w:bottom w:val="single" w:sz="4" w:space="0" w:color="000000"/>
              <w:right w:val="single" w:sz="4" w:space="0" w:color="000000"/>
            </w:tcBorders>
          </w:tcPr>
          <w:p>
            <w:pPr>
              <w:pStyle w:val="TAL"/>
              <w:jc w:val="center"/>
              <w:rPr/>
            </w:pPr>
            <w:r>
              <w:rPr/>
              <w:t>-12dB</w:t>
            </w:r>
          </w:p>
        </w:tc>
        <w:tc>
          <w:tcPr>
            <w:tcW w:w="3161" w:type="dxa"/>
            <w:tcBorders>
              <w:top w:val="single" w:sz="4" w:space="0" w:color="000000"/>
              <w:left w:val="single" w:sz="4" w:space="0" w:color="000000"/>
              <w:bottom w:val="single" w:sz="4" w:space="0" w:color="000000"/>
              <w:right w:val="single" w:sz="4" w:space="0" w:color="000000"/>
            </w:tcBorders>
          </w:tcPr>
          <w:p>
            <w:pPr>
              <w:pStyle w:val="TAL"/>
              <w:ind w:hanging="18"/>
              <w:rPr/>
            </w:pPr>
            <w:r>
              <w:rPr/>
              <w:t>1. TSTD applied.</w:t>
            </w:r>
          </w:p>
          <w:p>
            <w:pPr>
              <w:pStyle w:val="TAL"/>
              <w:ind w:hanging="18"/>
              <w:rPr/>
            </w:pPr>
            <w:r>
              <w:rPr/>
              <w:t>2. Power divided equally between primary and secondary SCH.</w:t>
            </w:r>
          </w:p>
        </w:tc>
      </w:tr>
      <w:tr>
        <w:trPr>
          <w:cantSplit w:val="true"/>
        </w:trPr>
        <w:tc>
          <w:tcPr>
            <w:tcW w:w="2365" w:type="dxa"/>
            <w:tcBorders>
              <w:top w:val="single" w:sz="4" w:space="0" w:color="000000"/>
              <w:left w:val="single" w:sz="4" w:space="0" w:color="000000"/>
              <w:bottom w:val="single" w:sz="4" w:space="0" w:color="000000"/>
              <w:right w:val="single" w:sz="4" w:space="0" w:color="000000"/>
            </w:tcBorders>
          </w:tcPr>
          <w:p>
            <w:pPr>
              <w:pStyle w:val="TAL"/>
              <w:jc w:val="center"/>
              <w:rPr/>
            </w:pPr>
            <w:r>
              <w:rPr/>
              <w:t>PICH (antenna 1)</w:t>
            </w:r>
          </w:p>
        </w:tc>
        <w:tc>
          <w:tcPr>
            <w:tcW w:w="1703" w:type="dxa"/>
            <w:tcBorders>
              <w:top w:val="single" w:sz="4" w:space="0" w:color="000000"/>
              <w:left w:val="single" w:sz="4" w:space="0" w:color="000000"/>
              <w:bottom w:val="single" w:sz="4" w:space="0" w:color="000000"/>
              <w:right w:val="single" w:sz="4" w:space="0" w:color="000000"/>
            </w:tcBorders>
          </w:tcPr>
          <w:p>
            <w:pPr>
              <w:pStyle w:val="TAL"/>
              <w:jc w:val="center"/>
              <w:rPr/>
            </w:pPr>
            <w:r>
              <w:rPr/>
              <w:t>PICH_Ec1/Ior</w:t>
            </w:r>
          </w:p>
        </w:tc>
        <w:tc>
          <w:tcPr>
            <w:tcW w:w="2215" w:type="dxa"/>
            <w:tcBorders>
              <w:top w:val="single" w:sz="4" w:space="0" w:color="000000"/>
              <w:left w:val="single" w:sz="4" w:space="0" w:color="000000"/>
              <w:bottom w:val="single" w:sz="4" w:space="0" w:color="000000"/>
              <w:right w:val="single" w:sz="4" w:space="0" w:color="000000"/>
            </w:tcBorders>
          </w:tcPr>
          <w:p>
            <w:pPr>
              <w:pStyle w:val="TAL"/>
              <w:jc w:val="center"/>
              <w:rPr/>
            </w:pPr>
            <w:r>
              <w:rPr/>
              <w:t>-18dB</w:t>
            </w:r>
          </w:p>
        </w:tc>
        <w:tc>
          <w:tcPr>
            <w:tcW w:w="3161" w:type="dxa"/>
            <w:vMerge w:val="restart"/>
            <w:tcBorders>
              <w:top w:val="single" w:sz="4" w:space="0" w:color="000000"/>
              <w:left w:val="single" w:sz="4" w:space="0" w:color="000000"/>
              <w:bottom w:val="single" w:sz="4" w:space="0" w:color="000000"/>
              <w:right w:val="single" w:sz="4" w:space="0" w:color="000000"/>
            </w:tcBorders>
          </w:tcPr>
          <w:p>
            <w:pPr>
              <w:pStyle w:val="TAL"/>
              <w:ind w:hanging="18"/>
              <w:rPr/>
            </w:pPr>
            <w:r>
              <w:rPr/>
              <w:t>1. STTD applied.</w:t>
            </w:r>
          </w:p>
          <w:p>
            <w:pPr>
              <w:pStyle w:val="TAL"/>
              <w:rPr/>
            </w:pPr>
            <w:r>
              <w:rPr/>
              <w:t>2. Total PICH Ec/Ior is –15dB.</w:t>
            </w:r>
          </w:p>
        </w:tc>
      </w:tr>
      <w:tr>
        <w:trPr>
          <w:cantSplit w:val="true"/>
        </w:trPr>
        <w:tc>
          <w:tcPr>
            <w:tcW w:w="2365" w:type="dxa"/>
            <w:tcBorders>
              <w:top w:val="single" w:sz="4" w:space="0" w:color="000000"/>
              <w:left w:val="single" w:sz="4" w:space="0" w:color="000000"/>
              <w:bottom w:val="single" w:sz="4" w:space="0" w:color="000000"/>
              <w:right w:val="single" w:sz="4" w:space="0" w:color="000000"/>
            </w:tcBorders>
          </w:tcPr>
          <w:p>
            <w:pPr>
              <w:pStyle w:val="TAL"/>
              <w:jc w:val="center"/>
              <w:rPr/>
            </w:pPr>
            <w:r>
              <w:rPr/>
              <w:t>PICH (antenna 2)</w:t>
            </w:r>
          </w:p>
        </w:tc>
        <w:tc>
          <w:tcPr>
            <w:tcW w:w="1703" w:type="dxa"/>
            <w:tcBorders>
              <w:top w:val="single" w:sz="4" w:space="0" w:color="000000"/>
              <w:left w:val="single" w:sz="4" w:space="0" w:color="000000"/>
              <w:bottom w:val="single" w:sz="4" w:space="0" w:color="000000"/>
              <w:right w:val="single" w:sz="4" w:space="0" w:color="000000"/>
            </w:tcBorders>
          </w:tcPr>
          <w:p>
            <w:pPr>
              <w:pStyle w:val="TAL"/>
              <w:jc w:val="center"/>
              <w:rPr/>
            </w:pPr>
            <w:r>
              <w:rPr/>
              <w:t>PICH_Ec2/Ior</w:t>
            </w:r>
          </w:p>
        </w:tc>
        <w:tc>
          <w:tcPr>
            <w:tcW w:w="2215" w:type="dxa"/>
            <w:tcBorders>
              <w:top w:val="single" w:sz="4" w:space="0" w:color="000000"/>
              <w:left w:val="single" w:sz="4" w:space="0" w:color="000000"/>
              <w:bottom w:val="single" w:sz="4" w:space="0" w:color="000000"/>
              <w:right w:val="single" w:sz="4" w:space="0" w:color="000000"/>
            </w:tcBorders>
          </w:tcPr>
          <w:p>
            <w:pPr>
              <w:pStyle w:val="TAL"/>
              <w:jc w:val="center"/>
              <w:rPr/>
            </w:pPr>
            <w:r>
              <w:rPr/>
              <w:t>-18dB</w:t>
            </w:r>
          </w:p>
        </w:tc>
        <w:tc>
          <w:tcPr>
            <w:tcW w:w="316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2365" w:type="dxa"/>
            <w:tcBorders>
              <w:top w:val="single" w:sz="4" w:space="0" w:color="000000"/>
              <w:left w:val="single" w:sz="4" w:space="0" w:color="000000"/>
              <w:bottom w:val="single" w:sz="4" w:space="0" w:color="000000"/>
              <w:right w:val="single" w:sz="4" w:space="0" w:color="000000"/>
            </w:tcBorders>
          </w:tcPr>
          <w:p>
            <w:pPr>
              <w:pStyle w:val="TAC"/>
              <w:rPr/>
            </w:pPr>
            <w:r>
              <w:rPr/>
              <w:t xml:space="preserve">HS-PDSCH-1 </w:t>
            </w:r>
            <w:r>
              <w:rPr/>
              <w:object w:dxaOrig="580" w:dyaOrig="300">
                <v:shapetype id="_x0000_tole_rId235" coordsize="21600,21600" o:spt="ole_rId2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5" type="_x0000_tole_rId235" style="width:29pt;height:15pt" filled="f" o:ole="">
                  <v:imagedata r:id="rId236" o:title=""/>
                </v:shape>
                <o:OLEObject Type="Embed" ProgID="" ShapeID="ole_rId235" DrawAspect="Content" ObjectID="_299762953" r:id="rId235"/>
              </w:object>
            </w:r>
          </w:p>
        </w:tc>
        <w:tc>
          <w:tcPr>
            <w:tcW w:w="1703" w:type="dxa"/>
            <w:tcBorders>
              <w:top w:val="single" w:sz="4" w:space="0" w:color="000000"/>
              <w:left w:val="single" w:sz="4" w:space="0" w:color="000000"/>
              <w:bottom w:val="single" w:sz="4" w:space="0" w:color="000000"/>
              <w:right w:val="single" w:sz="4" w:space="0" w:color="000000"/>
            </w:tcBorders>
          </w:tcPr>
          <w:p>
            <w:pPr>
              <w:pStyle w:val="TAC"/>
              <w:rPr/>
            </w:pPr>
            <w:r>
              <w:rPr/>
              <w:t>dB</w:t>
            </w:r>
          </w:p>
        </w:tc>
        <w:tc>
          <w:tcPr>
            <w:tcW w:w="2215" w:type="dxa"/>
            <w:tcBorders>
              <w:top w:val="single" w:sz="4" w:space="0" w:color="000000"/>
              <w:left w:val="single" w:sz="4" w:space="0" w:color="000000"/>
              <w:bottom w:val="single" w:sz="4" w:space="0" w:color="000000"/>
              <w:right w:val="single" w:sz="4" w:space="0" w:color="000000"/>
            </w:tcBorders>
          </w:tcPr>
          <w:p>
            <w:pPr>
              <w:pStyle w:val="TAC"/>
              <w:rPr/>
            </w:pPr>
            <w:r>
              <w:rPr/>
              <w:t>-10 dB</w:t>
            </w:r>
          </w:p>
        </w:tc>
        <w:tc>
          <w:tcPr>
            <w:tcW w:w="3161" w:type="dxa"/>
            <w:tcBorders>
              <w:top w:val="single" w:sz="4" w:space="0" w:color="000000"/>
              <w:left w:val="single" w:sz="4" w:space="0" w:color="000000"/>
              <w:bottom w:val="single" w:sz="4" w:space="0" w:color="000000"/>
              <w:right w:val="single" w:sz="4" w:space="0" w:color="000000"/>
            </w:tcBorders>
          </w:tcPr>
          <w:p>
            <w:pPr>
              <w:pStyle w:val="TAC"/>
              <w:jc w:val="both"/>
              <w:rPr/>
            </w:pPr>
            <w:r>
              <w:rPr/>
              <w:t>1. STTD applied.</w:t>
            </w:r>
          </w:p>
          <w:p>
            <w:pPr>
              <w:pStyle w:val="TAC"/>
              <w:jc w:val="both"/>
              <w:rPr/>
            </w:pPr>
            <w:r>
              <w:rPr/>
              <w:t>2. HS-PDSCH associated with HS-SCCH-1. The HS-PDSCH shall be transmitted continuously with constant power.</w:t>
            </w:r>
          </w:p>
          <w:p>
            <w:pPr>
              <w:pStyle w:val="TAC"/>
              <w:jc w:val="both"/>
              <w:rPr/>
            </w:pPr>
            <w:r>
              <w:rPr/>
              <w:t>3. Total power from both antennas</w:t>
            </w:r>
          </w:p>
        </w:tc>
      </w:tr>
      <w:tr>
        <w:trPr/>
        <w:tc>
          <w:tcPr>
            <w:tcW w:w="2365" w:type="dxa"/>
            <w:tcBorders>
              <w:top w:val="single" w:sz="4" w:space="0" w:color="000000"/>
              <w:left w:val="single" w:sz="4" w:space="0" w:color="000000"/>
              <w:bottom w:val="single" w:sz="4" w:space="0" w:color="000000"/>
              <w:right w:val="single" w:sz="4" w:space="0" w:color="000000"/>
            </w:tcBorders>
          </w:tcPr>
          <w:p>
            <w:pPr>
              <w:pStyle w:val="TAC"/>
              <w:rPr/>
            </w:pPr>
            <w:r>
              <w:rPr/>
              <w:t xml:space="preserve">HS-PDSCH-2 </w:t>
            </w:r>
            <w:r>
              <w:rPr/>
              <w:object w:dxaOrig="580" w:dyaOrig="300">
                <v:shapetype id="_x0000_tole_rId237" coordsize="21600,21600" o:spt="ole_rId2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7" type="_x0000_tole_rId237" style="width:29pt;height:15pt" filled="f" o:ole="">
                  <v:imagedata r:id="rId238" o:title=""/>
                </v:shape>
                <o:OLEObject Type="Embed" ProgID="" ShapeID="ole_rId237" DrawAspect="Content" ObjectID="_1818822087" r:id="rId237"/>
              </w:object>
            </w:r>
          </w:p>
        </w:tc>
        <w:tc>
          <w:tcPr>
            <w:tcW w:w="1703" w:type="dxa"/>
            <w:tcBorders>
              <w:top w:val="single" w:sz="4" w:space="0" w:color="000000"/>
              <w:left w:val="single" w:sz="4" w:space="0" w:color="000000"/>
              <w:bottom w:val="single" w:sz="4" w:space="0" w:color="000000"/>
              <w:right w:val="single" w:sz="4" w:space="0" w:color="000000"/>
            </w:tcBorders>
          </w:tcPr>
          <w:p>
            <w:pPr>
              <w:pStyle w:val="TAC"/>
              <w:rPr/>
            </w:pPr>
            <w:r>
              <w:rPr/>
              <w:t>dB</w:t>
            </w:r>
          </w:p>
        </w:tc>
        <w:tc>
          <w:tcPr>
            <w:tcW w:w="2215" w:type="dxa"/>
            <w:tcBorders>
              <w:top w:val="single" w:sz="4" w:space="0" w:color="000000"/>
              <w:left w:val="single" w:sz="4" w:space="0" w:color="000000"/>
              <w:bottom w:val="single" w:sz="4" w:space="0" w:color="000000"/>
              <w:right w:val="single" w:sz="4" w:space="0" w:color="000000"/>
            </w:tcBorders>
          </w:tcPr>
          <w:p>
            <w:pPr>
              <w:pStyle w:val="TAC"/>
              <w:rPr/>
            </w:pPr>
            <w:r>
              <w:rPr/>
              <w:t>DTX</w:t>
            </w:r>
          </w:p>
        </w:tc>
        <w:tc>
          <w:tcPr>
            <w:tcW w:w="3161" w:type="dxa"/>
            <w:tcBorders>
              <w:top w:val="single" w:sz="4" w:space="0" w:color="000000"/>
              <w:left w:val="single" w:sz="4" w:space="0" w:color="000000"/>
              <w:bottom w:val="single" w:sz="4" w:space="0" w:color="000000"/>
              <w:right w:val="single" w:sz="4" w:space="0" w:color="000000"/>
            </w:tcBorders>
          </w:tcPr>
          <w:p>
            <w:pPr>
              <w:pStyle w:val="TAL"/>
              <w:rPr/>
            </w:pPr>
            <w:r>
              <w:rPr/>
              <w:t>HS-PDSCH associated with HS-SCCH-2</w:t>
            </w:r>
          </w:p>
        </w:tc>
      </w:tr>
      <w:tr>
        <w:trPr/>
        <w:tc>
          <w:tcPr>
            <w:tcW w:w="2365" w:type="dxa"/>
            <w:tcBorders>
              <w:top w:val="single" w:sz="4" w:space="0" w:color="000000"/>
              <w:left w:val="single" w:sz="4" w:space="0" w:color="000000"/>
              <w:bottom w:val="single" w:sz="4" w:space="0" w:color="000000"/>
              <w:right w:val="single" w:sz="4" w:space="0" w:color="000000"/>
            </w:tcBorders>
          </w:tcPr>
          <w:p>
            <w:pPr>
              <w:pStyle w:val="TAC"/>
              <w:rPr/>
            </w:pPr>
            <w:r>
              <w:rPr/>
              <w:t xml:space="preserve">HS-PDSCH-3 </w:t>
            </w:r>
            <w:r>
              <w:rPr/>
              <w:object w:dxaOrig="580" w:dyaOrig="300">
                <v:shapetype id="_x0000_tole_rId239" coordsize="21600,21600" o:spt="ole_rId2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9" type="_x0000_tole_rId239" style="width:29pt;height:15pt" filled="f" o:ole="">
                  <v:imagedata r:id="rId240" o:title=""/>
                </v:shape>
                <o:OLEObject Type="Embed" ProgID="" ShapeID="ole_rId239" DrawAspect="Content" ObjectID="_1253240704" r:id="rId239"/>
              </w:object>
            </w:r>
          </w:p>
        </w:tc>
        <w:tc>
          <w:tcPr>
            <w:tcW w:w="1703" w:type="dxa"/>
            <w:tcBorders>
              <w:top w:val="single" w:sz="4" w:space="0" w:color="000000"/>
              <w:left w:val="single" w:sz="4" w:space="0" w:color="000000"/>
              <w:bottom w:val="single" w:sz="4" w:space="0" w:color="000000"/>
              <w:right w:val="single" w:sz="4" w:space="0" w:color="000000"/>
            </w:tcBorders>
          </w:tcPr>
          <w:p>
            <w:pPr>
              <w:pStyle w:val="TAC"/>
              <w:rPr/>
            </w:pPr>
            <w:r>
              <w:rPr/>
              <w:t>dB</w:t>
            </w:r>
          </w:p>
        </w:tc>
        <w:tc>
          <w:tcPr>
            <w:tcW w:w="2215" w:type="dxa"/>
            <w:tcBorders>
              <w:top w:val="single" w:sz="4" w:space="0" w:color="000000"/>
              <w:left w:val="single" w:sz="4" w:space="0" w:color="000000"/>
              <w:bottom w:val="single" w:sz="4" w:space="0" w:color="000000"/>
              <w:right w:val="single" w:sz="4" w:space="0" w:color="000000"/>
            </w:tcBorders>
          </w:tcPr>
          <w:p>
            <w:pPr>
              <w:pStyle w:val="TAC"/>
              <w:rPr/>
            </w:pPr>
            <w:r>
              <w:rPr/>
              <w:t>DTX</w:t>
            </w:r>
          </w:p>
        </w:tc>
        <w:tc>
          <w:tcPr>
            <w:tcW w:w="3161" w:type="dxa"/>
            <w:tcBorders>
              <w:top w:val="single" w:sz="4" w:space="0" w:color="000000"/>
              <w:left w:val="single" w:sz="4" w:space="0" w:color="000000"/>
              <w:bottom w:val="single" w:sz="4" w:space="0" w:color="000000"/>
              <w:right w:val="single" w:sz="4" w:space="0" w:color="000000"/>
            </w:tcBorders>
          </w:tcPr>
          <w:p>
            <w:pPr>
              <w:pStyle w:val="TAL"/>
              <w:rPr/>
            </w:pPr>
            <w:r>
              <w:rPr/>
              <w:t>HS-PDSCH associated with HS-SCCH-3</w:t>
            </w:r>
          </w:p>
        </w:tc>
      </w:tr>
      <w:tr>
        <w:trPr/>
        <w:tc>
          <w:tcPr>
            <w:tcW w:w="2365" w:type="dxa"/>
            <w:tcBorders>
              <w:top w:val="single" w:sz="4" w:space="0" w:color="000000"/>
              <w:left w:val="single" w:sz="4" w:space="0" w:color="000000"/>
              <w:bottom w:val="single" w:sz="4" w:space="0" w:color="000000"/>
              <w:right w:val="single" w:sz="4" w:space="0" w:color="000000"/>
            </w:tcBorders>
          </w:tcPr>
          <w:p>
            <w:pPr>
              <w:pStyle w:val="TAC"/>
              <w:rPr/>
            </w:pPr>
            <w:r>
              <w:rPr/>
              <w:t xml:space="preserve">HS-PDSCH-4 </w:t>
            </w:r>
            <w:r>
              <w:rPr/>
              <w:object w:dxaOrig="580" w:dyaOrig="300">
                <v:shapetype id="_x0000_tole_rId241" coordsize="21600,21600" o:spt="ole_rId2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1" type="_x0000_tole_rId241" style="width:29pt;height:15pt" filled="f" o:ole="">
                  <v:imagedata r:id="rId242" o:title=""/>
                </v:shape>
                <o:OLEObject Type="Embed" ProgID="" ShapeID="ole_rId241" DrawAspect="Content" ObjectID="_1164050966" r:id="rId241"/>
              </w:object>
            </w:r>
          </w:p>
        </w:tc>
        <w:tc>
          <w:tcPr>
            <w:tcW w:w="1703" w:type="dxa"/>
            <w:tcBorders>
              <w:top w:val="single" w:sz="4" w:space="0" w:color="000000"/>
              <w:left w:val="single" w:sz="4" w:space="0" w:color="000000"/>
              <w:bottom w:val="single" w:sz="4" w:space="0" w:color="000000"/>
              <w:right w:val="single" w:sz="4" w:space="0" w:color="000000"/>
            </w:tcBorders>
          </w:tcPr>
          <w:p>
            <w:pPr>
              <w:pStyle w:val="TAC"/>
              <w:rPr/>
            </w:pPr>
            <w:r>
              <w:rPr/>
              <w:t>dB</w:t>
            </w:r>
          </w:p>
        </w:tc>
        <w:tc>
          <w:tcPr>
            <w:tcW w:w="2215" w:type="dxa"/>
            <w:tcBorders>
              <w:top w:val="single" w:sz="4" w:space="0" w:color="000000"/>
              <w:left w:val="single" w:sz="4" w:space="0" w:color="000000"/>
              <w:bottom w:val="single" w:sz="4" w:space="0" w:color="000000"/>
              <w:right w:val="single" w:sz="4" w:space="0" w:color="000000"/>
            </w:tcBorders>
          </w:tcPr>
          <w:p>
            <w:pPr>
              <w:pStyle w:val="TAC"/>
              <w:rPr/>
            </w:pPr>
            <w:r>
              <w:rPr/>
              <w:t>DTX</w:t>
            </w:r>
          </w:p>
        </w:tc>
        <w:tc>
          <w:tcPr>
            <w:tcW w:w="3161" w:type="dxa"/>
            <w:tcBorders>
              <w:top w:val="single" w:sz="4" w:space="0" w:color="000000"/>
              <w:left w:val="single" w:sz="4" w:space="0" w:color="000000"/>
              <w:bottom w:val="single" w:sz="4" w:space="0" w:color="000000"/>
              <w:right w:val="single" w:sz="4" w:space="0" w:color="000000"/>
            </w:tcBorders>
          </w:tcPr>
          <w:p>
            <w:pPr>
              <w:pStyle w:val="TAL"/>
              <w:rPr/>
            </w:pPr>
            <w:r>
              <w:rPr/>
              <w:t>HS-PDSCH associated with HS-SCCH-4</w:t>
            </w:r>
          </w:p>
        </w:tc>
      </w:tr>
      <w:tr>
        <w:trPr/>
        <w:tc>
          <w:tcPr>
            <w:tcW w:w="2365" w:type="dxa"/>
            <w:tcBorders>
              <w:top w:val="single" w:sz="4" w:space="0" w:color="000000"/>
              <w:left w:val="single" w:sz="4" w:space="0" w:color="000000"/>
              <w:bottom w:val="single" w:sz="4" w:space="0" w:color="000000"/>
              <w:right w:val="single" w:sz="4" w:space="0" w:color="000000"/>
            </w:tcBorders>
          </w:tcPr>
          <w:p>
            <w:pPr>
              <w:pStyle w:val="TAC"/>
              <w:rPr/>
            </w:pPr>
            <w:r>
              <w:rPr/>
              <w:t xml:space="preserve">DPCH </w:t>
            </w:r>
            <w:r>
              <w:rPr/>
              <w:object w:dxaOrig="580" w:dyaOrig="300">
                <v:shapetype id="_x0000_tole_rId243" coordsize="21600,21600" o:spt="ole_rId2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3" type="_x0000_tole_rId243" style="width:29pt;height:15pt" filled="f" o:ole="">
                  <v:imagedata r:id="rId244" o:title=""/>
                </v:shape>
                <o:OLEObject Type="Embed" ProgID="" ShapeID="ole_rId243" DrawAspect="Content" ObjectID="_335777612" r:id="rId243"/>
              </w:object>
            </w:r>
          </w:p>
        </w:tc>
        <w:tc>
          <w:tcPr>
            <w:tcW w:w="1703" w:type="dxa"/>
            <w:tcBorders>
              <w:top w:val="single" w:sz="4" w:space="0" w:color="000000"/>
              <w:left w:val="single" w:sz="4" w:space="0" w:color="000000"/>
              <w:bottom w:val="single" w:sz="4" w:space="0" w:color="000000"/>
              <w:right w:val="single" w:sz="4" w:space="0" w:color="000000"/>
            </w:tcBorders>
          </w:tcPr>
          <w:p>
            <w:pPr>
              <w:pStyle w:val="TAC"/>
              <w:rPr/>
            </w:pPr>
            <w:r>
              <w:rPr/>
              <w:t>dB</w:t>
            </w:r>
          </w:p>
        </w:tc>
        <w:tc>
          <w:tcPr>
            <w:tcW w:w="2215" w:type="dxa"/>
            <w:tcBorders>
              <w:top w:val="single" w:sz="4" w:space="0" w:color="000000"/>
              <w:left w:val="single" w:sz="4" w:space="0" w:color="000000"/>
              <w:bottom w:val="single" w:sz="4" w:space="0" w:color="000000"/>
              <w:right w:val="single" w:sz="4" w:space="0" w:color="000000"/>
            </w:tcBorders>
          </w:tcPr>
          <w:p>
            <w:pPr>
              <w:pStyle w:val="TAC"/>
              <w:rPr/>
            </w:pPr>
            <w:r>
              <w:rPr/>
              <w:t>-8</w:t>
            </w:r>
          </w:p>
        </w:tc>
        <w:tc>
          <w:tcPr>
            <w:tcW w:w="3161" w:type="dxa"/>
            <w:tcBorders>
              <w:top w:val="single" w:sz="4" w:space="0" w:color="000000"/>
              <w:left w:val="single" w:sz="4" w:space="0" w:color="000000"/>
              <w:bottom w:val="single" w:sz="4" w:space="0" w:color="000000"/>
              <w:right w:val="single" w:sz="4" w:space="0" w:color="000000"/>
            </w:tcBorders>
          </w:tcPr>
          <w:p>
            <w:pPr>
              <w:pStyle w:val="TAC"/>
              <w:jc w:val="left"/>
              <w:rPr/>
            </w:pPr>
            <w:r>
              <w:rPr/>
              <w:t>1. STTD applied.</w:t>
            </w:r>
          </w:p>
          <w:p>
            <w:pPr>
              <w:pStyle w:val="TAC"/>
              <w:jc w:val="left"/>
              <w:rPr/>
            </w:pPr>
            <w:r>
              <w:rPr/>
              <w:t>2. Total power from both antennas</w:t>
            </w:r>
          </w:p>
        </w:tc>
      </w:tr>
      <w:tr>
        <w:trPr>
          <w:cantSplit w:val="true"/>
        </w:trPr>
        <w:tc>
          <w:tcPr>
            <w:tcW w:w="2365" w:type="dxa"/>
            <w:tcBorders>
              <w:top w:val="single" w:sz="4" w:space="0" w:color="000000"/>
              <w:left w:val="single" w:sz="4" w:space="0" w:color="000000"/>
              <w:bottom w:val="single" w:sz="4" w:space="0" w:color="000000"/>
              <w:right w:val="single" w:sz="4" w:space="0" w:color="000000"/>
            </w:tcBorders>
          </w:tcPr>
          <w:p>
            <w:pPr>
              <w:pStyle w:val="TAC"/>
              <w:rPr/>
            </w:pPr>
            <w:r>
              <w:rPr/>
              <w:t>HS-SCCH-1</w:t>
            </w:r>
            <w:r>
              <w:rPr/>
              <w:object w:dxaOrig="580" w:dyaOrig="300">
                <v:shapetype id="_x0000_tole_rId245" coordsize="21600,21600" o:spt="ole_rId2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5" type="_x0000_tole_rId245" style="width:29pt;height:15pt" filled="f" o:ole="">
                  <v:imagedata r:id="rId246" o:title=""/>
                </v:shape>
                <o:OLEObject Type="Embed" ProgID="" ShapeID="ole_rId245" DrawAspect="Content" ObjectID="_167618337" r:id="rId245"/>
              </w:object>
            </w:r>
          </w:p>
        </w:tc>
        <w:tc>
          <w:tcPr>
            <w:tcW w:w="1703" w:type="dxa"/>
            <w:tcBorders>
              <w:top w:val="single" w:sz="4" w:space="0" w:color="000000"/>
              <w:left w:val="single" w:sz="4" w:space="0" w:color="000000"/>
              <w:bottom w:val="single" w:sz="4" w:space="0" w:color="000000"/>
              <w:right w:val="single" w:sz="4" w:space="0" w:color="000000"/>
            </w:tcBorders>
          </w:tcPr>
          <w:p>
            <w:pPr>
              <w:pStyle w:val="TAC"/>
              <w:rPr/>
            </w:pPr>
            <w:r>
              <w:rPr/>
              <w:t>dB</w:t>
            </w:r>
          </w:p>
        </w:tc>
        <w:tc>
          <w:tcPr>
            <w:tcW w:w="2215"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Specific</w:t>
            </w:r>
          </w:p>
        </w:tc>
        <w:tc>
          <w:tcPr>
            <w:tcW w:w="3161" w:type="dxa"/>
            <w:vMerge w:val="restart"/>
            <w:tcBorders>
              <w:top w:val="single" w:sz="4" w:space="0" w:color="000000"/>
              <w:left w:val="single" w:sz="4" w:space="0" w:color="000000"/>
              <w:bottom w:val="single" w:sz="4" w:space="0" w:color="000000"/>
              <w:right w:val="single" w:sz="4" w:space="0" w:color="000000"/>
            </w:tcBorders>
          </w:tcPr>
          <w:p>
            <w:pPr>
              <w:pStyle w:val="TAC"/>
              <w:jc w:val="both"/>
              <w:rPr/>
            </w:pPr>
            <w:r>
              <w:rPr/>
              <w:t>1. UE assumes STTD applied.</w:t>
            </w:r>
          </w:p>
          <w:p>
            <w:pPr>
              <w:pStyle w:val="TAC"/>
              <w:jc w:val="left"/>
              <w:rPr/>
            </w:pPr>
            <w:r>
              <w:rPr/>
              <w:t>2. All HS-SCCH’s allocated equal</w:t>
            </w:r>
            <w:r>
              <w:rPr/>
              <w:object w:dxaOrig="580" w:dyaOrig="300">
                <v:shapetype id="_x0000_tole_rId247" coordsize="21600,21600" o:spt="ole_rId2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7" type="_x0000_tole_rId247" style="width:29pt;height:15pt" filled="f" o:ole="">
                  <v:imagedata r:id="rId248" o:title=""/>
                </v:shape>
                <o:OLEObject Type="Embed" ProgID="" ShapeID="ole_rId247" DrawAspect="Content" ObjectID="_788141161" r:id="rId247"/>
              </w:object>
            </w:r>
            <w:r>
              <w:rPr/>
              <w:t xml:space="preserve">. Specifies </w:t>
            </w:r>
            <w:r>
              <w:rPr/>
              <w:object w:dxaOrig="580" w:dyaOrig="300">
                <v:shapetype id="_x0000_tole_rId249" coordsize="21600,21600" o:spt="ole_rId2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9" type="_x0000_tole_rId249" style="width:29pt;height:15pt" filled="f" o:ole="">
                  <v:imagedata r:id="rId250" o:title=""/>
                </v:shape>
                <o:OLEObject Type="Embed" ProgID="" ShapeID="ole_rId249" DrawAspect="Content" ObjectID="_1411813501" r:id="rId249"/>
              </w:object>
            </w:r>
            <w:r>
              <w:rPr/>
              <w:t xml:space="preserve"> when TTI is active. During TTIs, in which the HS-SCCH’s are not allocated to the UE, the HS-SCCH’s shall be transmitted continuously with constant power.</w:t>
            </w:r>
          </w:p>
        </w:tc>
      </w:tr>
      <w:tr>
        <w:trPr>
          <w:cantSplit w:val="true"/>
        </w:trPr>
        <w:tc>
          <w:tcPr>
            <w:tcW w:w="2365" w:type="dxa"/>
            <w:tcBorders>
              <w:top w:val="single" w:sz="4" w:space="0" w:color="000000"/>
              <w:left w:val="single" w:sz="4" w:space="0" w:color="000000"/>
              <w:bottom w:val="single" w:sz="4" w:space="0" w:color="000000"/>
              <w:right w:val="single" w:sz="4" w:space="0" w:color="000000"/>
            </w:tcBorders>
          </w:tcPr>
          <w:p>
            <w:pPr>
              <w:pStyle w:val="TAC"/>
              <w:rPr/>
            </w:pPr>
            <w:r>
              <w:rPr/>
              <w:t xml:space="preserve">HS-SCCH-2 </w:t>
            </w:r>
            <w:r>
              <w:rPr/>
              <w:object w:dxaOrig="580" w:dyaOrig="300">
                <v:shapetype id="_x0000_tole_rId251" coordsize="21600,21600" o:spt="ole_rId2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1" type="_x0000_tole_rId251" style="width:29pt;height:15pt" filled="f" o:ole="">
                  <v:imagedata r:id="rId252" o:title=""/>
                </v:shape>
                <o:OLEObject Type="Embed" ProgID="" ShapeID="ole_rId251" DrawAspect="Content" ObjectID="_1374732077" r:id="rId251"/>
              </w:object>
            </w:r>
          </w:p>
        </w:tc>
        <w:tc>
          <w:tcPr>
            <w:tcW w:w="1703" w:type="dxa"/>
            <w:tcBorders>
              <w:top w:val="single" w:sz="4" w:space="0" w:color="000000"/>
              <w:left w:val="single" w:sz="4" w:space="0" w:color="000000"/>
              <w:bottom w:val="single" w:sz="4" w:space="0" w:color="000000"/>
              <w:right w:val="single" w:sz="4" w:space="0" w:color="000000"/>
            </w:tcBorders>
          </w:tcPr>
          <w:p>
            <w:pPr>
              <w:pStyle w:val="TAC"/>
              <w:rPr/>
            </w:pPr>
            <w:r>
              <w:rPr/>
              <w:t>dB</w:t>
            </w:r>
          </w:p>
        </w:tc>
        <w:tc>
          <w:tcPr>
            <w:tcW w:w="221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6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jc w:val="left"/>
              <w:rPr/>
            </w:pPr>
            <w:r>
              <w:rPr/>
            </w:r>
          </w:p>
        </w:tc>
      </w:tr>
      <w:tr>
        <w:trPr>
          <w:cantSplit w:val="true"/>
        </w:trPr>
        <w:tc>
          <w:tcPr>
            <w:tcW w:w="2365" w:type="dxa"/>
            <w:tcBorders>
              <w:top w:val="single" w:sz="4" w:space="0" w:color="000000"/>
              <w:left w:val="single" w:sz="4" w:space="0" w:color="000000"/>
              <w:bottom w:val="single" w:sz="4" w:space="0" w:color="000000"/>
              <w:right w:val="single" w:sz="4" w:space="0" w:color="000000"/>
            </w:tcBorders>
          </w:tcPr>
          <w:p>
            <w:pPr>
              <w:pStyle w:val="TAC"/>
              <w:rPr/>
            </w:pPr>
            <w:r>
              <w:rPr/>
              <w:t xml:space="preserve">HS-SCCH-3 </w:t>
            </w:r>
            <w:r>
              <w:rPr/>
              <w:object w:dxaOrig="580" w:dyaOrig="300">
                <v:shapetype id="_x0000_tole_rId253" coordsize="21600,21600" o:spt="ole_rId2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3" type="_x0000_tole_rId253" style="width:29pt;height:15pt" filled="f" o:ole="">
                  <v:imagedata r:id="rId254" o:title=""/>
                </v:shape>
                <o:OLEObject Type="Embed" ProgID="" ShapeID="ole_rId253" DrawAspect="Content" ObjectID="_351283" r:id="rId253"/>
              </w:object>
            </w:r>
          </w:p>
        </w:tc>
        <w:tc>
          <w:tcPr>
            <w:tcW w:w="1703" w:type="dxa"/>
            <w:tcBorders>
              <w:top w:val="single" w:sz="4" w:space="0" w:color="000000"/>
              <w:left w:val="single" w:sz="4" w:space="0" w:color="000000"/>
              <w:bottom w:val="single" w:sz="4" w:space="0" w:color="000000"/>
              <w:right w:val="single" w:sz="4" w:space="0" w:color="000000"/>
            </w:tcBorders>
          </w:tcPr>
          <w:p>
            <w:pPr>
              <w:pStyle w:val="TAC"/>
              <w:rPr/>
            </w:pPr>
            <w:r>
              <w:rPr/>
              <w:t>dB</w:t>
            </w:r>
          </w:p>
        </w:tc>
        <w:tc>
          <w:tcPr>
            <w:tcW w:w="221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6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jc w:val="left"/>
              <w:rPr/>
            </w:pPr>
            <w:r>
              <w:rPr/>
            </w:r>
          </w:p>
        </w:tc>
      </w:tr>
      <w:tr>
        <w:trPr>
          <w:cantSplit w:val="true"/>
        </w:trPr>
        <w:tc>
          <w:tcPr>
            <w:tcW w:w="2365" w:type="dxa"/>
            <w:tcBorders>
              <w:top w:val="single" w:sz="4" w:space="0" w:color="000000"/>
              <w:left w:val="single" w:sz="4" w:space="0" w:color="000000"/>
              <w:bottom w:val="single" w:sz="4" w:space="0" w:color="000000"/>
              <w:right w:val="single" w:sz="4" w:space="0" w:color="000000"/>
            </w:tcBorders>
          </w:tcPr>
          <w:p>
            <w:pPr>
              <w:pStyle w:val="TAC"/>
              <w:rPr/>
            </w:pPr>
            <w:r>
              <w:rPr/>
              <w:t xml:space="preserve">HS-SCCH-4 </w:t>
            </w:r>
            <w:r>
              <w:rPr/>
              <w:object w:dxaOrig="580" w:dyaOrig="300">
                <v:shapetype id="_x0000_tole_rId255" coordsize="21600,21600" o:spt="ole_rId2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5" type="_x0000_tole_rId255" style="width:29pt;height:15pt" filled="f" o:ole="">
                  <v:imagedata r:id="rId256" o:title=""/>
                </v:shape>
                <o:OLEObject Type="Embed" ProgID="" ShapeID="ole_rId255" DrawAspect="Content" ObjectID="_1358720013" r:id="rId255"/>
              </w:object>
            </w:r>
          </w:p>
        </w:tc>
        <w:tc>
          <w:tcPr>
            <w:tcW w:w="1703" w:type="dxa"/>
            <w:tcBorders>
              <w:top w:val="single" w:sz="4" w:space="0" w:color="000000"/>
              <w:left w:val="single" w:sz="4" w:space="0" w:color="000000"/>
              <w:bottom w:val="single" w:sz="4" w:space="0" w:color="000000"/>
              <w:right w:val="single" w:sz="4" w:space="0" w:color="000000"/>
            </w:tcBorders>
          </w:tcPr>
          <w:p>
            <w:pPr>
              <w:pStyle w:val="TAC"/>
              <w:rPr/>
            </w:pPr>
            <w:r>
              <w:rPr/>
              <w:t>dB</w:t>
            </w:r>
          </w:p>
        </w:tc>
        <w:tc>
          <w:tcPr>
            <w:tcW w:w="221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16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jc w:val="left"/>
              <w:rPr/>
            </w:pPr>
            <w:r>
              <w:rPr/>
            </w:r>
          </w:p>
        </w:tc>
      </w:tr>
      <w:tr>
        <w:trPr/>
        <w:tc>
          <w:tcPr>
            <w:tcW w:w="2365" w:type="dxa"/>
            <w:tcBorders>
              <w:top w:val="single" w:sz="4" w:space="0" w:color="000000"/>
              <w:left w:val="single" w:sz="4" w:space="0" w:color="000000"/>
              <w:bottom w:val="single" w:sz="4" w:space="0" w:color="000000"/>
              <w:right w:val="single" w:sz="4" w:space="0" w:color="000000"/>
            </w:tcBorders>
          </w:tcPr>
          <w:p>
            <w:pPr>
              <w:pStyle w:val="TAC"/>
              <w:rPr/>
            </w:pPr>
            <w:r>
              <w:rPr/>
              <w:t xml:space="preserve">OCNS </w:t>
            </w:r>
            <w:r>
              <w:rPr/>
              <w:object w:dxaOrig="580" w:dyaOrig="300">
                <v:shapetype id="_x0000_tole_rId257" coordsize="21600,21600" o:spt="ole_rId2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7" type="_x0000_tole_rId257" style="width:29pt;height:15pt" filled="f" o:ole="">
                  <v:imagedata r:id="rId258" o:title=""/>
                </v:shape>
                <o:OLEObject Type="Embed" ProgID="" ShapeID="ole_rId257" DrawAspect="Content" ObjectID="_1885964652" r:id="rId257"/>
              </w:object>
            </w:r>
          </w:p>
        </w:tc>
        <w:tc>
          <w:tcPr>
            <w:tcW w:w="1703" w:type="dxa"/>
            <w:tcBorders>
              <w:top w:val="single" w:sz="4" w:space="0" w:color="000000"/>
              <w:left w:val="single" w:sz="4" w:space="0" w:color="000000"/>
              <w:bottom w:val="single" w:sz="4" w:space="0" w:color="000000"/>
              <w:right w:val="single" w:sz="4" w:space="0" w:color="000000"/>
            </w:tcBorders>
          </w:tcPr>
          <w:p>
            <w:pPr>
              <w:pStyle w:val="TAC"/>
              <w:rPr/>
            </w:pPr>
            <w:r>
              <w:rPr/>
              <w:t>dB</w:t>
            </w:r>
          </w:p>
        </w:tc>
        <w:tc>
          <w:tcPr>
            <w:tcW w:w="2215" w:type="dxa"/>
            <w:tcBorders>
              <w:top w:val="single" w:sz="4" w:space="0" w:color="000000"/>
              <w:left w:val="single" w:sz="4" w:space="0" w:color="000000"/>
              <w:bottom w:val="single" w:sz="4" w:space="0" w:color="000000"/>
              <w:right w:val="single" w:sz="4" w:space="0" w:color="000000"/>
            </w:tcBorders>
          </w:tcPr>
          <w:p>
            <w:pPr>
              <w:pStyle w:val="TAC"/>
              <w:rPr/>
            </w:pPr>
            <w:r>
              <w:rPr/>
              <w:t>Remaining power at Node-B (including HS-SCCH power allocation when HS-SCCH’s inactive).</w:t>
            </w:r>
            <w:r>
              <w:rPr>
                <w:vertAlign w:val="superscript"/>
              </w:rPr>
              <w:t>1,2</w:t>
            </w:r>
          </w:p>
        </w:tc>
        <w:tc>
          <w:tcPr>
            <w:tcW w:w="3161" w:type="dxa"/>
            <w:tcBorders>
              <w:top w:val="single" w:sz="4" w:space="0" w:color="000000"/>
              <w:left w:val="single" w:sz="4" w:space="0" w:color="000000"/>
              <w:bottom w:val="single" w:sz="4" w:space="0" w:color="000000"/>
              <w:right w:val="single" w:sz="4" w:space="0" w:color="000000"/>
            </w:tcBorders>
          </w:tcPr>
          <w:p>
            <w:pPr>
              <w:pStyle w:val="TAL"/>
              <w:rPr/>
            </w:pPr>
            <w:r>
              <w:rPr/>
              <w:t>OCNS interference consists of a number of dedicated data channels as specified in table E.5.5 and E.5.5A. Table E.5.5 is the definition of OCNS for the test case which uses a maximum of ten HS-PDSCH. Table E.5.5A is the definition of OCNS for the test case which uses a maximum of 11 to 15 HS-PDSCH.</w:t>
            </w:r>
          </w:p>
        </w:tc>
      </w:tr>
      <w:tr>
        <w:trPr/>
        <w:tc>
          <w:tcPr>
            <w:tcW w:w="9444"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For dynamic power correction required to compensate for the presence of transient channels, e.g. control channels, a subset of the OCNS DPCH channels may be used.</w:t>
            </w:r>
          </w:p>
          <w:p>
            <w:pPr>
              <w:pStyle w:val="TAN"/>
              <w:rPr/>
            </w:pPr>
            <w:r>
              <w:rPr/>
              <w:t>NOTE 2:</w:t>
              <w:tab/>
              <w:t>For the case of DPCH with transmit diversity, the OCNS power calculation shall be based on the addition of the power from Antenna 1 and Antenna 2, i.e. disregarding any phase relationship between the antennas.</w:t>
            </w:r>
          </w:p>
        </w:tc>
      </w:tr>
    </w:tbl>
    <w:p>
      <w:pPr>
        <w:pStyle w:val="Normal"/>
        <w:rPr/>
      </w:pPr>
      <w:r>
        <w:rPr/>
      </w:r>
    </w:p>
    <w:p>
      <w:pPr>
        <w:pStyle w:val="TH"/>
        <w:rPr/>
      </w:pPr>
      <w:r>
        <w:rPr/>
        <w:t>Table E.5.4B: Downlink physical channels for DC-HSDPA/4C-HSDPA Receiver testing</w:t>
      </w:r>
    </w:p>
    <w:tbl>
      <w:tblPr>
        <w:tblW w:w="9106" w:type="dxa"/>
        <w:jc w:val="center"/>
        <w:tblInd w:w="0" w:type="dxa"/>
        <w:tblLayout w:type="fixed"/>
        <w:tblCellMar>
          <w:top w:w="0" w:type="dxa"/>
          <w:left w:w="108" w:type="dxa"/>
          <w:bottom w:w="0" w:type="dxa"/>
          <w:right w:w="108" w:type="dxa"/>
        </w:tblCellMar>
      </w:tblPr>
      <w:tblGrid>
        <w:gridCol w:w="1458"/>
        <w:gridCol w:w="1890"/>
        <w:gridCol w:w="1505"/>
        <w:gridCol w:w="4253"/>
      </w:tblGrid>
      <w:tr>
        <w:trPr/>
        <w:tc>
          <w:tcPr>
            <w:tcW w:w="1458"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t>Physical Channel</w:t>
            </w:r>
          </w:p>
        </w:tc>
        <w:tc>
          <w:tcPr>
            <w:tcW w:w="18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t>Parameter</w:t>
            </w:r>
          </w:p>
        </w:tc>
        <w:tc>
          <w:tcPr>
            <w:tcW w:w="15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t>Value</w:t>
            </w:r>
          </w:p>
        </w:tc>
        <w:tc>
          <w:tcPr>
            <w:tcW w:w="4253"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t>Note</w:t>
            </w:r>
          </w:p>
        </w:tc>
      </w:tr>
      <w:tr>
        <w:trPr/>
        <w:tc>
          <w:tcPr>
            <w:tcW w:w="145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P-CPICH</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P-CPICH_Ec/Ior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-10 dB</w:t>
            </w:r>
          </w:p>
        </w:tc>
        <w:tc>
          <w:tcPr>
            <w:tcW w:w="4253"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n-US"/>
              </w:rPr>
            </w:pPr>
            <w:r>
              <w:rPr>
                <w:lang w:eastAsia="en-US"/>
              </w:rPr>
            </w:r>
          </w:p>
        </w:tc>
      </w:tr>
      <w:tr>
        <w:trPr>
          <w:trHeight w:val="305" w:hRule="atLeast"/>
        </w:trPr>
        <w:tc>
          <w:tcPr>
            <w:tcW w:w="145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P-CCPCH</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P-CCPCH_Ec/Ior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-12 dB</w:t>
            </w:r>
          </w:p>
        </w:tc>
        <w:tc>
          <w:tcPr>
            <w:tcW w:w="4253"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t>Mean power level is shared with SCH.</w:t>
            </w:r>
          </w:p>
        </w:tc>
      </w:tr>
      <w:tr>
        <w:trPr/>
        <w:tc>
          <w:tcPr>
            <w:tcW w:w="145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SCH</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SCH_Ec/Ior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-12 dB</w:t>
            </w:r>
          </w:p>
        </w:tc>
        <w:tc>
          <w:tcPr>
            <w:tcW w:w="4253"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t>Mean power level is shared with P-CCPCH – SCH includes P- and S-SCH, with power split between both.</w:t>
            </w:r>
          </w:p>
          <w:p>
            <w:pPr>
              <w:pStyle w:val="TAL"/>
              <w:rPr/>
            </w:pPr>
            <w:r>
              <w:rPr/>
              <w:t>P-SCH code is S_dl,0 as per TS25.213</w:t>
            </w:r>
          </w:p>
          <w:p>
            <w:pPr>
              <w:pStyle w:val="TAL"/>
              <w:rPr>
                <w:lang w:eastAsia="en-US"/>
              </w:rPr>
            </w:pPr>
            <w:r>
              <w:rPr/>
              <w:t>S-SCH pattern is scrambling code group 0</w:t>
            </w:r>
          </w:p>
        </w:tc>
      </w:tr>
      <w:tr>
        <w:trPr/>
        <w:tc>
          <w:tcPr>
            <w:tcW w:w="145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PICH</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PICH_Ec/Ior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-15 dB</w:t>
            </w:r>
          </w:p>
        </w:tc>
        <w:tc>
          <w:tcPr>
            <w:tcW w:w="4253"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n-US"/>
              </w:rPr>
            </w:pPr>
            <w:r>
              <w:rPr>
                <w:lang w:eastAsia="en-US"/>
              </w:rPr>
            </w:r>
          </w:p>
        </w:tc>
      </w:tr>
      <w:tr>
        <w:trPr/>
        <w:tc>
          <w:tcPr>
            <w:tcW w:w="145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DPCH</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DPCH_Ec/Ior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Test-specific only for serving HS-DSCH cell, omitted otherwise</w:t>
            </w:r>
          </w:p>
        </w:tc>
        <w:tc>
          <w:tcPr>
            <w:tcW w:w="4253"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t>12.2 kbps DL reference measurement channel as defined in Annex C.3.1</w:t>
            </w:r>
          </w:p>
        </w:tc>
      </w:tr>
      <w:tr>
        <w:trPr/>
        <w:tc>
          <w:tcPr>
            <w:tcW w:w="145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HS-SCCH-1</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HS-SCCH_Ec/Ior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-9 dB</w:t>
            </w:r>
          </w:p>
        </w:tc>
        <w:tc>
          <w:tcPr>
            <w:tcW w:w="4253"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t xml:space="preserve">Specifies fraction of Node-B radiated power transmitted when TTI is active (i.e. due to minimum inter-TTI interval). </w:t>
            </w:r>
          </w:p>
        </w:tc>
      </w:tr>
      <w:tr>
        <w:trPr/>
        <w:tc>
          <w:tcPr>
            <w:tcW w:w="145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HS-SCCH-2</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HS-SCCH_Ec/Ior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DTX’d</w:t>
            </w:r>
          </w:p>
        </w:tc>
        <w:tc>
          <w:tcPr>
            <w:tcW w:w="4253"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t>No signalling scheduled, or power radiated, on this HS-SCCH, but signalled to the UE as present.</w:t>
            </w:r>
          </w:p>
        </w:tc>
      </w:tr>
      <w:tr>
        <w:trPr/>
        <w:tc>
          <w:tcPr>
            <w:tcW w:w="145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HS-SCCH-3</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HS-SCCH_Ec/Ior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DTX’d</w:t>
            </w:r>
          </w:p>
        </w:tc>
        <w:tc>
          <w:tcPr>
            <w:tcW w:w="4253"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t>As HS-SCCH-2.</w:t>
            </w:r>
          </w:p>
        </w:tc>
      </w:tr>
      <w:tr>
        <w:trPr>
          <w:trHeight w:val="251" w:hRule="atLeast"/>
        </w:trPr>
        <w:tc>
          <w:tcPr>
            <w:tcW w:w="145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HS-PDSCH</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HS-PDSCH_Ec/Ior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Test-specific</w:t>
            </w:r>
          </w:p>
        </w:tc>
        <w:tc>
          <w:tcPr>
            <w:tcW w:w="4253"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n-US"/>
              </w:rPr>
            </w:pPr>
            <w:r>
              <w:rPr>
                <w:lang w:eastAsia="en-US"/>
              </w:rPr>
            </w:r>
          </w:p>
        </w:tc>
      </w:tr>
      <w:tr>
        <w:trPr>
          <w:trHeight w:val="251" w:hRule="atLeast"/>
        </w:trPr>
        <w:tc>
          <w:tcPr>
            <w:tcW w:w="1458"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OCNS</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lang w:eastAsia="en-US"/>
              </w:rPr>
            </w:pPr>
            <w:r>
              <w:rPr>
                <w:lang w:eastAsia="en-US"/>
              </w:rPr>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rFonts w:cs="v5.0.0;Times New Roman"/>
              </w:rPr>
              <w:t>Necessary power so that total transmit power spectral density of Node B (Ior) adds to one</w:t>
            </w:r>
          </w:p>
        </w:tc>
        <w:tc>
          <w:tcPr>
            <w:tcW w:w="4253"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rFonts w:cs="v5.0.0;Times New Roman"/>
              </w:rPr>
              <w:t>OCNS interference consists of a number of dedicated data channels as specified in table E.5.5 and E.5.5A. Table E.5.5 specifies the OCNS setup for H-Set 1 to H-Set 6 and H-Set 12. Table E.5.5A specifies the OCNS setup for H-Set 8 and H-set 10.</w:t>
            </w:r>
          </w:p>
        </w:tc>
      </w:tr>
    </w:tbl>
    <w:p>
      <w:pPr>
        <w:pStyle w:val="Normal"/>
        <w:rPr/>
      </w:pPr>
      <w:r>
        <w:rPr/>
      </w:r>
    </w:p>
    <w:p>
      <w:pPr>
        <w:pStyle w:val="TH"/>
        <w:rPr/>
      </w:pPr>
      <w:r>
        <w:rPr/>
        <w:t>Table E.5.4C: Downlink physical channels for HS-DSCH and HS-SCCH reception in CELL-FACH state</w:t>
      </w:r>
    </w:p>
    <w:tbl>
      <w:tblPr>
        <w:tblW w:w="8991" w:type="dxa"/>
        <w:jc w:val="center"/>
        <w:tblInd w:w="0" w:type="dxa"/>
        <w:tblLayout w:type="fixed"/>
        <w:tblCellMar>
          <w:top w:w="0" w:type="dxa"/>
          <w:left w:w="108" w:type="dxa"/>
          <w:bottom w:w="0" w:type="dxa"/>
          <w:right w:w="108" w:type="dxa"/>
        </w:tblCellMar>
      </w:tblPr>
      <w:tblGrid>
        <w:gridCol w:w="1419"/>
        <w:gridCol w:w="1890"/>
        <w:gridCol w:w="1505"/>
        <w:gridCol w:w="4177"/>
      </w:tblGrid>
      <w:tr>
        <w:trPr/>
        <w:tc>
          <w:tcPr>
            <w:tcW w:w="1419" w:type="dxa"/>
            <w:tcBorders>
              <w:top w:val="single" w:sz="4" w:space="0" w:color="000000"/>
              <w:left w:val="single" w:sz="4" w:space="0" w:color="000000"/>
              <w:bottom w:val="single" w:sz="4" w:space="0" w:color="000000"/>
              <w:right w:val="single" w:sz="4" w:space="0" w:color="000000"/>
            </w:tcBorders>
          </w:tcPr>
          <w:p>
            <w:pPr>
              <w:pStyle w:val="TAH"/>
              <w:rPr/>
            </w:pPr>
            <w:r>
              <w:rPr/>
              <w:t>Physical Channel</w:t>
            </w:r>
          </w:p>
        </w:tc>
        <w:tc>
          <w:tcPr>
            <w:tcW w:w="1890"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505" w:type="dxa"/>
            <w:tcBorders>
              <w:top w:val="single" w:sz="4" w:space="0" w:color="000000"/>
              <w:left w:val="single" w:sz="4" w:space="0" w:color="000000"/>
              <w:bottom w:val="single" w:sz="4" w:space="0" w:color="000000"/>
              <w:right w:val="single" w:sz="4" w:space="0" w:color="000000"/>
            </w:tcBorders>
          </w:tcPr>
          <w:p>
            <w:pPr>
              <w:pStyle w:val="TAH"/>
              <w:rPr/>
            </w:pPr>
            <w:r>
              <w:rPr/>
              <w:t>Value</w:t>
            </w:r>
          </w:p>
        </w:tc>
        <w:tc>
          <w:tcPr>
            <w:tcW w:w="4177" w:type="dxa"/>
            <w:tcBorders>
              <w:top w:val="single" w:sz="4" w:space="0" w:color="000000"/>
              <w:left w:val="single" w:sz="4" w:space="0" w:color="000000"/>
              <w:bottom w:val="single" w:sz="4" w:space="0" w:color="000000"/>
              <w:right w:val="single" w:sz="4" w:space="0" w:color="000000"/>
            </w:tcBorders>
          </w:tcPr>
          <w:p>
            <w:pPr>
              <w:pStyle w:val="TAH"/>
              <w:rPr/>
            </w:pPr>
            <w:r>
              <w:rPr/>
              <w:t>Note</w:t>
            </w:r>
          </w:p>
        </w:tc>
      </w:tr>
      <w:tr>
        <w:trPr/>
        <w:tc>
          <w:tcPr>
            <w:tcW w:w="1419"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pPr>
            <w:r>
              <w:rPr/>
              <w:t>-10 dB</w:t>
            </w:r>
          </w:p>
        </w:tc>
        <w:tc>
          <w:tcPr>
            <w:tcW w:w="417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rHeight w:val="305" w:hRule="atLeast"/>
        </w:trPr>
        <w:tc>
          <w:tcPr>
            <w:tcW w:w="1419" w:type="dxa"/>
            <w:tcBorders>
              <w:top w:val="single" w:sz="4" w:space="0" w:color="000000"/>
              <w:left w:val="single" w:sz="4" w:space="0" w:color="000000"/>
              <w:bottom w:val="single" w:sz="4" w:space="0" w:color="000000"/>
              <w:right w:val="single" w:sz="4" w:space="0" w:color="000000"/>
            </w:tcBorders>
            <w:vAlign w:val="center"/>
          </w:tcPr>
          <w:p>
            <w:pPr>
              <w:pStyle w:val="TAC"/>
              <w:rPr/>
            </w:pPr>
            <w:r>
              <w:rPr/>
              <w:t>P-CCPCH</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P-CCPCH_Ec/Ior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pPr>
            <w:r>
              <w:rPr/>
              <w:t>-12 dB</w:t>
            </w:r>
          </w:p>
        </w:tc>
        <w:tc>
          <w:tcPr>
            <w:tcW w:w="4177" w:type="dxa"/>
            <w:tcBorders>
              <w:top w:val="single" w:sz="4" w:space="0" w:color="000000"/>
              <w:left w:val="single" w:sz="4" w:space="0" w:color="000000"/>
              <w:bottom w:val="single" w:sz="4" w:space="0" w:color="000000"/>
              <w:right w:val="single" w:sz="4" w:space="0" w:color="000000"/>
            </w:tcBorders>
            <w:vAlign w:val="center"/>
          </w:tcPr>
          <w:p>
            <w:pPr>
              <w:pStyle w:val="TAC"/>
              <w:jc w:val="left"/>
              <w:rPr/>
            </w:pPr>
            <w:r>
              <w:rPr/>
              <w:t>Mean power level is shared with SCH.</w:t>
            </w:r>
          </w:p>
        </w:tc>
      </w:tr>
      <w:tr>
        <w:trPr/>
        <w:tc>
          <w:tcPr>
            <w:tcW w:w="1419" w:type="dxa"/>
            <w:tcBorders>
              <w:top w:val="single" w:sz="4" w:space="0" w:color="000000"/>
              <w:left w:val="single" w:sz="4" w:space="0" w:color="000000"/>
              <w:bottom w:val="single" w:sz="4" w:space="0" w:color="000000"/>
              <w:right w:val="single" w:sz="4" w:space="0" w:color="000000"/>
            </w:tcBorders>
            <w:vAlign w:val="center"/>
          </w:tcPr>
          <w:p>
            <w:pPr>
              <w:pStyle w:val="TAC"/>
              <w:rPr/>
            </w:pPr>
            <w:r>
              <w:rPr/>
              <w:t>SCH</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SCH_Ec/Ior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pPr>
            <w:r>
              <w:rPr/>
              <w:t>-12 dB</w:t>
            </w:r>
          </w:p>
        </w:tc>
        <w:tc>
          <w:tcPr>
            <w:tcW w:w="4177"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t>Mean power level is shared with P-CCPCH – SCH includes P- and S-SCH, with power split between both.</w:t>
            </w:r>
          </w:p>
          <w:p>
            <w:pPr>
              <w:pStyle w:val="TAL"/>
              <w:rPr/>
            </w:pPr>
            <w:r>
              <w:rPr/>
              <w:t>P-SCH code is S_dl,0 as per TS25.213</w:t>
            </w:r>
          </w:p>
          <w:p>
            <w:pPr>
              <w:pStyle w:val="TAC"/>
              <w:jc w:val="left"/>
              <w:rPr/>
            </w:pPr>
            <w:r>
              <w:rPr/>
              <w:t>S-SCH pattern is scrambling code group 0</w:t>
            </w:r>
          </w:p>
        </w:tc>
      </w:tr>
      <w:tr>
        <w:trPr/>
        <w:tc>
          <w:tcPr>
            <w:tcW w:w="1419" w:type="dxa"/>
            <w:tcBorders>
              <w:top w:val="single" w:sz="4" w:space="0" w:color="000000"/>
              <w:left w:val="single" w:sz="4" w:space="0" w:color="000000"/>
              <w:bottom w:val="single" w:sz="4" w:space="0" w:color="000000"/>
              <w:right w:val="single" w:sz="4" w:space="0" w:color="000000"/>
            </w:tcBorders>
            <w:vAlign w:val="center"/>
          </w:tcPr>
          <w:p>
            <w:pPr>
              <w:pStyle w:val="TAC"/>
              <w:rPr/>
            </w:pPr>
            <w:r>
              <w:rPr/>
              <w:t>PICH</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PICH_Ec/Ior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pPr>
            <w:r>
              <w:rPr/>
              <w:t>-15 dB</w:t>
            </w:r>
          </w:p>
        </w:tc>
        <w:tc>
          <w:tcPr>
            <w:tcW w:w="4177" w:type="dxa"/>
            <w:tcBorders>
              <w:top w:val="single" w:sz="4" w:space="0" w:color="000000"/>
              <w:left w:val="single" w:sz="4" w:space="0" w:color="000000"/>
              <w:bottom w:val="single" w:sz="4" w:space="0" w:color="000000"/>
              <w:right w:val="single" w:sz="4" w:space="0" w:color="000000"/>
            </w:tcBorders>
            <w:vAlign w:val="center"/>
          </w:tcPr>
          <w:p>
            <w:pPr>
              <w:pStyle w:val="TAC"/>
              <w:snapToGrid w:val="false"/>
              <w:jc w:val="left"/>
              <w:rPr/>
            </w:pPr>
            <w:r>
              <w:rPr/>
            </w:r>
          </w:p>
        </w:tc>
      </w:tr>
      <w:tr>
        <w:trPr/>
        <w:tc>
          <w:tcPr>
            <w:tcW w:w="1419" w:type="dxa"/>
            <w:tcBorders>
              <w:top w:val="single" w:sz="4" w:space="0" w:color="000000"/>
              <w:left w:val="single" w:sz="4" w:space="0" w:color="000000"/>
              <w:bottom w:val="single" w:sz="4" w:space="0" w:color="000000"/>
              <w:right w:val="single" w:sz="4" w:space="0" w:color="000000"/>
            </w:tcBorders>
            <w:vAlign w:val="center"/>
          </w:tcPr>
          <w:p>
            <w:pPr>
              <w:pStyle w:val="TAC"/>
              <w:rPr/>
            </w:pPr>
            <w:r>
              <w:rPr/>
              <w:t>AICH</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AICH 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pPr>
            <w:r>
              <w:rPr/>
              <w:t>-10 dB</w:t>
            </w:r>
          </w:p>
        </w:tc>
        <w:tc>
          <w:tcPr>
            <w:tcW w:w="4177" w:type="dxa"/>
            <w:tcBorders>
              <w:top w:val="single" w:sz="4" w:space="0" w:color="000000"/>
              <w:left w:val="single" w:sz="4" w:space="0" w:color="000000"/>
              <w:bottom w:val="single" w:sz="4" w:space="0" w:color="000000"/>
              <w:right w:val="single" w:sz="4" w:space="0" w:color="000000"/>
            </w:tcBorders>
            <w:vAlign w:val="center"/>
          </w:tcPr>
          <w:p>
            <w:pPr>
              <w:pStyle w:val="TAC"/>
              <w:snapToGrid w:val="false"/>
              <w:jc w:val="left"/>
              <w:rPr/>
            </w:pPr>
            <w:r>
              <w:rPr/>
            </w:r>
          </w:p>
        </w:tc>
      </w:tr>
      <w:tr>
        <w:trPr/>
        <w:tc>
          <w:tcPr>
            <w:tcW w:w="1419"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HS-SCCH-1</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pPr>
            <w:r>
              <w:rPr/>
              <w:t>-10 dB</w:t>
            </w:r>
          </w:p>
        </w:tc>
        <w:tc>
          <w:tcPr>
            <w:tcW w:w="4177" w:type="dxa"/>
            <w:tcBorders>
              <w:top w:val="single" w:sz="4" w:space="0" w:color="000000"/>
              <w:left w:val="single" w:sz="4" w:space="0" w:color="000000"/>
              <w:bottom w:val="single" w:sz="4" w:space="0" w:color="000000"/>
              <w:right w:val="single" w:sz="4" w:space="0" w:color="000000"/>
            </w:tcBorders>
            <w:vAlign w:val="center"/>
          </w:tcPr>
          <w:p>
            <w:pPr>
              <w:pStyle w:val="TAC"/>
              <w:jc w:val="left"/>
              <w:rPr/>
            </w:pPr>
            <w:r>
              <w:rPr/>
              <w:t>Specifies fraction of Node-B radiated power transmitted when TTI is active (i.e. due to minimum inter-TTI interval).</w:t>
            </w:r>
          </w:p>
        </w:tc>
      </w:tr>
      <w:tr>
        <w:trPr/>
        <w:tc>
          <w:tcPr>
            <w:tcW w:w="141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HS-SCCH-2</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HS-SCCH_Ec/Ior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DTX’d</w:t>
            </w:r>
          </w:p>
        </w:tc>
        <w:tc>
          <w:tcPr>
            <w:tcW w:w="4177"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t>No signalling scheduled, or power radiated, on this HS-SCCH, but signalled to the UE as present.</w:t>
            </w:r>
          </w:p>
        </w:tc>
      </w:tr>
      <w:tr>
        <w:trPr/>
        <w:tc>
          <w:tcPr>
            <w:tcW w:w="141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HS-SCCH-3</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HS-SCCH_Ec/Ior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DTX’d</w:t>
            </w:r>
          </w:p>
        </w:tc>
        <w:tc>
          <w:tcPr>
            <w:tcW w:w="4177"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t>As HS-SCCH-2.</w:t>
            </w:r>
          </w:p>
        </w:tc>
      </w:tr>
      <w:tr>
        <w:trPr/>
        <w:tc>
          <w:tcPr>
            <w:tcW w:w="141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HS-SCCH-4</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HS-SCCH_Ec/Ior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DTX’d</w:t>
            </w:r>
          </w:p>
        </w:tc>
        <w:tc>
          <w:tcPr>
            <w:tcW w:w="4177" w:type="dxa"/>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t>As HS-SCCH-2.</w:t>
            </w:r>
          </w:p>
        </w:tc>
      </w:tr>
      <w:tr>
        <w:trPr>
          <w:trHeight w:val="251" w:hRule="atLeast"/>
        </w:trPr>
        <w:tc>
          <w:tcPr>
            <w:tcW w:w="1419"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HS-PDSCH</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HS-PDSCH_Ec/Ior</w:t>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lang w:eastAsia="en-US"/>
              </w:rPr>
            </w:pPr>
            <w:r>
              <w:rPr/>
              <w:t>Test-specific</w:t>
            </w:r>
          </w:p>
        </w:tc>
        <w:tc>
          <w:tcPr>
            <w:tcW w:w="4177"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n-US"/>
              </w:rPr>
            </w:pPr>
            <w:r>
              <w:rPr>
                <w:lang w:eastAsia="en-US"/>
              </w:rPr>
            </w:r>
          </w:p>
        </w:tc>
      </w:tr>
      <w:tr>
        <w:trPr>
          <w:trHeight w:val="251" w:hRule="atLeast"/>
        </w:trPr>
        <w:tc>
          <w:tcPr>
            <w:tcW w:w="1419" w:type="dxa"/>
            <w:tcBorders>
              <w:top w:val="single" w:sz="4" w:space="0" w:color="000000"/>
              <w:left w:val="single" w:sz="4" w:space="0" w:color="000000"/>
              <w:bottom w:val="single" w:sz="4" w:space="0" w:color="000000"/>
              <w:right w:val="single" w:sz="4" w:space="0" w:color="000000"/>
            </w:tcBorders>
            <w:vAlign w:val="center"/>
          </w:tcPr>
          <w:p>
            <w:pPr>
              <w:pStyle w:val="TAC"/>
              <w:rPr/>
            </w:pPr>
            <w:r>
              <w:rPr/>
              <w:t>OCNS</w:t>
            </w:r>
          </w:p>
        </w:tc>
        <w:tc>
          <w:tcPr>
            <w:tcW w:w="1890"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50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v5.0.0;Times New Roman"/>
              </w:rPr>
              <w:t>Necessary power so that total transmit power spectral density of Node B (Ior) adds to one</w:t>
            </w:r>
          </w:p>
        </w:tc>
        <w:tc>
          <w:tcPr>
            <w:tcW w:w="4177" w:type="dxa"/>
            <w:tcBorders>
              <w:top w:val="single" w:sz="4" w:space="0" w:color="000000"/>
              <w:left w:val="single" w:sz="4" w:space="0" w:color="000000"/>
              <w:bottom w:val="single" w:sz="4" w:space="0" w:color="000000"/>
              <w:right w:val="single" w:sz="4" w:space="0" w:color="000000"/>
            </w:tcBorders>
            <w:vAlign w:val="center"/>
          </w:tcPr>
          <w:p>
            <w:pPr>
              <w:pStyle w:val="TAC"/>
              <w:jc w:val="left"/>
              <w:rPr/>
            </w:pPr>
            <w:r>
              <w:rPr>
                <w:rFonts w:cs="v5.0.0;Times New Roman"/>
              </w:rPr>
              <w:t>OCNS interference consists of a number of  dedicated data channels as specified in table E.5.5.</w:t>
            </w:r>
            <w:r>
              <w:rPr/>
              <w:t xml:space="preserve"> Table E.5.5 is the definition of OCNS for the test case which uses a maximum of ten HS-PDSCH.</w:t>
            </w:r>
          </w:p>
        </w:tc>
      </w:tr>
    </w:tbl>
    <w:p>
      <w:pPr>
        <w:pStyle w:val="Normal"/>
        <w:rPr/>
      </w:pPr>
      <w:r>
        <w:rPr/>
      </w:r>
    </w:p>
    <w:p>
      <w:pPr>
        <w:pStyle w:val="TH"/>
        <w:rPr/>
      </w:pPr>
      <w:r>
        <w:rPr/>
        <w:t>Table E.5.4</w:t>
      </w:r>
      <w:r>
        <w:rPr>
          <w:lang w:eastAsia="ko-KR"/>
        </w:rPr>
        <w:t>D</w:t>
      </w:r>
      <w:r>
        <w:rPr/>
        <w:t>: Downlink physical channels for HSDPA/DC-HSDPA receiver testing for MIMO performance</w:t>
      </w:r>
      <w:r>
        <w:rPr>
          <w:lang w:eastAsia="ko-KR"/>
        </w:rPr>
        <w:t xml:space="preserve"> with asymmetric P-CPICH/S-CPICH power settings</w:t>
      </w:r>
    </w:p>
    <w:tbl>
      <w:tblPr>
        <w:tblW w:w="8856" w:type="dxa"/>
        <w:jc w:val="center"/>
        <w:tblInd w:w="0" w:type="dxa"/>
        <w:tblLayout w:type="fixed"/>
        <w:tblCellMar>
          <w:top w:w="0" w:type="dxa"/>
          <w:left w:w="108" w:type="dxa"/>
          <w:bottom w:w="0" w:type="dxa"/>
          <w:right w:w="108" w:type="dxa"/>
        </w:tblCellMar>
      </w:tblPr>
      <w:tblGrid>
        <w:gridCol w:w="2018"/>
        <w:gridCol w:w="1821"/>
        <w:gridCol w:w="1260"/>
        <w:gridCol w:w="3757"/>
      </w:tblGrid>
      <w:tr>
        <w:trPr>
          <w:trHeight w:val="306" w:hRule="atLeast"/>
        </w:trPr>
        <w:tc>
          <w:tcPr>
            <w:tcW w:w="2018" w:type="dxa"/>
            <w:tcBorders>
              <w:top w:val="single" w:sz="4" w:space="0" w:color="000000"/>
              <w:left w:val="single" w:sz="4" w:space="0" w:color="000000"/>
              <w:bottom w:val="single" w:sz="4" w:space="0" w:color="000000"/>
              <w:right w:val="single" w:sz="4" w:space="0" w:color="000000"/>
            </w:tcBorders>
          </w:tcPr>
          <w:p>
            <w:pPr>
              <w:pStyle w:val="TAH"/>
              <w:rPr/>
            </w:pPr>
            <w:r>
              <w:rPr/>
              <w:t>Physical Channel</w:t>
            </w:r>
          </w:p>
        </w:tc>
        <w:tc>
          <w:tcPr>
            <w:tcW w:w="1821"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Value</w:t>
            </w:r>
          </w:p>
        </w:tc>
        <w:tc>
          <w:tcPr>
            <w:tcW w:w="3757" w:type="dxa"/>
            <w:tcBorders>
              <w:top w:val="single" w:sz="4" w:space="0" w:color="000000"/>
              <w:left w:val="single" w:sz="4" w:space="0" w:color="000000"/>
              <w:bottom w:val="single" w:sz="4" w:space="0" w:color="000000"/>
              <w:right w:val="single" w:sz="4" w:space="0" w:color="000000"/>
            </w:tcBorders>
          </w:tcPr>
          <w:p>
            <w:pPr>
              <w:pStyle w:val="TAH"/>
              <w:rPr/>
            </w:pPr>
            <w:r>
              <w:rPr/>
              <w:t>Note</w:t>
            </w:r>
          </w:p>
        </w:tc>
      </w:tr>
      <w:tr>
        <w:trPr>
          <w:trHeight w:val="306" w:hRule="atLeast"/>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 (antenna 1)</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P-CPICH_Ec/Ior</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r>
              <w:rPr>
                <w:lang w:eastAsia="ko-KR"/>
              </w:rPr>
              <w:t>0</w:t>
            </w:r>
            <w:r>
              <w:rPr/>
              <w:t>dB</w:t>
            </w:r>
          </w:p>
        </w:tc>
        <w:tc>
          <w:tcPr>
            <w:tcW w:w="3757" w:type="dxa"/>
            <w:tcBorders>
              <w:top w:val="single" w:sz="4" w:space="0" w:color="000000"/>
              <w:left w:val="single" w:sz="4" w:space="0" w:color="000000"/>
              <w:bottom w:val="single" w:sz="4" w:space="0" w:color="000000"/>
              <w:right w:val="single" w:sz="4" w:space="0" w:color="000000"/>
            </w:tcBorders>
            <w:vAlign w:val="center"/>
          </w:tcPr>
          <w:p>
            <w:pPr>
              <w:pStyle w:val="TAL"/>
              <w:rPr>
                <w:lang w:eastAsia="ko-KR"/>
              </w:rPr>
            </w:pPr>
            <w:r>
              <w:rPr>
                <w:lang w:eastAsia="ko-KR"/>
              </w:rPr>
              <w:t>Phase reference</w:t>
            </w:r>
          </w:p>
        </w:tc>
      </w:tr>
      <w:tr>
        <w:trPr>
          <w:trHeight w:val="306" w:hRule="atLeast"/>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ko-KR"/>
              </w:rPr>
              <w:t>S-CPICH (antenna 2)</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S-CPICH Ec/Ior</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-13dB</w:t>
            </w:r>
          </w:p>
        </w:tc>
        <w:tc>
          <w:tcPr>
            <w:tcW w:w="3757" w:type="dxa"/>
            <w:tcBorders>
              <w:top w:val="single" w:sz="4" w:space="0" w:color="000000"/>
              <w:left w:val="single" w:sz="4" w:space="0" w:color="000000"/>
              <w:bottom w:val="single" w:sz="4" w:space="0" w:color="000000"/>
              <w:right w:val="single" w:sz="4" w:space="0" w:color="000000"/>
            </w:tcBorders>
            <w:vAlign w:val="center"/>
          </w:tcPr>
          <w:p>
            <w:pPr>
              <w:pStyle w:val="TAL"/>
              <w:rPr>
                <w:lang w:eastAsia="ko-KR"/>
              </w:rPr>
            </w:pPr>
            <w:r>
              <w:rPr>
                <w:lang w:eastAsia="ko-KR"/>
              </w:rPr>
              <w:t>Phase reference</w:t>
            </w:r>
          </w:p>
        </w:tc>
      </w:tr>
      <w:tr>
        <w:trPr>
          <w:trHeight w:val="306" w:hRule="atLeast"/>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t>P-CCPCH</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pPr>
            <w:r>
              <w:rPr/>
              <w:t>P-CCPCH_Ec/Ior</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r>
              <w:rPr>
                <w:lang w:eastAsia="ko-KR"/>
              </w:rPr>
              <w:t>2</w:t>
            </w:r>
            <w:r>
              <w:rPr/>
              <w:t>dB</w:t>
            </w:r>
          </w:p>
        </w:tc>
        <w:tc>
          <w:tcPr>
            <w:tcW w:w="3757"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r>
      <w:tr>
        <w:trPr>
          <w:trHeight w:val="306" w:hRule="atLeast"/>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pPr>
            <w:r>
              <w:rPr/>
              <w:t>SCH</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pPr>
            <w:r>
              <w:rPr/>
              <w:t>SCH_Ec/Ior</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-12dB</w:t>
            </w:r>
          </w:p>
        </w:tc>
        <w:tc>
          <w:tcPr>
            <w:tcW w:w="3757"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r>
      <w:tr>
        <w:trPr>
          <w:trHeight w:val="306" w:hRule="atLeast"/>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pPr>
            <w:r>
              <w:rPr/>
              <w:t>PICH</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pPr>
            <w:r>
              <w:rPr/>
              <w:t>PICH_Ec/Ior</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r>
              <w:rPr>
                <w:lang w:eastAsia="ko-KR"/>
              </w:rPr>
              <w:t>5</w:t>
            </w:r>
            <w:r>
              <w:rPr/>
              <w:t>dB</w:t>
            </w:r>
          </w:p>
        </w:tc>
        <w:tc>
          <w:tcPr>
            <w:tcW w:w="3757"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r>
      <w:tr>
        <w:trPr>
          <w:trHeight w:val="306" w:hRule="atLeast"/>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pPr>
            <w:r>
              <w:rPr/>
              <w:t>DPCH_Ec/Ior</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Test-specific</w:t>
            </w:r>
          </w:p>
        </w:tc>
        <w:tc>
          <w:tcPr>
            <w:tcW w:w="3757"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ko-KR"/>
              </w:rPr>
            </w:pPr>
            <w:r>
              <w:rPr>
                <w:lang w:eastAsia="ko-KR"/>
              </w:rPr>
            </w:r>
          </w:p>
        </w:tc>
      </w:tr>
      <w:tr>
        <w:trPr>
          <w:trHeight w:val="306" w:hRule="atLeast"/>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HS-SCCH-1</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HS-SCCH_Ec/Ior</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Test-specific</w:t>
            </w:r>
          </w:p>
        </w:tc>
        <w:tc>
          <w:tcPr>
            <w:tcW w:w="3757" w:type="dxa"/>
            <w:tcBorders>
              <w:top w:val="single" w:sz="4" w:space="0" w:color="000000"/>
              <w:left w:val="single" w:sz="4" w:space="0" w:color="000000"/>
              <w:bottom w:val="single" w:sz="4" w:space="0" w:color="000000"/>
              <w:right w:val="single" w:sz="4" w:space="0" w:color="000000"/>
            </w:tcBorders>
            <w:vAlign w:val="center"/>
          </w:tcPr>
          <w:p>
            <w:pPr>
              <w:pStyle w:val="TAL"/>
              <w:rPr/>
            </w:pPr>
            <w:r>
              <w:rPr/>
              <w:t>Specifies fraction of Node-B radiated power transmitted when TTI is active (i.e. due to minimum inter-TTI interval).</w:t>
            </w:r>
          </w:p>
        </w:tc>
      </w:tr>
      <w:tr>
        <w:trPr>
          <w:trHeight w:val="306" w:hRule="atLeast"/>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HS-SCCH-2</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HS-SCCH_Ec/Ior</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DTX’d</w:t>
            </w:r>
          </w:p>
        </w:tc>
        <w:tc>
          <w:tcPr>
            <w:tcW w:w="3757" w:type="dxa"/>
            <w:tcBorders>
              <w:top w:val="single" w:sz="4" w:space="0" w:color="000000"/>
              <w:left w:val="single" w:sz="4" w:space="0" w:color="000000"/>
              <w:bottom w:val="single" w:sz="4" w:space="0" w:color="000000"/>
              <w:right w:val="single" w:sz="4" w:space="0" w:color="000000"/>
            </w:tcBorders>
            <w:vAlign w:val="center"/>
          </w:tcPr>
          <w:p>
            <w:pPr>
              <w:pStyle w:val="TAL"/>
              <w:rPr/>
            </w:pPr>
            <w:r>
              <w:rPr/>
              <w:t>No signalling scheduled, or power radiated, on this HS-SCCH, but signalled to the UE as present.</w:t>
            </w:r>
          </w:p>
        </w:tc>
      </w:tr>
      <w:tr>
        <w:trPr>
          <w:trHeight w:val="306" w:hRule="atLeast"/>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HS-SCCH-3</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HS-SCCH_Ec/Ior</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DTX’d</w:t>
            </w:r>
          </w:p>
        </w:tc>
        <w:tc>
          <w:tcPr>
            <w:tcW w:w="3757" w:type="dxa"/>
            <w:tcBorders>
              <w:top w:val="single" w:sz="4" w:space="0" w:color="000000"/>
              <w:left w:val="single" w:sz="4" w:space="0" w:color="000000"/>
              <w:bottom w:val="single" w:sz="4" w:space="0" w:color="000000"/>
              <w:right w:val="single" w:sz="4" w:space="0" w:color="000000"/>
            </w:tcBorders>
            <w:vAlign w:val="center"/>
          </w:tcPr>
          <w:p>
            <w:pPr>
              <w:pStyle w:val="TAL"/>
              <w:rPr/>
            </w:pPr>
            <w:r>
              <w:rPr/>
              <w:t>As HS-SCCH-2.</w:t>
            </w:r>
          </w:p>
        </w:tc>
      </w:tr>
      <w:tr>
        <w:trPr>
          <w:trHeight w:val="306" w:hRule="atLeast"/>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HS-SCCH-4</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HS-SCCH_Ec/Ior</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DTX’d</w:t>
            </w:r>
          </w:p>
        </w:tc>
        <w:tc>
          <w:tcPr>
            <w:tcW w:w="3757" w:type="dxa"/>
            <w:tcBorders>
              <w:top w:val="single" w:sz="4" w:space="0" w:color="000000"/>
              <w:left w:val="single" w:sz="4" w:space="0" w:color="000000"/>
              <w:bottom w:val="single" w:sz="4" w:space="0" w:color="000000"/>
              <w:right w:val="single" w:sz="4" w:space="0" w:color="000000"/>
            </w:tcBorders>
            <w:vAlign w:val="center"/>
          </w:tcPr>
          <w:p>
            <w:pPr>
              <w:pStyle w:val="TAL"/>
              <w:rPr/>
            </w:pPr>
            <w:r>
              <w:rPr/>
              <w:t>No signalling scheduled, or power radiated, on this HS-SCCH, but signalled to the UE as present only in HSDPA configuration and not in multi cell configurations e.g. DC-HSDPA.</w:t>
            </w:r>
          </w:p>
        </w:tc>
      </w:tr>
      <w:tr>
        <w:trPr>
          <w:trHeight w:val="306" w:hRule="atLeast"/>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HS-PDSCH_Ec/Ior</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pPr>
            <w:r>
              <w:rPr/>
              <w:t>Test-specific</w:t>
            </w:r>
          </w:p>
        </w:tc>
        <w:tc>
          <w:tcPr>
            <w:tcW w:w="3757" w:type="dxa"/>
            <w:tcBorders>
              <w:top w:val="single" w:sz="4" w:space="0" w:color="000000"/>
              <w:left w:val="single" w:sz="4" w:space="0" w:color="000000"/>
              <w:bottom w:val="single" w:sz="4" w:space="0" w:color="000000"/>
              <w:right w:val="single" w:sz="4" w:space="0" w:color="000000"/>
            </w:tcBorders>
            <w:vAlign w:val="center"/>
          </w:tcPr>
          <w:p>
            <w:pPr>
              <w:pStyle w:val="TAL"/>
              <w:rPr>
                <w:lang w:eastAsia="ko-KR"/>
              </w:rPr>
            </w:pPr>
            <w:r>
              <w:rPr>
                <w:lang w:eastAsia="ko-KR"/>
              </w:rPr>
              <w:t>P</w:t>
            </w:r>
            <w:r>
              <w:rPr/>
              <w:t>recoding used</w:t>
            </w:r>
            <w:r>
              <w:rPr>
                <w:lang w:eastAsia="ko-KR"/>
              </w:rPr>
              <w:t>.</w:t>
            </w:r>
          </w:p>
        </w:tc>
      </w:tr>
      <w:tr>
        <w:trPr>
          <w:trHeight w:val="306" w:hRule="atLeast"/>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pPr>
            <w:r>
              <w:rPr/>
              <w:t>OCNS</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b/>
                <w:b/>
                <w:bCs/>
                <w:lang w:eastAsia="ko-KR"/>
              </w:rPr>
            </w:pPr>
            <w:r>
              <w:rPr>
                <w:rFonts w:cs="v5.0.0;Times New Roman"/>
              </w:rPr>
              <w:t>Necessary power so that total transmit power spectral density of Node B (Ior) adds to one</w:t>
            </w:r>
          </w:p>
        </w:tc>
        <w:tc>
          <w:tcPr>
            <w:tcW w:w="3757" w:type="dxa"/>
            <w:tcBorders>
              <w:top w:val="single" w:sz="4" w:space="0" w:color="000000"/>
              <w:left w:val="single" w:sz="4" w:space="0" w:color="000000"/>
              <w:bottom w:val="single" w:sz="4" w:space="0" w:color="000000"/>
              <w:right w:val="single" w:sz="4" w:space="0" w:color="000000"/>
            </w:tcBorders>
            <w:vAlign w:val="center"/>
          </w:tcPr>
          <w:p>
            <w:pPr>
              <w:pStyle w:val="TAL"/>
              <w:rPr/>
            </w:pPr>
            <w:r>
              <w:rPr/>
              <w:t xml:space="preserve">1. Balance of power </w:t>
            </w:r>
            <w:r>
              <w:rPr/>
              <w:object w:dxaOrig="279" w:dyaOrig="299">
                <v:shapetype id="_x0000_tole_rId259" coordsize="21600,21600" o:spt="ole_rId2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9" type="_x0000_tole_rId259" style="width:14.25pt;height:14.95pt" filled="f" o:ole="">
                  <v:imagedata r:id="rId260" o:title=""/>
                </v:shape>
                <o:OLEObject Type="Embed" ProgID="" ShapeID="ole_rId259" DrawAspect="Content" ObjectID="_22470129" r:id="rId259"/>
              </w:object>
            </w:r>
            <w:r>
              <w:rPr/>
              <w:t xml:space="preserve"> of the Node-B is assigned to OCNS.</w:t>
            </w:r>
          </w:p>
          <w:p>
            <w:pPr>
              <w:pStyle w:val="TAL"/>
              <w:rPr/>
            </w:pPr>
            <w:r>
              <w:rPr>
                <w:rFonts w:cs="v5.0.0;Times New Roman"/>
                <w:lang w:eastAsia="ko-KR"/>
              </w:rPr>
              <w:t>2</w:t>
            </w:r>
            <w:r>
              <w:rPr>
                <w:rFonts w:cs="v5.0.0;Times New Roman"/>
              </w:rPr>
              <w:t>. OCNS interference consists of a number of dedicated data channels as specified in Table E.5.5and E.5.5A.Table E.5.5 specifies the OCNS setup for H-Set 1 to H-set 6. Table E.5.5A specifies the OCNS setup for H-Set 9 and H-Set 11.</w:t>
            </w:r>
          </w:p>
          <w:p>
            <w:pPr>
              <w:pStyle w:val="TAL"/>
              <w:rPr>
                <w:rFonts w:cs="v5.0.0;Times New Roman"/>
              </w:rPr>
            </w:pPr>
            <w:r>
              <w:rPr>
                <w:rFonts w:cs="v5.0.0;Times New Roman"/>
              </w:rPr>
              <w:t>3. OCNS transmitted only on antenna 1.</w:t>
            </w:r>
          </w:p>
        </w:tc>
      </w:tr>
      <w:tr>
        <w:trPr>
          <w:trHeight w:val="426" w:hRule="atLeast"/>
        </w:trPr>
        <w:tc>
          <w:tcPr>
            <w:tcW w:w="8856" w:type="dxa"/>
            <w:gridSpan w:val="4"/>
            <w:tcBorders>
              <w:top w:val="single" w:sz="4" w:space="0" w:color="000000"/>
              <w:left w:val="single" w:sz="4" w:space="0" w:color="000000"/>
              <w:bottom w:val="single" w:sz="4" w:space="0" w:color="000000"/>
              <w:right w:val="single" w:sz="4" w:space="0" w:color="000000"/>
            </w:tcBorders>
          </w:tcPr>
          <w:p>
            <w:pPr>
              <w:pStyle w:val="TAN"/>
              <w:rPr>
                <w:lang w:eastAsia="ko-KR"/>
              </w:rPr>
            </w:pPr>
            <w:r>
              <w:rPr/>
              <w:t>NOTE:</w:t>
              <w:tab/>
            </w:r>
            <w:r>
              <w:rPr>
                <w:lang w:eastAsia="ko-KR"/>
              </w:rPr>
              <w:t>Transmit diversity (STTD or TSTD) is disabled on the associated physical channels (P-CPICH, PICH, SCH, HS-SCCH, DPCH).</w:t>
            </w:r>
          </w:p>
        </w:tc>
      </w:tr>
    </w:tbl>
    <w:p>
      <w:pPr>
        <w:pStyle w:val="Normal"/>
        <w:rPr>
          <w:lang w:eastAsia="ko-KR"/>
        </w:rPr>
      </w:pPr>
      <w:r>
        <w:rPr>
          <w:lang w:eastAsia="ko-KR"/>
        </w:rPr>
      </w:r>
    </w:p>
    <w:p>
      <w:pPr>
        <w:pStyle w:val="TH"/>
        <w:rPr/>
      </w:pPr>
      <w:r>
        <w:rPr/>
        <w:t>Table E.5.4</w:t>
      </w:r>
      <w:r>
        <w:rPr>
          <w:lang w:eastAsia="ko-KR"/>
        </w:rPr>
        <w:t>E</w:t>
      </w:r>
      <w:r>
        <w:rPr/>
        <w:t xml:space="preserve">: Downlink physical channels for HSDPA receiver testing for HS-SCCH detection performance </w:t>
      </w:r>
      <w:r>
        <w:rPr>
          <w:lang w:eastAsia="ko-KR"/>
        </w:rPr>
        <w:t>with asymmetric P-CPICH/S-CPICH power settings</w:t>
      </w:r>
    </w:p>
    <w:tbl>
      <w:tblPr>
        <w:tblW w:w="8856" w:type="dxa"/>
        <w:jc w:val="center"/>
        <w:tblInd w:w="0" w:type="dxa"/>
        <w:tblLayout w:type="fixed"/>
        <w:tblCellMar>
          <w:top w:w="0" w:type="dxa"/>
          <w:left w:w="108" w:type="dxa"/>
          <w:bottom w:w="0" w:type="dxa"/>
          <w:right w:w="108" w:type="dxa"/>
        </w:tblCellMar>
      </w:tblPr>
      <w:tblGrid>
        <w:gridCol w:w="2018"/>
        <w:gridCol w:w="1821"/>
        <w:gridCol w:w="1836"/>
        <w:gridCol w:w="3181"/>
      </w:tblGrid>
      <w:tr>
        <w:trPr>
          <w:trHeight w:val="306" w:hRule="atLeast"/>
        </w:trPr>
        <w:tc>
          <w:tcPr>
            <w:tcW w:w="2018" w:type="dxa"/>
            <w:tcBorders>
              <w:top w:val="single" w:sz="4" w:space="0" w:color="000000"/>
              <w:left w:val="single" w:sz="4" w:space="0" w:color="000000"/>
              <w:bottom w:val="single" w:sz="4" w:space="0" w:color="000000"/>
              <w:right w:val="single" w:sz="4" w:space="0" w:color="000000"/>
            </w:tcBorders>
          </w:tcPr>
          <w:p>
            <w:pPr>
              <w:pStyle w:val="TAH"/>
              <w:rPr/>
            </w:pPr>
            <w:r>
              <w:rPr/>
              <w:t>Physical Channel</w:t>
            </w:r>
          </w:p>
        </w:tc>
        <w:tc>
          <w:tcPr>
            <w:tcW w:w="1821"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836" w:type="dxa"/>
            <w:tcBorders>
              <w:top w:val="single" w:sz="4" w:space="0" w:color="000000"/>
              <w:left w:val="single" w:sz="4" w:space="0" w:color="000000"/>
              <w:bottom w:val="single" w:sz="4" w:space="0" w:color="000000"/>
              <w:right w:val="single" w:sz="4" w:space="0" w:color="000000"/>
            </w:tcBorders>
          </w:tcPr>
          <w:p>
            <w:pPr>
              <w:pStyle w:val="TAH"/>
              <w:rPr/>
            </w:pPr>
            <w:r>
              <w:rPr/>
              <w:t>Value</w:t>
            </w:r>
          </w:p>
        </w:tc>
        <w:tc>
          <w:tcPr>
            <w:tcW w:w="3181" w:type="dxa"/>
            <w:tcBorders>
              <w:top w:val="single" w:sz="4" w:space="0" w:color="000000"/>
              <w:left w:val="single" w:sz="4" w:space="0" w:color="000000"/>
              <w:bottom w:val="single" w:sz="4" w:space="0" w:color="000000"/>
              <w:right w:val="single" w:sz="4" w:space="0" w:color="000000"/>
            </w:tcBorders>
          </w:tcPr>
          <w:p>
            <w:pPr>
              <w:pStyle w:val="TAH"/>
              <w:rPr/>
            </w:pPr>
            <w:r>
              <w:rPr/>
              <w:t>Note</w:t>
            </w:r>
          </w:p>
        </w:tc>
      </w:tr>
      <w:tr>
        <w:trPr>
          <w:trHeight w:val="306" w:hRule="atLeast"/>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 (antenna 1)</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pPr>
            <w:r>
              <w:rPr/>
              <w:t>P-CPICH_Ec/Ior</w:t>
            </w:r>
          </w:p>
        </w:tc>
        <w:tc>
          <w:tcPr>
            <w:tcW w:w="183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r>
              <w:rPr>
                <w:lang w:eastAsia="ko-KR"/>
              </w:rPr>
              <w:t>0</w:t>
            </w:r>
            <w:r>
              <w:rPr/>
              <w:t>dB</w:t>
            </w:r>
          </w:p>
        </w:tc>
        <w:tc>
          <w:tcPr>
            <w:tcW w:w="3181"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Phase reference</w:t>
            </w:r>
          </w:p>
        </w:tc>
      </w:tr>
      <w:tr>
        <w:trPr>
          <w:trHeight w:val="306" w:hRule="atLeast"/>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S-CPICH (antenna 2)</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S-CPICH Ec/Ior</w:t>
            </w:r>
          </w:p>
        </w:tc>
        <w:tc>
          <w:tcPr>
            <w:tcW w:w="1836"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-13dB</w:t>
            </w:r>
          </w:p>
        </w:tc>
        <w:tc>
          <w:tcPr>
            <w:tcW w:w="3181"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lang w:eastAsia="ko-KR"/>
              </w:rPr>
              <w:t>Phase reference</w:t>
            </w:r>
          </w:p>
        </w:tc>
      </w:tr>
      <w:tr>
        <w:trPr>
          <w:trHeight w:val="306" w:hRule="atLeast"/>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lang w:eastAsia="ko-KR"/>
              </w:rPr>
            </w:pPr>
            <w:r>
              <w:rPr/>
              <w:t>P-CCPCH</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pPr>
            <w:r>
              <w:rPr/>
              <w:t>P-CCPCH_Ec/Ior</w:t>
            </w:r>
          </w:p>
        </w:tc>
        <w:tc>
          <w:tcPr>
            <w:tcW w:w="183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r>
              <w:rPr>
                <w:lang w:eastAsia="ko-KR"/>
              </w:rPr>
              <w:t>2</w:t>
            </w:r>
            <w:r>
              <w:rPr/>
              <w:t>dB</w:t>
            </w:r>
          </w:p>
        </w:tc>
        <w:tc>
          <w:tcPr>
            <w:tcW w:w="318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rHeight w:val="306" w:hRule="atLeast"/>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pPr>
            <w:r>
              <w:rPr/>
              <w:t>SCH</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pPr>
            <w:r>
              <w:rPr/>
              <w:t>SCH_Ec/Ior</w:t>
            </w:r>
          </w:p>
        </w:tc>
        <w:tc>
          <w:tcPr>
            <w:tcW w:w="1836" w:type="dxa"/>
            <w:tcBorders>
              <w:top w:val="single" w:sz="4" w:space="0" w:color="000000"/>
              <w:left w:val="single" w:sz="4" w:space="0" w:color="000000"/>
              <w:bottom w:val="single" w:sz="4" w:space="0" w:color="000000"/>
              <w:right w:val="single" w:sz="4" w:space="0" w:color="000000"/>
            </w:tcBorders>
            <w:vAlign w:val="center"/>
          </w:tcPr>
          <w:p>
            <w:pPr>
              <w:pStyle w:val="TAC"/>
              <w:rPr/>
            </w:pPr>
            <w:r>
              <w:rPr/>
              <w:t>-12dB</w:t>
            </w:r>
          </w:p>
        </w:tc>
        <w:tc>
          <w:tcPr>
            <w:tcW w:w="318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rHeight w:val="306" w:hRule="atLeast"/>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pPr>
            <w:r>
              <w:rPr/>
              <w:t>PICH</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pPr>
            <w:r>
              <w:rPr/>
              <w:t>PICH_Ec/Ior</w:t>
            </w:r>
          </w:p>
        </w:tc>
        <w:tc>
          <w:tcPr>
            <w:tcW w:w="1836"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r>
              <w:rPr>
                <w:lang w:eastAsia="ko-KR"/>
              </w:rPr>
              <w:t>5</w:t>
            </w:r>
            <w:r>
              <w:rPr/>
              <w:t>dB</w:t>
            </w:r>
          </w:p>
        </w:tc>
        <w:tc>
          <w:tcPr>
            <w:tcW w:w="318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r>
      <w:tr>
        <w:trPr>
          <w:trHeight w:val="306" w:hRule="atLeast"/>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pPr>
            <w:r>
              <w:rPr/>
              <w:t>DPCH_Ec/Ior</w:t>
            </w:r>
          </w:p>
        </w:tc>
        <w:tc>
          <w:tcPr>
            <w:tcW w:w="1836" w:type="dxa"/>
            <w:tcBorders>
              <w:top w:val="single" w:sz="4" w:space="0" w:color="000000"/>
              <w:left w:val="single" w:sz="4" w:space="0" w:color="000000"/>
              <w:bottom w:val="single" w:sz="4" w:space="0" w:color="000000"/>
              <w:right w:val="single" w:sz="4" w:space="0" w:color="000000"/>
            </w:tcBorders>
            <w:vAlign w:val="center"/>
          </w:tcPr>
          <w:p>
            <w:pPr>
              <w:pStyle w:val="TAC"/>
              <w:rPr/>
            </w:pPr>
            <w:r>
              <w:rPr/>
              <w:t>-8dB</w:t>
            </w:r>
          </w:p>
        </w:tc>
        <w:tc>
          <w:tcPr>
            <w:tcW w:w="3181" w:type="dxa"/>
            <w:tcBorders>
              <w:top w:val="single" w:sz="4" w:space="0" w:color="000000"/>
              <w:left w:val="single" w:sz="4" w:space="0" w:color="000000"/>
              <w:bottom w:val="single" w:sz="4" w:space="0" w:color="000000"/>
              <w:right w:val="single" w:sz="4" w:space="0" w:color="000000"/>
            </w:tcBorders>
            <w:vAlign w:val="center"/>
          </w:tcPr>
          <w:p>
            <w:pPr>
              <w:pStyle w:val="TAL"/>
              <w:rPr>
                <w:lang w:eastAsia="ko-KR"/>
              </w:rPr>
            </w:pPr>
            <w:r>
              <w:rPr>
                <w:lang w:eastAsia="ko-KR"/>
              </w:rPr>
              <w:t>1. STTD applicability is test-specific.</w:t>
            </w:r>
          </w:p>
          <w:p>
            <w:pPr>
              <w:pStyle w:val="TAL"/>
              <w:rPr>
                <w:lang w:eastAsia="ko-KR"/>
              </w:rPr>
            </w:pPr>
            <w:r>
              <w:rPr/>
              <w:t>2.12.2 kbps DL reference measurement channel as defined in Annex C.3.1</w:t>
            </w:r>
          </w:p>
        </w:tc>
      </w:tr>
      <w:tr>
        <w:trPr>
          <w:trHeight w:val="445" w:hRule="atLeast"/>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HS-SCCH-1</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HS-SCCH_Ec/Ior</w:t>
            </w:r>
          </w:p>
        </w:tc>
        <w:tc>
          <w:tcPr>
            <w:tcW w:w="183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Test-specific</w:t>
            </w:r>
          </w:p>
        </w:tc>
        <w:tc>
          <w:tcPr>
            <w:tcW w:w="3181"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lang w:eastAsia="ko-KR"/>
              </w:rPr>
            </w:pPr>
            <w:r>
              <w:rPr>
                <w:lang w:eastAsia="ko-KR"/>
              </w:rPr>
              <w:t>1. STTD applicability is test specific.</w:t>
            </w:r>
          </w:p>
          <w:p>
            <w:pPr>
              <w:pStyle w:val="TAL"/>
              <w:rPr/>
            </w:pPr>
            <w:r>
              <w:rPr>
                <w:lang w:eastAsia="ko-KR"/>
              </w:rPr>
              <w:t xml:space="preserve">2. </w:t>
            </w:r>
            <w:r>
              <w:rPr/>
              <w:t>Specifies fraction of Node-B radiated power transmitted when TTI is active (i.e. due to minimum inter-TTI interval).</w:t>
            </w:r>
          </w:p>
          <w:p>
            <w:pPr>
              <w:pStyle w:val="TAL"/>
              <w:rPr/>
            </w:pPr>
            <w:r>
              <w:rPr/>
              <w:t xml:space="preserve">2. All HS-SCCH’s allocated equal </w:t>
            </w:r>
            <w:r>
              <w:rPr/>
              <w:object w:dxaOrig="580" w:dyaOrig="300">
                <v:shapetype id="_x0000_tole_rId261" coordsize="21600,21600" o:spt="ole_rId2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1" type="_x0000_tole_rId261" style="width:29.2pt;height:14.95pt" filled="f" o:ole="">
                  <v:imagedata r:id="rId262" o:title=""/>
                </v:shape>
                <o:OLEObject Type="Embed" ProgID="" ShapeID="ole_rId261" DrawAspect="Content" ObjectID="_269136730" r:id="rId261"/>
              </w:object>
            </w:r>
            <w:r>
              <w:rPr/>
              <w:t>.</w:t>
              <w:br/>
              <w:t xml:space="preserve">3. Specifies </w:t>
            </w:r>
            <w:r>
              <w:rPr/>
              <w:object w:dxaOrig="580" w:dyaOrig="300">
                <v:shapetype id="_x0000_tole_rId263" coordsize="21600,21600" o:spt="ole_rId2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3" type="_x0000_tole_rId263" style="width:29.2pt;height:14.95pt" filled="f" o:ole="">
                  <v:imagedata r:id="rId264" o:title=""/>
                </v:shape>
                <o:OLEObject Type="Embed" ProgID="" ShapeID="ole_rId263" DrawAspect="Content" ObjectID="_1326548047" r:id="rId263"/>
              </w:object>
            </w:r>
            <w:r>
              <w:rPr/>
              <w:t xml:space="preserve"> when TTI is active.</w:t>
            </w:r>
          </w:p>
        </w:tc>
      </w:tr>
      <w:tr>
        <w:trPr>
          <w:trHeight w:val="565" w:hRule="atLeast"/>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HS-SCCH-2</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HS-SCCH_Ec/Ior</w:t>
            </w:r>
          </w:p>
        </w:tc>
        <w:tc>
          <w:tcPr>
            <w:tcW w:w="183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81"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r>
      <w:tr>
        <w:trPr>
          <w:trHeight w:val="545" w:hRule="atLeast"/>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HS-SCCH-3</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HS-SCCH_Ec/Ior</w:t>
            </w:r>
          </w:p>
        </w:tc>
        <w:tc>
          <w:tcPr>
            <w:tcW w:w="183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81"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r>
      <w:tr>
        <w:trPr>
          <w:trHeight w:val="306" w:hRule="atLeast"/>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HS-SCCH-4</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HS-SCCH_Ec/Ior</w:t>
            </w:r>
          </w:p>
        </w:tc>
        <w:tc>
          <w:tcPr>
            <w:tcW w:w="183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81"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r>
      <w:tr>
        <w:trPr>
          <w:trHeight w:val="306" w:hRule="atLeast"/>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HS-PDSCH-1 </w:t>
            </w:r>
            <w:r>
              <w:rPr/>
              <w:object w:dxaOrig="580" w:dyaOrig="300">
                <v:shapetype id="_x0000_tole_rId265" coordsize="21600,21600" o:spt="ole_rId2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5" type="_x0000_tole_rId265" style="width:29.2pt;height:14.95pt" filled="f" o:ole="">
                  <v:imagedata r:id="rId266" o:title=""/>
                </v:shape>
                <o:OLEObject Type="Embed" ProgID="" ShapeID="ole_rId265" DrawAspect="Content" ObjectID="_1878250873" r:id="rId265"/>
              </w:objec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HS-PDSCH_Ec/Ior</w:t>
            </w:r>
          </w:p>
        </w:tc>
        <w:tc>
          <w:tcPr>
            <w:tcW w:w="1836"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cs="v5.0.0;Times New Roman"/>
              </w:rPr>
              <w:t>Necessary power so that total transmit power spectral density of Node B (Ior) adds to one</w:t>
            </w:r>
          </w:p>
        </w:tc>
        <w:tc>
          <w:tcPr>
            <w:tcW w:w="3181"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ko-KR"/>
              </w:rPr>
              <w:t>1. P</w:t>
            </w:r>
            <w:r>
              <w:rPr/>
              <w:t>recoding used</w:t>
            </w:r>
            <w:r>
              <w:rPr>
                <w:lang w:eastAsia="ko-KR"/>
              </w:rPr>
              <w:t>.</w:t>
            </w:r>
          </w:p>
          <w:p>
            <w:pPr>
              <w:pStyle w:val="TAL"/>
              <w:rPr/>
            </w:pPr>
            <w:r>
              <w:rPr/>
              <w:t xml:space="preserve">2. Balance of power </w:t>
            </w:r>
            <w:r>
              <w:rPr/>
              <w:object w:dxaOrig="279" w:dyaOrig="299">
                <v:shapetype id="_x0000_tole_rId267" coordsize="21600,21600" o:spt="ole_rId2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7" type="_x0000_tole_rId267" style="width:14.25pt;height:14.95pt" filled="f" o:ole="">
                  <v:imagedata r:id="rId268" o:title=""/>
                </v:shape>
                <o:OLEObject Type="Embed" ProgID="" ShapeID="ole_rId267" DrawAspect="Content" ObjectID="_439609167" r:id="rId267"/>
              </w:object>
            </w:r>
            <w:r>
              <w:rPr/>
              <w:t xml:space="preserve"> of the Node-B is assigned to HS-PDSCH.</w:t>
            </w:r>
          </w:p>
        </w:tc>
      </w:tr>
      <w:tr>
        <w:trPr>
          <w:trHeight w:val="306" w:hRule="atLeast"/>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HS-PDSCH-2 </w:t>
            </w:r>
            <w:r>
              <w:rPr/>
              <w:object w:dxaOrig="580" w:dyaOrig="300">
                <v:shapetype id="_x0000_tole_rId269" coordsize="21600,21600" o:spt="ole_rId2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9" type="_x0000_tole_rId269" style="width:29.2pt;height:14.95pt" filled="f" o:ole="">
                  <v:imagedata r:id="rId270" o:title=""/>
                </v:shape>
                <o:OLEObject Type="Embed" ProgID="" ShapeID="ole_rId269" DrawAspect="Content" ObjectID="_701950016" r:id="rId269"/>
              </w:objec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HS-PDSCH_Ec/Ior</w:t>
            </w:r>
          </w:p>
        </w:tc>
        <w:tc>
          <w:tcPr>
            <w:tcW w:w="1836"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cs="v5.0.0;Times New Roman"/>
              </w:rPr>
              <w:t>DTX</w:t>
            </w:r>
          </w:p>
        </w:tc>
        <w:tc>
          <w:tcPr>
            <w:tcW w:w="318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5.0.0;Times New Roman"/>
                <w:lang w:eastAsia="ko-KR"/>
              </w:rPr>
            </w:pPr>
            <w:r>
              <w:rPr>
                <w:rFonts w:cs="v5.0.0;Times New Roman"/>
                <w:lang w:eastAsia="ko-KR"/>
              </w:rPr>
            </w:r>
          </w:p>
        </w:tc>
      </w:tr>
      <w:tr>
        <w:trPr>
          <w:trHeight w:val="306" w:hRule="atLeast"/>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HS-PDSCH-3 </w:t>
            </w:r>
            <w:r>
              <w:rPr/>
              <w:object w:dxaOrig="580" w:dyaOrig="300">
                <v:shapetype id="_x0000_tole_rId271" coordsize="21600,21600" o:spt="ole_rId2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1" type="_x0000_tole_rId271" style="width:29.2pt;height:14.95pt" filled="f" o:ole="">
                  <v:imagedata r:id="rId272" o:title=""/>
                </v:shape>
                <o:OLEObject Type="Embed" ProgID="" ShapeID="ole_rId271" DrawAspect="Content" ObjectID="_589447622" r:id="rId271"/>
              </w:objec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HS-PDSCH_Ec/Ior</w:t>
            </w:r>
          </w:p>
        </w:tc>
        <w:tc>
          <w:tcPr>
            <w:tcW w:w="1836"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cs="v5.0.0;Times New Roman"/>
              </w:rPr>
              <w:t>DTX</w:t>
            </w:r>
          </w:p>
        </w:tc>
        <w:tc>
          <w:tcPr>
            <w:tcW w:w="318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5.0.0;Times New Roman"/>
                <w:lang w:eastAsia="ko-KR"/>
              </w:rPr>
            </w:pPr>
            <w:r>
              <w:rPr>
                <w:rFonts w:cs="v5.0.0;Times New Roman"/>
                <w:lang w:eastAsia="ko-KR"/>
              </w:rPr>
            </w:r>
          </w:p>
        </w:tc>
      </w:tr>
      <w:tr>
        <w:trPr>
          <w:trHeight w:val="306" w:hRule="atLeast"/>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HS-PDSCH-4  </w:t>
            </w:r>
            <w:r>
              <w:rPr/>
              <w:object w:dxaOrig="580" w:dyaOrig="300">
                <v:shapetype id="_x0000_tole_rId273" coordsize="21600,21600" o:spt="ole_rId2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3" type="_x0000_tole_rId273" style="width:29.2pt;height:14.95pt" filled="f" o:ole="">
                  <v:imagedata r:id="rId274" o:title=""/>
                </v:shape>
                <o:OLEObject Type="Embed" ProgID="" ShapeID="ole_rId273" DrawAspect="Content" ObjectID="_1116905652" r:id="rId273"/>
              </w:objec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rPr/>
            </w:pPr>
            <w:r>
              <w:rPr/>
              <w:t>HS-PDSCH_Ec/Ior</w:t>
            </w:r>
          </w:p>
        </w:tc>
        <w:tc>
          <w:tcPr>
            <w:tcW w:w="1836"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cs="v5.0.0;Times New Roman"/>
              </w:rPr>
              <w:t>DTX</w:t>
            </w:r>
          </w:p>
        </w:tc>
        <w:tc>
          <w:tcPr>
            <w:tcW w:w="318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5.0.0;Times New Roman"/>
                <w:lang w:eastAsia="ko-KR"/>
              </w:rPr>
            </w:pPr>
            <w:r>
              <w:rPr>
                <w:rFonts w:cs="v5.0.0;Times New Roman"/>
                <w:lang w:eastAsia="ko-KR"/>
              </w:rPr>
            </w:r>
          </w:p>
        </w:tc>
      </w:tr>
      <w:tr>
        <w:trPr>
          <w:trHeight w:val="306" w:hRule="atLeast"/>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pPr>
            <w:r>
              <w:rPr/>
              <w:t>OCNS</w:t>
            </w:r>
          </w:p>
        </w:tc>
        <w:tc>
          <w:tcPr>
            <w:tcW w:w="182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36"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cs="v5.0.0;Times New Roman"/>
              </w:rPr>
              <w:t>DTX</w:t>
            </w:r>
          </w:p>
        </w:tc>
        <w:tc>
          <w:tcPr>
            <w:tcW w:w="318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5.0.0;Times New Roman"/>
                <w:lang w:eastAsia="ko-KR"/>
              </w:rPr>
            </w:pPr>
            <w:r>
              <w:rPr>
                <w:rFonts w:cs="v5.0.0;Times New Roman"/>
                <w:lang w:eastAsia="ko-KR"/>
              </w:rPr>
            </w:r>
          </w:p>
        </w:tc>
      </w:tr>
      <w:tr>
        <w:trPr>
          <w:trHeight w:val="498" w:hRule="atLeast"/>
        </w:trPr>
        <w:tc>
          <w:tcPr>
            <w:tcW w:w="8856" w:type="dxa"/>
            <w:gridSpan w:val="4"/>
            <w:tcBorders>
              <w:top w:val="single" w:sz="4" w:space="0" w:color="000000"/>
              <w:left w:val="single" w:sz="4" w:space="0" w:color="000000"/>
              <w:bottom w:val="single" w:sz="4" w:space="0" w:color="000000"/>
              <w:right w:val="single" w:sz="4" w:space="0" w:color="000000"/>
            </w:tcBorders>
          </w:tcPr>
          <w:p>
            <w:pPr>
              <w:pStyle w:val="TAL"/>
              <w:ind w:left="671" w:hanging="671"/>
              <w:rPr>
                <w:lang w:eastAsia="ko-KR"/>
              </w:rPr>
            </w:pPr>
            <w:r>
              <w:rPr/>
              <w:t>NOTE</w:t>
            </w:r>
            <w:r>
              <w:rPr>
                <w:lang w:eastAsia="ko-KR"/>
              </w:rPr>
              <w:t>1</w:t>
            </w:r>
            <w:r>
              <w:rPr/>
              <w:t>:</w:t>
            </w:r>
            <w:r>
              <w:rPr>
                <w:lang w:eastAsia="ko-KR"/>
              </w:rPr>
              <w:t xml:space="preserve"> </w:t>
            </w:r>
            <w:r>
              <w:rPr/>
              <w:t>Transmit diversity (STTD or TSTD) is disabled on P-CCPCH, PICH and SCH.</w:t>
            </w:r>
          </w:p>
          <w:p>
            <w:pPr>
              <w:pStyle w:val="TAL"/>
              <w:ind w:left="671" w:hanging="671"/>
              <w:rPr>
                <w:lang w:eastAsia="ko-KR"/>
              </w:rPr>
            </w:pPr>
            <w:r>
              <w:rPr>
                <w:lang w:eastAsia="ko-KR"/>
              </w:rPr>
              <w:t>NOTE2: OCNS is not present for this test. HS-PDSCH is used in order to model other UE MIMO traffic.</w:t>
            </w:r>
          </w:p>
        </w:tc>
      </w:tr>
    </w:tbl>
    <w:p>
      <w:pPr>
        <w:pStyle w:val="Normal"/>
        <w:rPr/>
      </w:pPr>
      <w:r>
        <w:rPr/>
      </w:r>
    </w:p>
    <w:p>
      <w:pPr>
        <w:pStyle w:val="Heading2"/>
        <w:rPr/>
      </w:pPr>
      <w:bookmarkStart w:id="137" w:name="_Ref757200"/>
      <w:r>
        <w:rPr/>
        <w:t>E.5.2</w:t>
        <w:tab/>
        <w:t>HSDPA OCNS Definition</w:t>
      </w:r>
      <w:bookmarkEnd w:id="137"/>
    </w:p>
    <w:p>
      <w:pPr>
        <w:pStyle w:val="Normal"/>
        <w:rPr/>
      </w:pPr>
      <w:r>
        <w:rPr/>
        <w:t>The selected channelization codes and relative power levels for OCNS transmission for HSDPA performance assessment for receiver types other than enhanced performance type 3i are defined in Table E.5.5 and E.5.5A. The selected codes are designed to have a single length-16 parent code. The test definition for the enhanced performance type 3i is defined in section E.5E.</w:t>
      </w:r>
    </w:p>
    <w:p>
      <w:pPr>
        <w:pStyle w:val="TH"/>
        <w:rPr/>
      </w:pPr>
      <w:bookmarkStart w:id="138" w:name="_Ref755850"/>
      <w:r>
        <w:rPr/>
        <w:t>Table</w:t>
      </w:r>
      <w:bookmarkEnd w:id="138"/>
      <w:r>
        <w:rPr/>
        <w:t xml:space="preserve"> E.5.5: OCNS definition for HSDPA receiver testing</w:t>
      </w:r>
    </w:p>
    <w:tbl>
      <w:tblPr>
        <w:tblW w:w="8755" w:type="dxa"/>
        <w:jc w:val="center"/>
        <w:tblInd w:w="0" w:type="dxa"/>
        <w:tblLayout w:type="fixed"/>
        <w:tblCellMar>
          <w:top w:w="0" w:type="dxa"/>
          <w:left w:w="108" w:type="dxa"/>
          <w:bottom w:w="0" w:type="dxa"/>
          <w:right w:w="108" w:type="dxa"/>
        </w:tblCellMar>
      </w:tblPr>
      <w:tblGrid>
        <w:gridCol w:w="2093"/>
        <w:gridCol w:w="2410"/>
        <w:gridCol w:w="4252"/>
      </w:tblGrid>
      <w:tr>
        <w:trPr/>
        <w:tc>
          <w:tcPr>
            <w:tcW w:w="2093" w:type="dxa"/>
            <w:tcBorders>
              <w:top w:val="single" w:sz="4" w:space="0" w:color="000000"/>
              <w:left w:val="single" w:sz="4" w:space="0" w:color="000000"/>
              <w:bottom w:val="single" w:sz="4" w:space="0" w:color="000000"/>
              <w:right w:val="single" w:sz="4" w:space="0" w:color="000000"/>
            </w:tcBorders>
            <w:vAlign w:val="center"/>
          </w:tcPr>
          <w:p>
            <w:pPr>
              <w:pStyle w:val="TAH"/>
              <w:rPr>
                <w:rFonts w:eastAsia="MS Mincho;Yu Gothic"/>
              </w:rPr>
            </w:pPr>
            <w:r>
              <w:rPr>
                <w:rFonts w:eastAsia="MS Mincho;Yu Gothic"/>
              </w:rPr>
              <w:t>Channelization Code at SF=128</w:t>
            </w:r>
          </w:p>
        </w:tc>
        <w:tc>
          <w:tcPr>
            <w:tcW w:w="2410" w:type="dxa"/>
            <w:tcBorders>
              <w:top w:val="single" w:sz="4" w:space="0" w:color="000000"/>
              <w:left w:val="single" w:sz="4" w:space="0" w:color="000000"/>
              <w:bottom w:val="single" w:sz="4" w:space="0" w:color="000000"/>
              <w:right w:val="single" w:sz="4" w:space="0" w:color="000000"/>
            </w:tcBorders>
            <w:vAlign w:val="center"/>
          </w:tcPr>
          <w:p>
            <w:pPr>
              <w:pStyle w:val="TAH"/>
              <w:rPr>
                <w:rFonts w:eastAsia="MS Mincho;Yu Gothic"/>
              </w:rPr>
            </w:pPr>
            <w:r>
              <w:rPr>
                <w:rFonts w:eastAsia="MS Mincho;Yu Gothic"/>
              </w:rPr>
              <w:t>Relative Level setting (dB) (Note 1)</w:t>
            </w:r>
          </w:p>
        </w:tc>
        <w:tc>
          <w:tcPr>
            <w:tcW w:w="4252" w:type="dxa"/>
            <w:tcBorders>
              <w:top w:val="single" w:sz="4" w:space="0" w:color="000000"/>
              <w:left w:val="single" w:sz="4" w:space="0" w:color="000000"/>
              <w:bottom w:val="single" w:sz="4" w:space="0" w:color="000000"/>
              <w:right w:val="single" w:sz="4" w:space="0" w:color="000000"/>
            </w:tcBorders>
            <w:vAlign w:val="center"/>
          </w:tcPr>
          <w:p>
            <w:pPr>
              <w:pStyle w:val="TAH"/>
              <w:rPr>
                <w:rFonts w:eastAsia="MS Mincho;Yu Gothic"/>
              </w:rPr>
            </w:pPr>
            <w:r>
              <w:rPr>
                <w:rFonts w:eastAsia="MS Mincho;Yu Gothic"/>
              </w:rPr>
              <w:t>DPCH Data</w:t>
            </w:r>
          </w:p>
        </w:tc>
      </w:tr>
      <w:tr>
        <w:trPr/>
        <w:tc>
          <w:tcPr>
            <w:tcW w:w="209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Yu Gothic"/>
              </w:rPr>
            </w:pPr>
            <w:r>
              <w:rPr>
                <w:rFonts w:eastAsia="MS Mincho;Yu Gothic"/>
              </w:rPr>
              <w:t>122</w:t>
            </w:r>
          </w:p>
        </w:tc>
        <w:tc>
          <w:tcPr>
            <w:tcW w:w="241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Yu Gothic"/>
              </w:rPr>
            </w:pPr>
            <w:r>
              <w:rPr>
                <w:rFonts w:eastAsia="MS Mincho;Yu Gothic"/>
              </w:rPr>
              <w:t>0</w:t>
            </w:r>
          </w:p>
        </w:tc>
        <w:tc>
          <w:tcPr>
            <w:tcW w:w="4252" w:type="dxa"/>
            <w:vMerge w:val="restart"/>
            <w:tcBorders>
              <w:top w:val="single" w:sz="4" w:space="0" w:color="000000"/>
              <w:left w:val="single" w:sz="4" w:space="0" w:color="000000"/>
              <w:bottom w:val="single" w:sz="4" w:space="0" w:color="000000"/>
              <w:right w:val="single" w:sz="4" w:space="0" w:color="000000"/>
            </w:tcBorders>
          </w:tcPr>
          <w:p>
            <w:pPr>
              <w:pStyle w:val="TAL"/>
              <w:rPr/>
            </w:pPr>
            <w:r>
              <w:rPr>
                <w:rFonts w:eastAsia="MS Mincho;Yu Gothic"/>
              </w:rPr>
              <w:t>The DPCH data for each channelization code shall be uncorrelated with each other and with any wanted signal over the period of any measurement. For OCNS with transmit diversity the DPCH data sent to each antenna shall be either STTD encoded or generated from uncorrelated sources.</w:t>
            </w:r>
          </w:p>
        </w:tc>
      </w:tr>
      <w:tr>
        <w:trPr/>
        <w:tc>
          <w:tcPr>
            <w:tcW w:w="209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Yu Gothic"/>
              </w:rPr>
            </w:pPr>
            <w:r>
              <w:rPr>
                <w:rFonts w:eastAsia="MS Mincho;Yu Gothic"/>
              </w:rPr>
              <w:t>123</w:t>
            </w:r>
          </w:p>
        </w:tc>
        <w:tc>
          <w:tcPr>
            <w:tcW w:w="241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Yu Gothic"/>
              </w:rPr>
            </w:pPr>
            <w:r>
              <w:rPr>
                <w:rFonts w:eastAsia="MS Mincho;Yu Gothic"/>
              </w:rPr>
              <w:t>-2</w:t>
            </w:r>
          </w:p>
        </w:tc>
        <w:tc>
          <w:tcPr>
            <w:tcW w:w="425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Yu Gothic"/>
              </w:rPr>
            </w:pPr>
            <w:r>
              <w:rPr>
                <w:rFonts w:eastAsia="MS Mincho;Yu Gothic"/>
              </w:rPr>
            </w:r>
          </w:p>
        </w:tc>
      </w:tr>
      <w:tr>
        <w:trPr/>
        <w:tc>
          <w:tcPr>
            <w:tcW w:w="209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Yu Gothic"/>
              </w:rPr>
            </w:pPr>
            <w:r>
              <w:rPr>
                <w:rFonts w:eastAsia="MS Mincho;Yu Gothic"/>
              </w:rPr>
              <w:t>124</w:t>
            </w:r>
          </w:p>
        </w:tc>
        <w:tc>
          <w:tcPr>
            <w:tcW w:w="241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Yu Gothic"/>
              </w:rPr>
            </w:pPr>
            <w:r>
              <w:rPr>
                <w:rFonts w:eastAsia="MS Mincho;Yu Gothic"/>
              </w:rPr>
              <w:t>-2</w:t>
            </w:r>
          </w:p>
        </w:tc>
        <w:tc>
          <w:tcPr>
            <w:tcW w:w="425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Yu Gothic"/>
              </w:rPr>
            </w:pPr>
            <w:r>
              <w:rPr>
                <w:rFonts w:eastAsia="MS Mincho;Yu Gothic"/>
              </w:rPr>
            </w:r>
          </w:p>
        </w:tc>
      </w:tr>
      <w:tr>
        <w:trPr/>
        <w:tc>
          <w:tcPr>
            <w:tcW w:w="209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Yu Gothic"/>
              </w:rPr>
            </w:pPr>
            <w:r>
              <w:rPr>
                <w:rFonts w:eastAsia="MS Mincho;Yu Gothic"/>
              </w:rPr>
              <w:t>125</w:t>
            </w:r>
          </w:p>
        </w:tc>
        <w:tc>
          <w:tcPr>
            <w:tcW w:w="241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Yu Gothic"/>
              </w:rPr>
            </w:pPr>
            <w:r>
              <w:rPr>
                <w:rFonts w:eastAsia="MS Mincho;Yu Gothic"/>
              </w:rPr>
              <w:t>-4</w:t>
            </w:r>
          </w:p>
        </w:tc>
        <w:tc>
          <w:tcPr>
            <w:tcW w:w="425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Yu Gothic"/>
              </w:rPr>
            </w:pPr>
            <w:r>
              <w:rPr>
                <w:rFonts w:eastAsia="MS Mincho;Yu Gothic"/>
              </w:rPr>
            </w:r>
          </w:p>
        </w:tc>
      </w:tr>
      <w:tr>
        <w:trPr/>
        <w:tc>
          <w:tcPr>
            <w:tcW w:w="209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Yu Gothic"/>
              </w:rPr>
            </w:pPr>
            <w:r>
              <w:rPr>
                <w:rFonts w:eastAsia="MS Mincho;Yu Gothic"/>
              </w:rPr>
              <w:t>126</w:t>
            </w:r>
          </w:p>
        </w:tc>
        <w:tc>
          <w:tcPr>
            <w:tcW w:w="241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Yu Gothic"/>
              </w:rPr>
            </w:pPr>
            <w:r>
              <w:rPr>
                <w:rFonts w:eastAsia="MS Mincho;Yu Gothic"/>
              </w:rPr>
              <w:t>-1</w:t>
            </w:r>
          </w:p>
        </w:tc>
        <w:tc>
          <w:tcPr>
            <w:tcW w:w="425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Yu Gothic"/>
              </w:rPr>
            </w:pPr>
            <w:r>
              <w:rPr>
                <w:rFonts w:eastAsia="MS Mincho;Yu Gothic"/>
              </w:rPr>
            </w:r>
          </w:p>
        </w:tc>
      </w:tr>
      <w:tr>
        <w:trPr/>
        <w:tc>
          <w:tcPr>
            <w:tcW w:w="209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Yu Gothic"/>
              </w:rPr>
            </w:pPr>
            <w:r>
              <w:rPr>
                <w:rFonts w:eastAsia="MS Mincho;Yu Gothic"/>
              </w:rPr>
              <w:t>127</w:t>
            </w:r>
          </w:p>
        </w:tc>
        <w:tc>
          <w:tcPr>
            <w:tcW w:w="2410"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Yu Gothic"/>
              </w:rPr>
            </w:pPr>
            <w:r>
              <w:rPr>
                <w:rFonts w:eastAsia="MS Mincho;Yu Gothic"/>
              </w:rPr>
              <w:t>-3</w:t>
            </w:r>
          </w:p>
        </w:tc>
        <w:tc>
          <w:tcPr>
            <w:tcW w:w="425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MS Mincho;Yu Gothic"/>
              </w:rPr>
            </w:pPr>
            <w:r>
              <w:rPr>
                <w:rFonts w:eastAsia="MS Mincho;Yu Gothic"/>
              </w:rPr>
            </w:r>
          </w:p>
        </w:tc>
      </w:tr>
    </w:tbl>
    <w:p>
      <w:pPr>
        <w:pStyle w:val="Normal"/>
        <w:rPr/>
      </w:pPr>
      <w:r>
        <w:rPr/>
      </w:r>
    </w:p>
    <w:p>
      <w:pPr>
        <w:pStyle w:val="NO"/>
        <w:rPr/>
      </w:pPr>
      <w:r>
        <w:rPr/>
        <w:t>NOTE 1:</w:t>
        <w:tab/>
        <w:t>The relative level setting specified in dB refers only to the relationship between the OCNS channels. The level of the OCNS channels relative to the Ior of the complete signal is a function of the power of the other channels in the signal with the intention that the power of the group of OCNS channels is used to make the total signal add up to 1.</w:t>
      </w:r>
    </w:p>
    <w:p>
      <w:pPr>
        <w:pStyle w:val="TH"/>
        <w:rPr/>
      </w:pPr>
      <w:r>
        <w:rPr/>
        <w:t>Table E.5.5A: OCNS definition for HSDPA receiver testing, FRC H-Set 8, H-Set 9, H-Set 10, H-Set 11</w:t>
      </w:r>
    </w:p>
    <w:tbl>
      <w:tblPr>
        <w:tblW w:w="9054" w:type="dxa"/>
        <w:jc w:val="center"/>
        <w:tblInd w:w="0" w:type="dxa"/>
        <w:tblLayout w:type="fixed"/>
        <w:tblCellMar>
          <w:top w:w="0" w:type="dxa"/>
          <w:left w:w="108" w:type="dxa"/>
          <w:bottom w:w="0" w:type="dxa"/>
          <w:right w:w="108" w:type="dxa"/>
        </w:tblCellMar>
      </w:tblPr>
      <w:tblGrid>
        <w:gridCol w:w="1693"/>
        <w:gridCol w:w="7361"/>
      </w:tblGrid>
      <w:tr>
        <w:trPr/>
        <w:tc>
          <w:tcPr>
            <w:tcW w:w="1693" w:type="dxa"/>
            <w:tcBorders>
              <w:top w:val="single" w:sz="4" w:space="0" w:color="000000"/>
              <w:left w:val="single" w:sz="4" w:space="0" w:color="000000"/>
              <w:bottom w:val="single" w:sz="4" w:space="0" w:color="000000"/>
            </w:tcBorders>
            <w:vAlign w:val="center"/>
          </w:tcPr>
          <w:p>
            <w:pPr>
              <w:pStyle w:val="TAH"/>
              <w:rPr>
                <w:rFonts w:cs="v5.0.0;Times New Roman"/>
              </w:rPr>
            </w:pPr>
            <w:r>
              <w:rPr/>
              <w:t>Channelization Code at SF=128</w:t>
            </w:r>
          </w:p>
        </w:tc>
        <w:tc>
          <w:tcPr>
            <w:tcW w:w="7361" w:type="dxa"/>
            <w:tcBorders>
              <w:top w:val="single" w:sz="4" w:space="0" w:color="000000"/>
              <w:left w:val="single" w:sz="4" w:space="0" w:color="000000"/>
              <w:bottom w:val="single" w:sz="4" w:space="0" w:color="000000"/>
              <w:right w:val="single" w:sz="4" w:space="0" w:color="000000"/>
            </w:tcBorders>
            <w:vAlign w:val="center"/>
          </w:tcPr>
          <w:p>
            <w:pPr>
              <w:pStyle w:val="TAH"/>
              <w:rPr>
                <w:rFonts w:cs="v5.0.0;Times New Roman"/>
              </w:rPr>
            </w:pPr>
            <w:r>
              <w:rPr/>
              <w:t>DPCH Data</w:t>
            </w:r>
          </w:p>
        </w:tc>
      </w:tr>
      <w:tr>
        <w:trPr/>
        <w:tc>
          <w:tcPr>
            <w:tcW w:w="1693" w:type="dxa"/>
            <w:tcBorders>
              <w:top w:val="single" w:sz="4" w:space="0" w:color="000000"/>
              <w:left w:val="single" w:sz="4" w:space="0" w:color="000000"/>
              <w:bottom w:val="single" w:sz="4" w:space="0" w:color="000000"/>
            </w:tcBorders>
            <w:vAlign w:val="center"/>
          </w:tcPr>
          <w:p>
            <w:pPr>
              <w:pStyle w:val="TAC"/>
              <w:rPr/>
            </w:pPr>
            <w:r>
              <w:rPr/>
              <w:t>6</w:t>
            </w:r>
          </w:p>
        </w:tc>
        <w:tc>
          <w:tcPr>
            <w:tcW w:w="7361" w:type="dxa"/>
            <w:tcBorders>
              <w:top w:val="single" w:sz="4" w:space="0" w:color="000000"/>
              <w:left w:val="single" w:sz="4" w:space="0" w:color="000000"/>
              <w:right w:val="single" w:sz="4" w:space="0" w:color="000000"/>
            </w:tcBorders>
            <w:vAlign w:val="center"/>
          </w:tcPr>
          <w:p>
            <w:pPr>
              <w:pStyle w:val="TAC"/>
              <w:rPr/>
            </w:pPr>
            <w:r>
              <w:rPr/>
              <w:t>For OCNS with transmit diversity the DPCH data sent to each antenna shall be either STTD encoded or generated from uncorrelated sources.</w:t>
            </w:r>
          </w:p>
        </w:tc>
      </w:tr>
      <w:tr>
        <w:trPr/>
        <w:tc>
          <w:tcPr>
            <w:tcW w:w="9054" w:type="dxa"/>
            <w:gridSpan w:val="2"/>
            <w:tcBorders>
              <w:top w:val="single" w:sz="4" w:space="0" w:color="000000"/>
              <w:left w:val="single" w:sz="4" w:space="0" w:color="000000"/>
              <w:bottom w:val="single" w:sz="4" w:space="0" w:color="000000"/>
              <w:right w:val="single" w:sz="4" w:space="0" w:color="000000"/>
            </w:tcBorders>
            <w:vAlign w:val="center"/>
          </w:tcPr>
          <w:p>
            <w:pPr>
              <w:pStyle w:val="TAN"/>
              <w:rPr/>
            </w:pPr>
            <w:r>
              <w:rPr/>
              <w:t>Note: The core requirements are based on OCNS with 4 codes. However when taking into account the necessary physical channels for call setup, only one code fit the code tree. See table E.6.2.4.</w:t>
            </w:r>
          </w:p>
        </w:tc>
      </w:tr>
    </w:tbl>
    <w:p>
      <w:pPr>
        <w:pStyle w:val="Normal"/>
        <w:rPr/>
      </w:pPr>
      <w:r>
        <w:rPr/>
      </w:r>
    </w:p>
    <w:p>
      <w:pPr>
        <w:pStyle w:val="Heading2"/>
        <w:rPr/>
      </w:pPr>
      <w:r>
        <w:rPr/>
        <w:t>E.5.3</w:t>
        <w:tab/>
        <w:t>Downlink Physical Channels for measurement including test tolerances</w:t>
      </w:r>
    </w:p>
    <w:p>
      <w:pPr>
        <w:pStyle w:val="Normal"/>
        <w:rPr/>
      </w:pPr>
      <w:r>
        <w:rPr/>
        <w:t>Table E.5.6 to E.5.8D are applicable for tests in subclause 9.2. Table E.5.9 indicates which levels are applied, when the primary level settings (Ec/Ior and Ior/Ioc) and propagation conditions (PA3, PB3, VA3, VA30, VA120) vary. Table E.5.6 is also applicable for tests in subclause 9.5.1 and 9.5.1A.</w:t>
      </w:r>
      <w:r>
        <w:rPr>
          <w:lang w:eastAsia="ja-JP"/>
        </w:rPr>
        <w:t xml:space="preserve"> F</w:t>
      </w:r>
      <w:r>
        <w:rPr/>
        <w:t>or</w:t>
      </w:r>
      <w:r>
        <w:rPr>
          <w:lang w:eastAsia="ja-JP"/>
        </w:rPr>
        <w:t xml:space="preserve"> the d</w:t>
      </w:r>
      <w:r>
        <w:rPr/>
        <w:t xml:space="preserve">ownlink </w:t>
      </w:r>
      <w:r>
        <w:rPr>
          <w:lang w:eastAsia="ja-JP"/>
        </w:rPr>
        <w:t>p</w:t>
      </w:r>
      <w:r>
        <w:rPr/>
        <w:t xml:space="preserve">hysical </w:t>
      </w:r>
      <w:r>
        <w:rPr>
          <w:lang w:eastAsia="ja-JP"/>
        </w:rPr>
        <w:t>c</w:t>
      </w:r>
      <w:r>
        <w:rPr/>
        <w:t>hannels</w:t>
      </w:r>
      <w:r>
        <w:rPr>
          <w:lang w:eastAsia="ja-JP"/>
        </w:rPr>
        <w:t xml:space="preserve"> of other than </w:t>
      </w:r>
      <w:r>
        <w:rPr>
          <w:lang w:eastAsia="zh-CN"/>
        </w:rPr>
        <w:t>servin</w:t>
      </w:r>
      <w:r>
        <w:rPr>
          <w:lang w:eastAsia="ja-JP"/>
        </w:rPr>
        <w:t>g cell, OCNS is n</w:t>
      </w:r>
      <w:r>
        <w:rPr>
          <w:rFonts w:cs="v5.0.0;Times New Roman"/>
        </w:rPr>
        <w:t>ecessary power so that total transmit power spectral density of Node B (Ior) adds to one</w:t>
      </w:r>
      <w:r>
        <w:rPr>
          <w:rFonts w:cs="v5.0.0;Times New Roman"/>
          <w:lang w:eastAsia="ja-JP"/>
        </w:rPr>
        <w:t>.</w:t>
      </w:r>
    </w:p>
    <w:p>
      <w:pPr>
        <w:pStyle w:val="TH"/>
        <w:rPr/>
      </w:pPr>
      <w:r>
        <w:rPr/>
        <w:t>Table E.5.6: Level set 1 for HSDPA measurements including test tolerances</w:t>
      </w:r>
    </w:p>
    <w:tbl>
      <w:tblPr>
        <w:tblW w:w="6048" w:type="dxa"/>
        <w:jc w:val="center"/>
        <w:tblInd w:w="0" w:type="dxa"/>
        <w:tblLayout w:type="fixed"/>
        <w:tblCellMar>
          <w:top w:w="0" w:type="dxa"/>
          <w:left w:w="108" w:type="dxa"/>
          <w:bottom w:w="0" w:type="dxa"/>
          <w:right w:w="108" w:type="dxa"/>
        </w:tblCellMar>
      </w:tblPr>
      <w:tblGrid>
        <w:gridCol w:w="3240"/>
        <w:gridCol w:w="1260"/>
        <w:gridCol w:w="1548"/>
      </w:tblGrid>
      <w:tr>
        <w:trPr/>
        <w:tc>
          <w:tcPr>
            <w:tcW w:w="3240" w:type="dxa"/>
            <w:tcBorders>
              <w:top w:val="single" w:sz="4" w:space="0" w:color="000000"/>
              <w:left w:val="single" w:sz="4" w:space="0" w:color="000000"/>
              <w:bottom w:val="single" w:sz="4" w:space="0" w:color="000000"/>
              <w:right w:val="single" w:sz="4" w:space="0" w:color="000000"/>
            </w:tcBorders>
          </w:tcPr>
          <w:p>
            <w:pPr>
              <w:pStyle w:val="TAH"/>
              <w:rPr>
                <w:rFonts w:eastAsia="?? ??;Arial Unicode MS"/>
              </w:rPr>
            </w:pPr>
            <w:r>
              <w:rPr>
                <w:rFonts w:eastAsia="?? ??;Arial Unicode MS"/>
              </w:rPr>
              <w:t>Parameter</w:t>
            </w:r>
          </w:p>
          <w:p>
            <w:pPr>
              <w:pStyle w:val="TAH"/>
              <w:rPr>
                <w:rFonts w:eastAsia="?? ??;Arial Unicode MS"/>
              </w:rPr>
            </w:pPr>
            <w:r>
              <w:rPr>
                <w:rFonts w:eastAsia="?? ??;Arial Unicode MS"/>
              </w:rPr>
              <w:t>During Measurement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548" w:type="dxa"/>
            <w:tcBorders>
              <w:top w:val="single" w:sz="4" w:space="0" w:color="000000"/>
              <w:left w:val="single" w:sz="4" w:space="0" w:color="000000"/>
              <w:bottom w:val="single" w:sz="4" w:space="0" w:color="000000"/>
              <w:right w:val="single" w:sz="4" w:space="0" w:color="000000"/>
            </w:tcBorders>
          </w:tcPr>
          <w:p>
            <w:pPr>
              <w:pStyle w:val="TAH"/>
              <w:jc w:val="left"/>
              <w:rPr/>
            </w:pPr>
            <w:r>
              <w:rPr/>
              <w:t>Value</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P-CPICH_Ec/Ior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-9.9</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P-CCPCH and SCH_Ec/Ior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-11.9</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PICH 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-14.9</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HS-PDSCH</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-5,9</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HS-SCCH_1</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-7.4</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DPCH_Ec/Ior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-5</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OCNS_Ec/Ior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-13.3</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Measurement conditions</w:t>
            </w:r>
          </w:p>
        </w:tc>
        <w:tc>
          <w:tcPr>
            <w:tcW w:w="2808" w:type="dxa"/>
            <w:gridSpan w:val="2"/>
            <w:tcBorders>
              <w:top w:val="single" w:sz="4" w:space="0" w:color="000000"/>
              <w:left w:val="single" w:sz="4" w:space="0" w:color="000000"/>
              <w:bottom w:val="single" w:sz="4" w:space="0" w:color="000000"/>
              <w:right w:val="single" w:sz="4" w:space="0" w:color="000000"/>
            </w:tcBorders>
          </w:tcPr>
          <w:p>
            <w:pPr>
              <w:pStyle w:val="TAC"/>
              <w:rPr/>
            </w:pPr>
            <w:r>
              <w:rPr/>
              <w:t>PA3 &amp; Case 8:HS-PDSCH = -6dB, Ior/Ioc = 0 dB</w:t>
            </w:r>
          </w:p>
          <w:p>
            <w:pPr>
              <w:pStyle w:val="TAC"/>
              <w:rPr/>
            </w:pPr>
            <w:r>
              <w:rPr/>
              <w:t>Case 8: HS-PDSCH = -9 dB, Ior/Ioc = 0 dB</w:t>
            </w:r>
          </w:p>
        </w:tc>
      </w:tr>
    </w:tbl>
    <w:p>
      <w:pPr>
        <w:pStyle w:val="Normal"/>
        <w:rPr/>
      </w:pPr>
      <w:r>
        <w:rPr/>
      </w:r>
    </w:p>
    <w:p>
      <w:pPr>
        <w:pStyle w:val="TH"/>
        <w:rPr/>
      </w:pPr>
      <w:r>
        <w:rPr/>
        <w:t>Table E.5.7: Level set 2 for HSDPA measurements including test tolerances</w:t>
      </w:r>
    </w:p>
    <w:tbl>
      <w:tblPr>
        <w:tblW w:w="6048" w:type="dxa"/>
        <w:jc w:val="center"/>
        <w:tblInd w:w="0" w:type="dxa"/>
        <w:tblLayout w:type="fixed"/>
        <w:tblCellMar>
          <w:top w:w="0" w:type="dxa"/>
          <w:left w:w="108" w:type="dxa"/>
          <w:bottom w:w="0" w:type="dxa"/>
          <w:right w:w="108" w:type="dxa"/>
        </w:tblCellMar>
      </w:tblPr>
      <w:tblGrid>
        <w:gridCol w:w="3240"/>
        <w:gridCol w:w="1260"/>
        <w:gridCol w:w="1548"/>
      </w:tblGrid>
      <w:tr>
        <w:trPr/>
        <w:tc>
          <w:tcPr>
            <w:tcW w:w="3240" w:type="dxa"/>
            <w:tcBorders>
              <w:top w:val="single" w:sz="4" w:space="0" w:color="000000"/>
              <w:left w:val="single" w:sz="4" w:space="0" w:color="000000"/>
              <w:bottom w:val="single" w:sz="4" w:space="0" w:color="000000"/>
              <w:right w:val="single" w:sz="4" w:space="0" w:color="000000"/>
            </w:tcBorders>
          </w:tcPr>
          <w:p>
            <w:pPr>
              <w:pStyle w:val="TAH"/>
              <w:rPr>
                <w:rFonts w:eastAsia="?? ??;Arial Unicode MS"/>
              </w:rPr>
            </w:pPr>
            <w:r>
              <w:rPr>
                <w:rFonts w:eastAsia="?? ??;Arial Unicode MS"/>
              </w:rPr>
              <w:t>Parameter</w:t>
            </w:r>
          </w:p>
          <w:p>
            <w:pPr>
              <w:pStyle w:val="TAH"/>
              <w:rPr>
                <w:rFonts w:eastAsia="?? ??;Arial Unicode MS"/>
              </w:rPr>
            </w:pPr>
            <w:r>
              <w:rPr>
                <w:rFonts w:eastAsia="?? ??;Arial Unicode MS"/>
              </w:rPr>
              <w:t>During Measurement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548" w:type="dxa"/>
            <w:tcBorders>
              <w:top w:val="single" w:sz="4" w:space="0" w:color="000000"/>
              <w:left w:val="single" w:sz="4" w:space="0" w:color="000000"/>
              <w:bottom w:val="single" w:sz="4" w:space="0" w:color="000000"/>
              <w:right w:val="single" w:sz="4" w:space="0" w:color="000000"/>
            </w:tcBorders>
          </w:tcPr>
          <w:p>
            <w:pPr>
              <w:pStyle w:val="TAH"/>
              <w:jc w:val="left"/>
              <w:rPr/>
            </w:pPr>
            <w:r>
              <w:rPr/>
              <w:t>Value</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P-CPICH_Ec/Ior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-9.9</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P-CCPCH and SCH_Ec/Ior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-11.9</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PICH 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-14.9</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HS-PDSCH</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-5.9</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HS-SCCH_1</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-8.4</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DPCH_Ec/Ior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-5</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OCNS_Ec/Ior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-10.75</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Measurement conditions</w:t>
            </w:r>
          </w:p>
        </w:tc>
        <w:tc>
          <w:tcPr>
            <w:tcW w:w="2808" w:type="dxa"/>
            <w:gridSpan w:val="2"/>
            <w:tcBorders>
              <w:top w:val="single" w:sz="4" w:space="0" w:color="000000"/>
              <w:left w:val="single" w:sz="4" w:space="0" w:color="000000"/>
              <w:bottom w:val="single" w:sz="4" w:space="0" w:color="000000"/>
              <w:right w:val="single" w:sz="4" w:space="0" w:color="000000"/>
            </w:tcBorders>
          </w:tcPr>
          <w:p>
            <w:pPr>
              <w:pStyle w:val="TAC"/>
              <w:rPr/>
            </w:pPr>
            <w:r>
              <w:rPr/>
              <w:t>HS-PDSCH = -6dB,</w:t>
            </w:r>
          </w:p>
          <w:p>
            <w:pPr>
              <w:pStyle w:val="TAC"/>
              <w:rPr/>
            </w:pPr>
            <w:r>
              <w:rPr/>
              <w:t>Ior/Ioc = 10dB, 5dB and 0dB</w:t>
            </w:r>
          </w:p>
        </w:tc>
      </w:tr>
    </w:tbl>
    <w:p>
      <w:pPr>
        <w:pStyle w:val="Normal"/>
        <w:rPr/>
      </w:pPr>
      <w:r>
        <w:rPr/>
      </w:r>
    </w:p>
    <w:p>
      <w:pPr>
        <w:pStyle w:val="TH"/>
        <w:rPr/>
      </w:pPr>
      <w:r>
        <w:rPr/>
        <w:t>Table E.5.8: Level set 3 for HSDPA measurements including test tolerances</w:t>
      </w:r>
    </w:p>
    <w:tbl>
      <w:tblPr>
        <w:tblW w:w="6048" w:type="dxa"/>
        <w:jc w:val="center"/>
        <w:tblInd w:w="0" w:type="dxa"/>
        <w:tblLayout w:type="fixed"/>
        <w:tblCellMar>
          <w:top w:w="0" w:type="dxa"/>
          <w:left w:w="108" w:type="dxa"/>
          <w:bottom w:w="0" w:type="dxa"/>
          <w:right w:w="108" w:type="dxa"/>
        </w:tblCellMar>
      </w:tblPr>
      <w:tblGrid>
        <w:gridCol w:w="3240"/>
        <w:gridCol w:w="1260"/>
        <w:gridCol w:w="1548"/>
      </w:tblGrid>
      <w:tr>
        <w:trPr/>
        <w:tc>
          <w:tcPr>
            <w:tcW w:w="3240" w:type="dxa"/>
            <w:tcBorders>
              <w:top w:val="single" w:sz="4" w:space="0" w:color="000000"/>
              <w:left w:val="single" w:sz="4" w:space="0" w:color="000000"/>
              <w:bottom w:val="single" w:sz="4" w:space="0" w:color="000000"/>
              <w:right w:val="single" w:sz="4" w:space="0" w:color="000000"/>
            </w:tcBorders>
          </w:tcPr>
          <w:p>
            <w:pPr>
              <w:pStyle w:val="TAH"/>
              <w:rPr>
                <w:rFonts w:eastAsia="?? ??;Arial Unicode MS"/>
              </w:rPr>
            </w:pPr>
            <w:r>
              <w:rPr>
                <w:rFonts w:eastAsia="?? ??;Arial Unicode MS"/>
              </w:rPr>
              <w:t>Parameter</w:t>
            </w:r>
          </w:p>
          <w:p>
            <w:pPr>
              <w:pStyle w:val="TAH"/>
              <w:rPr>
                <w:rFonts w:eastAsia="?? ??;Arial Unicode MS"/>
              </w:rPr>
            </w:pPr>
            <w:r>
              <w:rPr>
                <w:rFonts w:eastAsia="?? ??;Arial Unicode MS"/>
              </w:rPr>
              <w:t>During Measurement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548" w:type="dxa"/>
            <w:tcBorders>
              <w:top w:val="single" w:sz="4" w:space="0" w:color="000000"/>
              <w:left w:val="single" w:sz="4" w:space="0" w:color="000000"/>
              <w:bottom w:val="single" w:sz="4" w:space="0" w:color="000000"/>
              <w:right w:val="single" w:sz="4" w:space="0" w:color="000000"/>
            </w:tcBorders>
          </w:tcPr>
          <w:p>
            <w:pPr>
              <w:pStyle w:val="TAH"/>
              <w:jc w:val="left"/>
              <w:rPr/>
            </w:pPr>
            <w:r>
              <w:rPr/>
              <w:t>Value</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P-CPICH_Ec/Ior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-9.9</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P-CCPCH and SCH_Ec/Ior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-11.9</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PICH 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-14.9</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HS-PDSCH</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-2,9</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HS-SCCH_1</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-8.4</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DPCH_Ec/Ior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-8.4</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OCNS_Ec/Ior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off</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Measurement conditions</w:t>
            </w:r>
          </w:p>
        </w:tc>
        <w:tc>
          <w:tcPr>
            <w:tcW w:w="2808" w:type="dxa"/>
            <w:gridSpan w:val="2"/>
            <w:tcBorders>
              <w:top w:val="single" w:sz="4" w:space="0" w:color="000000"/>
              <w:left w:val="single" w:sz="4" w:space="0" w:color="000000"/>
              <w:bottom w:val="single" w:sz="4" w:space="0" w:color="000000"/>
              <w:right w:val="single" w:sz="4" w:space="0" w:color="000000"/>
            </w:tcBorders>
          </w:tcPr>
          <w:p>
            <w:pPr>
              <w:pStyle w:val="TAC"/>
              <w:rPr/>
            </w:pPr>
            <w:r>
              <w:rPr/>
              <w:t>HS-PDSCH = -3dB,</w:t>
            </w:r>
          </w:p>
          <w:p>
            <w:pPr>
              <w:pStyle w:val="TAC"/>
              <w:rPr/>
            </w:pPr>
            <w:r>
              <w:rPr/>
              <w:t>Ior/Ioc = 10dB, 5dB and 0 dB</w:t>
            </w:r>
          </w:p>
        </w:tc>
      </w:tr>
    </w:tbl>
    <w:p>
      <w:pPr>
        <w:pStyle w:val="Normal"/>
        <w:rPr/>
      </w:pPr>
      <w:r>
        <w:rPr/>
      </w:r>
    </w:p>
    <w:p>
      <w:pPr>
        <w:pStyle w:val="TH"/>
        <w:rPr/>
      </w:pPr>
      <w:r>
        <w:rPr/>
        <w:t>Table E.5.8A: Level set 4 for HSDPA measurements including test tolerances</w:t>
      </w:r>
    </w:p>
    <w:tbl>
      <w:tblPr>
        <w:tblW w:w="6048" w:type="dxa"/>
        <w:jc w:val="center"/>
        <w:tblInd w:w="0" w:type="dxa"/>
        <w:tblLayout w:type="fixed"/>
        <w:tblCellMar>
          <w:top w:w="0" w:type="dxa"/>
          <w:left w:w="108" w:type="dxa"/>
          <w:bottom w:w="0" w:type="dxa"/>
          <w:right w:w="108" w:type="dxa"/>
        </w:tblCellMar>
      </w:tblPr>
      <w:tblGrid>
        <w:gridCol w:w="3240"/>
        <w:gridCol w:w="1260"/>
        <w:gridCol w:w="1548"/>
      </w:tblGrid>
      <w:tr>
        <w:trPr/>
        <w:tc>
          <w:tcPr>
            <w:tcW w:w="3240" w:type="dxa"/>
            <w:tcBorders>
              <w:top w:val="single" w:sz="4" w:space="0" w:color="000000"/>
              <w:left w:val="single" w:sz="4" w:space="0" w:color="000000"/>
              <w:bottom w:val="single" w:sz="4" w:space="0" w:color="000000"/>
              <w:right w:val="single" w:sz="4" w:space="0" w:color="000000"/>
            </w:tcBorders>
          </w:tcPr>
          <w:p>
            <w:pPr>
              <w:pStyle w:val="TAH"/>
              <w:rPr>
                <w:rFonts w:eastAsia="?? ??;Arial Unicode MS"/>
              </w:rPr>
            </w:pPr>
            <w:r>
              <w:rPr>
                <w:rFonts w:eastAsia="?? ??;Arial Unicode MS"/>
              </w:rPr>
              <w:t>Parameter</w:t>
            </w:r>
          </w:p>
          <w:p>
            <w:pPr>
              <w:pStyle w:val="TAH"/>
              <w:rPr>
                <w:rFonts w:eastAsia="?? ??;Arial Unicode MS"/>
              </w:rPr>
            </w:pPr>
            <w:r>
              <w:rPr>
                <w:rFonts w:eastAsia="?? ??;Arial Unicode MS"/>
              </w:rPr>
              <w:t>During Measurement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548" w:type="dxa"/>
            <w:tcBorders>
              <w:top w:val="single" w:sz="4" w:space="0" w:color="000000"/>
              <w:left w:val="single" w:sz="4" w:space="0" w:color="000000"/>
              <w:bottom w:val="single" w:sz="4" w:space="0" w:color="000000"/>
              <w:right w:val="single" w:sz="4" w:space="0" w:color="000000"/>
            </w:tcBorders>
          </w:tcPr>
          <w:p>
            <w:pPr>
              <w:pStyle w:val="TAH"/>
              <w:jc w:val="left"/>
              <w:rPr/>
            </w:pPr>
            <w:r>
              <w:rPr/>
              <w:t>Value</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P-CPICH_Ec/Ior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-9.9</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P-CCPCH and SCH_Ec/Ior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-11.9</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PICH 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-14.9</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HS-PDSCH</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-8,9</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HS-SCCH_1</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-8.4</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DPCH_Ec/Ior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-5</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OCNS_Ec/Ior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-6.75</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Measurement conditions</w:t>
            </w:r>
          </w:p>
        </w:tc>
        <w:tc>
          <w:tcPr>
            <w:tcW w:w="2808" w:type="dxa"/>
            <w:gridSpan w:val="2"/>
            <w:tcBorders>
              <w:top w:val="single" w:sz="4" w:space="0" w:color="000000"/>
              <w:left w:val="single" w:sz="4" w:space="0" w:color="000000"/>
              <w:bottom w:val="single" w:sz="4" w:space="0" w:color="000000"/>
              <w:right w:val="single" w:sz="4" w:space="0" w:color="000000"/>
            </w:tcBorders>
          </w:tcPr>
          <w:p>
            <w:pPr>
              <w:pStyle w:val="TAC"/>
              <w:rPr/>
            </w:pPr>
            <w:r>
              <w:rPr/>
              <w:t>HS-PDSCH = -9dB,</w:t>
            </w:r>
          </w:p>
          <w:p>
            <w:pPr>
              <w:pStyle w:val="TAC"/>
              <w:rPr/>
            </w:pPr>
            <w:r>
              <w:rPr/>
              <w:t>Ior/Ioc = 10dB</w:t>
            </w:r>
          </w:p>
        </w:tc>
      </w:tr>
    </w:tbl>
    <w:p>
      <w:pPr>
        <w:pStyle w:val="Normal"/>
        <w:rPr/>
      </w:pPr>
      <w:r>
        <w:rPr/>
      </w:r>
    </w:p>
    <w:p>
      <w:pPr>
        <w:pStyle w:val="TH"/>
        <w:rPr/>
      </w:pPr>
      <w:r>
        <w:rPr/>
        <w:t>Table E.5.8B: Level set 5 for HSDPA measurements including test tolerances</w:t>
      </w:r>
    </w:p>
    <w:tbl>
      <w:tblPr>
        <w:tblW w:w="6048" w:type="dxa"/>
        <w:jc w:val="center"/>
        <w:tblInd w:w="0" w:type="dxa"/>
        <w:tblLayout w:type="fixed"/>
        <w:tblCellMar>
          <w:top w:w="0" w:type="dxa"/>
          <w:left w:w="108" w:type="dxa"/>
          <w:bottom w:w="0" w:type="dxa"/>
          <w:right w:w="108" w:type="dxa"/>
        </w:tblCellMar>
      </w:tblPr>
      <w:tblGrid>
        <w:gridCol w:w="3240"/>
        <w:gridCol w:w="1260"/>
        <w:gridCol w:w="1548"/>
      </w:tblGrid>
      <w:tr>
        <w:trPr/>
        <w:tc>
          <w:tcPr>
            <w:tcW w:w="3240" w:type="dxa"/>
            <w:tcBorders>
              <w:top w:val="single" w:sz="4" w:space="0" w:color="000000"/>
              <w:left w:val="single" w:sz="4" w:space="0" w:color="000000"/>
              <w:bottom w:val="single" w:sz="4" w:space="0" w:color="000000"/>
              <w:right w:val="single" w:sz="4" w:space="0" w:color="000000"/>
            </w:tcBorders>
          </w:tcPr>
          <w:p>
            <w:pPr>
              <w:pStyle w:val="TAH"/>
              <w:rPr>
                <w:rFonts w:eastAsia="?? ??;Arial Unicode MS"/>
              </w:rPr>
            </w:pPr>
            <w:r>
              <w:rPr>
                <w:rFonts w:eastAsia="?? ??;Arial Unicode MS"/>
              </w:rPr>
              <w:t>Parameter</w:t>
            </w:r>
          </w:p>
          <w:p>
            <w:pPr>
              <w:pStyle w:val="TAH"/>
              <w:rPr>
                <w:rFonts w:eastAsia="?? ??;Arial Unicode MS"/>
              </w:rPr>
            </w:pPr>
            <w:r>
              <w:rPr>
                <w:rFonts w:eastAsia="?? ??;Arial Unicode MS"/>
              </w:rPr>
              <w:t>During Measurement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548" w:type="dxa"/>
            <w:tcBorders>
              <w:top w:val="single" w:sz="4" w:space="0" w:color="000000"/>
              <w:left w:val="single" w:sz="4" w:space="0" w:color="000000"/>
              <w:bottom w:val="single" w:sz="4" w:space="0" w:color="000000"/>
              <w:right w:val="single" w:sz="4" w:space="0" w:color="000000"/>
            </w:tcBorders>
          </w:tcPr>
          <w:p>
            <w:pPr>
              <w:pStyle w:val="TAH"/>
              <w:jc w:val="left"/>
              <w:rPr/>
            </w:pPr>
            <w:r>
              <w:rPr/>
              <w:t>Value</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P-CPICH_Ec/Ior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-9.9</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P-CCPCH and SCH_Ec/Ior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-11.9</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PICH 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-14.9</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HS-PDSCH</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-11,9</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HS-SCCH_1</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-8.4</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DPCH_Ec/Ior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-5</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OCNS_Ec/Ior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-5.6</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Measurement conditions</w:t>
            </w:r>
          </w:p>
        </w:tc>
        <w:tc>
          <w:tcPr>
            <w:tcW w:w="2808" w:type="dxa"/>
            <w:gridSpan w:val="2"/>
            <w:tcBorders>
              <w:top w:val="single" w:sz="4" w:space="0" w:color="000000"/>
              <w:left w:val="single" w:sz="4" w:space="0" w:color="000000"/>
              <w:bottom w:val="single" w:sz="4" w:space="0" w:color="000000"/>
              <w:right w:val="single" w:sz="4" w:space="0" w:color="000000"/>
            </w:tcBorders>
          </w:tcPr>
          <w:p>
            <w:pPr>
              <w:pStyle w:val="TAC"/>
              <w:rPr/>
            </w:pPr>
            <w:r>
              <w:rPr/>
              <w:t>HS-PDSCH = -12dB,</w:t>
            </w:r>
          </w:p>
          <w:p>
            <w:pPr>
              <w:pStyle w:val="TAC"/>
              <w:rPr/>
            </w:pPr>
            <w:r>
              <w:rPr/>
              <w:t>Ior/Ioc = 10dB</w:t>
            </w:r>
          </w:p>
        </w:tc>
      </w:tr>
    </w:tbl>
    <w:p>
      <w:pPr>
        <w:pStyle w:val="Normal"/>
        <w:rPr/>
      </w:pPr>
      <w:r>
        <w:rPr/>
      </w:r>
    </w:p>
    <w:p>
      <w:pPr>
        <w:pStyle w:val="TH"/>
        <w:rPr/>
      </w:pPr>
      <w:r>
        <w:rPr/>
        <w:t>Table E.5.8C: Level set 6 for HSDPA measurements including test tolerances</w:t>
      </w:r>
    </w:p>
    <w:tbl>
      <w:tblPr>
        <w:tblW w:w="6048" w:type="dxa"/>
        <w:jc w:val="center"/>
        <w:tblInd w:w="0" w:type="dxa"/>
        <w:tblLayout w:type="fixed"/>
        <w:tblCellMar>
          <w:top w:w="0" w:type="dxa"/>
          <w:left w:w="108" w:type="dxa"/>
          <w:bottom w:w="0" w:type="dxa"/>
          <w:right w:w="108" w:type="dxa"/>
        </w:tblCellMar>
      </w:tblPr>
      <w:tblGrid>
        <w:gridCol w:w="3240"/>
        <w:gridCol w:w="1260"/>
        <w:gridCol w:w="1548"/>
      </w:tblGrid>
      <w:tr>
        <w:trPr/>
        <w:tc>
          <w:tcPr>
            <w:tcW w:w="3240" w:type="dxa"/>
            <w:tcBorders>
              <w:top w:val="single" w:sz="4" w:space="0" w:color="000000"/>
              <w:left w:val="single" w:sz="4" w:space="0" w:color="000000"/>
              <w:bottom w:val="single" w:sz="4" w:space="0" w:color="000000"/>
              <w:right w:val="single" w:sz="4" w:space="0" w:color="000000"/>
            </w:tcBorders>
          </w:tcPr>
          <w:p>
            <w:pPr>
              <w:pStyle w:val="TAH"/>
              <w:rPr>
                <w:rFonts w:eastAsia="?? ??;Arial Unicode MS"/>
              </w:rPr>
            </w:pPr>
            <w:r>
              <w:rPr>
                <w:rFonts w:eastAsia="?? ??;Arial Unicode MS"/>
              </w:rPr>
              <w:t>Parameter</w:t>
            </w:r>
          </w:p>
          <w:p>
            <w:pPr>
              <w:pStyle w:val="TAH"/>
              <w:rPr>
                <w:rFonts w:eastAsia="?? ??;Arial Unicode MS"/>
              </w:rPr>
            </w:pPr>
            <w:r>
              <w:rPr>
                <w:rFonts w:eastAsia="?? ??;Arial Unicode MS"/>
              </w:rPr>
              <w:t>During Measurement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548" w:type="dxa"/>
            <w:tcBorders>
              <w:top w:val="single" w:sz="4" w:space="0" w:color="000000"/>
              <w:left w:val="single" w:sz="4" w:space="0" w:color="000000"/>
              <w:bottom w:val="single" w:sz="4" w:space="0" w:color="000000"/>
              <w:right w:val="single" w:sz="4" w:space="0" w:color="000000"/>
            </w:tcBorders>
          </w:tcPr>
          <w:p>
            <w:pPr>
              <w:pStyle w:val="TAH"/>
              <w:jc w:val="left"/>
              <w:rPr/>
            </w:pPr>
            <w:r>
              <w:rPr/>
              <w:t>Value</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P-CPICH_Ec/Ior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-9.9</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P-CCPCH and SCH_Ec/Ior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-11.9</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PICH 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-14.9</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HS-PDSCH</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-1,9</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HS-SCCH_1</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-11.1</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DPCH_Ec/Ior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-11.1</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OCNS_Ec/Ior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Off</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Measurement conditions</w:t>
            </w:r>
          </w:p>
        </w:tc>
        <w:tc>
          <w:tcPr>
            <w:tcW w:w="2808" w:type="dxa"/>
            <w:gridSpan w:val="2"/>
            <w:tcBorders>
              <w:top w:val="single" w:sz="4" w:space="0" w:color="000000"/>
              <w:left w:val="single" w:sz="4" w:space="0" w:color="000000"/>
              <w:bottom w:val="single" w:sz="4" w:space="0" w:color="000000"/>
              <w:right w:val="single" w:sz="4" w:space="0" w:color="000000"/>
            </w:tcBorders>
          </w:tcPr>
          <w:p>
            <w:pPr>
              <w:pStyle w:val="TAC"/>
              <w:rPr/>
            </w:pPr>
            <w:r>
              <w:rPr/>
              <w:t>HS-PDSCH = -2dB,</w:t>
            </w:r>
          </w:p>
          <w:p>
            <w:pPr>
              <w:pStyle w:val="TAC"/>
              <w:rPr/>
            </w:pPr>
            <w:r>
              <w:rPr/>
              <w:t>Ior/Ioc = 4 dB, 6 dB, 8 dB, 10 dB, 15 dB and 18 dB</w:t>
            </w:r>
          </w:p>
        </w:tc>
      </w:tr>
    </w:tbl>
    <w:p>
      <w:pPr>
        <w:pStyle w:val="Normal"/>
        <w:rPr/>
      </w:pPr>
      <w:r>
        <w:rPr/>
      </w:r>
    </w:p>
    <w:p>
      <w:pPr>
        <w:pStyle w:val="TH"/>
        <w:rPr/>
      </w:pPr>
      <w:r>
        <w:rPr/>
        <w:t>Table E.5.8D: Level set 7 for HSDPA measurements including test tolerances</w:t>
      </w:r>
    </w:p>
    <w:tbl>
      <w:tblPr>
        <w:tblW w:w="6048" w:type="dxa"/>
        <w:jc w:val="center"/>
        <w:tblInd w:w="0" w:type="dxa"/>
        <w:tblLayout w:type="fixed"/>
        <w:tblCellMar>
          <w:top w:w="0" w:type="dxa"/>
          <w:left w:w="108" w:type="dxa"/>
          <w:bottom w:w="0" w:type="dxa"/>
          <w:right w:w="108" w:type="dxa"/>
        </w:tblCellMar>
      </w:tblPr>
      <w:tblGrid>
        <w:gridCol w:w="3240"/>
        <w:gridCol w:w="1260"/>
        <w:gridCol w:w="1548"/>
      </w:tblGrid>
      <w:tr>
        <w:trPr/>
        <w:tc>
          <w:tcPr>
            <w:tcW w:w="3240" w:type="dxa"/>
            <w:tcBorders>
              <w:top w:val="single" w:sz="4" w:space="0" w:color="000000"/>
              <w:left w:val="single" w:sz="4" w:space="0" w:color="000000"/>
              <w:bottom w:val="single" w:sz="4" w:space="0" w:color="000000"/>
              <w:right w:val="single" w:sz="4" w:space="0" w:color="000000"/>
            </w:tcBorders>
          </w:tcPr>
          <w:p>
            <w:pPr>
              <w:pStyle w:val="TAH"/>
              <w:rPr>
                <w:rFonts w:eastAsia="?? ??;Arial Unicode MS"/>
              </w:rPr>
            </w:pPr>
            <w:r>
              <w:rPr>
                <w:rFonts w:eastAsia="?? ??;Arial Unicode MS"/>
              </w:rPr>
              <w:t>Parameter</w:t>
            </w:r>
          </w:p>
          <w:p>
            <w:pPr>
              <w:pStyle w:val="TAH"/>
              <w:rPr>
                <w:rFonts w:eastAsia="?? ??;Arial Unicode MS"/>
              </w:rPr>
            </w:pPr>
            <w:r>
              <w:rPr>
                <w:rFonts w:eastAsia="?? ??;Arial Unicode MS"/>
              </w:rPr>
              <w:t>During Measurement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548" w:type="dxa"/>
            <w:tcBorders>
              <w:top w:val="single" w:sz="4" w:space="0" w:color="000000"/>
              <w:left w:val="single" w:sz="4" w:space="0" w:color="000000"/>
              <w:bottom w:val="single" w:sz="4" w:space="0" w:color="000000"/>
              <w:right w:val="single" w:sz="4" w:space="0" w:color="000000"/>
            </w:tcBorders>
          </w:tcPr>
          <w:p>
            <w:pPr>
              <w:pStyle w:val="TAH"/>
              <w:jc w:val="left"/>
              <w:rPr/>
            </w:pPr>
            <w:r>
              <w:rPr/>
              <w:t>Value</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P-CPICH_Ec/Ior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-9.9</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P-CCPCH and SCH_Ec/Ior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-11.9</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PICH 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-14.9</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HS-PDSCH</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-1,4</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HS-SCCH_1</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-14.2</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DPCH_Ec/Ior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-14.2</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OCNS_Ec/Ior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Off</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Measurement conditions</w:t>
            </w:r>
          </w:p>
        </w:tc>
        <w:tc>
          <w:tcPr>
            <w:tcW w:w="2808" w:type="dxa"/>
            <w:gridSpan w:val="2"/>
            <w:tcBorders>
              <w:top w:val="single" w:sz="4" w:space="0" w:color="000000"/>
              <w:left w:val="single" w:sz="4" w:space="0" w:color="000000"/>
              <w:bottom w:val="single" w:sz="4" w:space="0" w:color="000000"/>
              <w:right w:val="single" w:sz="4" w:space="0" w:color="000000"/>
            </w:tcBorders>
          </w:tcPr>
          <w:p>
            <w:pPr>
              <w:pStyle w:val="TAC"/>
              <w:rPr/>
            </w:pPr>
            <w:r>
              <w:rPr/>
              <w:t>HS-PDSCH = -1.5 dB,</w:t>
            </w:r>
          </w:p>
          <w:p>
            <w:pPr>
              <w:pStyle w:val="TAC"/>
              <w:rPr/>
            </w:pPr>
            <w:r>
              <w:rPr/>
              <w:t>Ior/Ioc = 18 dB</w:t>
            </w:r>
          </w:p>
        </w:tc>
      </w:tr>
    </w:tbl>
    <w:p>
      <w:pPr>
        <w:pStyle w:val="Normal"/>
        <w:rPr/>
      </w:pPr>
      <w:r>
        <w:rPr/>
      </w:r>
    </w:p>
    <w:p>
      <w:pPr>
        <w:pStyle w:val="TH"/>
        <w:rPr/>
      </w:pPr>
      <w:r>
        <w:rPr/>
        <w:t>Table E.5.9: Application of level sets for measurement</w:t>
      </w:r>
    </w:p>
    <w:tbl>
      <w:tblPr>
        <w:tblW w:w="8148" w:type="dxa"/>
        <w:jc w:val="center"/>
        <w:tblInd w:w="0" w:type="dxa"/>
        <w:tblLayout w:type="fixed"/>
        <w:tblCellMar>
          <w:top w:w="0" w:type="dxa"/>
          <w:left w:w="108" w:type="dxa"/>
          <w:bottom w:w="0" w:type="dxa"/>
          <w:right w:w="108" w:type="dxa"/>
        </w:tblCellMar>
      </w:tblPr>
      <w:tblGrid>
        <w:gridCol w:w="1267"/>
        <w:gridCol w:w="847"/>
        <w:gridCol w:w="862"/>
        <w:gridCol w:w="862"/>
        <w:gridCol w:w="862"/>
        <w:gridCol w:w="862"/>
        <w:gridCol w:w="862"/>
        <w:gridCol w:w="862"/>
        <w:gridCol w:w="862"/>
      </w:tblGrid>
      <w:tr>
        <w:trPr/>
        <w:tc>
          <w:tcPr>
            <w:tcW w:w="1267" w:type="dxa"/>
            <w:vMerge w:val="restart"/>
            <w:tcBorders>
              <w:top w:val="single" w:sz="4" w:space="0" w:color="000000"/>
              <w:left w:val="single" w:sz="4" w:space="0" w:color="000000"/>
              <w:bottom w:val="single" w:sz="4" w:space="0" w:color="000000"/>
              <w:right w:val="single" w:sz="4" w:space="0" w:color="000000"/>
            </w:tcBorders>
          </w:tcPr>
          <w:p>
            <w:pPr>
              <w:pStyle w:val="Normal"/>
              <w:keepNext w:val="true"/>
              <w:spacing w:before="0" w:after="180"/>
              <w:rPr>
                <w:rFonts w:ascii="Arial" w:hAnsi="Arial" w:cs="Arial"/>
                <w:b/>
                <w:b/>
                <w:sz w:val="18"/>
                <w:szCs w:val="18"/>
              </w:rPr>
            </w:pPr>
            <w:r>
              <w:rPr>
                <w:rFonts w:cs="Arial" w:ascii="Arial" w:hAnsi="Arial"/>
                <w:b/>
                <w:sz w:val="18"/>
                <w:szCs w:val="18"/>
              </w:rPr>
              <w:t>Propagation Conditions</w:t>
            </w:r>
          </w:p>
        </w:tc>
        <w:tc>
          <w:tcPr>
            <w:tcW w:w="6881" w:type="dxa"/>
            <w:gridSpan w:val="8"/>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rFonts w:ascii="Arial" w:hAnsi="Arial" w:cs="Arial"/>
                <w:sz w:val="18"/>
                <w:szCs w:val="18"/>
              </w:rPr>
            </w:pPr>
            <w:r>
              <w:rPr>
                <w:rFonts w:cs="Arial" w:ascii="Arial" w:hAnsi="Arial"/>
                <w:b/>
                <w:sz w:val="18"/>
                <w:szCs w:val="18"/>
              </w:rPr>
              <w:t>Reference value</w:t>
            </w:r>
          </w:p>
        </w:tc>
      </w:tr>
      <w:tr>
        <w:trPr/>
        <w:tc>
          <w:tcPr>
            <w:tcW w:w="1267"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snapToGrid w:val="false"/>
              <w:spacing w:before="0" w:after="180"/>
              <w:rPr>
                <w:rFonts w:ascii="Arial" w:hAnsi="Arial" w:cs="Arial"/>
                <w:b/>
                <w:b/>
                <w:sz w:val="18"/>
                <w:szCs w:val="18"/>
              </w:rPr>
            </w:pPr>
            <w:r>
              <w:rPr>
                <w:rFonts w:cs="Arial" w:ascii="Arial" w:hAnsi="Arial"/>
                <w:b/>
                <w:sz w:val="18"/>
                <w:szCs w:val="18"/>
              </w:rPr>
            </w:r>
          </w:p>
        </w:tc>
        <w:tc>
          <w:tcPr>
            <w:tcW w:w="847" w:type="dxa"/>
            <w:tcBorders>
              <w:top w:val="single" w:sz="4" w:space="0" w:color="000000"/>
              <w:left w:val="single" w:sz="4" w:space="0" w:color="000000"/>
              <w:bottom w:val="single" w:sz="4" w:space="0" w:color="000000"/>
              <w:right w:val="single" w:sz="4" w:space="0" w:color="000000"/>
            </w:tcBorders>
            <w:vAlign w:val="bottom"/>
          </w:tcPr>
          <w:p>
            <w:pPr>
              <w:pStyle w:val="TAH"/>
              <w:rPr/>
            </w:pPr>
            <w:r>
              <w:rPr/>
              <w:t>HS-PDSCH</w:t>
              <w:br/>
            </w:r>
            <w:r>
              <w:rPr/>
              <w:drawing>
                <wp:inline distT="0" distB="0" distL="0" distR="0">
                  <wp:extent cx="342900" cy="177165"/>
                  <wp:effectExtent l="0" t="0" r="0" b="0"/>
                  <wp:docPr id="67"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9" descr=""/>
                          <pic:cNvPicPr>
                            <a:picLocks noChangeAspect="1" noChangeArrowheads="1"/>
                          </pic:cNvPicPr>
                        </pic:nvPicPr>
                        <pic:blipFill>
                          <a:blip r:embed="rId275"/>
                          <a:srcRect l="-105" t="-203" r="-105" b="-203"/>
                          <a:stretch>
                            <a:fillRect/>
                          </a:stretch>
                        </pic:blipFill>
                        <pic:spPr bwMode="auto">
                          <a:xfrm>
                            <a:off x="0" y="0"/>
                            <a:ext cx="342900" cy="177165"/>
                          </a:xfrm>
                          <a:prstGeom prst="rect">
                            <a:avLst/>
                          </a:prstGeom>
                        </pic:spPr>
                      </pic:pic>
                    </a:graphicData>
                  </a:graphic>
                </wp:inline>
              </w:drawing>
            </w:r>
            <w:r>
              <w:rPr/>
              <w:t xml:space="preserve"> (dB)</w:t>
            </w:r>
          </w:p>
        </w:tc>
        <w:tc>
          <w:tcPr>
            <w:tcW w:w="86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drawing>
                <wp:inline distT="0" distB="0" distL="0" distR="0">
                  <wp:extent cx="139700" cy="139700"/>
                  <wp:effectExtent l="0" t="0" r="0" b="0"/>
                  <wp:docPr id="68"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0" descr=""/>
                          <pic:cNvPicPr>
                            <a:picLocks noChangeAspect="1" noChangeArrowheads="1"/>
                          </pic:cNvPicPr>
                        </pic:nvPicPr>
                        <pic:blipFill>
                          <a:blip r:embed="rId276"/>
                          <a:srcRect l="-258" t="-258" r="-258" b="-258"/>
                          <a:stretch>
                            <a:fillRect/>
                          </a:stretch>
                        </pic:blipFill>
                        <pic:spPr bwMode="auto">
                          <a:xfrm>
                            <a:off x="0" y="0"/>
                            <a:ext cx="139700" cy="139700"/>
                          </a:xfrm>
                          <a:prstGeom prst="rect">
                            <a:avLst/>
                          </a:prstGeom>
                        </pic:spPr>
                      </pic:pic>
                    </a:graphicData>
                  </a:graphic>
                </wp:inline>
              </w:drawing>
            </w:r>
            <w:r>
              <w:rPr/>
              <w:t xml:space="preserve"> (kbps) </w:t>
              <w:br/>
              <w:t xml:space="preserve"> </w:t>
            </w:r>
            <w:r>
              <w:rPr/>
              <w:drawing>
                <wp:inline distT="0" distB="0" distL="0" distR="0">
                  <wp:extent cx="342900" cy="203200"/>
                  <wp:effectExtent l="0" t="0" r="0" b="0"/>
                  <wp:docPr id="69"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1" descr=""/>
                          <pic:cNvPicPr>
                            <a:picLocks noChangeAspect="1" noChangeArrowheads="1"/>
                          </pic:cNvPicPr>
                        </pic:nvPicPr>
                        <pic:blipFill>
                          <a:blip r:embed="rId277"/>
                          <a:srcRect l="-105" t="-177" r="-105" b="-177"/>
                          <a:stretch>
                            <a:fillRect/>
                          </a:stretch>
                        </pic:blipFill>
                        <pic:spPr bwMode="auto">
                          <a:xfrm>
                            <a:off x="0" y="0"/>
                            <a:ext cx="342900" cy="203200"/>
                          </a:xfrm>
                          <a:prstGeom prst="rect">
                            <a:avLst/>
                          </a:prstGeom>
                        </pic:spPr>
                      </pic:pic>
                    </a:graphicData>
                  </a:graphic>
                </wp:inline>
              </w:drawing>
            </w:r>
            <w:r>
              <w:rPr/>
              <w:t>= 0 dB</w:t>
            </w:r>
          </w:p>
        </w:tc>
        <w:tc>
          <w:tcPr>
            <w:tcW w:w="86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drawing>
                <wp:inline distT="0" distB="0" distL="0" distR="0">
                  <wp:extent cx="139700" cy="139700"/>
                  <wp:effectExtent l="0" t="0" r="0" b="0"/>
                  <wp:docPr id="70"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2" descr=""/>
                          <pic:cNvPicPr>
                            <a:picLocks noChangeAspect="1" noChangeArrowheads="1"/>
                          </pic:cNvPicPr>
                        </pic:nvPicPr>
                        <pic:blipFill>
                          <a:blip r:embed="rId278"/>
                          <a:srcRect l="-258" t="-258" r="-258" b="-258"/>
                          <a:stretch>
                            <a:fillRect/>
                          </a:stretch>
                        </pic:blipFill>
                        <pic:spPr bwMode="auto">
                          <a:xfrm>
                            <a:off x="0" y="0"/>
                            <a:ext cx="139700" cy="139700"/>
                          </a:xfrm>
                          <a:prstGeom prst="rect">
                            <a:avLst/>
                          </a:prstGeom>
                        </pic:spPr>
                      </pic:pic>
                    </a:graphicData>
                  </a:graphic>
                </wp:inline>
              </w:drawing>
            </w:r>
            <w:r>
              <w:rPr/>
              <w:t xml:space="preserve"> (kbps) </w:t>
              <w:br/>
            </w:r>
            <w:r>
              <w:rPr/>
              <w:drawing>
                <wp:inline distT="0" distB="0" distL="0" distR="0">
                  <wp:extent cx="342900" cy="203200"/>
                  <wp:effectExtent l="0" t="0" r="0" b="0"/>
                  <wp:docPr id="71"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3" descr=""/>
                          <pic:cNvPicPr>
                            <a:picLocks noChangeAspect="1" noChangeArrowheads="1"/>
                          </pic:cNvPicPr>
                        </pic:nvPicPr>
                        <pic:blipFill>
                          <a:blip r:embed="rId279"/>
                          <a:srcRect l="-105" t="-177" r="-105" b="-177"/>
                          <a:stretch>
                            <a:fillRect/>
                          </a:stretch>
                        </pic:blipFill>
                        <pic:spPr bwMode="auto">
                          <a:xfrm>
                            <a:off x="0" y="0"/>
                            <a:ext cx="342900" cy="203200"/>
                          </a:xfrm>
                          <a:prstGeom prst="rect">
                            <a:avLst/>
                          </a:prstGeom>
                        </pic:spPr>
                      </pic:pic>
                    </a:graphicData>
                  </a:graphic>
                </wp:inline>
              </w:drawing>
            </w:r>
            <w:r>
              <w:rPr/>
              <w:t>= 10 dB</w:t>
            </w:r>
          </w:p>
        </w:tc>
        <w:tc>
          <w:tcPr>
            <w:tcW w:w="86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drawing>
                <wp:inline distT="0" distB="0" distL="0" distR="0">
                  <wp:extent cx="139700" cy="139700"/>
                  <wp:effectExtent l="0" t="0" r="0" b="0"/>
                  <wp:docPr id="72"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4" descr=""/>
                          <pic:cNvPicPr>
                            <a:picLocks noChangeAspect="1" noChangeArrowheads="1"/>
                          </pic:cNvPicPr>
                        </pic:nvPicPr>
                        <pic:blipFill>
                          <a:blip r:embed="rId280"/>
                          <a:srcRect l="-258" t="-258" r="-258" b="-258"/>
                          <a:stretch>
                            <a:fillRect/>
                          </a:stretch>
                        </pic:blipFill>
                        <pic:spPr bwMode="auto">
                          <a:xfrm>
                            <a:off x="0" y="0"/>
                            <a:ext cx="139700" cy="139700"/>
                          </a:xfrm>
                          <a:prstGeom prst="rect">
                            <a:avLst/>
                          </a:prstGeom>
                        </pic:spPr>
                      </pic:pic>
                    </a:graphicData>
                  </a:graphic>
                </wp:inline>
              </w:drawing>
            </w:r>
            <w:r>
              <w:rPr/>
              <w:t xml:space="preserve"> (kbps) </w:t>
              <w:br/>
            </w:r>
            <w:r>
              <w:rPr/>
              <w:drawing>
                <wp:inline distT="0" distB="0" distL="0" distR="0">
                  <wp:extent cx="342900" cy="203200"/>
                  <wp:effectExtent l="0" t="0" r="0" b="0"/>
                  <wp:docPr id="73"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65" descr=""/>
                          <pic:cNvPicPr>
                            <a:picLocks noChangeAspect="1" noChangeArrowheads="1"/>
                          </pic:cNvPicPr>
                        </pic:nvPicPr>
                        <pic:blipFill>
                          <a:blip r:embed="rId281"/>
                          <a:srcRect l="-105" t="-177" r="-105" b="-177"/>
                          <a:stretch>
                            <a:fillRect/>
                          </a:stretch>
                        </pic:blipFill>
                        <pic:spPr bwMode="auto">
                          <a:xfrm>
                            <a:off x="0" y="0"/>
                            <a:ext cx="342900" cy="203200"/>
                          </a:xfrm>
                          <a:prstGeom prst="rect">
                            <a:avLst/>
                          </a:prstGeom>
                        </pic:spPr>
                      </pic:pic>
                    </a:graphicData>
                  </a:graphic>
                </wp:inline>
              </w:drawing>
            </w:r>
            <w:r>
              <w:rPr/>
              <w:t>= 6 dB</w:t>
            </w:r>
          </w:p>
        </w:tc>
        <w:tc>
          <w:tcPr>
            <w:tcW w:w="862" w:type="dxa"/>
            <w:tcBorders>
              <w:top w:val="single" w:sz="4" w:space="0" w:color="000000"/>
              <w:left w:val="single" w:sz="4" w:space="0" w:color="000000"/>
              <w:bottom w:val="single" w:sz="4" w:space="0" w:color="000000"/>
              <w:right w:val="single" w:sz="4" w:space="0" w:color="000000"/>
            </w:tcBorders>
            <w:vAlign w:val="center"/>
          </w:tcPr>
          <w:p>
            <w:pPr>
              <w:pStyle w:val="TAH"/>
              <w:rPr/>
            </w:pPr>
            <w:r>
              <w:rPr/>
              <w:t xml:space="preserve">T-put </w:t>
            </w:r>
            <w:r>
              <w:rPr/>
              <w:drawing>
                <wp:inline distT="0" distB="0" distL="0" distR="0">
                  <wp:extent cx="139700" cy="139700"/>
                  <wp:effectExtent l="0" t="0" r="0" b="0"/>
                  <wp:docPr id="74"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6" descr=""/>
                          <pic:cNvPicPr>
                            <a:picLocks noChangeAspect="1" noChangeArrowheads="1"/>
                          </pic:cNvPicPr>
                        </pic:nvPicPr>
                        <pic:blipFill>
                          <a:blip r:embed="rId282"/>
                          <a:srcRect l="-258" t="-258" r="-258" b="-258"/>
                          <a:stretch>
                            <a:fillRect/>
                          </a:stretch>
                        </pic:blipFill>
                        <pic:spPr bwMode="auto">
                          <a:xfrm>
                            <a:off x="0" y="0"/>
                            <a:ext cx="139700" cy="139700"/>
                          </a:xfrm>
                          <a:prstGeom prst="rect">
                            <a:avLst/>
                          </a:prstGeom>
                        </pic:spPr>
                      </pic:pic>
                    </a:graphicData>
                  </a:graphic>
                </wp:inline>
              </w:drawing>
            </w:r>
            <w:r>
              <w:rPr/>
              <w:t xml:space="preserve"> (kbps) </w:t>
              <w:br/>
            </w:r>
            <w:r>
              <w:rPr/>
              <w:drawing>
                <wp:inline distT="0" distB="0" distL="0" distR="0">
                  <wp:extent cx="342900" cy="203200"/>
                  <wp:effectExtent l="0" t="0" r="0" b="0"/>
                  <wp:docPr id="75"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67" descr=""/>
                          <pic:cNvPicPr>
                            <a:picLocks noChangeAspect="1" noChangeArrowheads="1"/>
                          </pic:cNvPicPr>
                        </pic:nvPicPr>
                        <pic:blipFill>
                          <a:blip r:embed="rId283"/>
                          <a:srcRect l="-105" t="-177" r="-105" b="-177"/>
                          <a:stretch>
                            <a:fillRect/>
                          </a:stretch>
                        </pic:blipFill>
                        <pic:spPr bwMode="auto">
                          <a:xfrm>
                            <a:off x="0" y="0"/>
                            <a:ext cx="342900" cy="203200"/>
                          </a:xfrm>
                          <a:prstGeom prst="rect">
                            <a:avLst/>
                          </a:prstGeom>
                        </pic:spPr>
                      </pic:pic>
                    </a:graphicData>
                  </a:graphic>
                </wp:inline>
              </w:drawing>
            </w:r>
            <w:r>
              <w:rPr/>
              <w:t>= 15 dB and 18 dB</w:t>
            </w:r>
          </w:p>
        </w:tc>
        <w:tc>
          <w:tcPr>
            <w:tcW w:w="862"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rFonts w:cs="Arial" w:ascii="Arial" w:hAnsi="Arial"/>
                <w:b/>
                <w:sz w:val="18"/>
                <w:szCs w:val="18"/>
              </w:rPr>
              <w:t xml:space="preserve">T-put </w:t>
            </w:r>
            <w:r>
              <w:rPr>
                <w:rFonts w:cs="Arial" w:ascii="Arial" w:hAnsi="Arial"/>
                <w:b/>
                <w:sz w:val="18"/>
                <w:szCs w:val="18"/>
              </w:rPr>
              <w:drawing>
                <wp:inline distT="0" distB="0" distL="0" distR="0">
                  <wp:extent cx="139700" cy="139700"/>
                  <wp:effectExtent l="0" t="0" r="0" b="0"/>
                  <wp:docPr id="76"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8" descr=""/>
                          <pic:cNvPicPr>
                            <a:picLocks noChangeAspect="1" noChangeArrowheads="1"/>
                          </pic:cNvPicPr>
                        </pic:nvPicPr>
                        <pic:blipFill>
                          <a:blip r:embed="rId284"/>
                          <a:srcRect l="-258" t="-258" r="-258" b="-258"/>
                          <a:stretch>
                            <a:fillRect/>
                          </a:stretch>
                        </pic:blipFill>
                        <pic:spPr bwMode="auto">
                          <a:xfrm>
                            <a:off x="0" y="0"/>
                            <a:ext cx="139700" cy="139700"/>
                          </a:xfrm>
                          <a:prstGeom prst="rect">
                            <a:avLst/>
                          </a:prstGeom>
                        </pic:spPr>
                      </pic:pic>
                    </a:graphicData>
                  </a:graphic>
                </wp:inline>
              </w:drawing>
            </w:r>
            <w:r>
              <w:rPr>
                <w:rFonts w:cs="Arial" w:ascii="Arial" w:hAnsi="Arial"/>
                <w:b/>
                <w:sz w:val="18"/>
                <w:szCs w:val="18"/>
              </w:rPr>
              <w:t xml:space="preserve"> (kbps) </w:t>
              <w:br/>
              <w:t xml:space="preserve"> </w:t>
            </w:r>
            <w:r>
              <w:rPr>
                <w:rFonts w:cs="Arial" w:ascii="Arial" w:hAnsi="Arial"/>
                <w:b/>
                <w:sz w:val="18"/>
                <w:szCs w:val="18"/>
              </w:rPr>
              <w:drawing>
                <wp:inline distT="0" distB="0" distL="0" distR="0">
                  <wp:extent cx="342900" cy="203200"/>
                  <wp:effectExtent l="0" t="0" r="0" b="0"/>
                  <wp:docPr id="77"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69" descr=""/>
                          <pic:cNvPicPr>
                            <a:picLocks noChangeAspect="1" noChangeArrowheads="1"/>
                          </pic:cNvPicPr>
                        </pic:nvPicPr>
                        <pic:blipFill>
                          <a:blip r:embed="rId285"/>
                          <a:srcRect l="-105" t="-177" r="-105" b="-177"/>
                          <a:stretch>
                            <a:fillRect/>
                          </a:stretch>
                        </pic:blipFill>
                        <pic:spPr bwMode="auto">
                          <a:xfrm>
                            <a:off x="0" y="0"/>
                            <a:ext cx="342900" cy="203200"/>
                          </a:xfrm>
                          <a:prstGeom prst="rect">
                            <a:avLst/>
                          </a:prstGeom>
                        </pic:spPr>
                      </pic:pic>
                    </a:graphicData>
                  </a:graphic>
                </wp:inline>
              </w:drawing>
            </w:r>
            <w:r>
              <w:rPr>
                <w:rFonts w:cs="Arial" w:ascii="Arial" w:hAnsi="Arial"/>
                <w:b/>
                <w:sz w:val="18"/>
                <w:szCs w:val="18"/>
              </w:rPr>
              <w:t>= 5 dB</w:t>
            </w:r>
          </w:p>
        </w:tc>
        <w:tc>
          <w:tcPr>
            <w:tcW w:w="862"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pPr>
            <w:r>
              <w:rPr>
                <w:rFonts w:cs="Arial" w:ascii="Arial" w:hAnsi="Arial"/>
                <w:b/>
                <w:sz w:val="18"/>
                <w:szCs w:val="18"/>
              </w:rPr>
              <w:t xml:space="preserve">T-put </w:t>
            </w:r>
            <w:r>
              <w:rPr>
                <w:rFonts w:cs="Arial" w:ascii="Arial" w:hAnsi="Arial"/>
                <w:b/>
                <w:sz w:val="18"/>
                <w:szCs w:val="18"/>
              </w:rPr>
              <w:drawing>
                <wp:inline distT="0" distB="0" distL="0" distR="0">
                  <wp:extent cx="139700" cy="139700"/>
                  <wp:effectExtent l="0" t="0" r="0" b="0"/>
                  <wp:docPr id="78"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0" descr=""/>
                          <pic:cNvPicPr>
                            <a:picLocks noChangeAspect="1" noChangeArrowheads="1"/>
                          </pic:cNvPicPr>
                        </pic:nvPicPr>
                        <pic:blipFill>
                          <a:blip r:embed="rId286"/>
                          <a:srcRect l="-258" t="-258" r="-258" b="-258"/>
                          <a:stretch>
                            <a:fillRect/>
                          </a:stretch>
                        </pic:blipFill>
                        <pic:spPr bwMode="auto">
                          <a:xfrm>
                            <a:off x="0" y="0"/>
                            <a:ext cx="139700" cy="139700"/>
                          </a:xfrm>
                          <a:prstGeom prst="rect">
                            <a:avLst/>
                          </a:prstGeom>
                        </pic:spPr>
                      </pic:pic>
                    </a:graphicData>
                  </a:graphic>
                </wp:inline>
              </w:drawing>
            </w:r>
            <w:r>
              <w:rPr>
                <w:rFonts w:cs="Arial" w:ascii="Arial" w:hAnsi="Arial"/>
                <w:b/>
                <w:sz w:val="18"/>
                <w:szCs w:val="18"/>
              </w:rPr>
              <w:t xml:space="preserve"> (kbps) </w:t>
              <w:br/>
              <w:t xml:space="preserve"> </w:t>
            </w:r>
            <w:r>
              <w:rPr>
                <w:rFonts w:cs="Arial" w:ascii="Arial" w:hAnsi="Arial"/>
                <w:b/>
                <w:sz w:val="18"/>
                <w:szCs w:val="18"/>
              </w:rPr>
              <w:drawing>
                <wp:inline distT="0" distB="0" distL="0" distR="0">
                  <wp:extent cx="342900" cy="203200"/>
                  <wp:effectExtent l="0" t="0" r="0" b="0"/>
                  <wp:docPr id="79"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1" descr=""/>
                          <pic:cNvPicPr>
                            <a:picLocks noChangeAspect="1" noChangeArrowheads="1"/>
                          </pic:cNvPicPr>
                        </pic:nvPicPr>
                        <pic:blipFill>
                          <a:blip r:embed="rId287"/>
                          <a:srcRect l="-105" t="-177" r="-105" b="-177"/>
                          <a:stretch>
                            <a:fillRect/>
                          </a:stretch>
                        </pic:blipFill>
                        <pic:spPr bwMode="auto">
                          <a:xfrm>
                            <a:off x="0" y="0"/>
                            <a:ext cx="342900" cy="203200"/>
                          </a:xfrm>
                          <a:prstGeom prst="rect">
                            <a:avLst/>
                          </a:prstGeom>
                        </pic:spPr>
                      </pic:pic>
                    </a:graphicData>
                  </a:graphic>
                </wp:inline>
              </w:drawing>
            </w:r>
            <w:r>
              <w:rPr>
                <w:rFonts w:cs="Arial" w:ascii="Arial" w:hAnsi="Arial"/>
                <w:b/>
                <w:sz w:val="18"/>
                <w:szCs w:val="18"/>
              </w:rPr>
              <w:t>= 4 dB and 8 dB</w:t>
            </w:r>
          </w:p>
        </w:tc>
        <w:tc>
          <w:tcPr>
            <w:tcW w:w="862" w:type="dxa"/>
            <w:tcBorders>
              <w:top w:val="single" w:sz="4" w:space="0" w:color="000000"/>
              <w:left w:val="single" w:sz="4" w:space="0" w:color="000000"/>
              <w:bottom w:val="single" w:sz="4" w:space="0" w:color="000000"/>
              <w:right w:val="single" w:sz="4" w:space="0" w:color="000000"/>
            </w:tcBorders>
          </w:tcPr>
          <w:p>
            <w:pPr>
              <w:pStyle w:val="Normal"/>
              <w:keepNext w:val="true"/>
              <w:spacing w:before="0" w:after="180"/>
              <w:jc w:val="center"/>
              <w:rPr>
                <w:rFonts w:ascii="Arial" w:hAnsi="Arial" w:cs="Arial"/>
                <w:sz w:val="18"/>
                <w:szCs w:val="18"/>
              </w:rPr>
            </w:pPr>
            <w:r>
              <w:rPr>
                <w:rFonts w:cs="Arial" w:ascii="Arial" w:hAnsi="Arial"/>
                <w:b/>
                <w:sz w:val="18"/>
                <w:szCs w:val="18"/>
              </w:rPr>
              <w:t xml:space="preserve">T-put </w:t>
            </w:r>
            <w:r>
              <w:rPr>
                <w:rFonts w:cs="Arial" w:ascii="Arial" w:hAnsi="Arial"/>
                <w:b/>
                <w:sz w:val="18"/>
                <w:szCs w:val="18"/>
              </w:rPr>
              <w:drawing>
                <wp:inline distT="0" distB="0" distL="0" distR="0">
                  <wp:extent cx="139700" cy="139700"/>
                  <wp:effectExtent l="0" t="0" r="0" b="0"/>
                  <wp:docPr id="80"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2" descr=""/>
                          <pic:cNvPicPr>
                            <a:picLocks noChangeAspect="1" noChangeArrowheads="1"/>
                          </pic:cNvPicPr>
                        </pic:nvPicPr>
                        <pic:blipFill>
                          <a:blip r:embed="rId288"/>
                          <a:srcRect l="-258" t="-258" r="-258" b="-258"/>
                          <a:stretch>
                            <a:fillRect/>
                          </a:stretch>
                        </pic:blipFill>
                        <pic:spPr bwMode="auto">
                          <a:xfrm>
                            <a:off x="0" y="0"/>
                            <a:ext cx="139700" cy="139700"/>
                          </a:xfrm>
                          <a:prstGeom prst="rect">
                            <a:avLst/>
                          </a:prstGeom>
                        </pic:spPr>
                      </pic:pic>
                    </a:graphicData>
                  </a:graphic>
                </wp:inline>
              </w:drawing>
            </w:r>
            <w:r>
              <w:rPr>
                <w:rFonts w:cs="Arial" w:ascii="Arial" w:hAnsi="Arial"/>
                <w:b/>
                <w:sz w:val="18"/>
                <w:szCs w:val="18"/>
              </w:rPr>
              <w:t xml:space="preserve"> (kbps) </w:t>
              <w:br/>
              <w:t xml:space="preserve"> </w:t>
            </w:r>
            <w:r>
              <w:rPr>
                <w:rFonts w:cs="Arial" w:ascii="Arial" w:hAnsi="Arial"/>
                <w:b/>
                <w:sz w:val="18"/>
                <w:szCs w:val="18"/>
              </w:rPr>
              <w:drawing>
                <wp:inline distT="0" distB="0" distL="0" distR="0">
                  <wp:extent cx="342900" cy="203200"/>
                  <wp:effectExtent l="0" t="0" r="0" b="0"/>
                  <wp:docPr id="81"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3" descr=""/>
                          <pic:cNvPicPr>
                            <a:picLocks noChangeAspect="1" noChangeArrowheads="1"/>
                          </pic:cNvPicPr>
                        </pic:nvPicPr>
                        <pic:blipFill>
                          <a:blip r:embed="rId289"/>
                          <a:srcRect l="-105" t="-177" r="-105" b="-177"/>
                          <a:stretch>
                            <a:fillRect/>
                          </a:stretch>
                        </pic:blipFill>
                        <pic:spPr bwMode="auto">
                          <a:xfrm>
                            <a:off x="0" y="0"/>
                            <a:ext cx="342900" cy="203200"/>
                          </a:xfrm>
                          <a:prstGeom prst="rect">
                            <a:avLst/>
                          </a:prstGeom>
                        </pic:spPr>
                      </pic:pic>
                    </a:graphicData>
                  </a:graphic>
                </wp:inline>
              </w:drawing>
            </w:r>
            <w:r>
              <w:rPr>
                <w:rFonts w:cs="Arial" w:ascii="Arial" w:hAnsi="Arial"/>
                <w:b/>
                <w:sz w:val="18"/>
                <w:szCs w:val="18"/>
              </w:rPr>
              <w:t>= 18 dB</w:t>
            </w:r>
          </w:p>
        </w:tc>
      </w:tr>
      <w:tr>
        <w:trPr/>
        <w:tc>
          <w:tcPr>
            <w:tcW w:w="126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847" w:type="dxa"/>
            <w:tcBorders>
              <w:top w:val="single" w:sz="4" w:space="0" w:color="000000"/>
              <w:left w:val="single" w:sz="4" w:space="0" w:color="000000"/>
              <w:bottom w:val="single" w:sz="4" w:space="0" w:color="000000"/>
              <w:right w:val="single" w:sz="4" w:space="0" w:color="000000"/>
            </w:tcBorders>
            <w:vAlign w:val="center"/>
          </w:tcPr>
          <w:p>
            <w:pPr>
              <w:pStyle w:val="TAC"/>
              <w:rPr/>
            </w:pPr>
            <w:r>
              <w:rPr/>
              <w:t>-12</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Level set 5</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r>
      <w:tr>
        <w:trPr/>
        <w:tc>
          <w:tcPr>
            <w:tcW w:w="126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rFonts w:ascii="Arial" w:hAnsi="Arial" w:cs="Arial"/>
                <w:sz w:val="18"/>
              </w:rPr>
            </w:pPr>
            <w:r>
              <w:rPr>
                <w:rFonts w:cs="Arial" w:ascii="Arial" w:hAnsi="Arial"/>
                <w:sz w:val="18"/>
              </w:rPr>
            </w:r>
          </w:p>
        </w:tc>
        <w:tc>
          <w:tcPr>
            <w:tcW w:w="84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Level set 4</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r>
      <w:tr>
        <w:trPr/>
        <w:tc>
          <w:tcPr>
            <w:tcW w:w="126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rFonts w:ascii="Arial" w:hAnsi="Arial" w:cs="Arial"/>
                <w:sz w:val="18"/>
              </w:rPr>
            </w:pPr>
            <w:r>
              <w:rPr>
                <w:rFonts w:cs="Arial" w:ascii="Arial" w:hAnsi="Arial"/>
                <w:sz w:val="18"/>
              </w:rPr>
            </w:r>
          </w:p>
        </w:tc>
        <w:tc>
          <w:tcPr>
            <w:tcW w:w="84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Level set 1</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Level set 2</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r>
      <w:tr>
        <w:trPr/>
        <w:tc>
          <w:tcPr>
            <w:tcW w:w="126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rFonts w:ascii="Arial" w:hAnsi="Arial" w:cs="Arial"/>
                <w:sz w:val="18"/>
              </w:rPr>
            </w:pPr>
            <w:r>
              <w:rPr>
                <w:rFonts w:cs="Arial" w:ascii="Arial" w:hAnsi="Arial"/>
                <w:sz w:val="18"/>
              </w:rPr>
            </w:r>
          </w:p>
        </w:tc>
        <w:tc>
          <w:tcPr>
            <w:tcW w:w="84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Level set 3</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Level set 3</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r>
      <w:tr>
        <w:trPr/>
        <w:tc>
          <w:tcPr>
            <w:tcW w:w="126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rFonts w:ascii="Arial" w:hAnsi="Arial" w:cs="Arial"/>
                <w:sz w:val="18"/>
              </w:rPr>
            </w:pPr>
            <w:r>
              <w:rPr>
                <w:rFonts w:cs="Arial" w:ascii="Arial" w:hAnsi="Arial"/>
                <w:sz w:val="18"/>
              </w:rPr>
            </w:r>
          </w:p>
        </w:tc>
        <w:tc>
          <w:tcPr>
            <w:tcW w:w="847"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Level set 6</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Level set 6</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Level set 6</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r>
      <w:tr>
        <w:trPr/>
        <w:tc>
          <w:tcPr>
            <w:tcW w:w="126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rFonts w:ascii="Arial" w:hAnsi="Arial" w:cs="Arial"/>
                <w:sz w:val="18"/>
              </w:rPr>
            </w:pPr>
            <w:r>
              <w:rPr>
                <w:rFonts w:cs="Arial" w:ascii="Arial" w:hAnsi="Arial"/>
                <w:sz w:val="18"/>
              </w:rPr>
            </w:r>
          </w:p>
        </w:tc>
        <w:tc>
          <w:tcPr>
            <w:tcW w:w="847"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b/>
                <w:b/>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b/>
                <w:b/>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b/>
                <w:b/>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b/>
                <w:b/>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b/>
                <w:b/>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Level set 7</w:t>
            </w:r>
          </w:p>
        </w:tc>
      </w:tr>
      <w:tr>
        <w:trPr/>
        <w:tc>
          <w:tcPr>
            <w:tcW w:w="126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84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Level set 4</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r>
      <w:tr>
        <w:trPr/>
        <w:tc>
          <w:tcPr>
            <w:tcW w:w="126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rFonts w:ascii="Arial" w:hAnsi="Arial" w:cs="Arial"/>
                <w:sz w:val="18"/>
              </w:rPr>
            </w:pPr>
            <w:r>
              <w:rPr>
                <w:rFonts w:cs="Arial" w:ascii="Arial" w:hAnsi="Arial"/>
                <w:sz w:val="18"/>
              </w:rPr>
            </w:r>
          </w:p>
        </w:tc>
        <w:tc>
          <w:tcPr>
            <w:tcW w:w="84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Level set 2</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Level set 2</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Level set 2</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r>
      <w:tr>
        <w:trPr/>
        <w:tc>
          <w:tcPr>
            <w:tcW w:w="126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rFonts w:ascii="Arial" w:hAnsi="Arial" w:cs="Arial"/>
                <w:sz w:val="18"/>
              </w:rPr>
            </w:pPr>
            <w:r>
              <w:rPr>
                <w:rFonts w:cs="Arial" w:ascii="Arial" w:hAnsi="Arial"/>
                <w:sz w:val="18"/>
              </w:rPr>
            </w:r>
          </w:p>
        </w:tc>
        <w:tc>
          <w:tcPr>
            <w:tcW w:w="84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Level set 3</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Level set 3</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Level set 3</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r>
      <w:tr>
        <w:trPr/>
        <w:tc>
          <w:tcPr>
            <w:tcW w:w="126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84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Level set 4</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r>
      <w:tr>
        <w:trPr/>
        <w:tc>
          <w:tcPr>
            <w:tcW w:w="126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rFonts w:ascii="Arial" w:hAnsi="Arial" w:cs="Arial"/>
                <w:sz w:val="18"/>
              </w:rPr>
            </w:pPr>
            <w:r>
              <w:rPr>
                <w:rFonts w:cs="Arial" w:ascii="Arial" w:hAnsi="Arial"/>
                <w:sz w:val="18"/>
              </w:rPr>
            </w:r>
          </w:p>
        </w:tc>
        <w:tc>
          <w:tcPr>
            <w:tcW w:w="84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Level set 2</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Level set 2</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r>
      <w:tr>
        <w:trPr/>
        <w:tc>
          <w:tcPr>
            <w:tcW w:w="126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rFonts w:ascii="Arial" w:hAnsi="Arial" w:cs="Arial"/>
                <w:sz w:val="18"/>
              </w:rPr>
            </w:pPr>
            <w:r>
              <w:rPr>
                <w:rFonts w:cs="Arial" w:ascii="Arial" w:hAnsi="Arial"/>
                <w:sz w:val="18"/>
              </w:rPr>
            </w:r>
          </w:p>
        </w:tc>
        <w:tc>
          <w:tcPr>
            <w:tcW w:w="84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Level set 3</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Level set 3</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r>
      <w:tr>
        <w:trPr/>
        <w:tc>
          <w:tcPr>
            <w:tcW w:w="126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84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Level set 4</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r>
      <w:tr>
        <w:trPr/>
        <w:tc>
          <w:tcPr>
            <w:tcW w:w="126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rFonts w:ascii="Arial" w:hAnsi="Arial" w:cs="Arial"/>
                <w:sz w:val="18"/>
              </w:rPr>
            </w:pPr>
            <w:r>
              <w:rPr>
                <w:rFonts w:cs="Arial" w:ascii="Arial" w:hAnsi="Arial"/>
                <w:sz w:val="18"/>
              </w:rPr>
            </w:r>
          </w:p>
        </w:tc>
        <w:tc>
          <w:tcPr>
            <w:tcW w:w="847"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Level set 2</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Level set 2</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r>
      <w:tr>
        <w:trPr/>
        <w:tc>
          <w:tcPr>
            <w:tcW w:w="126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180"/>
              <w:rPr>
                <w:rFonts w:ascii="Arial" w:hAnsi="Arial" w:cs="Arial"/>
                <w:sz w:val="18"/>
              </w:rPr>
            </w:pPr>
            <w:r>
              <w:rPr>
                <w:rFonts w:cs="Arial" w:ascii="Arial" w:hAnsi="Arial"/>
                <w:sz w:val="18"/>
              </w:rPr>
            </w:r>
          </w:p>
        </w:tc>
        <w:tc>
          <w:tcPr>
            <w:tcW w:w="847"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Level set 3</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Level set 3</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r>
      <w:tr>
        <w:trPr/>
        <w:tc>
          <w:tcPr>
            <w:tcW w:w="1267"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847"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Level set 6</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Level set 6</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Level set 6</w:t>
            </w:r>
          </w:p>
        </w:tc>
        <w:tc>
          <w:tcPr>
            <w:tcW w:w="862" w:type="dxa"/>
            <w:tcBorders>
              <w:top w:val="single" w:sz="4" w:space="0" w:color="000000"/>
              <w:left w:val="single" w:sz="4" w:space="0" w:color="000000"/>
              <w:bottom w:val="single" w:sz="4" w:space="0" w:color="000000"/>
              <w:right w:val="single" w:sz="4" w:space="0" w:color="000000"/>
            </w:tcBorders>
          </w:tcPr>
          <w:p>
            <w:pPr>
              <w:pStyle w:val="TAC"/>
              <w:rPr/>
            </w:pPr>
            <w:r>
              <w:rPr/>
              <w:t>Not tested</w:t>
            </w:r>
          </w:p>
        </w:tc>
      </w:tr>
    </w:tbl>
    <w:p>
      <w:pPr>
        <w:pStyle w:val="Normal"/>
        <w:rPr/>
      </w:pPr>
      <w:r>
        <w:rPr/>
      </w:r>
    </w:p>
    <w:p>
      <w:pPr>
        <w:pStyle w:val="Heading2"/>
        <w:rPr/>
      </w:pPr>
      <w:r>
        <w:rPr/>
        <w:t>E.5.4</w:t>
        <w:tab/>
        <w:t>Downlink Physical Channels for Transmitter Characteristics with HS-DPCCH</w:t>
      </w:r>
    </w:p>
    <w:p>
      <w:pPr>
        <w:pStyle w:val="Normal"/>
        <w:rPr/>
      </w:pPr>
      <w:r>
        <w:rPr/>
        <w:t>Table E.5.10 is applicable for measurements on the Transmitter Characteristics with HSDPA in clauses 5.2A, 5.2AA, 5.2C, 5.7A, 5.9A, 5.10A, 5.13.1A, 5.13.1AA and 5.13.2A.</w:t>
      </w:r>
    </w:p>
    <w:p>
      <w:pPr>
        <w:pStyle w:val="TH"/>
        <w:rPr/>
      </w:pPr>
      <w:r>
        <w:rPr/>
        <w:t>Table E.5.10: Test specific downlink physical channels</w:t>
      </w:r>
    </w:p>
    <w:tbl>
      <w:tblPr>
        <w:tblW w:w="6742" w:type="dxa"/>
        <w:jc w:val="center"/>
        <w:tblInd w:w="0" w:type="dxa"/>
        <w:tblLayout w:type="fixed"/>
        <w:tblCellMar>
          <w:top w:w="0" w:type="dxa"/>
          <w:left w:w="108" w:type="dxa"/>
          <w:bottom w:w="0" w:type="dxa"/>
          <w:right w:w="108" w:type="dxa"/>
        </w:tblCellMar>
      </w:tblPr>
      <w:tblGrid>
        <w:gridCol w:w="1571"/>
        <w:gridCol w:w="2160"/>
        <w:gridCol w:w="3011"/>
      </w:tblGrid>
      <w:tr>
        <w:trPr>
          <w:cantSplit w:val="true"/>
        </w:trPr>
        <w:tc>
          <w:tcPr>
            <w:tcW w:w="1571" w:type="dxa"/>
            <w:tcBorders>
              <w:top w:val="single" w:sz="4" w:space="0" w:color="000000"/>
              <w:left w:val="single" w:sz="4" w:space="0" w:color="000000"/>
              <w:bottom w:val="single" w:sz="4" w:space="0" w:color="000000"/>
              <w:right w:val="single" w:sz="4" w:space="0" w:color="000000"/>
            </w:tcBorders>
          </w:tcPr>
          <w:p>
            <w:pPr>
              <w:pStyle w:val="TAC"/>
              <w:rPr>
                <w:b/>
                <w:b/>
              </w:rPr>
            </w:pPr>
            <w:r>
              <w:rPr>
                <w:rFonts w:eastAsia="?? ??;Arial Unicode MS"/>
                <w:b/>
              </w:rPr>
              <w:t>Parameter</w:t>
            </w:r>
          </w:p>
        </w:tc>
        <w:tc>
          <w:tcPr>
            <w:tcW w:w="2160" w:type="dxa"/>
            <w:tcBorders>
              <w:top w:val="single" w:sz="4" w:space="0" w:color="000000"/>
              <w:left w:val="single" w:sz="4" w:space="0" w:color="000000"/>
              <w:bottom w:val="single" w:sz="4" w:space="0" w:color="000000"/>
            </w:tcBorders>
          </w:tcPr>
          <w:p>
            <w:pPr>
              <w:pStyle w:val="TAC"/>
              <w:rPr>
                <w:b/>
                <w:b/>
              </w:rPr>
            </w:pPr>
            <w:r>
              <w:rPr>
                <w:rFonts w:eastAsia="?? ??;Arial Unicode MS"/>
                <w:b/>
              </w:rPr>
              <w:t>Unit</w:t>
            </w:r>
          </w:p>
        </w:tc>
        <w:tc>
          <w:tcPr>
            <w:tcW w:w="3011" w:type="dxa"/>
            <w:tcBorders>
              <w:top w:val="single" w:sz="4" w:space="0" w:color="000000"/>
              <w:left w:val="single" w:sz="4" w:space="0" w:color="000000"/>
              <w:bottom w:val="single" w:sz="4" w:space="0" w:color="000000"/>
              <w:right w:val="single" w:sz="4" w:space="0" w:color="000000"/>
            </w:tcBorders>
          </w:tcPr>
          <w:p>
            <w:pPr>
              <w:pStyle w:val="TAC"/>
              <w:rPr>
                <w:b/>
                <w:b/>
              </w:rPr>
            </w:pPr>
            <w:r>
              <w:rPr>
                <w:rFonts w:eastAsia="?? ??;Arial Unicode MS"/>
                <w:b/>
              </w:rPr>
              <w:t xml:space="preserve">Test </w:t>
            </w:r>
          </w:p>
        </w:tc>
      </w:tr>
      <w:tr>
        <w:trPr>
          <w:cantSplit w:val="true"/>
        </w:trPr>
        <w:tc>
          <w:tcPr>
            <w:tcW w:w="1571" w:type="dxa"/>
            <w:tcBorders>
              <w:top w:val="single" w:sz="4" w:space="0" w:color="000000"/>
              <w:left w:val="single" w:sz="4" w:space="0" w:color="000000"/>
              <w:bottom w:val="single" w:sz="4" w:space="0" w:color="000000"/>
              <w:right w:val="single" w:sz="4" w:space="0" w:color="000000"/>
            </w:tcBorders>
            <w:vAlign w:val="center"/>
          </w:tcPr>
          <w:p>
            <w:pPr>
              <w:pStyle w:val="TAC"/>
              <w:rPr/>
            </w:pPr>
            <w:r>
              <w:rPr/>
              <w:t>DPCH</w:t>
            </w:r>
          </w:p>
        </w:tc>
        <w:tc>
          <w:tcPr>
            <w:tcW w:w="2160" w:type="dxa"/>
            <w:tcBorders>
              <w:top w:val="single" w:sz="4" w:space="0" w:color="000000"/>
              <w:left w:val="single" w:sz="4" w:space="0" w:color="000000"/>
              <w:bottom w:val="single" w:sz="4" w:space="0" w:color="000000"/>
            </w:tcBorders>
            <w:vAlign w:val="center"/>
          </w:tcPr>
          <w:p>
            <w:pPr>
              <w:pStyle w:val="TAC"/>
              <w:rPr/>
            </w:pPr>
            <w:r>
              <w:rPr/>
              <w:t>DPCH_Ec/Ior (dB)</w:t>
            </w:r>
          </w:p>
        </w:tc>
        <w:tc>
          <w:tcPr>
            <w:tcW w:w="3011"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r>
      <w:tr>
        <w:trPr>
          <w:cantSplit w:val="true"/>
        </w:trPr>
        <w:tc>
          <w:tcPr>
            <w:tcW w:w="1571"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HS-SCCH_1</w:t>
            </w:r>
          </w:p>
        </w:tc>
        <w:tc>
          <w:tcPr>
            <w:tcW w:w="2160" w:type="dxa"/>
            <w:tcBorders>
              <w:top w:val="single" w:sz="4" w:space="0" w:color="000000"/>
              <w:left w:val="single" w:sz="4" w:space="0" w:color="000000"/>
              <w:bottom w:val="single" w:sz="4" w:space="0" w:color="000000"/>
            </w:tcBorders>
            <w:vAlign w:val="center"/>
          </w:tcPr>
          <w:p>
            <w:pPr>
              <w:pStyle w:val="TAC"/>
              <w:rPr/>
            </w:pPr>
            <w:r>
              <w:rPr/>
              <w:t>HS-SCCH_Ec/Ior (dB)</w:t>
            </w:r>
          </w:p>
        </w:tc>
        <w:tc>
          <w:tcPr>
            <w:tcW w:w="3011" w:type="dxa"/>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r>
      <w:tr>
        <w:trPr>
          <w:cantSplit w:val="true"/>
        </w:trPr>
        <w:tc>
          <w:tcPr>
            <w:tcW w:w="1571" w:type="dxa"/>
            <w:tcBorders>
              <w:top w:val="single" w:sz="4" w:space="0" w:color="000000"/>
              <w:left w:val="single" w:sz="4" w:space="0" w:color="000000"/>
              <w:bottom w:val="single" w:sz="4" w:space="0" w:color="000000"/>
              <w:right w:val="single" w:sz="4" w:space="0" w:color="000000"/>
            </w:tcBorders>
            <w:vAlign w:val="center"/>
          </w:tcPr>
          <w:p>
            <w:pPr>
              <w:pStyle w:val="TAC"/>
              <w:spacing w:lineRule="atLeast" w:line="240"/>
              <w:rPr>
                <w:szCs w:val="18"/>
              </w:rPr>
            </w:pPr>
            <w:r>
              <w:rPr/>
              <w:t>HS-PDSCH</w:t>
            </w:r>
          </w:p>
        </w:tc>
        <w:tc>
          <w:tcPr>
            <w:tcW w:w="2160" w:type="dxa"/>
            <w:tcBorders>
              <w:top w:val="single" w:sz="4" w:space="0" w:color="000000"/>
              <w:left w:val="single" w:sz="4" w:space="0" w:color="000000"/>
              <w:bottom w:val="single" w:sz="4" w:space="0" w:color="000000"/>
            </w:tcBorders>
            <w:vAlign w:val="center"/>
          </w:tcPr>
          <w:p>
            <w:pPr>
              <w:pStyle w:val="TAC"/>
              <w:spacing w:lineRule="atLeast" w:line="240"/>
              <w:rPr>
                <w:rFonts w:eastAsia="?? ??;Arial Unicode MS"/>
              </w:rPr>
            </w:pPr>
            <w:r>
              <w:rPr/>
              <w:t>HS-PDSCH_Ec/Ior (dB)</w:t>
            </w:r>
          </w:p>
        </w:tc>
        <w:tc>
          <w:tcPr>
            <w:tcW w:w="3011" w:type="dxa"/>
            <w:tcBorders>
              <w:top w:val="single" w:sz="4" w:space="0" w:color="000000"/>
              <w:left w:val="single" w:sz="4" w:space="0" w:color="000000"/>
              <w:bottom w:val="single" w:sz="4" w:space="0" w:color="000000"/>
              <w:right w:val="single" w:sz="4" w:space="0" w:color="000000"/>
            </w:tcBorders>
          </w:tcPr>
          <w:p>
            <w:pPr>
              <w:pStyle w:val="TAC"/>
              <w:spacing w:lineRule="atLeast" w:line="240"/>
              <w:rPr>
                <w:rFonts w:eastAsia="?? ??;Arial Unicode MS"/>
              </w:rPr>
            </w:pPr>
            <w:r>
              <w:rPr>
                <w:rFonts w:eastAsia="?? ??;Arial Unicode MS"/>
              </w:rPr>
              <w:t>-3</w:t>
            </w:r>
          </w:p>
        </w:tc>
      </w:tr>
      <w:tr>
        <w:trPr>
          <w:cantSplit w:val="true"/>
        </w:trPr>
        <w:tc>
          <w:tcPr>
            <w:tcW w:w="6742" w:type="dxa"/>
            <w:gridSpan w:val="3"/>
            <w:tcBorders>
              <w:top w:val="single" w:sz="4" w:space="0" w:color="000000"/>
              <w:left w:val="single" w:sz="4" w:space="0" w:color="000000"/>
              <w:bottom w:val="single" w:sz="4" w:space="0" w:color="000000"/>
              <w:right w:val="single" w:sz="4" w:space="0" w:color="000000"/>
            </w:tcBorders>
            <w:vAlign w:val="center"/>
          </w:tcPr>
          <w:p>
            <w:pPr>
              <w:pStyle w:val="TAN"/>
              <w:rPr/>
            </w:pPr>
            <w:r>
              <w:rPr>
                <w:rFonts w:eastAsia="?? ??;Arial Unicode MS"/>
              </w:rPr>
              <w:t>Note:</w:t>
              <w:tab/>
              <w:t>The power levels are selected high enough to keep the DTX reporting ratio very small and to ensure that the radio link is maintained during the test.</w:t>
            </w:r>
          </w:p>
        </w:tc>
      </w:tr>
    </w:tbl>
    <w:p>
      <w:pPr>
        <w:pStyle w:val="Normal"/>
        <w:rPr/>
      </w:pPr>
      <w:r>
        <w:rPr/>
      </w:r>
    </w:p>
    <w:p>
      <w:pPr>
        <w:pStyle w:val="Heading1"/>
        <w:ind w:left="1134" w:hanging="1134"/>
        <w:rPr/>
      </w:pPr>
      <w:r>
        <w:rPr/>
        <w:t>E.5A</w:t>
        <w:tab/>
        <w:t>E-DCH with HSDPA DL Physical channels</w:t>
      </w:r>
    </w:p>
    <w:p>
      <w:pPr>
        <w:pStyle w:val="Heading2"/>
        <w:rPr/>
      </w:pPr>
      <w:r>
        <w:rPr/>
        <w:t>E.5A.0</w:t>
        <w:tab/>
        <w:t>Downlink Physical Channels for connection set-up</w:t>
      </w:r>
    </w:p>
    <w:p>
      <w:pPr>
        <w:pStyle w:val="TH"/>
        <w:rPr/>
      </w:pPr>
      <w:r>
        <w:rPr/>
        <w:t>Table E.5A.0: Levels for connection setup</w:t>
      </w:r>
    </w:p>
    <w:tbl>
      <w:tblPr>
        <w:tblW w:w="5940" w:type="dxa"/>
        <w:jc w:val="center"/>
        <w:tblInd w:w="0" w:type="dxa"/>
        <w:tblLayout w:type="fixed"/>
        <w:tblCellMar>
          <w:top w:w="0" w:type="dxa"/>
          <w:left w:w="108" w:type="dxa"/>
          <w:bottom w:w="0" w:type="dxa"/>
          <w:right w:w="108" w:type="dxa"/>
        </w:tblCellMar>
      </w:tblPr>
      <w:tblGrid>
        <w:gridCol w:w="3240"/>
        <w:gridCol w:w="1260"/>
        <w:gridCol w:w="1440"/>
      </w:tblGrid>
      <w:tr>
        <w:trPr/>
        <w:tc>
          <w:tcPr>
            <w:tcW w:w="3240" w:type="dxa"/>
            <w:tcBorders>
              <w:top w:val="single" w:sz="4" w:space="0" w:color="000000"/>
              <w:left w:val="single" w:sz="4" w:space="0" w:color="000000"/>
              <w:bottom w:val="single" w:sz="4" w:space="0" w:color="000000"/>
              <w:right w:val="single" w:sz="4" w:space="0" w:color="000000"/>
            </w:tcBorders>
          </w:tcPr>
          <w:p>
            <w:pPr>
              <w:pStyle w:val="TAH"/>
              <w:rPr>
                <w:rFonts w:eastAsia="?? ??;Arial Unicode MS"/>
              </w:rPr>
            </w:pPr>
            <w:r>
              <w:rPr>
                <w:rFonts w:eastAsia="?? ??;Arial Unicode MS"/>
              </w:rPr>
              <w:t>Parameter</w:t>
            </w:r>
          </w:p>
          <w:p>
            <w:pPr>
              <w:pStyle w:val="TAH"/>
              <w:rPr>
                <w:rFonts w:eastAsia="?? ??;Arial Unicode MS"/>
              </w:rPr>
            </w:pPr>
            <w:r>
              <w:rPr>
                <w:rFonts w:eastAsia="?? ??;Arial Unicode MS"/>
              </w:rPr>
              <w:t>During Connection setup</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440" w:type="dxa"/>
            <w:tcBorders>
              <w:top w:val="single" w:sz="4" w:space="0" w:color="000000"/>
              <w:left w:val="single" w:sz="4" w:space="0" w:color="000000"/>
              <w:bottom w:val="single" w:sz="4" w:space="0" w:color="000000"/>
              <w:right w:val="single" w:sz="4" w:space="0" w:color="000000"/>
            </w:tcBorders>
          </w:tcPr>
          <w:p>
            <w:pPr>
              <w:pStyle w:val="TAH"/>
              <w:jc w:val="left"/>
              <w:rPr/>
            </w:pPr>
            <w:r>
              <w:rPr/>
              <w:t>Value</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P-CPICH_Ec/Ior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-10</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P-CCPCH and SCH_Ec/Ior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-12</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PICH 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-15</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HS-PDSCH</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off</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HS-SCCH_1</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off</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DPCH_Ec/Ior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-5</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E-HICH</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off</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E-AGCH</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off</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E-RGCH</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off</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OCNS_Ec/Ior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-3.1</w:t>
            </w:r>
          </w:p>
        </w:tc>
      </w:tr>
    </w:tbl>
    <w:p>
      <w:pPr>
        <w:pStyle w:val="Normal"/>
        <w:rPr/>
      </w:pPr>
      <w:r>
        <w:rPr/>
      </w:r>
    </w:p>
    <w:p>
      <w:pPr>
        <w:pStyle w:val="Heading2"/>
        <w:rPr/>
      </w:pPr>
      <w:r>
        <w:rPr/>
        <w:t>E.5A.1</w:t>
        <w:tab/>
        <w:t>Downlink Physical Channels for measurement</w:t>
      </w:r>
    </w:p>
    <w:p>
      <w:pPr>
        <w:pStyle w:val="Normal"/>
        <w:rPr/>
      </w:pPr>
      <w:r>
        <w:rPr/>
        <w:t>Table E.5A.1 is applicable for tests in subclause 5.2B, 5.2D, 5.2E, 5.9B, 5.10B, 5.13.1AAA, 5.13.2B, and 5.13.2C. Table E.5A.2 is applicable for tests in subclause 10.2.1, 10.3.1, 10.4.1. and 10.4.1A. Table E.5A.3 is applicable for tests in subclause 10.2.2, 10.3.2 and 10.3.2A.</w:t>
      </w:r>
    </w:p>
    <w:p>
      <w:pPr>
        <w:pStyle w:val="Normal"/>
        <w:rPr/>
      </w:pPr>
      <w:r>
        <w:rPr/>
        <w:t xml:space="preserve">Table E.5A.1A is applicable for the measurements for DC-HSUPA in sections 5 and 6, and is valid for both DC-HSDPA cells (DC-HSDPA is configured). </w:t>
      </w:r>
    </w:p>
    <w:p>
      <w:pPr>
        <w:pStyle w:val="TH"/>
        <w:rPr/>
      </w:pPr>
      <w:r>
        <w:rPr/>
        <w:t>Table E.5A.1: Downlink Physical Channel parameters for E-DCH the Transmitter Characteristics tests</w:t>
      </w:r>
    </w:p>
    <w:tbl>
      <w:tblPr>
        <w:tblW w:w="9271" w:type="dxa"/>
        <w:jc w:val="center"/>
        <w:tblInd w:w="0" w:type="dxa"/>
        <w:tblLayout w:type="fixed"/>
        <w:tblCellMar>
          <w:top w:w="0" w:type="dxa"/>
          <w:left w:w="108" w:type="dxa"/>
          <w:bottom w:w="0" w:type="dxa"/>
          <w:right w:w="108" w:type="dxa"/>
        </w:tblCellMar>
      </w:tblPr>
      <w:tblGrid>
        <w:gridCol w:w="3240"/>
        <w:gridCol w:w="1260"/>
        <w:gridCol w:w="1548"/>
        <w:gridCol w:w="3223"/>
      </w:tblGrid>
      <w:tr>
        <w:trPr/>
        <w:tc>
          <w:tcPr>
            <w:tcW w:w="3240" w:type="dxa"/>
            <w:tcBorders>
              <w:top w:val="single" w:sz="4" w:space="0" w:color="000000"/>
              <w:left w:val="single" w:sz="4" w:space="0" w:color="000000"/>
              <w:bottom w:val="single" w:sz="4" w:space="0" w:color="000000"/>
              <w:right w:val="single" w:sz="4" w:space="0" w:color="000000"/>
            </w:tcBorders>
          </w:tcPr>
          <w:p>
            <w:pPr>
              <w:pStyle w:val="TAH"/>
              <w:rPr>
                <w:rFonts w:eastAsia="?? ??;Arial Unicode MS"/>
              </w:rPr>
            </w:pPr>
            <w:r>
              <w:rPr>
                <w:rFonts w:eastAsia="?? ??;Arial Unicode MS"/>
              </w:rPr>
              <w:t>Parameter</w:t>
            </w:r>
          </w:p>
          <w:p>
            <w:pPr>
              <w:pStyle w:val="TAH"/>
              <w:rPr>
                <w:rFonts w:eastAsia="?? ??;Arial Unicode MS"/>
              </w:rPr>
            </w:pPr>
            <w:r>
              <w:rPr>
                <w:rFonts w:eastAsia="?? ??;Arial Unicode MS"/>
              </w:rPr>
              <w:t>During Measurement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548" w:type="dxa"/>
            <w:tcBorders>
              <w:top w:val="single" w:sz="4" w:space="0" w:color="000000"/>
              <w:left w:val="single" w:sz="4" w:space="0" w:color="000000"/>
              <w:bottom w:val="single" w:sz="4" w:space="0" w:color="000000"/>
              <w:right w:val="single" w:sz="4" w:space="0" w:color="000000"/>
            </w:tcBorders>
          </w:tcPr>
          <w:p>
            <w:pPr>
              <w:pStyle w:val="TAH"/>
              <w:jc w:val="left"/>
              <w:rPr/>
            </w:pPr>
            <w:r>
              <w:rPr/>
              <w:t>Value</w:t>
            </w:r>
          </w:p>
        </w:tc>
        <w:tc>
          <w:tcPr>
            <w:tcW w:w="3223"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t>Remark</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P-CPICH_Ec/Ior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3223"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P-CCPCH and SCH_Ec/Ior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-12</w:t>
            </w:r>
          </w:p>
        </w:tc>
        <w:tc>
          <w:tcPr>
            <w:tcW w:w="3223"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 ??;Arial Unicode MS"/>
              </w:rPr>
            </w:pPr>
            <w:r>
              <w:rPr>
                <w:rFonts w:eastAsia="?? ??;Arial Unicode MS"/>
              </w:rPr>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PICH 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-15</w:t>
            </w:r>
          </w:p>
        </w:tc>
        <w:tc>
          <w:tcPr>
            <w:tcW w:w="3223"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 ??;Arial Unicode MS"/>
              </w:rPr>
            </w:pPr>
            <w:r>
              <w:rPr>
                <w:rFonts w:eastAsia="?? ??;Arial Unicode MS"/>
              </w:rPr>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HS-PDSCH</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-3</w:t>
            </w:r>
          </w:p>
        </w:tc>
        <w:tc>
          <w:tcPr>
            <w:tcW w:w="3223"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t>During TTIs, in which the HS-PDSCH is not allocated to the UE via HS-SCCH signalling, the HS-PDSCH shall be transmitted continuously  with constant  power</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HS-SCCH_1</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-8</w:t>
            </w:r>
          </w:p>
        </w:tc>
        <w:tc>
          <w:tcPr>
            <w:tcW w:w="3223"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t>During TTIs, in which the HS-SCCH is not allocated to the UE the HS-SCCH shall be transmitted continuously  with constant  power.</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DPCH_Ec/Ior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-10</w:t>
            </w:r>
          </w:p>
        </w:tc>
        <w:tc>
          <w:tcPr>
            <w:tcW w:w="3223"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 ??;Arial Unicode MS"/>
              </w:rPr>
            </w:pPr>
            <w:r>
              <w:rPr>
                <w:rFonts w:eastAsia="?? ??;Arial Unicode MS"/>
              </w:rPr>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E-AGCH</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-20</w:t>
            </w:r>
          </w:p>
        </w:tc>
        <w:tc>
          <w:tcPr>
            <w:tcW w:w="3223"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 ??;Arial Unicode MS"/>
              </w:rPr>
            </w:pPr>
            <w:r>
              <w:rPr>
                <w:rFonts w:eastAsia="?? ??;Arial Unicode MS"/>
              </w:rPr>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E-HICH</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-20</w:t>
            </w:r>
          </w:p>
        </w:tc>
        <w:tc>
          <w:tcPr>
            <w:tcW w:w="3223"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 ??;Arial Unicode MS"/>
              </w:rPr>
            </w:pPr>
            <w:r>
              <w:rPr>
                <w:rFonts w:eastAsia="?? ??;Arial Unicode MS"/>
              </w:rPr>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E-RGCH</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DTX’d</w:t>
            </w:r>
          </w:p>
        </w:tc>
        <w:tc>
          <w:tcPr>
            <w:tcW w:w="3223"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 ??;Arial Unicode MS"/>
              </w:rPr>
            </w:pPr>
            <w:r>
              <w:rPr>
                <w:rFonts w:eastAsia="?? ??;Arial Unicode MS"/>
              </w:rPr>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OCNS_Ec/Ior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Necessary power so that total transmit power spectral density of Node B (Ior) adds to one</w:t>
            </w:r>
          </w:p>
        </w:tc>
        <w:tc>
          <w:tcPr>
            <w:tcW w:w="3223" w:type="dxa"/>
            <w:tcBorders>
              <w:top w:val="single" w:sz="4" w:space="0" w:color="000000"/>
              <w:left w:val="single" w:sz="4" w:space="0" w:color="000000"/>
              <w:bottom w:val="single" w:sz="4" w:space="0" w:color="000000"/>
              <w:right w:val="single" w:sz="4" w:space="0" w:color="000000"/>
            </w:tcBorders>
          </w:tcPr>
          <w:p>
            <w:pPr>
              <w:pStyle w:val="TAC"/>
              <w:rPr>
                <w:rFonts w:cs="v5.0.0;Times New Roman"/>
              </w:rPr>
            </w:pPr>
            <w:r>
              <w:rPr>
                <w:rFonts w:cs="v5.0.0;Times New Roman"/>
              </w:rPr>
              <w:t>OCNS interference consists of 6 dedicated data channels as specified in table E.5A.4</w:t>
            </w:r>
          </w:p>
        </w:tc>
      </w:tr>
      <w:tr>
        <w:trPr>
          <w:cantSplit w:val="true"/>
        </w:trPr>
        <w:tc>
          <w:tcPr>
            <w:tcW w:w="9271"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For dynamic power correction required to compensate for the presence of transient channels, e.g. control channels, a subset of the OCNS DPCH channels may be used.</w:t>
            </w:r>
          </w:p>
          <w:p>
            <w:pPr>
              <w:pStyle w:val="TAN"/>
              <w:rPr/>
            </w:pPr>
            <w:r>
              <w:rPr>
                <w:rFonts w:eastAsia="?? ??;Arial Unicode MS"/>
              </w:rPr>
              <w:t>NOTE 2:</w:t>
              <w:tab/>
              <w:t xml:space="preserve">For </w:t>
            </w:r>
            <w:r>
              <w:rPr/>
              <w:t>5.2B, 5.9B, 5.10B</w:t>
            </w:r>
            <w:r>
              <w:rPr>
                <w:rFonts w:eastAsia="?? ??;Arial Unicode MS"/>
              </w:rPr>
              <w:t>, the power levels are selected high enough to keep the DTX reporting ratio very small and to ensure that the radio link is maintained during the test.</w:t>
            </w:r>
          </w:p>
        </w:tc>
      </w:tr>
    </w:tbl>
    <w:p>
      <w:pPr>
        <w:pStyle w:val="Normal"/>
        <w:rPr/>
      </w:pPr>
      <w:r>
        <w:rPr/>
      </w:r>
    </w:p>
    <w:p>
      <w:pPr>
        <w:pStyle w:val="TH"/>
        <w:rPr/>
      </w:pPr>
      <w:r>
        <w:rPr/>
        <w:t>Table E.5A.1A: Downlink Physical Channel parameters for DC-HSUPA Transmitter and Receiver Characteristics tests</w:t>
      </w:r>
    </w:p>
    <w:tbl>
      <w:tblPr>
        <w:tblW w:w="9271" w:type="dxa"/>
        <w:jc w:val="center"/>
        <w:tblInd w:w="0" w:type="dxa"/>
        <w:tblLayout w:type="fixed"/>
        <w:tblCellMar>
          <w:top w:w="0" w:type="dxa"/>
          <w:left w:w="108" w:type="dxa"/>
          <w:bottom w:w="0" w:type="dxa"/>
          <w:right w:w="108" w:type="dxa"/>
        </w:tblCellMar>
      </w:tblPr>
      <w:tblGrid>
        <w:gridCol w:w="3240"/>
        <w:gridCol w:w="1260"/>
        <w:gridCol w:w="1548"/>
        <w:gridCol w:w="3223"/>
      </w:tblGrid>
      <w:tr>
        <w:trPr/>
        <w:tc>
          <w:tcPr>
            <w:tcW w:w="3240" w:type="dxa"/>
            <w:tcBorders>
              <w:top w:val="single" w:sz="4" w:space="0" w:color="000000"/>
              <w:left w:val="single" w:sz="4" w:space="0" w:color="000000"/>
              <w:bottom w:val="single" w:sz="4" w:space="0" w:color="000000"/>
              <w:right w:val="single" w:sz="4" w:space="0" w:color="000000"/>
            </w:tcBorders>
          </w:tcPr>
          <w:p>
            <w:pPr>
              <w:pStyle w:val="TAH"/>
              <w:rPr>
                <w:rFonts w:eastAsia="?? ??;Arial Unicode MS"/>
              </w:rPr>
            </w:pPr>
            <w:r>
              <w:rPr>
                <w:rFonts w:eastAsia="?? ??;Arial Unicode MS"/>
              </w:rPr>
              <w:t>Parameter</w:t>
            </w:r>
          </w:p>
          <w:p>
            <w:pPr>
              <w:pStyle w:val="TAH"/>
              <w:rPr>
                <w:rFonts w:eastAsia="?? ??;Arial Unicode MS"/>
              </w:rPr>
            </w:pPr>
            <w:r>
              <w:rPr>
                <w:rFonts w:eastAsia="?? ??;Arial Unicode MS"/>
              </w:rPr>
              <w:t>During Measurement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548" w:type="dxa"/>
            <w:tcBorders>
              <w:top w:val="single" w:sz="4" w:space="0" w:color="000000"/>
              <w:left w:val="single" w:sz="4" w:space="0" w:color="000000"/>
              <w:bottom w:val="single" w:sz="4" w:space="0" w:color="000000"/>
              <w:right w:val="single" w:sz="4" w:space="0" w:color="000000"/>
            </w:tcBorders>
          </w:tcPr>
          <w:p>
            <w:pPr>
              <w:pStyle w:val="TAH"/>
              <w:jc w:val="left"/>
              <w:rPr/>
            </w:pPr>
            <w:r>
              <w:rPr/>
              <w:t>Value</w:t>
            </w:r>
          </w:p>
        </w:tc>
        <w:tc>
          <w:tcPr>
            <w:tcW w:w="3223"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t>Remark</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P-CPICH_Ec/Ior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3223"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P-CCPCH and SCH_Ec/Ior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rFonts w:eastAsia="?? ??;Arial Unicode MS"/>
              </w:rPr>
              <w:t>-12</w:t>
            </w:r>
          </w:p>
        </w:tc>
        <w:tc>
          <w:tcPr>
            <w:tcW w:w="3223"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 ??;Arial Unicode MS"/>
              </w:rPr>
            </w:pPr>
            <w:r>
              <w:rPr>
                <w:rFonts w:eastAsia="?? ??;Arial Unicode MS"/>
              </w:rPr>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PICH 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-15</w:t>
            </w:r>
          </w:p>
        </w:tc>
        <w:tc>
          <w:tcPr>
            <w:tcW w:w="3223"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 ??;Arial Unicode MS"/>
              </w:rPr>
            </w:pPr>
            <w:r>
              <w:rPr>
                <w:rFonts w:eastAsia="?? ??;Arial Unicode MS"/>
              </w:rPr>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HS-PDSCH</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-3</w:t>
            </w:r>
          </w:p>
        </w:tc>
        <w:tc>
          <w:tcPr>
            <w:tcW w:w="3223"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t>During TTIs, in which the HS-PDSCH is not allocated to the UE via HS-SCCH signalling, the HS-PDSCH shall be transmitted continuously  with constant  power</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HS-SCCH_1</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-8</w:t>
            </w:r>
          </w:p>
        </w:tc>
        <w:tc>
          <w:tcPr>
            <w:tcW w:w="3223"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t>During TTIs, in which the HS-SCCH is not allocated to the UE the HS-SCCH shall be transmitted continuously  with constant  power.</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DPCH_Ec/Ior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-10</w:t>
            </w:r>
          </w:p>
        </w:tc>
        <w:tc>
          <w:tcPr>
            <w:tcW w:w="3223"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 ??;Arial Unicode MS"/>
              </w:rPr>
            </w:pPr>
            <w:r>
              <w:rPr>
                <w:rFonts w:eastAsia="?? ??;Arial Unicode MS"/>
              </w:rPr>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E-AGCH</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-20</w:t>
            </w:r>
          </w:p>
        </w:tc>
        <w:tc>
          <w:tcPr>
            <w:tcW w:w="3223"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 ??;Arial Unicode MS"/>
              </w:rPr>
            </w:pPr>
            <w:r>
              <w:rPr>
                <w:rFonts w:eastAsia="?? ??;Arial Unicode MS"/>
              </w:rPr>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E-HICH</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-20</w:t>
            </w:r>
          </w:p>
        </w:tc>
        <w:tc>
          <w:tcPr>
            <w:tcW w:w="3223"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 ??;Arial Unicode MS"/>
              </w:rPr>
            </w:pPr>
            <w:r>
              <w:rPr>
                <w:rFonts w:eastAsia="?? ??;Arial Unicode MS"/>
              </w:rPr>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E-RGCH</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DTX’d</w:t>
            </w:r>
          </w:p>
        </w:tc>
        <w:tc>
          <w:tcPr>
            <w:tcW w:w="3223"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 ??;Arial Unicode MS"/>
              </w:rPr>
            </w:pPr>
            <w:r>
              <w:rPr>
                <w:rFonts w:eastAsia="?? ??;Arial Unicode MS"/>
              </w:rPr>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OCNS_Ec/Ior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Necessary power so that total transmit power spectral density of Node B (Ior) adds to one</w:t>
            </w:r>
          </w:p>
        </w:tc>
        <w:tc>
          <w:tcPr>
            <w:tcW w:w="3223" w:type="dxa"/>
            <w:tcBorders>
              <w:top w:val="single" w:sz="4" w:space="0" w:color="000000"/>
              <w:left w:val="single" w:sz="4" w:space="0" w:color="000000"/>
              <w:bottom w:val="single" w:sz="4" w:space="0" w:color="000000"/>
              <w:right w:val="single" w:sz="4" w:space="0" w:color="000000"/>
            </w:tcBorders>
          </w:tcPr>
          <w:p>
            <w:pPr>
              <w:pStyle w:val="TAC"/>
              <w:rPr>
                <w:rFonts w:cs="v5.0.0;Times New Roman"/>
              </w:rPr>
            </w:pPr>
            <w:r>
              <w:rPr>
                <w:rFonts w:cs="v5.0.0;Times New Roman"/>
              </w:rPr>
              <w:t>OCNS interference consists of 6 dedicated data channels as specified in table E.5A.4</w:t>
            </w:r>
          </w:p>
        </w:tc>
      </w:tr>
      <w:tr>
        <w:trPr>
          <w:cantSplit w:val="true"/>
        </w:trPr>
        <w:tc>
          <w:tcPr>
            <w:tcW w:w="9271"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For dynamic power correction required to compensate for the presence of transient channels, e.g. control channels, a subset of the OCNS DPCH channels may be used.</w:t>
            </w:r>
          </w:p>
          <w:p>
            <w:pPr>
              <w:pStyle w:val="TAN"/>
              <w:rPr/>
            </w:pPr>
            <w:r>
              <w:rPr>
                <w:rFonts w:eastAsia="?? ??;Arial Unicode MS"/>
              </w:rPr>
              <w:t>NOTE 2:</w:t>
              <w:tab/>
              <w:t xml:space="preserve">For </w:t>
            </w:r>
            <w:r>
              <w:rPr/>
              <w:t>5.2BA, 5.9C, 5.10C</w:t>
            </w:r>
            <w:r>
              <w:rPr>
                <w:rFonts w:eastAsia="?? ??;Arial Unicode MS"/>
              </w:rPr>
              <w:t>, the power levels are selected high enough to keep the DTX reporting ratio very small and to ensure that the radio link is maintained during the test.</w:t>
            </w:r>
          </w:p>
          <w:p>
            <w:pPr>
              <w:pStyle w:val="TAN"/>
              <w:rPr>
                <w:rFonts w:eastAsia="?? ??;Arial Unicode MS"/>
              </w:rPr>
            </w:pPr>
            <w:r>
              <w:rPr>
                <w:rFonts w:eastAsia="?? ??;Arial Unicode MS"/>
              </w:rPr>
              <w:t>NOTE 3:</w:t>
              <w:tab/>
              <w:t>DC-HSDPA shall be configured when testing DC-HSUPA.</w:t>
            </w:r>
          </w:p>
        </w:tc>
      </w:tr>
    </w:tbl>
    <w:p>
      <w:pPr>
        <w:pStyle w:val="Normal"/>
        <w:rPr/>
      </w:pPr>
      <w:r>
        <w:rPr/>
      </w:r>
    </w:p>
    <w:p>
      <w:pPr>
        <w:pStyle w:val="TH"/>
        <w:rPr/>
      </w:pPr>
      <w:r>
        <w:rPr/>
        <w:t>Table E.5A.2: Downlink Physical Channel parameters for E-DCH single link performance tests</w:t>
      </w:r>
    </w:p>
    <w:tbl>
      <w:tblPr>
        <w:tblW w:w="9412" w:type="dxa"/>
        <w:jc w:val="center"/>
        <w:tblInd w:w="0" w:type="dxa"/>
        <w:tblLayout w:type="fixed"/>
        <w:tblCellMar>
          <w:top w:w="0" w:type="dxa"/>
          <w:left w:w="108" w:type="dxa"/>
          <w:bottom w:w="0" w:type="dxa"/>
          <w:right w:w="108" w:type="dxa"/>
        </w:tblCellMar>
      </w:tblPr>
      <w:tblGrid>
        <w:gridCol w:w="3240"/>
        <w:gridCol w:w="1260"/>
        <w:gridCol w:w="1548"/>
        <w:gridCol w:w="3364"/>
      </w:tblGrid>
      <w:tr>
        <w:trPr/>
        <w:tc>
          <w:tcPr>
            <w:tcW w:w="3240" w:type="dxa"/>
            <w:tcBorders>
              <w:top w:val="single" w:sz="4" w:space="0" w:color="000000"/>
              <w:left w:val="single" w:sz="4" w:space="0" w:color="000000"/>
              <w:bottom w:val="single" w:sz="4" w:space="0" w:color="000000"/>
              <w:right w:val="single" w:sz="4" w:space="0" w:color="000000"/>
            </w:tcBorders>
          </w:tcPr>
          <w:p>
            <w:pPr>
              <w:pStyle w:val="TAH"/>
              <w:rPr>
                <w:rFonts w:eastAsia="?? ??;Arial Unicode MS"/>
              </w:rPr>
            </w:pPr>
            <w:r>
              <w:rPr>
                <w:rFonts w:eastAsia="?? ??;Arial Unicode MS"/>
              </w:rPr>
              <w:t>Parameter</w:t>
            </w:r>
          </w:p>
          <w:p>
            <w:pPr>
              <w:pStyle w:val="TAH"/>
              <w:rPr>
                <w:rFonts w:eastAsia="?? ??;Arial Unicode MS"/>
              </w:rPr>
            </w:pPr>
            <w:r>
              <w:rPr>
                <w:rFonts w:eastAsia="?? ??;Arial Unicode MS"/>
              </w:rPr>
              <w:t>During Measurement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548" w:type="dxa"/>
            <w:tcBorders>
              <w:top w:val="single" w:sz="4" w:space="0" w:color="000000"/>
              <w:left w:val="single" w:sz="4" w:space="0" w:color="000000"/>
              <w:bottom w:val="single" w:sz="4" w:space="0" w:color="000000"/>
              <w:right w:val="single" w:sz="4" w:space="0" w:color="000000"/>
            </w:tcBorders>
          </w:tcPr>
          <w:p>
            <w:pPr>
              <w:pStyle w:val="TAH"/>
              <w:jc w:val="left"/>
              <w:rPr/>
            </w:pPr>
            <w:r>
              <w:rPr/>
              <w:t>Value</w:t>
            </w:r>
          </w:p>
        </w:tc>
        <w:tc>
          <w:tcPr>
            <w:tcW w:w="3364"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t>Remark</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P-CPICH_Ec/Ior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3364"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P-CCPCH and SCH_Ec/Ior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-12</w:t>
            </w:r>
          </w:p>
        </w:tc>
        <w:tc>
          <w:tcPr>
            <w:tcW w:w="3364"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 ??;Arial Unicode MS"/>
              </w:rPr>
            </w:pPr>
            <w:r>
              <w:rPr>
                <w:rFonts w:eastAsia="?? ??;Arial Unicode MS"/>
              </w:rPr>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PICH 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-15</w:t>
            </w:r>
          </w:p>
        </w:tc>
        <w:tc>
          <w:tcPr>
            <w:tcW w:w="3364"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 ??;Arial Unicode MS"/>
              </w:rPr>
            </w:pPr>
            <w:r>
              <w:rPr>
                <w:rFonts w:eastAsia="?? ??;Arial Unicode MS"/>
              </w:rPr>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HS-PDSCH</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-3</w:t>
            </w:r>
          </w:p>
        </w:tc>
        <w:tc>
          <w:tcPr>
            <w:tcW w:w="3364"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t>During TTIs, in which the HS-PDSCH is not allocated to the UE via HS-SCCH signalling, the HS-PDSCH shall be transmitted continuously  with constant  power</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HS-SCCH_1</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-7.5</w:t>
            </w:r>
          </w:p>
        </w:tc>
        <w:tc>
          <w:tcPr>
            <w:tcW w:w="3364"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t>During TTIs, in which the HS-SCCH is not allocated to the UE the HS-SCCH shall be transmitted continuously  with constant  power.</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DPCH_Ec/Ior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-10</w:t>
            </w:r>
          </w:p>
        </w:tc>
        <w:tc>
          <w:tcPr>
            <w:tcW w:w="3364"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 ??;Arial Unicode MS"/>
              </w:rPr>
            </w:pPr>
            <w:r>
              <w:rPr>
                <w:rFonts w:eastAsia="?? ??;Arial Unicode MS"/>
              </w:rPr>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E-AGCH</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Test specific</w:t>
            </w:r>
          </w:p>
        </w:tc>
        <w:tc>
          <w:tcPr>
            <w:tcW w:w="3364"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 xml:space="preserve">Test-specific value or –20dB is used </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E-HICH</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Test specific</w:t>
            </w:r>
          </w:p>
        </w:tc>
        <w:tc>
          <w:tcPr>
            <w:tcW w:w="3364"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Test-specific value or DTX’d is used</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E-RGCH</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Test specific</w:t>
            </w:r>
          </w:p>
        </w:tc>
        <w:tc>
          <w:tcPr>
            <w:tcW w:w="3364"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Test-specific value or DTX’d is used</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OCNS_Ec/Ior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Necessary power so that total transmit power spectral density of Node B (Ior) adds to one</w:t>
            </w:r>
          </w:p>
        </w:tc>
        <w:tc>
          <w:tcPr>
            <w:tcW w:w="3364" w:type="dxa"/>
            <w:tcBorders>
              <w:top w:val="single" w:sz="4" w:space="0" w:color="000000"/>
              <w:left w:val="single" w:sz="4" w:space="0" w:color="000000"/>
              <w:bottom w:val="single" w:sz="4" w:space="0" w:color="000000"/>
              <w:right w:val="single" w:sz="4" w:space="0" w:color="000000"/>
            </w:tcBorders>
          </w:tcPr>
          <w:p>
            <w:pPr>
              <w:pStyle w:val="TAC"/>
              <w:rPr>
                <w:rFonts w:cs="v5.0.0;Times New Roman"/>
              </w:rPr>
            </w:pPr>
            <w:r>
              <w:rPr>
                <w:rFonts w:cs="v5.0.0;Times New Roman"/>
              </w:rPr>
              <w:t>OCNS interference consists of 6 dedicated data channels as specified in table E.5A.4</w:t>
            </w:r>
          </w:p>
        </w:tc>
      </w:tr>
      <w:tr>
        <w:trPr>
          <w:cantSplit w:val="true"/>
        </w:trPr>
        <w:tc>
          <w:tcPr>
            <w:tcW w:w="9412"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For dynamic power correction required to compensate for the presence of transient channels, e.g. control channels, a subset of the OCNS DPCH channels may be used.</w:t>
            </w:r>
          </w:p>
        </w:tc>
      </w:tr>
    </w:tbl>
    <w:p>
      <w:pPr>
        <w:pStyle w:val="Normal"/>
        <w:rPr/>
      </w:pPr>
      <w:r>
        <w:rPr/>
      </w:r>
    </w:p>
    <w:p>
      <w:pPr>
        <w:pStyle w:val="TH"/>
        <w:rPr/>
      </w:pPr>
      <w:r>
        <w:rPr/>
        <w:t>Table E.5A.3: Downlink Physical Channel parameters for E-DCH in Inter-cell SHO tests</w:t>
      </w:r>
    </w:p>
    <w:tbl>
      <w:tblPr>
        <w:tblW w:w="9554" w:type="dxa"/>
        <w:jc w:val="center"/>
        <w:tblInd w:w="0" w:type="dxa"/>
        <w:tblLayout w:type="fixed"/>
        <w:tblCellMar>
          <w:top w:w="0" w:type="dxa"/>
          <w:left w:w="108" w:type="dxa"/>
          <w:bottom w:w="0" w:type="dxa"/>
          <w:right w:w="108" w:type="dxa"/>
        </w:tblCellMar>
      </w:tblPr>
      <w:tblGrid>
        <w:gridCol w:w="3240"/>
        <w:gridCol w:w="1260"/>
        <w:gridCol w:w="1548"/>
        <w:gridCol w:w="3506"/>
      </w:tblGrid>
      <w:tr>
        <w:trPr/>
        <w:tc>
          <w:tcPr>
            <w:tcW w:w="3240" w:type="dxa"/>
            <w:tcBorders>
              <w:top w:val="single" w:sz="4" w:space="0" w:color="000000"/>
              <w:left w:val="single" w:sz="4" w:space="0" w:color="000000"/>
              <w:bottom w:val="single" w:sz="4" w:space="0" w:color="000000"/>
              <w:right w:val="single" w:sz="4" w:space="0" w:color="000000"/>
            </w:tcBorders>
          </w:tcPr>
          <w:p>
            <w:pPr>
              <w:pStyle w:val="TAH"/>
              <w:rPr>
                <w:rFonts w:eastAsia="?? ??;Arial Unicode MS"/>
              </w:rPr>
            </w:pPr>
            <w:r>
              <w:rPr>
                <w:rFonts w:eastAsia="?? ??;Arial Unicode MS"/>
              </w:rPr>
              <w:t>Parameter</w:t>
            </w:r>
          </w:p>
          <w:p>
            <w:pPr>
              <w:pStyle w:val="TAH"/>
              <w:rPr>
                <w:rFonts w:eastAsia="?? ??;Arial Unicode MS"/>
              </w:rPr>
            </w:pPr>
            <w:r>
              <w:rPr>
                <w:rFonts w:eastAsia="?? ??;Arial Unicode MS"/>
              </w:rPr>
              <w:t>During Measurement (Note 1)</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548" w:type="dxa"/>
            <w:tcBorders>
              <w:top w:val="single" w:sz="4" w:space="0" w:color="000000"/>
              <w:left w:val="single" w:sz="4" w:space="0" w:color="000000"/>
              <w:bottom w:val="single" w:sz="4" w:space="0" w:color="000000"/>
              <w:right w:val="single" w:sz="4" w:space="0" w:color="000000"/>
            </w:tcBorders>
          </w:tcPr>
          <w:p>
            <w:pPr>
              <w:pStyle w:val="TAH"/>
              <w:jc w:val="left"/>
              <w:rPr/>
            </w:pPr>
            <w:r>
              <w:rPr/>
              <w:t>Value</w:t>
            </w:r>
          </w:p>
        </w:tc>
        <w:tc>
          <w:tcPr>
            <w:tcW w:w="3506"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t>Remark</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 xml:space="preserve">P-CPICH_Ec/Ior </w:t>
            </w:r>
            <w:r>
              <w:rPr>
                <w:szCs w:val="18"/>
                <w:vertAlign w:val="subscript"/>
              </w:rPr>
              <w:t>1 and 2</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35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P-CCPCH and SCH_Ec/Ior</w:t>
            </w:r>
            <w:r>
              <w:rPr>
                <w:szCs w:val="18"/>
                <w:vertAlign w:val="subscript"/>
              </w:rPr>
              <w:t>1 and 2</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-12</w:t>
            </w:r>
          </w:p>
        </w:tc>
        <w:tc>
          <w:tcPr>
            <w:tcW w:w="3506"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 ??;Arial Unicode MS"/>
              </w:rPr>
            </w:pPr>
            <w:r>
              <w:rPr>
                <w:rFonts w:eastAsia="?? ??;Arial Unicode MS"/>
              </w:rPr>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PICH _Ec/Ior</w:t>
            </w:r>
            <w:r>
              <w:rPr>
                <w:szCs w:val="18"/>
                <w:vertAlign w:val="subscript"/>
              </w:rPr>
              <w:t>1 and 2</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-15</w:t>
            </w:r>
          </w:p>
        </w:tc>
        <w:tc>
          <w:tcPr>
            <w:tcW w:w="3506"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 ??;Arial Unicode MS"/>
              </w:rPr>
            </w:pPr>
            <w:r>
              <w:rPr>
                <w:rFonts w:eastAsia="?? ??;Arial Unicode MS"/>
              </w:rPr>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HS-PDSCH</w:t>
            </w:r>
            <w:r>
              <w:rPr>
                <w:szCs w:val="18"/>
                <w:vertAlign w:val="subscript"/>
              </w:rPr>
              <w:t xml:space="preserve">1 </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Test specific</w:t>
            </w:r>
          </w:p>
        </w:tc>
        <w:tc>
          <w:tcPr>
            <w:tcW w:w="3506" w:type="dxa"/>
            <w:tcBorders>
              <w:top w:val="single" w:sz="4" w:space="0" w:color="000000"/>
              <w:left w:val="single" w:sz="4" w:space="0" w:color="000000"/>
              <w:bottom w:val="single" w:sz="4" w:space="0" w:color="000000"/>
              <w:right w:val="single" w:sz="4" w:space="0" w:color="000000"/>
            </w:tcBorders>
          </w:tcPr>
          <w:p>
            <w:pPr>
              <w:pStyle w:val="TAL"/>
              <w:rPr>
                <w:rFonts w:eastAsia="?? ??;Arial Unicode MS"/>
              </w:rPr>
            </w:pPr>
            <w:r>
              <w:rPr/>
              <w:t>During TTIs, in which the HS-PDSCH is not allocated to the UE via HS-SCCH signalling, the HS-PDSCH shall be transmitted continuously  with constant  power</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HS-SCCH_1</w:t>
            </w:r>
            <w:r>
              <w:rPr>
                <w:szCs w:val="18"/>
                <w:vertAlign w:val="subscript"/>
              </w:rPr>
              <w:t xml:space="preserve">1 </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-7.5</w:t>
            </w:r>
          </w:p>
        </w:tc>
        <w:tc>
          <w:tcPr>
            <w:tcW w:w="3506" w:type="dxa"/>
            <w:tcBorders>
              <w:top w:val="single" w:sz="4" w:space="0" w:color="000000"/>
              <w:left w:val="single" w:sz="4" w:space="0" w:color="000000"/>
              <w:bottom w:val="single" w:sz="4" w:space="0" w:color="000000"/>
              <w:right w:val="single" w:sz="4" w:space="0" w:color="000000"/>
            </w:tcBorders>
          </w:tcPr>
          <w:p>
            <w:pPr>
              <w:pStyle w:val="TAL"/>
              <w:rPr>
                <w:rFonts w:eastAsia="?? ??;Arial Unicode MS"/>
              </w:rPr>
            </w:pPr>
            <w:r>
              <w:rPr>
                <w:rFonts w:eastAsia="Arial"/>
              </w:rPr>
              <w:t xml:space="preserve"> </w:t>
            </w:r>
            <w:r>
              <w:rPr/>
              <w:t>During TTIs, in which the HS-SCCH is not allocated to the UE the HS-SCCH shall be transmitted continuously  with constant  power.</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DPCH_Ec/Ior</w:t>
            </w:r>
            <w:r>
              <w:rPr>
                <w:szCs w:val="18"/>
                <w:vertAlign w:val="subscript"/>
              </w:rPr>
              <w:t>1 and 2</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-10</w:t>
            </w:r>
          </w:p>
        </w:tc>
        <w:tc>
          <w:tcPr>
            <w:tcW w:w="3506"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 ??;Arial Unicode MS"/>
              </w:rPr>
            </w:pPr>
            <w:r>
              <w:rPr>
                <w:rFonts w:eastAsia="?? ??;Arial Unicode MS"/>
              </w:rPr>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E-AGCH</w:t>
            </w:r>
            <w:r>
              <w:rPr>
                <w:szCs w:val="18"/>
                <w:vertAlign w:val="subscript"/>
              </w:rPr>
              <w:t xml:space="preserve">1 </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Test specific</w:t>
            </w:r>
          </w:p>
        </w:tc>
        <w:tc>
          <w:tcPr>
            <w:tcW w:w="3506" w:type="dxa"/>
            <w:tcBorders>
              <w:top w:val="single" w:sz="4" w:space="0" w:color="000000"/>
              <w:left w:val="single" w:sz="4" w:space="0" w:color="000000"/>
              <w:bottom w:val="single" w:sz="4" w:space="0" w:color="000000"/>
              <w:right w:val="single" w:sz="4" w:space="0" w:color="000000"/>
            </w:tcBorders>
          </w:tcPr>
          <w:p>
            <w:pPr>
              <w:pStyle w:val="TAL"/>
              <w:rPr>
                <w:rFonts w:eastAsia="?? ??;Arial Unicode MS"/>
              </w:rPr>
            </w:pPr>
            <w:r>
              <w:rPr>
                <w:rFonts w:eastAsia="?? ??;Arial Unicode MS"/>
              </w:rPr>
              <w:t>Test-specific value or –20dB is used</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 xml:space="preserve">E-HICH </w:t>
            </w:r>
            <w:r>
              <w:rPr>
                <w:szCs w:val="18"/>
                <w:vertAlign w:val="subscript"/>
              </w:rPr>
              <w:t xml:space="preserve">1 </w:t>
            </w:r>
            <w:r>
              <w:rPr/>
              <w:t xml:space="preserve"> </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rFonts w:eastAsia="?? ??;Arial Unicode MS"/>
              </w:rPr>
              <w:t>Test specific</w:t>
            </w:r>
          </w:p>
        </w:tc>
        <w:tc>
          <w:tcPr>
            <w:tcW w:w="3506" w:type="dxa"/>
            <w:tcBorders>
              <w:top w:val="single" w:sz="4" w:space="0" w:color="000000"/>
              <w:left w:val="single" w:sz="4" w:space="0" w:color="000000"/>
              <w:bottom w:val="single" w:sz="4" w:space="0" w:color="000000"/>
              <w:right w:val="single" w:sz="4" w:space="0" w:color="000000"/>
            </w:tcBorders>
          </w:tcPr>
          <w:p>
            <w:pPr>
              <w:pStyle w:val="TAL"/>
              <w:rPr>
                <w:rFonts w:eastAsia="?? ??;Arial Unicode MS"/>
              </w:rPr>
            </w:pPr>
            <w:r>
              <w:rPr>
                <w:rFonts w:eastAsia="?? ??;Arial Unicode MS"/>
              </w:rPr>
              <w:t>Test-specific value or DTX’d is used</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E-RGCH</w:t>
            </w:r>
            <w:r>
              <w:rPr>
                <w:szCs w:val="18"/>
                <w:vertAlign w:val="subscript"/>
              </w:rPr>
              <w:t xml:space="preserve">1 </w:t>
            </w:r>
            <w:r>
              <w:rPr/>
              <w:t xml:space="preserve">  </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Test specific</w:t>
            </w:r>
          </w:p>
        </w:tc>
        <w:tc>
          <w:tcPr>
            <w:tcW w:w="3506" w:type="dxa"/>
            <w:tcBorders>
              <w:top w:val="single" w:sz="4" w:space="0" w:color="000000"/>
              <w:left w:val="single" w:sz="4" w:space="0" w:color="000000"/>
              <w:bottom w:val="single" w:sz="4" w:space="0" w:color="000000"/>
              <w:right w:val="single" w:sz="4" w:space="0" w:color="000000"/>
            </w:tcBorders>
          </w:tcPr>
          <w:p>
            <w:pPr>
              <w:pStyle w:val="TAL"/>
              <w:rPr>
                <w:rFonts w:eastAsia="?? ??;Arial Unicode MS"/>
              </w:rPr>
            </w:pPr>
            <w:r>
              <w:rPr>
                <w:rFonts w:eastAsia="?? ??;Arial Unicode MS"/>
              </w:rPr>
              <w:t>Test-specific value or DTX’d is used</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OCNS_Ec/Ior</w:t>
            </w:r>
            <w:r>
              <w:rPr>
                <w:szCs w:val="18"/>
                <w:vertAlign w:val="subscript"/>
              </w:rPr>
              <w:t xml:space="preserve"> 1 and 2</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Necessary power so that total transmit power spectral density of Node B (Ior) adds to one).</w:t>
            </w:r>
          </w:p>
        </w:tc>
        <w:tc>
          <w:tcPr>
            <w:tcW w:w="3506" w:type="dxa"/>
            <w:tcBorders>
              <w:top w:val="single" w:sz="4" w:space="0" w:color="000000"/>
              <w:left w:val="single" w:sz="4" w:space="0" w:color="000000"/>
              <w:bottom w:val="single" w:sz="4" w:space="0" w:color="000000"/>
              <w:right w:val="single" w:sz="4" w:space="0" w:color="000000"/>
            </w:tcBorders>
          </w:tcPr>
          <w:p>
            <w:pPr>
              <w:pStyle w:val="TAL"/>
              <w:rPr/>
            </w:pPr>
            <w:r>
              <w:rPr>
                <w:rFonts w:cs="v5.0.0;Times New Roman"/>
              </w:rPr>
              <w:t>OCNS interference consists of 6 dedicated data channels as specified in table E.5A.4</w:t>
            </w:r>
          </w:p>
        </w:tc>
      </w:tr>
      <w:tr>
        <w:trPr/>
        <w:tc>
          <w:tcPr>
            <w:tcW w:w="9554" w:type="dxa"/>
            <w:gridSpan w:val="4"/>
            <w:tcBorders>
              <w:top w:val="single" w:sz="4" w:space="0" w:color="000000"/>
              <w:left w:val="single" w:sz="4" w:space="0" w:color="000000"/>
              <w:bottom w:val="single" w:sz="4" w:space="0" w:color="000000"/>
              <w:right w:val="single" w:sz="4" w:space="0" w:color="000000"/>
            </w:tcBorders>
          </w:tcPr>
          <w:p>
            <w:pPr>
              <w:pStyle w:val="TAN"/>
              <w:rPr/>
            </w:pPr>
            <w:r>
              <w:rPr/>
              <w:t>NOTE1:</w:t>
              <w:tab/>
              <w:t>Index 1: cell belonging to RLS containing the Serving E-DCH cell, Index 2: cell belonging to RLS  not containing the Serving E-DCH cell</w:t>
            </w:r>
          </w:p>
        </w:tc>
      </w:tr>
    </w:tbl>
    <w:p>
      <w:pPr>
        <w:pStyle w:val="Normal"/>
        <w:rPr/>
      </w:pPr>
      <w:r>
        <w:rPr/>
      </w:r>
    </w:p>
    <w:p>
      <w:pPr>
        <w:pStyle w:val="Heading2"/>
        <w:rPr/>
      </w:pPr>
      <w:r>
        <w:rPr/>
        <w:t>E.5A.2</w:t>
        <w:tab/>
        <w:t>E-DCH OCNS Definition</w:t>
      </w:r>
    </w:p>
    <w:p>
      <w:pPr>
        <w:pStyle w:val="Normal"/>
        <w:rPr/>
      </w:pPr>
      <w:r>
        <w:rPr/>
        <w:t>The selected channelization codes and relative power levels for OCNS transmission for E-DCH tests assessment are defined in Table E.5A.4. The selected codes are designed to have a single length-16 parent code.</w:t>
      </w:r>
    </w:p>
    <w:p>
      <w:pPr>
        <w:pStyle w:val="TH"/>
        <w:rPr/>
      </w:pPr>
      <w:r>
        <w:rPr/>
        <w:t>Table E.5A.4: OCNS definition for HSDPA receiver testing</w:t>
      </w:r>
    </w:p>
    <w:tbl>
      <w:tblPr>
        <w:tblW w:w="9560" w:type="dxa"/>
        <w:jc w:val="center"/>
        <w:tblInd w:w="0" w:type="dxa"/>
        <w:tblLayout w:type="fixed"/>
        <w:tblCellMar>
          <w:top w:w="0" w:type="dxa"/>
          <w:left w:w="108" w:type="dxa"/>
          <w:bottom w:w="0" w:type="dxa"/>
          <w:right w:w="108" w:type="dxa"/>
        </w:tblCellMar>
      </w:tblPr>
      <w:tblGrid>
        <w:gridCol w:w="2093"/>
        <w:gridCol w:w="2410"/>
        <w:gridCol w:w="5057"/>
      </w:tblGrid>
      <w:tr>
        <w:trPr/>
        <w:tc>
          <w:tcPr>
            <w:tcW w:w="2093" w:type="dxa"/>
            <w:tcBorders>
              <w:top w:val="single" w:sz="4" w:space="0" w:color="000000"/>
              <w:left w:val="single" w:sz="4" w:space="0" w:color="000000"/>
              <w:bottom w:val="single" w:sz="4" w:space="0" w:color="000000"/>
              <w:right w:val="single" w:sz="4" w:space="0" w:color="000000"/>
            </w:tcBorders>
            <w:vAlign w:val="center"/>
          </w:tcPr>
          <w:p>
            <w:pPr>
              <w:pStyle w:val="TAH"/>
              <w:rPr/>
            </w:pPr>
            <w:r>
              <w:rPr/>
              <w:t>Channelization Code at SF=128</w:t>
            </w:r>
          </w:p>
        </w:tc>
        <w:tc>
          <w:tcPr>
            <w:tcW w:w="2410" w:type="dxa"/>
            <w:tcBorders>
              <w:top w:val="single" w:sz="4" w:space="0" w:color="000000"/>
              <w:left w:val="single" w:sz="4" w:space="0" w:color="000000"/>
              <w:bottom w:val="single" w:sz="4" w:space="0" w:color="000000"/>
              <w:right w:val="single" w:sz="4" w:space="0" w:color="000000"/>
            </w:tcBorders>
            <w:vAlign w:val="center"/>
          </w:tcPr>
          <w:p>
            <w:pPr>
              <w:pStyle w:val="TAH"/>
              <w:rPr/>
            </w:pPr>
            <w:r>
              <w:rPr/>
              <w:t>Relative Level setting (dB)</w:t>
            </w:r>
          </w:p>
        </w:tc>
        <w:tc>
          <w:tcPr>
            <w:tcW w:w="5057" w:type="dxa"/>
            <w:tcBorders>
              <w:top w:val="single" w:sz="4" w:space="0" w:color="000000"/>
              <w:left w:val="single" w:sz="4" w:space="0" w:color="000000"/>
              <w:bottom w:val="single" w:sz="4" w:space="0" w:color="000000"/>
              <w:right w:val="single" w:sz="4" w:space="0" w:color="000000"/>
            </w:tcBorders>
            <w:vAlign w:val="center"/>
          </w:tcPr>
          <w:p>
            <w:pPr>
              <w:pStyle w:val="TAH"/>
              <w:rPr/>
            </w:pPr>
            <w:r>
              <w:rPr/>
              <w:t>DPCH Data</w:t>
            </w:r>
          </w:p>
        </w:tc>
      </w:tr>
      <w:tr>
        <w:trPr>
          <w:cantSplit w:val="true"/>
        </w:trPr>
        <w:tc>
          <w:tcPr>
            <w:tcW w:w="2093" w:type="dxa"/>
            <w:tcBorders>
              <w:top w:val="single" w:sz="4" w:space="0" w:color="000000"/>
              <w:left w:val="single" w:sz="4" w:space="0" w:color="000000"/>
              <w:bottom w:val="single" w:sz="4" w:space="0" w:color="000000"/>
              <w:right w:val="single" w:sz="4" w:space="0" w:color="000000"/>
            </w:tcBorders>
            <w:vAlign w:val="center"/>
          </w:tcPr>
          <w:p>
            <w:pPr>
              <w:pStyle w:val="TAC"/>
              <w:rPr/>
            </w:pPr>
            <w:r>
              <w:rPr/>
              <w:t>122</w:t>
            </w:r>
          </w:p>
        </w:tc>
        <w:tc>
          <w:tcPr>
            <w:tcW w:w="2410"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5057" w:type="dxa"/>
            <w:vMerge w:val="restart"/>
            <w:tcBorders>
              <w:top w:val="single" w:sz="4" w:space="0" w:color="000000"/>
              <w:left w:val="single" w:sz="4" w:space="0" w:color="000000"/>
              <w:bottom w:val="single" w:sz="4" w:space="0" w:color="000000"/>
              <w:right w:val="single" w:sz="4" w:space="0" w:color="000000"/>
            </w:tcBorders>
          </w:tcPr>
          <w:p>
            <w:pPr>
              <w:pStyle w:val="TAL"/>
              <w:rPr/>
            </w:pPr>
            <w:r>
              <w:rPr/>
              <w:t>The DPCH data for each channelization code shall be uncorrelated with each other and with any wanted signal over the period of any measurement. For OCNS with transmit diversity the DPCH data sent to each antenna shall be either STTD encoded or generated from uncorrelated sources.</w:t>
            </w:r>
          </w:p>
        </w:tc>
      </w:tr>
      <w:tr>
        <w:trPr>
          <w:cantSplit w:val="true"/>
        </w:trPr>
        <w:tc>
          <w:tcPr>
            <w:tcW w:w="2093" w:type="dxa"/>
            <w:tcBorders>
              <w:top w:val="single" w:sz="4" w:space="0" w:color="000000"/>
              <w:left w:val="single" w:sz="4" w:space="0" w:color="000000"/>
              <w:bottom w:val="single" w:sz="4" w:space="0" w:color="000000"/>
              <w:right w:val="single" w:sz="4" w:space="0" w:color="000000"/>
            </w:tcBorders>
            <w:vAlign w:val="center"/>
          </w:tcPr>
          <w:p>
            <w:pPr>
              <w:pStyle w:val="TAC"/>
              <w:rPr/>
            </w:pPr>
            <w:r>
              <w:rPr/>
              <w:t>123</w:t>
            </w:r>
          </w:p>
        </w:tc>
        <w:tc>
          <w:tcPr>
            <w:tcW w:w="2410"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505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2093" w:type="dxa"/>
            <w:tcBorders>
              <w:top w:val="single" w:sz="4" w:space="0" w:color="000000"/>
              <w:left w:val="single" w:sz="4" w:space="0" w:color="000000"/>
              <w:bottom w:val="single" w:sz="4" w:space="0" w:color="000000"/>
              <w:right w:val="single" w:sz="4" w:space="0" w:color="000000"/>
            </w:tcBorders>
            <w:vAlign w:val="center"/>
          </w:tcPr>
          <w:p>
            <w:pPr>
              <w:pStyle w:val="TAC"/>
              <w:rPr/>
            </w:pPr>
            <w:r>
              <w:rPr/>
              <w:t>124</w:t>
            </w:r>
          </w:p>
        </w:tc>
        <w:tc>
          <w:tcPr>
            <w:tcW w:w="2410"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505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2093" w:type="dxa"/>
            <w:tcBorders>
              <w:top w:val="single" w:sz="4" w:space="0" w:color="000000"/>
              <w:left w:val="single" w:sz="4" w:space="0" w:color="000000"/>
              <w:bottom w:val="single" w:sz="4" w:space="0" w:color="000000"/>
              <w:right w:val="single" w:sz="4" w:space="0" w:color="000000"/>
            </w:tcBorders>
            <w:vAlign w:val="center"/>
          </w:tcPr>
          <w:p>
            <w:pPr>
              <w:pStyle w:val="TAC"/>
              <w:rPr/>
            </w:pPr>
            <w:r>
              <w:rPr/>
              <w:t>125</w:t>
            </w:r>
          </w:p>
        </w:tc>
        <w:tc>
          <w:tcPr>
            <w:tcW w:w="2410"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505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2093" w:type="dxa"/>
            <w:tcBorders>
              <w:top w:val="single" w:sz="4" w:space="0" w:color="000000"/>
              <w:left w:val="single" w:sz="4" w:space="0" w:color="000000"/>
              <w:bottom w:val="single" w:sz="4" w:space="0" w:color="000000"/>
              <w:right w:val="single" w:sz="4" w:space="0" w:color="000000"/>
            </w:tcBorders>
            <w:vAlign w:val="center"/>
          </w:tcPr>
          <w:p>
            <w:pPr>
              <w:pStyle w:val="TAC"/>
              <w:rPr/>
            </w:pPr>
            <w:r>
              <w:rPr/>
              <w:t>126</w:t>
            </w:r>
          </w:p>
        </w:tc>
        <w:tc>
          <w:tcPr>
            <w:tcW w:w="2410"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505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2093" w:type="dxa"/>
            <w:tcBorders>
              <w:top w:val="single" w:sz="4" w:space="0" w:color="000000"/>
              <w:left w:val="single" w:sz="4" w:space="0" w:color="000000"/>
              <w:bottom w:val="single" w:sz="4" w:space="0" w:color="000000"/>
              <w:right w:val="single" w:sz="4" w:space="0" w:color="000000"/>
            </w:tcBorders>
            <w:vAlign w:val="center"/>
          </w:tcPr>
          <w:p>
            <w:pPr>
              <w:pStyle w:val="TAC"/>
              <w:rPr/>
            </w:pPr>
            <w:r>
              <w:rPr/>
              <w:t>127</w:t>
            </w:r>
          </w:p>
        </w:tc>
        <w:tc>
          <w:tcPr>
            <w:tcW w:w="2410"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505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NO"/>
        <w:rPr/>
      </w:pPr>
      <w:r>
        <w:rPr/>
        <w:t>NOTE 1:</w:t>
        <w:tab/>
        <w:t>The relative level setting specified in dB refers only to the relationship between the OCNS channels. The level of the OCNS channels relative to the Ior of the complete signal is a function of the power of the other channels in the signal with the intention that the power of the group of OCNS channels is used to make the total signal add up to 1.</w:t>
      </w:r>
    </w:p>
    <w:p>
      <w:pPr>
        <w:pStyle w:val="Heading1"/>
        <w:ind w:left="1134" w:hanging="1134"/>
        <w:rPr/>
      </w:pPr>
      <w:r>
        <w:rPr/>
        <w:t>E.5B</w:t>
        <w:tab/>
        <w:t>MBMS DL Physical channels</w:t>
      </w:r>
    </w:p>
    <w:p>
      <w:pPr>
        <w:pStyle w:val="Heading2"/>
        <w:rPr/>
      </w:pPr>
      <w:r>
        <w:rPr/>
        <w:t>E.5B.1</w:t>
        <w:tab/>
        <w:t>Downlink Physical Channels for connection set-up</w:t>
      </w:r>
    </w:p>
    <w:p>
      <w:pPr>
        <w:pStyle w:val="Normal"/>
        <w:keepNext w:val="true"/>
        <w:keepLines/>
        <w:rPr/>
      </w:pPr>
      <w:r>
        <w:rPr/>
        <w:t>Table E.5B.1 is applicable for measurements on the Performance requirements in Clause 11.</w:t>
      </w:r>
    </w:p>
    <w:p>
      <w:pPr>
        <w:pStyle w:val="TH"/>
        <w:rPr/>
      </w:pPr>
      <w:r>
        <w:rPr>
          <w:rFonts w:cs="v5.0.0;Times New Roman"/>
        </w:rPr>
        <w:t>Table E.5B.1: Downlink Physical Channels on each radio link</w:t>
      </w:r>
    </w:p>
    <w:tbl>
      <w:tblPr>
        <w:tblW w:w="9628" w:type="dxa"/>
        <w:jc w:val="left"/>
        <w:tblInd w:w="715" w:type="dxa"/>
        <w:tblLayout w:type="fixed"/>
        <w:tblCellMar>
          <w:top w:w="0" w:type="dxa"/>
          <w:left w:w="108" w:type="dxa"/>
          <w:bottom w:w="0" w:type="dxa"/>
          <w:right w:w="108" w:type="dxa"/>
        </w:tblCellMar>
      </w:tblPr>
      <w:tblGrid>
        <w:gridCol w:w="1832"/>
        <w:gridCol w:w="3827"/>
        <w:gridCol w:w="3969"/>
      </w:tblGrid>
      <w:tr>
        <w:trPr/>
        <w:tc>
          <w:tcPr>
            <w:tcW w:w="1832" w:type="dxa"/>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Physical Channel</w:t>
            </w:r>
          </w:p>
        </w:tc>
        <w:tc>
          <w:tcPr>
            <w:tcW w:w="3827" w:type="dxa"/>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Power ratio</w:t>
            </w:r>
          </w:p>
        </w:tc>
        <w:tc>
          <w:tcPr>
            <w:tcW w:w="3969" w:type="dxa"/>
            <w:tcBorders>
              <w:top w:val="single" w:sz="4" w:space="0" w:color="000000"/>
              <w:left w:val="single" w:sz="4" w:space="0" w:color="000000"/>
              <w:bottom w:val="single" w:sz="4" w:space="0" w:color="000000"/>
              <w:right w:val="single" w:sz="4" w:space="0" w:color="000000"/>
            </w:tcBorders>
          </w:tcPr>
          <w:p>
            <w:pPr>
              <w:pStyle w:val="TAH"/>
              <w:rPr>
                <w:rFonts w:cs="v5.0.0;Times New Roman"/>
              </w:rPr>
            </w:pPr>
            <w:r>
              <w:rPr>
                <w:rFonts w:cs="v5.0.0;Times New Roman"/>
              </w:rPr>
              <w:t>NOTE</w:t>
            </w:r>
          </w:p>
        </w:tc>
      </w:tr>
      <w:tr>
        <w:trPr/>
        <w:tc>
          <w:tcPr>
            <w:tcW w:w="1832" w:type="dxa"/>
            <w:tcBorders>
              <w:left w:val="single" w:sz="4" w:space="0" w:color="000000"/>
              <w:bottom w:val="single" w:sz="4" w:space="0" w:color="000000"/>
              <w:right w:val="single" w:sz="4" w:space="0" w:color="000000"/>
            </w:tcBorders>
            <w:vAlign w:val="center"/>
          </w:tcPr>
          <w:p>
            <w:pPr>
              <w:pStyle w:val="TAC"/>
              <w:rPr/>
            </w:pPr>
            <w:r>
              <w:rPr/>
              <w:t>P-CPICH</w:t>
            </w:r>
          </w:p>
        </w:tc>
        <w:tc>
          <w:tcPr>
            <w:tcW w:w="3827" w:type="dxa"/>
            <w:tcBorders>
              <w:left w:val="single" w:sz="4" w:space="0" w:color="000000"/>
              <w:bottom w:val="single" w:sz="4" w:space="0" w:color="000000"/>
              <w:right w:val="single" w:sz="4" w:space="0" w:color="000000"/>
            </w:tcBorders>
            <w:vAlign w:val="center"/>
          </w:tcPr>
          <w:p>
            <w:pPr>
              <w:pStyle w:val="TAL"/>
              <w:rPr>
                <w:rFonts w:cs="v5.0.0;Times New Roman"/>
              </w:rPr>
            </w:pPr>
            <w:r>
              <w:rPr>
                <w:rFonts w:cs="v5.0.0;Times New Roman"/>
              </w:rPr>
              <w:t>P-CPICH_Ec/Ior = -10 dB</w:t>
            </w:r>
          </w:p>
        </w:tc>
        <w:tc>
          <w:tcPr>
            <w:tcW w:w="3969" w:type="dxa"/>
            <w:tcBorders>
              <w:left w:val="single" w:sz="4" w:space="0" w:color="000000"/>
              <w:bottom w:val="single" w:sz="4" w:space="0" w:color="000000"/>
              <w:right w:val="single" w:sz="4" w:space="0" w:color="000000"/>
            </w:tcBorders>
          </w:tcPr>
          <w:p>
            <w:pPr>
              <w:pStyle w:val="TAL"/>
              <w:rPr>
                <w:rFonts w:cs="v5.0.0;Times New Roman"/>
              </w:rPr>
            </w:pPr>
            <w:r>
              <w:rPr>
                <w:rFonts w:cs="v5.0.0;Times New Roman"/>
              </w:rPr>
              <w:t xml:space="preserve">Only P-CPICH is used as phase reference for S-CCPCH carrying MCCH or MTCH. </w:t>
            </w:r>
          </w:p>
        </w:tc>
      </w:tr>
      <w:tr>
        <w:trPr/>
        <w:tc>
          <w:tcPr>
            <w:tcW w:w="1832" w:type="dxa"/>
            <w:tcBorders>
              <w:top w:val="single" w:sz="4" w:space="0" w:color="000000"/>
              <w:left w:val="single" w:sz="4" w:space="0" w:color="000000"/>
              <w:bottom w:val="single" w:sz="4" w:space="0" w:color="000000"/>
              <w:right w:val="single" w:sz="4" w:space="0" w:color="000000"/>
            </w:tcBorders>
            <w:vAlign w:val="center"/>
          </w:tcPr>
          <w:p>
            <w:pPr>
              <w:pStyle w:val="TAC"/>
              <w:rPr/>
            </w:pPr>
            <w:r>
              <w:rPr/>
              <w:t>P-CCPCH</w:t>
            </w:r>
          </w:p>
        </w:tc>
        <w:tc>
          <w:tcPr>
            <w:tcW w:w="3827" w:type="dxa"/>
            <w:tcBorders>
              <w:top w:val="single" w:sz="4" w:space="0" w:color="000000"/>
              <w:left w:val="single" w:sz="4" w:space="0" w:color="000000"/>
              <w:bottom w:val="single" w:sz="4" w:space="0" w:color="000000"/>
              <w:right w:val="single" w:sz="4" w:space="0" w:color="000000"/>
            </w:tcBorders>
            <w:vAlign w:val="center"/>
          </w:tcPr>
          <w:p>
            <w:pPr>
              <w:pStyle w:val="TAL"/>
              <w:rPr>
                <w:rFonts w:cs="v5.0.0;Times New Roman"/>
              </w:rPr>
            </w:pPr>
            <w:r>
              <w:rPr>
                <w:rFonts w:cs="v5.0.0;Times New Roman"/>
              </w:rPr>
              <w:t>P-CCPCH_Ec/Ior = -12 dB</w:t>
            </w:r>
          </w:p>
        </w:tc>
        <w:tc>
          <w:tcPr>
            <w:tcW w:w="3969" w:type="dxa"/>
            <w:tcBorders>
              <w:top w:val="single" w:sz="4" w:space="0" w:color="000000"/>
              <w:left w:val="single" w:sz="4" w:space="0" w:color="000000"/>
              <w:bottom w:val="single" w:sz="4" w:space="0" w:color="000000"/>
              <w:right w:val="single" w:sz="4" w:space="0" w:color="000000"/>
            </w:tcBorders>
          </w:tcPr>
          <w:p>
            <w:pPr>
              <w:pStyle w:val="TAL"/>
              <w:snapToGrid w:val="false"/>
              <w:rPr>
                <w:rFonts w:cs="v5.0.0;Times New Roman"/>
              </w:rPr>
            </w:pPr>
            <w:r>
              <w:rPr>
                <w:rFonts w:cs="v5.0.0;Times New Roman"/>
              </w:rPr>
            </w:r>
          </w:p>
        </w:tc>
      </w:tr>
      <w:tr>
        <w:trPr/>
        <w:tc>
          <w:tcPr>
            <w:tcW w:w="1832" w:type="dxa"/>
            <w:tcBorders>
              <w:top w:val="single" w:sz="4" w:space="0" w:color="000000"/>
              <w:left w:val="single" w:sz="4" w:space="0" w:color="000000"/>
              <w:bottom w:val="single" w:sz="4" w:space="0" w:color="000000"/>
              <w:right w:val="single" w:sz="4" w:space="0" w:color="000000"/>
            </w:tcBorders>
            <w:vAlign w:val="center"/>
          </w:tcPr>
          <w:p>
            <w:pPr>
              <w:pStyle w:val="TAC"/>
              <w:rPr/>
            </w:pPr>
            <w:r>
              <w:rPr/>
              <w:t>SCH</w:t>
            </w:r>
          </w:p>
        </w:tc>
        <w:tc>
          <w:tcPr>
            <w:tcW w:w="3827"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eastAsia="Arial" w:cs="Arial"/>
              </w:rPr>
              <w:t xml:space="preserve"> </w:t>
            </w:r>
            <w:r>
              <w:rPr>
                <w:rFonts w:cs="v5.0.0;Times New Roman"/>
              </w:rPr>
              <w:t>SCH_Ec/Ior = -12 dB</w:t>
            </w:r>
          </w:p>
        </w:tc>
        <w:tc>
          <w:tcPr>
            <w:tcW w:w="3969" w:type="dxa"/>
            <w:tcBorders>
              <w:top w:val="single" w:sz="4" w:space="0" w:color="000000"/>
              <w:left w:val="single" w:sz="4" w:space="0" w:color="000000"/>
              <w:bottom w:val="single" w:sz="4" w:space="0" w:color="000000"/>
              <w:right w:val="single" w:sz="4" w:space="0" w:color="000000"/>
            </w:tcBorders>
          </w:tcPr>
          <w:p>
            <w:pPr>
              <w:pStyle w:val="TAL"/>
              <w:rPr>
                <w:rFonts w:cs="v5.0.0;Times New Roman"/>
              </w:rPr>
            </w:pPr>
            <w:r>
              <w:rPr>
                <w:rFonts w:cs="v5.0.0;Times New Roman"/>
              </w:rPr>
              <w:t>This power shall be divided equally between Primary and Secondary Synchronous channels</w:t>
            </w:r>
          </w:p>
        </w:tc>
      </w:tr>
      <w:tr>
        <w:trPr/>
        <w:tc>
          <w:tcPr>
            <w:tcW w:w="1832" w:type="dxa"/>
            <w:tcBorders>
              <w:top w:val="single" w:sz="4" w:space="0" w:color="000000"/>
              <w:left w:val="single" w:sz="4" w:space="0" w:color="000000"/>
              <w:bottom w:val="single" w:sz="4" w:space="0" w:color="000000"/>
              <w:right w:val="single" w:sz="4" w:space="0" w:color="000000"/>
            </w:tcBorders>
            <w:vAlign w:val="center"/>
          </w:tcPr>
          <w:p>
            <w:pPr>
              <w:pStyle w:val="TAC"/>
              <w:rPr/>
            </w:pPr>
            <w:r>
              <w:rPr/>
              <w:t>PICH</w:t>
            </w:r>
          </w:p>
        </w:tc>
        <w:tc>
          <w:tcPr>
            <w:tcW w:w="3827" w:type="dxa"/>
            <w:tcBorders>
              <w:top w:val="single" w:sz="4" w:space="0" w:color="000000"/>
              <w:left w:val="single" w:sz="4" w:space="0" w:color="000000"/>
              <w:bottom w:val="single" w:sz="4" w:space="0" w:color="000000"/>
              <w:right w:val="single" w:sz="4" w:space="0" w:color="000000"/>
            </w:tcBorders>
            <w:vAlign w:val="center"/>
          </w:tcPr>
          <w:p>
            <w:pPr>
              <w:pStyle w:val="TAL"/>
              <w:rPr>
                <w:rFonts w:cs="v5.0.0;Times New Roman"/>
              </w:rPr>
            </w:pPr>
            <w:r>
              <w:rPr>
                <w:rFonts w:cs="v5.0.0;Times New Roman"/>
              </w:rPr>
              <w:t>PICH_Ec/Ior = -12 dB</w:t>
            </w:r>
          </w:p>
        </w:tc>
        <w:tc>
          <w:tcPr>
            <w:tcW w:w="3969" w:type="dxa"/>
            <w:tcBorders>
              <w:top w:val="single" w:sz="4" w:space="0" w:color="000000"/>
              <w:left w:val="single" w:sz="4" w:space="0" w:color="000000"/>
              <w:bottom w:val="single" w:sz="4" w:space="0" w:color="000000"/>
              <w:right w:val="single" w:sz="4" w:space="0" w:color="000000"/>
            </w:tcBorders>
          </w:tcPr>
          <w:p>
            <w:pPr>
              <w:pStyle w:val="TAL"/>
              <w:rPr>
                <w:rFonts w:cs="v5.0.0;Times New Roman"/>
              </w:rPr>
            </w:pPr>
            <w:r>
              <w:rPr>
                <w:rFonts w:cs="v5.0.0;Times New Roman"/>
              </w:rPr>
              <w:t>This power shall be high enough such that UE can transition to CELL_PCH state reliably</w:t>
            </w:r>
          </w:p>
        </w:tc>
      </w:tr>
      <w:tr>
        <w:trPr/>
        <w:tc>
          <w:tcPr>
            <w:tcW w:w="1832" w:type="dxa"/>
            <w:tcBorders>
              <w:top w:val="single" w:sz="4" w:space="0" w:color="000000"/>
              <w:left w:val="single" w:sz="4" w:space="0" w:color="000000"/>
              <w:bottom w:val="single" w:sz="4" w:space="0" w:color="000000"/>
              <w:right w:val="single" w:sz="4" w:space="0" w:color="000000"/>
            </w:tcBorders>
            <w:vAlign w:val="center"/>
          </w:tcPr>
          <w:p>
            <w:pPr>
              <w:pStyle w:val="TAC"/>
              <w:rPr/>
            </w:pPr>
            <w:r>
              <w:rPr/>
              <w:t>S-CCPCH_1</w:t>
            </w:r>
          </w:p>
        </w:tc>
        <w:tc>
          <w:tcPr>
            <w:tcW w:w="3827" w:type="dxa"/>
            <w:tcBorders>
              <w:top w:val="single" w:sz="4" w:space="0" w:color="000000"/>
              <w:left w:val="single" w:sz="4" w:space="0" w:color="000000"/>
              <w:bottom w:val="single" w:sz="4" w:space="0" w:color="000000"/>
              <w:right w:val="single" w:sz="4" w:space="0" w:color="000000"/>
            </w:tcBorders>
            <w:vAlign w:val="center"/>
          </w:tcPr>
          <w:p>
            <w:pPr>
              <w:pStyle w:val="TAL"/>
              <w:rPr>
                <w:rFonts w:cs="v5.0.0;Times New Roman"/>
              </w:rPr>
            </w:pPr>
            <w:r>
              <w:rPr>
                <w:rFonts w:cs="v5.0.0;Times New Roman"/>
              </w:rPr>
              <w:t>S-CCPCH_Ec/Ior = -7 dB</w:t>
            </w:r>
          </w:p>
        </w:tc>
        <w:tc>
          <w:tcPr>
            <w:tcW w:w="3969" w:type="dxa"/>
            <w:tcBorders>
              <w:top w:val="single" w:sz="4" w:space="0" w:color="000000"/>
              <w:left w:val="single" w:sz="4" w:space="0" w:color="000000"/>
              <w:bottom w:val="single" w:sz="4" w:space="0" w:color="000000"/>
              <w:right w:val="single" w:sz="4" w:space="0" w:color="000000"/>
            </w:tcBorders>
          </w:tcPr>
          <w:p>
            <w:pPr>
              <w:pStyle w:val="TAL"/>
              <w:rPr>
                <w:rFonts w:cs="v5.0.0;Times New Roman"/>
              </w:rPr>
            </w:pPr>
            <w:r>
              <w:rPr>
                <w:rFonts w:cs="v5.0.0;Times New Roman"/>
              </w:rPr>
              <w:t>Specifies the power of the S-CCPCH carrying the FACH/PCH/MCCH</w:t>
            </w:r>
          </w:p>
        </w:tc>
      </w:tr>
      <w:tr>
        <w:trPr/>
        <w:tc>
          <w:tcPr>
            <w:tcW w:w="1832" w:type="dxa"/>
            <w:tcBorders>
              <w:top w:val="single" w:sz="4" w:space="0" w:color="000000"/>
              <w:left w:val="single" w:sz="4" w:space="0" w:color="000000"/>
              <w:bottom w:val="single" w:sz="4" w:space="0" w:color="000000"/>
              <w:right w:val="single" w:sz="4" w:space="0" w:color="000000"/>
            </w:tcBorders>
            <w:vAlign w:val="center"/>
          </w:tcPr>
          <w:p>
            <w:pPr>
              <w:pStyle w:val="TAC"/>
              <w:rPr/>
            </w:pPr>
            <w:r>
              <w:rPr/>
              <w:t>S-CCPCH_2</w:t>
            </w:r>
          </w:p>
        </w:tc>
        <w:tc>
          <w:tcPr>
            <w:tcW w:w="3827" w:type="dxa"/>
            <w:tcBorders>
              <w:top w:val="single" w:sz="4" w:space="0" w:color="000000"/>
              <w:left w:val="single" w:sz="4" w:space="0" w:color="000000"/>
              <w:bottom w:val="single" w:sz="4" w:space="0" w:color="000000"/>
              <w:right w:val="single" w:sz="4" w:space="0" w:color="000000"/>
            </w:tcBorders>
            <w:vAlign w:val="center"/>
          </w:tcPr>
          <w:p>
            <w:pPr>
              <w:pStyle w:val="TAL"/>
              <w:rPr>
                <w:rFonts w:cs="v5.0.0;Times New Roman"/>
              </w:rPr>
            </w:pPr>
            <w:r>
              <w:rPr>
                <w:rFonts w:cs="v5.0.0;Times New Roman"/>
              </w:rPr>
              <w:t>S-CCPCH_Ec/Ior = test dependent</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rFonts w:cs="v5.0.0;Times New Roman"/>
              </w:rPr>
              <w:t>Specifies the power of the S-CCPCH carrying the MTCH</w:t>
            </w:r>
          </w:p>
        </w:tc>
      </w:tr>
      <w:tr>
        <w:trPr/>
        <w:tc>
          <w:tcPr>
            <w:tcW w:w="1832" w:type="dxa"/>
            <w:tcBorders>
              <w:top w:val="single" w:sz="4" w:space="0" w:color="000000"/>
              <w:left w:val="single" w:sz="4" w:space="0" w:color="000000"/>
              <w:bottom w:val="single" w:sz="4" w:space="0" w:color="000000"/>
              <w:right w:val="single" w:sz="4" w:space="0" w:color="000000"/>
            </w:tcBorders>
            <w:vAlign w:val="center"/>
          </w:tcPr>
          <w:p>
            <w:pPr>
              <w:pStyle w:val="TAC"/>
              <w:rPr/>
            </w:pPr>
            <w:r>
              <w:rPr/>
              <w:t>MICH</w:t>
            </w:r>
          </w:p>
        </w:tc>
        <w:tc>
          <w:tcPr>
            <w:tcW w:w="3827" w:type="dxa"/>
            <w:tcBorders>
              <w:top w:val="single" w:sz="4" w:space="0" w:color="000000"/>
              <w:left w:val="single" w:sz="4" w:space="0" w:color="000000"/>
              <w:bottom w:val="single" w:sz="4" w:space="0" w:color="000000"/>
              <w:right w:val="single" w:sz="4" w:space="0" w:color="000000"/>
            </w:tcBorders>
            <w:vAlign w:val="center"/>
          </w:tcPr>
          <w:p>
            <w:pPr>
              <w:pStyle w:val="TAL"/>
              <w:rPr>
                <w:rFonts w:cs="v5.0.0;Times New Roman"/>
              </w:rPr>
            </w:pPr>
            <w:r>
              <w:rPr>
                <w:rFonts w:cs="v5.0.0;Times New Roman"/>
              </w:rPr>
              <w:t>MICH_Ec/Ior = -10 dB</w:t>
            </w:r>
          </w:p>
        </w:tc>
        <w:tc>
          <w:tcPr>
            <w:tcW w:w="3969" w:type="dxa"/>
            <w:tcBorders>
              <w:top w:val="single" w:sz="4" w:space="0" w:color="000000"/>
              <w:left w:val="single" w:sz="4" w:space="0" w:color="000000"/>
              <w:bottom w:val="single" w:sz="4" w:space="0" w:color="000000"/>
              <w:right w:val="single" w:sz="4" w:space="0" w:color="000000"/>
            </w:tcBorders>
          </w:tcPr>
          <w:p>
            <w:pPr>
              <w:pStyle w:val="TAL"/>
              <w:snapToGrid w:val="false"/>
              <w:rPr>
                <w:rFonts w:cs="v5.0.0;Times New Roman"/>
              </w:rPr>
            </w:pPr>
            <w:r>
              <w:rPr>
                <w:rFonts w:cs="v5.0.0;Times New Roman"/>
              </w:rPr>
            </w:r>
          </w:p>
        </w:tc>
      </w:tr>
      <w:tr>
        <w:trPr/>
        <w:tc>
          <w:tcPr>
            <w:tcW w:w="1832" w:type="dxa"/>
            <w:tcBorders>
              <w:top w:val="single" w:sz="4" w:space="0" w:color="000000"/>
              <w:left w:val="single" w:sz="4" w:space="0" w:color="000000"/>
              <w:bottom w:val="single" w:sz="4" w:space="0" w:color="000000"/>
              <w:right w:val="single" w:sz="4" w:space="0" w:color="000000"/>
            </w:tcBorders>
            <w:vAlign w:val="center"/>
          </w:tcPr>
          <w:p>
            <w:pPr>
              <w:pStyle w:val="TAC"/>
              <w:rPr/>
            </w:pPr>
            <w:r>
              <w:rPr/>
              <w:t>OCNS</w:t>
            </w:r>
          </w:p>
        </w:tc>
        <w:tc>
          <w:tcPr>
            <w:tcW w:w="3827" w:type="dxa"/>
            <w:tcBorders>
              <w:top w:val="single" w:sz="4" w:space="0" w:color="000000"/>
              <w:left w:val="single" w:sz="4" w:space="0" w:color="000000"/>
              <w:bottom w:val="single" w:sz="4" w:space="0" w:color="000000"/>
              <w:right w:val="single" w:sz="4" w:space="0" w:color="000000"/>
            </w:tcBorders>
            <w:vAlign w:val="center"/>
          </w:tcPr>
          <w:p>
            <w:pPr>
              <w:pStyle w:val="TAL"/>
              <w:rPr>
                <w:rFonts w:cs="v5.0.0;Times New Roman"/>
              </w:rPr>
            </w:pPr>
            <w:r>
              <w:rPr>
                <w:rFonts w:cs="v5.0.0;Times New Roman"/>
              </w:rPr>
              <w:t>Necessary power so that total transmit power spectral density of Node B (Ior) adds to one</w:t>
            </w:r>
          </w:p>
        </w:tc>
        <w:tc>
          <w:tcPr>
            <w:tcW w:w="3969" w:type="dxa"/>
            <w:tcBorders>
              <w:top w:val="single" w:sz="4" w:space="0" w:color="000000"/>
              <w:left w:val="single" w:sz="4" w:space="0" w:color="000000"/>
              <w:bottom w:val="single" w:sz="4" w:space="0" w:color="000000"/>
              <w:right w:val="single" w:sz="4" w:space="0" w:color="000000"/>
            </w:tcBorders>
          </w:tcPr>
          <w:p>
            <w:pPr>
              <w:pStyle w:val="TAL"/>
              <w:rPr>
                <w:rFonts w:cs="v5.0.0;Times New Roman"/>
              </w:rPr>
            </w:pPr>
            <w:r>
              <w:rPr>
                <w:rFonts w:cs="v5.0.0;Times New Roman"/>
              </w:rPr>
              <w:t>OCNS interference consists of 16 dedicated data channels as specified in table E.3.6</w:t>
            </w:r>
          </w:p>
        </w:tc>
      </w:tr>
    </w:tbl>
    <w:p>
      <w:pPr>
        <w:pStyle w:val="Normal"/>
        <w:rPr/>
      </w:pPr>
      <w:r>
        <w:rPr/>
      </w:r>
    </w:p>
    <w:p>
      <w:pPr>
        <w:pStyle w:val="Heading1"/>
        <w:ind w:left="1134" w:hanging="1134"/>
        <w:rPr/>
      </w:pPr>
      <w:r>
        <w:rPr/>
        <w:t>E.5C</w:t>
        <w:tab/>
        <w:t>F-DPCH with HSDPA DL Physical channels</w:t>
      </w:r>
    </w:p>
    <w:p>
      <w:pPr>
        <w:pStyle w:val="Heading2"/>
        <w:rPr/>
      </w:pPr>
      <w:r>
        <w:rPr/>
        <w:t>E.5C.0</w:t>
        <w:tab/>
        <w:t>Downlink Physical Channels for connection set-up</w:t>
      </w:r>
    </w:p>
    <w:p>
      <w:pPr>
        <w:pStyle w:val="TH"/>
        <w:rPr/>
      </w:pPr>
      <w:r>
        <w:rPr/>
        <w:t>Table E.5C.0: Levels for connection setup</w:t>
      </w:r>
    </w:p>
    <w:tbl>
      <w:tblPr>
        <w:tblW w:w="5940" w:type="dxa"/>
        <w:jc w:val="center"/>
        <w:tblInd w:w="0" w:type="dxa"/>
        <w:tblLayout w:type="fixed"/>
        <w:tblCellMar>
          <w:top w:w="0" w:type="dxa"/>
          <w:left w:w="108" w:type="dxa"/>
          <w:bottom w:w="0" w:type="dxa"/>
          <w:right w:w="108" w:type="dxa"/>
        </w:tblCellMar>
      </w:tblPr>
      <w:tblGrid>
        <w:gridCol w:w="3240"/>
        <w:gridCol w:w="1260"/>
        <w:gridCol w:w="1440"/>
      </w:tblGrid>
      <w:tr>
        <w:trPr/>
        <w:tc>
          <w:tcPr>
            <w:tcW w:w="3240" w:type="dxa"/>
            <w:tcBorders>
              <w:top w:val="single" w:sz="4" w:space="0" w:color="000000"/>
              <w:left w:val="single" w:sz="4" w:space="0" w:color="000000"/>
              <w:bottom w:val="single" w:sz="4" w:space="0" w:color="000000"/>
              <w:right w:val="single" w:sz="4" w:space="0" w:color="000000"/>
            </w:tcBorders>
          </w:tcPr>
          <w:p>
            <w:pPr>
              <w:pStyle w:val="TAH"/>
              <w:rPr>
                <w:rFonts w:eastAsia="?? ??;Arial Unicode MS"/>
              </w:rPr>
            </w:pPr>
            <w:r>
              <w:rPr>
                <w:rFonts w:eastAsia="?? ??;Arial Unicode MS"/>
              </w:rPr>
              <w:t>Parameter</w:t>
            </w:r>
          </w:p>
          <w:p>
            <w:pPr>
              <w:pStyle w:val="TAH"/>
              <w:rPr>
                <w:rFonts w:eastAsia="?? ??;Arial Unicode MS"/>
              </w:rPr>
            </w:pPr>
            <w:r>
              <w:rPr>
                <w:rFonts w:eastAsia="?? ??;Arial Unicode MS"/>
              </w:rPr>
              <w:t>During Connection setup</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440" w:type="dxa"/>
            <w:tcBorders>
              <w:top w:val="single" w:sz="4" w:space="0" w:color="000000"/>
              <w:left w:val="single" w:sz="4" w:space="0" w:color="000000"/>
              <w:bottom w:val="single" w:sz="4" w:space="0" w:color="000000"/>
              <w:right w:val="single" w:sz="4" w:space="0" w:color="000000"/>
            </w:tcBorders>
          </w:tcPr>
          <w:p>
            <w:pPr>
              <w:pStyle w:val="TAH"/>
              <w:jc w:val="left"/>
              <w:rPr/>
            </w:pPr>
            <w:r>
              <w:rPr/>
              <w:t>Value</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P-CPICH_Ec/Ior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-10</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P-CCPCH and SCH_Ec/Ior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-12</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PICH 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-15</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HS-PDSCH</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off</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HS-SCCH_1</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off</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DPCH_Ec/Ior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-5</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F-DPCH_Ec/Ior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off</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OCNS_Ec/Ior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-3.1</w:t>
            </w:r>
          </w:p>
        </w:tc>
      </w:tr>
    </w:tbl>
    <w:p>
      <w:pPr>
        <w:pStyle w:val="Normal"/>
        <w:rPr/>
      </w:pPr>
      <w:r>
        <w:rPr/>
      </w:r>
    </w:p>
    <w:p>
      <w:pPr>
        <w:pStyle w:val="Heading2"/>
        <w:rPr/>
      </w:pPr>
      <w:r>
        <w:rPr/>
        <w:t>E.5C.1</w:t>
        <w:tab/>
        <w:t>Downlink Physical Channels for measurement</w:t>
      </w:r>
    </w:p>
    <w:p>
      <w:pPr>
        <w:pStyle w:val="Normal"/>
        <w:rPr/>
      </w:pPr>
      <w:r>
        <w:rPr/>
        <w:t>Table E.5C.1 is applicable for tests in subclause 7.8.5.</w:t>
      </w:r>
    </w:p>
    <w:p>
      <w:pPr>
        <w:pStyle w:val="TH"/>
        <w:rPr/>
      </w:pPr>
      <w:r>
        <w:rPr/>
        <w:t>Table E.5C.1: Downlink Physical Channel parameters for F-DPCH performance tests</w:t>
      </w:r>
    </w:p>
    <w:tbl>
      <w:tblPr>
        <w:tblW w:w="9412" w:type="dxa"/>
        <w:jc w:val="center"/>
        <w:tblInd w:w="0" w:type="dxa"/>
        <w:tblLayout w:type="fixed"/>
        <w:tblCellMar>
          <w:top w:w="0" w:type="dxa"/>
          <w:left w:w="108" w:type="dxa"/>
          <w:bottom w:w="0" w:type="dxa"/>
          <w:right w:w="108" w:type="dxa"/>
        </w:tblCellMar>
      </w:tblPr>
      <w:tblGrid>
        <w:gridCol w:w="3240"/>
        <w:gridCol w:w="1260"/>
        <w:gridCol w:w="1548"/>
        <w:gridCol w:w="3364"/>
      </w:tblGrid>
      <w:tr>
        <w:trPr/>
        <w:tc>
          <w:tcPr>
            <w:tcW w:w="3240" w:type="dxa"/>
            <w:tcBorders>
              <w:top w:val="single" w:sz="4" w:space="0" w:color="000000"/>
              <w:left w:val="single" w:sz="4" w:space="0" w:color="000000"/>
              <w:bottom w:val="single" w:sz="4" w:space="0" w:color="000000"/>
              <w:right w:val="single" w:sz="4" w:space="0" w:color="000000"/>
            </w:tcBorders>
          </w:tcPr>
          <w:p>
            <w:pPr>
              <w:pStyle w:val="TAH"/>
              <w:rPr>
                <w:rFonts w:eastAsia="?? ??;Arial Unicode MS"/>
              </w:rPr>
            </w:pPr>
            <w:r>
              <w:rPr>
                <w:rFonts w:eastAsia="?? ??;Arial Unicode MS"/>
              </w:rPr>
              <w:t>Parameter</w:t>
            </w:r>
          </w:p>
          <w:p>
            <w:pPr>
              <w:pStyle w:val="TAH"/>
              <w:rPr>
                <w:rFonts w:eastAsia="?? ??;Arial Unicode MS"/>
              </w:rPr>
            </w:pPr>
            <w:r>
              <w:rPr>
                <w:rFonts w:eastAsia="?? ??;Arial Unicode MS"/>
              </w:rPr>
              <w:t>During Measurement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548" w:type="dxa"/>
            <w:tcBorders>
              <w:top w:val="single" w:sz="4" w:space="0" w:color="000000"/>
              <w:left w:val="single" w:sz="4" w:space="0" w:color="000000"/>
              <w:bottom w:val="single" w:sz="4" w:space="0" w:color="000000"/>
              <w:right w:val="single" w:sz="4" w:space="0" w:color="000000"/>
            </w:tcBorders>
          </w:tcPr>
          <w:p>
            <w:pPr>
              <w:pStyle w:val="TAH"/>
              <w:jc w:val="left"/>
              <w:rPr/>
            </w:pPr>
            <w:r>
              <w:rPr/>
              <w:t>Value</w:t>
            </w:r>
          </w:p>
        </w:tc>
        <w:tc>
          <w:tcPr>
            <w:tcW w:w="3364"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t>Remark</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P-CPICH_Ec/Ior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3364"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P-CCPCH 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-12</w:t>
            </w:r>
          </w:p>
        </w:tc>
        <w:tc>
          <w:tcPr>
            <w:tcW w:w="3364"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t>Mean power level is shared with SCH.</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SCH 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-12</w:t>
            </w:r>
          </w:p>
        </w:tc>
        <w:tc>
          <w:tcPr>
            <w:tcW w:w="3364" w:type="dxa"/>
            <w:tcBorders>
              <w:top w:val="single" w:sz="4" w:space="0" w:color="000000"/>
              <w:left w:val="single" w:sz="4" w:space="0" w:color="000000"/>
              <w:bottom w:val="single" w:sz="4" w:space="0" w:color="000000"/>
              <w:right w:val="single" w:sz="4" w:space="0" w:color="000000"/>
            </w:tcBorders>
          </w:tcPr>
          <w:p>
            <w:pPr>
              <w:pStyle w:val="TAL"/>
              <w:rPr/>
            </w:pPr>
            <w:r>
              <w:rPr/>
              <w:t>Mean power level is shared with P-CCPCH – SCH includes P- and S-SCH, with power split between both.</w:t>
            </w:r>
          </w:p>
          <w:p>
            <w:pPr>
              <w:pStyle w:val="TAL"/>
              <w:rPr/>
            </w:pPr>
            <w:r>
              <w:rPr/>
              <w:t>P-SCH code is S_dl,0 as per [14]</w:t>
            </w:r>
          </w:p>
          <w:p>
            <w:pPr>
              <w:pStyle w:val="TAC"/>
              <w:rPr/>
            </w:pPr>
            <w:r>
              <w:rPr/>
              <w:t>S-SCH pattern is scrambling code group 0</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PICH 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-15</w:t>
            </w:r>
          </w:p>
        </w:tc>
        <w:tc>
          <w:tcPr>
            <w:tcW w:w="3364"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 ??;Arial Unicode MS"/>
              </w:rPr>
            </w:pPr>
            <w:r>
              <w:rPr>
                <w:rFonts w:eastAsia="?? ??;Arial Unicode MS"/>
              </w:rPr>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HS-PDSCH_Ec/Ior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-7</w:t>
            </w:r>
          </w:p>
        </w:tc>
        <w:tc>
          <w:tcPr>
            <w:tcW w:w="3364"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t>Specifies fraction of Node-B radiated power transmitted when TTI is active (i.e. due to minimum inter-TTI interval). During TTIs, in which the HS-PDSCH is not allocated to the UE via HS-SCCH signalling, the HS-PDSCH shall be transmitted continuously  with constant  power</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HS-SCCH_1_Ec/Ior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-10</w:t>
            </w:r>
          </w:p>
        </w:tc>
        <w:tc>
          <w:tcPr>
            <w:tcW w:w="3364"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t>Specifies fraction of Node-B radiated power transmitted when TTI is active (i.e. due to minimum inter-TTI interval). During TTIs, in which the HS-SCCH is not allocated to the UE the HS-SCCH shall be transmitted continuously  with constant  power.</w:t>
            </w:r>
          </w:p>
        </w:tc>
      </w:tr>
      <w:tr>
        <w:trPr/>
        <w:tc>
          <w:tcPr>
            <w:tcW w:w="3240"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HS-SCCH-2_Ec/Ior</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vAlign w:val="center"/>
          </w:tcPr>
          <w:p>
            <w:pPr>
              <w:pStyle w:val="TAC"/>
              <w:rPr>
                <w:rFonts w:eastAsia="?? ??;Arial Unicode MS"/>
              </w:rPr>
            </w:pPr>
            <w:r>
              <w:rPr/>
              <w:t>DTX’d</w:t>
            </w:r>
          </w:p>
        </w:tc>
        <w:tc>
          <w:tcPr>
            <w:tcW w:w="3364" w:type="dxa"/>
            <w:tcBorders>
              <w:top w:val="single" w:sz="4" w:space="0" w:color="000000"/>
              <w:left w:val="single" w:sz="4" w:space="0" w:color="000000"/>
              <w:bottom w:val="single" w:sz="4" w:space="0" w:color="000000"/>
              <w:right w:val="single" w:sz="4" w:space="0" w:color="000000"/>
            </w:tcBorders>
            <w:vAlign w:val="center"/>
          </w:tcPr>
          <w:p>
            <w:pPr>
              <w:pStyle w:val="TAC"/>
              <w:rPr/>
            </w:pPr>
            <w:r>
              <w:rPr/>
              <w:t>Not present</w:t>
            </w:r>
          </w:p>
        </w:tc>
      </w:tr>
      <w:tr>
        <w:trPr/>
        <w:tc>
          <w:tcPr>
            <w:tcW w:w="3240"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HS-SCCH-3_Ec/Ior</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vAlign w:val="center"/>
          </w:tcPr>
          <w:p>
            <w:pPr>
              <w:pStyle w:val="TAC"/>
              <w:rPr>
                <w:rFonts w:eastAsia="?? ??;Arial Unicode MS"/>
              </w:rPr>
            </w:pPr>
            <w:r>
              <w:rPr/>
              <w:t>DTX’d</w:t>
            </w:r>
          </w:p>
        </w:tc>
        <w:tc>
          <w:tcPr>
            <w:tcW w:w="3364" w:type="dxa"/>
            <w:tcBorders>
              <w:top w:val="single" w:sz="4" w:space="0" w:color="000000"/>
              <w:left w:val="single" w:sz="4" w:space="0" w:color="000000"/>
              <w:bottom w:val="single" w:sz="4" w:space="0" w:color="000000"/>
              <w:right w:val="single" w:sz="4" w:space="0" w:color="000000"/>
            </w:tcBorders>
            <w:vAlign w:val="center"/>
          </w:tcPr>
          <w:p>
            <w:pPr>
              <w:pStyle w:val="TAC"/>
              <w:rPr/>
            </w:pPr>
            <w:r>
              <w:rPr/>
              <w:t>Not present</w:t>
            </w:r>
          </w:p>
        </w:tc>
      </w:tr>
      <w:tr>
        <w:trPr/>
        <w:tc>
          <w:tcPr>
            <w:tcW w:w="3240"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HS-SCCH-4_Ec/Ior</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vAlign w:val="center"/>
          </w:tcPr>
          <w:p>
            <w:pPr>
              <w:pStyle w:val="TAC"/>
              <w:rPr>
                <w:rFonts w:eastAsia="?? ??;Arial Unicode MS"/>
              </w:rPr>
            </w:pPr>
            <w:r>
              <w:rPr/>
              <w:t>DTX’d</w:t>
            </w:r>
          </w:p>
        </w:tc>
        <w:tc>
          <w:tcPr>
            <w:tcW w:w="3364" w:type="dxa"/>
            <w:tcBorders>
              <w:top w:val="single" w:sz="4" w:space="0" w:color="000000"/>
              <w:left w:val="single" w:sz="4" w:space="0" w:color="000000"/>
              <w:bottom w:val="single" w:sz="4" w:space="0" w:color="000000"/>
              <w:right w:val="single" w:sz="4" w:space="0" w:color="000000"/>
            </w:tcBorders>
            <w:vAlign w:val="center"/>
          </w:tcPr>
          <w:p>
            <w:pPr>
              <w:pStyle w:val="TAC"/>
              <w:rPr/>
            </w:pPr>
            <w:r>
              <w:rPr/>
              <w:t>Not present</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DPCH_Ec/Ior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off</w:t>
            </w:r>
          </w:p>
        </w:tc>
        <w:tc>
          <w:tcPr>
            <w:tcW w:w="3364"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t>Not present</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F-DPCH_Ec/Ior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Test specific</w:t>
            </w:r>
          </w:p>
        </w:tc>
        <w:tc>
          <w:tcPr>
            <w:tcW w:w="3364"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t>DL power control is ON so this power varies according to TPC commands received from UE.</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OCNS_Ec/Ior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Necessary power so that total transmit power spectral density of Node B (Ior) adds to one</w:t>
            </w:r>
          </w:p>
        </w:tc>
        <w:tc>
          <w:tcPr>
            <w:tcW w:w="3364" w:type="dxa"/>
            <w:tcBorders>
              <w:top w:val="single" w:sz="4" w:space="0" w:color="000000"/>
              <w:left w:val="single" w:sz="4" w:space="0" w:color="000000"/>
              <w:bottom w:val="single" w:sz="4" w:space="0" w:color="000000"/>
              <w:right w:val="single" w:sz="4" w:space="0" w:color="000000"/>
            </w:tcBorders>
          </w:tcPr>
          <w:p>
            <w:pPr>
              <w:pStyle w:val="TAC"/>
              <w:rPr/>
            </w:pPr>
            <w:r>
              <w:rPr/>
              <w:t>OCNS interference consists of 6 dedicated data channels as specified in table E.5.5</w:t>
            </w:r>
          </w:p>
        </w:tc>
      </w:tr>
      <w:tr>
        <w:trPr>
          <w:cantSplit w:val="true"/>
        </w:trPr>
        <w:tc>
          <w:tcPr>
            <w:tcW w:w="9412"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For dynamic power correction required to compensate for the presence of transient channels, e.g. control channels, a subset of the OCNS DPCH channels may be used.</w:t>
            </w:r>
          </w:p>
        </w:tc>
      </w:tr>
    </w:tbl>
    <w:p>
      <w:pPr>
        <w:pStyle w:val="Normal"/>
        <w:rPr/>
      </w:pPr>
      <w:r>
        <w:rPr/>
      </w:r>
    </w:p>
    <w:p>
      <w:pPr>
        <w:pStyle w:val="Heading1"/>
        <w:ind w:left="1134" w:hanging="1134"/>
        <w:rPr/>
      </w:pPr>
      <w:r>
        <w:rPr/>
        <w:t>E.5D</w:t>
        <w:tab/>
        <w:t>HSDPA and E-DCH DL Physical channels with discontinuous UL DPCCH transmission</w:t>
      </w:r>
    </w:p>
    <w:p>
      <w:pPr>
        <w:pStyle w:val="Heading2"/>
        <w:rPr/>
      </w:pPr>
      <w:r>
        <w:rPr/>
        <w:t>E.5D.0</w:t>
        <w:tab/>
        <w:t>Downlink Physical Channels for connection set-up</w:t>
      </w:r>
    </w:p>
    <w:p>
      <w:pPr>
        <w:pStyle w:val="TH"/>
        <w:rPr/>
      </w:pPr>
      <w:r>
        <w:rPr/>
        <w:t>Table E.5D.0: Levels for connection setup</w:t>
      </w:r>
    </w:p>
    <w:tbl>
      <w:tblPr>
        <w:tblW w:w="5940" w:type="dxa"/>
        <w:jc w:val="center"/>
        <w:tblInd w:w="0" w:type="dxa"/>
        <w:tblLayout w:type="fixed"/>
        <w:tblCellMar>
          <w:top w:w="0" w:type="dxa"/>
          <w:left w:w="108" w:type="dxa"/>
          <w:bottom w:w="0" w:type="dxa"/>
          <w:right w:w="108" w:type="dxa"/>
        </w:tblCellMar>
      </w:tblPr>
      <w:tblGrid>
        <w:gridCol w:w="3240"/>
        <w:gridCol w:w="1260"/>
        <w:gridCol w:w="1440"/>
      </w:tblGrid>
      <w:tr>
        <w:trPr/>
        <w:tc>
          <w:tcPr>
            <w:tcW w:w="3240" w:type="dxa"/>
            <w:tcBorders>
              <w:top w:val="single" w:sz="4" w:space="0" w:color="000000"/>
              <w:left w:val="single" w:sz="4" w:space="0" w:color="000000"/>
              <w:bottom w:val="single" w:sz="4" w:space="0" w:color="000000"/>
              <w:right w:val="single" w:sz="4" w:space="0" w:color="000000"/>
            </w:tcBorders>
          </w:tcPr>
          <w:p>
            <w:pPr>
              <w:pStyle w:val="TAH"/>
              <w:rPr>
                <w:rFonts w:eastAsia="?? ??;Arial Unicode MS"/>
              </w:rPr>
            </w:pPr>
            <w:r>
              <w:rPr>
                <w:rFonts w:eastAsia="?? ??;Arial Unicode MS"/>
              </w:rPr>
              <w:t>Parameter</w:t>
            </w:r>
          </w:p>
          <w:p>
            <w:pPr>
              <w:pStyle w:val="TAH"/>
              <w:rPr/>
            </w:pPr>
            <w:r>
              <w:rPr>
                <w:rFonts w:eastAsia="?? ??;Arial Unicode MS"/>
              </w:rPr>
              <w:t>During Connection setup</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440" w:type="dxa"/>
            <w:tcBorders>
              <w:top w:val="single" w:sz="4" w:space="0" w:color="000000"/>
              <w:left w:val="single" w:sz="4" w:space="0" w:color="000000"/>
              <w:bottom w:val="single" w:sz="4" w:space="0" w:color="000000"/>
              <w:right w:val="single" w:sz="4" w:space="0" w:color="000000"/>
            </w:tcBorders>
          </w:tcPr>
          <w:p>
            <w:pPr>
              <w:pStyle w:val="TAH"/>
              <w:jc w:val="left"/>
              <w:rPr/>
            </w:pPr>
            <w:r>
              <w:rPr/>
              <w:t>Value</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P-CPICH_Ec/Ior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-10</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P-CCPCH and SCH_Ec/Ior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-12</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PICH 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-15</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HS-PDSCH</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off</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HS-SCCH_1</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off</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DPCH_Ec/Ior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-5</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F-DPCH_Ec/Ior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off</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OCNS_Ec/Ior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-3.1</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E-HICH</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off</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E-AGCH</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off</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E-RGCH</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off</w:t>
            </w:r>
          </w:p>
        </w:tc>
      </w:tr>
    </w:tbl>
    <w:p>
      <w:pPr>
        <w:pStyle w:val="Normal"/>
        <w:rPr/>
      </w:pPr>
      <w:r>
        <w:rPr/>
      </w:r>
    </w:p>
    <w:p>
      <w:pPr>
        <w:pStyle w:val="Heading2"/>
        <w:rPr/>
      </w:pPr>
      <w:r>
        <w:rPr/>
        <w:t>E.5D.1</w:t>
        <w:tab/>
        <w:t>Downlink Physical Channels for measurement</w:t>
      </w:r>
    </w:p>
    <w:p>
      <w:pPr>
        <w:pStyle w:val="Normal"/>
        <w:rPr/>
      </w:pPr>
      <w:r>
        <w:rPr/>
        <w:t>Table E.5D.1 is applicable for the test in subclause 7.13.</w:t>
      </w:r>
    </w:p>
    <w:p>
      <w:pPr>
        <w:pStyle w:val="TH"/>
        <w:rPr/>
      </w:pPr>
      <w:r>
        <w:rPr/>
        <w:t>Table E.5D.1: Downlink Physical Channel parameters for UE UL power control operation with discontinuous UL DPCCH transmission test</w:t>
      </w:r>
    </w:p>
    <w:tbl>
      <w:tblPr>
        <w:tblW w:w="9412" w:type="dxa"/>
        <w:jc w:val="center"/>
        <w:tblInd w:w="0" w:type="dxa"/>
        <w:tblLayout w:type="fixed"/>
        <w:tblCellMar>
          <w:top w:w="0" w:type="dxa"/>
          <w:left w:w="108" w:type="dxa"/>
          <w:bottom w:w="0" w:type="dxa"/>
          <w:right w:w="108" w:type="dxa"/>
        </w:tblCellMar>
      </w:tblPr>
      <w:tblGrid>
        <w:gridCol w:w="3240"/>
        <w:gridCol w:w="1260"/>
        <w:gridCol w:w="1548"/>
        <w:gridCol w:w="3364"/>
      </w:tblGrid>
      <w:tr>
        <w:trPr/>
        <w:tc>
          <w:tcPr>
            <w:tcW w:w="3240" w:type="dxa"/>
            <w:tcBorders>
              <w:top w:val="single" w:sz="4" w:space="0" w:color="000000"/>
              <w:left w:val="single" w:sz="4" w:space="0" w:color="000000"/>
              <w:bottom w:val="single" w:sz="4" w:space="0" w:color="000000"/>
              <w:right w:val="single" w:sz="4" w:space="0" w:color="000000"/>
            </w:tcBorders>
          </w:tcPr>
          <w:p>
            <w:pPr>
              <w:pStyle w:val="TAH"/>
              <w:rPr>
                <w:rFonts w:eastAsia="?? ??;Arial Unicode MS"/>
              </w:rPr>
            </w:pPr>
            <w:r>
              <w:rPr>
                <w:rFonts w:eastAsia="?? ??;Arial Unicode MS"/>
              </w:rPr>
              <w:t>Parameter</w:t>
            </w:r>
          </w:p>
          <w:p>
            <w:pPr>
              <w:pStyle w:val="TAH"/>
              <w:rPr>
                <w:rFonts w:eastAsia="?? ??;Arial Unicode MS"/>
              </w:rPr>
            </w:pPr>
            <w:r>
              <w:rPr>
                <w:rFonts w:eastAsia="?? ??;Arial Unicode MS"/>
              </w:rPr>
              <w:t>During Measurement</w:t>
            </w:r>
          </w:p>
        </w:tc>
        <w:tc>
          <w:tcPr>
            <w:tcW w:w="1260" w:type="dxa"/>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1548" w:type="dxa"/>
            <w:tcBorders>
              <w:top w:val="single" w:sz="4" w:space="0" w:color="000000"/>
              <w:left w:val="single" w:sz="4" w:space="0" w:color="000000"/>
              <w:bottom w:val="single" w:sz="4" w:space="0" w:color="000000"/>
              <w:right w:val="single" w:sz="4" w:space="0" w:color="000000"/>
            </w:tcBorders>
          </w:tcPr>
          <w:p>
            <w:pPr>
              <w:pStyle w:val="TAH"/>
              <w:jc w:val="left"/>
              <w:rPr/>
            </w:pPr>
            <w:r>
              <w:rPr/>
              <w:t>Value</w:t>
            </w:r>
          </w:p>
        </w:tc>
        <w:tc>
          <w:tcPr>
            <w:tcW w:w="3364"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t>Remark</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P-CPICH_Ec/Ior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3364"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P-CCPCH 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-12</w:t>
            </w:r>
          </w:p>
        </w:tc>
        <w:tc>
          <w:tcPr>
            <w:tcW w:w="3364"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t>Mean power level is shared with SCH.</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SCH 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-12</w:t>
            </w:r>
          </w:p>
        </w:tc>
        <w:tc>
          <w:tcPr>
            <w:tcW w:w="3364" w:type="dxa"/>
            <w:tcBorders>
              <w:top w:val="single" w:sz="4" w:space="0" w:color="000000"/>
              <w:left w:val="single" w:sz="4" w:space="0" w:color="000000"/>
              <w:bottom w:val="single" w:sz="4" w:space="0" w:color="000000"/>
              <w:right w:val="single" w:sz="4" w:space="0" w:color="000000"/>
            </w:tcBorders>
          </w:tcPr>
          <w:p>
            <w:pPr>
              <w:pStyle w:val="TAL"/>
              <w:rPr/>
            </w:pPr>
            <w:r>
              <w:rPr/>
              <w:t>Mean power level is shared with P-CCPCH – SCH includes P- and S-SCH, with power split between both.</w:t>
            </w:r>
          </w:p>
          <w:p>
            <w:pPr>
              <w:pStyle w:val="TAL"/>
              <w:rPr/>
            </w:pPr>
            <w:r>
              <w:rPr/>
              <w:t>P-SCH code is S_dl,0 as per [14]</w:t>
            </w:r>
          </w:p>
          <w:p>
            <w:pPr>
              <w:pStyle w:val="TAC"/>
              <w:rPr/>
            </w:pPr>
            <w:r>
              <w:rPr/>
              <w:t>S-SCH pattern is scrambling code group 0</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PICH 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-15</w:t>
            </w:r>
          </w:p>
        </w:tc>
        <w:tc>
          <w:tcPr>
            <w:tcW w:w="3364"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 ??;Arial Unicode MS"/>
              </w:rPr>
            </w:pPr>
            <w:r>
              <w:rPr>
                <w:rFonts w:eastAsia="?? ??;Arial Unicode MS"/>
              </w:rPr>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HS-PDSCH_Ec/Ior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-3</w:t>
            </w:r>
          </w:p>
        </w:tc>
        <w:tc>
          <w:tcPr>
            <w:tcW w:w="3364"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t>Specifies fraction of Node-B radiated power transmitted when TTI is active (i.e. due to minimum inter-TTI interval). During TTIs, in which the HS-PDSCH is not allocated to the UE via HS-SCCH signalling, the HS-PDSCH shall be transmitted continuously  with constant  power</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HS-SCCH_1_Ec/Ior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-10</w:t>
            </w:r>
          </w:p>
        </w:tc>
        <w:tc>
          <w:tcPr>
            <w:tcW w:w="3364"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t>Specifies fraction of Node-B radiated power transmitted when TTI is active (i.e. due to minimum inter-TTI interval). During TTIs, in which the HS-SCCH is not allocated to the UE the HS-SCCH shall be transmitted continuously  with constant  power.</w:t>
            </w:r>
          </w:p>
        </w:tc>
      </w:tr>
      <w:tr>
        <w:trPr/>
        <w:tc>
          <w:tcPr>
            <w:tcW w:w="3240"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HS-SCCH-2_Ec/Ior</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vAlign w:val="center"/>
          </w:tcPr>
          <w:p>
            <w:pPr>
              <w:pStyle w:val="TAC"/>
              <w:rPr>
                <w:rFonts w:eastAsia="?? ??;Arial Unicode MS"/>
              </w:rPr>
            </w:pPr>
            <w:r>
              <w:rPr/>
              <w:t>DTX’d</w:t>
            </w:r>
          </w:p>
        </w:tc>
        <w:tc>
          <w:tcPr>
            <w:tcW w:w="3364" w:type="dxa"/>
            <w:tcBorders>
              <w:top w:val="single" w:sz="4" w:space="0" w:color="000000"/>
              <w:left w:val="single" w:sz="4" w:space="0" w:color="000000"/>
              <w:bottom w:val="single" w:sz="4" w:space="0" w:color="000000"/>
              <w:right w:val="single" w:sz="4" w:space="0" w:color="000000"/>
            </w:tcBorders>
            <w:vAlign w:val="center"/>
          </w:tcPr>
          <w:p>
            <w:pPr>
              <w:pStyle w:val="TAC"/>
              <w:rPr/>
            </w:pPr>
            <w:r>
              <w:rPr/>
              <w:t>Not present</w:t>
            </w:r>
          </w:p>
        </w:tc>
      </w:tr>
      <w:tr>
        <w:trPr/>
        <w:tc>
          <w:tcPr>
            <w:tcW w:w="3240"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HS-SCCH-3_Ec/Ior</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vAlign w:val="center"/>
          </w:tcPr>
          <w:p>
            <w:pPr>
              <w:pStyle w:val="TAC"/>
              <w:rPr>
                <w:rFonts w:eastAsia="?? ??;Arial Unicode MS"/>
              </w:rPr>
            </w:pPr>
            <w:r>
              <w:rPr/>
              <w:t>DTX’d</w:t>
            </w:r>
          </w:p>
        </w:tc>
        <w:tc>
          <w:tcPr>
            <w:tcW w:w="3364" w:type="dxa"/>
            <w:tcBorders>
              <w:top w:val="single" w:sz="4" w:space="0" w:color="000000"/>
              <w:left w:val="single" w:sz="4" w:space="0" w:color="000000"/>
              <w:bottom w:val="single" w:sz="4" w:space="0" w:color="000000"/>
              <w:right w:val="single" w:sz="4" w:space="0" w:color="000000"/>
            </w:tcBorders>
            <w:vAlign w:val="center"/>
          </w:tcPr>
          <w:p>
            <w:pPr>
              <w:pStyle w:val="TAC"/>
              <w:rPr/>
            </w:pPr>
            <w:r>
              <w:rPr/>
              <w:t>Not present</w:t>
            </w:r>
          </w:p>
        </w:tc>
      </w:tr>
      <w:tr>
        <w:trPr/>
        <w:tc>
          <w:tcPr>
            <w:tcW w:w="3240"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HS-SCCH-4_Ec/Ior</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vAlign w:val="center"/>
          </w:tcPr>
          <w:p>
            <w:pPr>
              <w:pStyle w:val="TAC"/>
              <w:rPr>
                <w:rFonts w:eastAsia="?? ??;Arial Unicode MS"/>
              </w:rPr>
            </w:pPr>
            <w:r>
              <w:rPr/>
              <w:t>DTX’d</w:t>
            </w:r>
          </w:p>
        </w:tc>
        <w:tc>
          <w:tcPr>
            <w:tcW w:w="3364" w:type="dxa"/>
            <w:tcBorders>
              <w:top w:val="single" w:sz="4" w:space="0" w:color="000000"/>
              <w:left w:val="single" w:sz="4" w:space="0" w:color="000000"/>
              <w:bottom w:val="single" w:sz="4" w:space="0" w:color="000000"/>
              <w:right w:val="single" w:sz="4" w:space="0" w:color="000000"/>
            </w:tcBorders>
            <w:vAlign w:val="center"/>
          </w:tcPr>
          <w:p>
            <w:pPr>
              <w:pStyle w:val="TAC"/>
              <w:rPr/>
            </w:pPr>
            <w:r>
              <w:rPr/>
              <w:t>Not present</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DPCH_Ec/Ior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off</w:t>
            </w:r>
          </w:p>
        </w:tc>
        <w:tc>
          <w:tcPr>
            <w:tcW w:w="3364"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t>Not present</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F-DPCH_Ec/Ior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-10</w:t>
            </w:r>
          </w:p>
        </w:tc>
        <w:tc>
          <w:tcPr>
            <w:tcW w:w="3364"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t>DL power control is OFF so this power does not vary according to TPC commands received from UE.</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E-AGCH</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-20 dB</w:t>
            </w:r>
          </w:p>
        </w:tc>
        <w:tc>
          <w:tcPr>
            <w:tcW w:w="3364"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 ??;Arial Unicode MS"/>
              </w:rPr>
            </w:pPr>
            <w:r>
              <w:rPr>
                <w:rFonts w:eastAsia="?? ??;Arial Unicode MS"/>
              </w:rPr>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E-HICH</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-20 dB</w:t>
            </w:r>
          </w:p>
        </w:tc>
        <w:tc>
          <w:tcPr>
            <w:tcW w:w="3364"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 ??;Arial Unicode MS"/>
              </w:rPr>
            </w:pPr>
            <w:r>
              <w:rPr>
                <w:rFonts w:eastAsia="?? ??;Arial Unicode MS"/>
              </w:rPr>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E-RGCH</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off</w:t>
            </w:r>
          </w:p>
        </w:tc>
        <w:tc>
          <w:tcPr>
            <w:tcW w:w="3364" w:type="dxa"/>
            <w:tcBorders>
              <w:top w:val="single" w:sz="4" w:space="0" w:color="000000"/>
              <w:left w:val="single" w:sz="4" w:space="0" w:color="000000"/>
              <w:bottom w:val="single" w:sz="4" w:space="0" w:color="000000"/>
              <w:right w:val="single" w:sz="4" w:space="0" w:color="000000"/>
            </w:tcBorders>
          </w:tcPr>
          <w:p>
            <w:pPr>
              <w:pStyle w:val="TAC"/>
              <w:rPr/>
            </w:pPr>
            <w:r>
              <w:rPr/>
              <w:t>E-RGCH is not configured</w:t>
            </w:r>
          </w:p>
        </w:tc>
      </w:tr>
      <w:tr>
        <w:trPr/>
        <w:tc>
          <w:tcPr>
            <w:tcW w:w="3240" w:type="dxa"/>
            <w:tcBorders>
              <w:top w:val="single" w:sz="4" w:space="0" w:color="000000"/>
              <w:left w:val="single" w:sz="4" w:space="0" w:color="000000"/>
              <w:bottom w:val="single" w:sz="4" w:space="0" w:color="000000"/>
              <w:right w:val="single" w:sz="4" w:space="0" w:color="000000"/>
            </w:tcBorders>
          </w:tcPr>
          <w:p>
            <w:pPr>
              <w:pStyle w:val="TAC"/>
              <w:rPr/>
            </w:pPr>
            <w:r>
              <w:rPr/>
              <w:t>OCNS_Ec/Ior</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Arial Unicode MS"/>
              </w:rPr>
            </w:pPr>
            <w:r>
              <w:rPr>
                <w:rFonts w:eastAsia="?? ??;Arial Unicode MS"/>
              </w:rPr>
              <w:t>dB</w:t>
            </w:r>
          </w:p>
        </w:tc>
        <w:tc>
          <w:tcPr>
            <w:tcW w:w="1548" w:type="dxa"/>
            <w:tcBorders>
              <w:top w:val="single" w:sz="4" w:space="0" w:color="000000"/>
              <w:left w:val="single" w:sz="4" w:space="0" w:color="000000"/>
              <w:bottom w:val="single" w:sz="4" w:space="0" w:color="000000"/>
              <w:right w:val="single" w:sz="4" w:space="0" w:color="000000"/>
            </w:tcBorders>
          </w:tcPr>
          <w:p>
            <w:pPr>
              <w:pStyle w:val="TAC"/>
              <w:rPr/>
            </w:pPr>
            <w:r>
              <w:rPr/>
              <w:t>Necessary power so that total transmit power spectral density of Node B (Ior) adds to one</w:t>
            </w:r>
          </w:p>
        </w:tc>
        <w:tc>
          <w:tcPr>
            <w:tcW w:w="3364" w:type="dxa"/>
            <w:tcBorders>
              <w:top w:val="single" w:sz="4" w:space="0" w:color="000000"/>
              <w:left w:val="single" w:sz="4" w:space="0" w:color="000000"/>
              <w:bottom w:val="single" w:sz="4" w:space="0" w:color="000000"/>
              <w:right w:val="single" w:sz="4" w:space="0" w:color="000000"/>
            </w:tcBorders>
          </w:tcPr>
          <w:p>
            <w:pPr>
              <w:pStyle w:val="TAC"/>
              <w:rPr/>
            </w:pPr>
            <w:r>
              <w:rPr/>
              <w:t>OCNS interference consists of 6 dedicated data channels as specified in table E.5.5</w:t>
            </w:r>
          </w:p>
        </w:tc>
      </w:tr>
      <w:tr>
        <w:trPr>
          <w:cantSplit w:val="true"/>
        </w:trPr>
        <w:tc>
          <w:tcPr>
            <w:tcW w:w="9412"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For dynamic power correction required to compensate for the presence of transient channels, e.g. control channels, a subset of the OCNS DPCH channels may be used.</w:t>
            </w:r>
          </w:p>
        </w:tc>
      </w:tr>
    </w:tbl>
    <w:p>
      <w:pPr>
        <w:pStyle w:val="Normal"/>
        <w:rPr/>
      </w:pPr>
      <w:r>
        <w:rPr/>
      </w:r>
    </w:p>
    <w:p>
      <w:pPr>
        <w:pStyle w:val="Heading1"/>
        <w:ind w:left="1134" w:hanging="1134"/>
        <w:rPr/>
      </w:pPr>
      <w:r>
        <w:rPr/>
        <w:t>E.5E</w:t>
        <w:tab/>
        <w:t>Test Definition for Enhanced Performance Type 3i</w:t>
      </w:r>
    </w:p>
    <w:p>
      <w:pPr>
        <w:pStyle w:val="Normal"/>
        <w:jc w:val="both"/>
        <w:rPr/>
      </w:pPr>
      <w:r>
        <w:rPr/>
        <w:t>This section defines additional test definition for enhanced performance type 3i including: number of interfering cells and their respective powers; transmitted code and power characteristics (OCNS) for serving and interfering cells; and frame offsets for interfering cells. For DC-HSDPA, DB-DC-HSDPA and 4C-HSDPA requirements, the number of interfering cells and their respective powers; transmitted code and power characteristics (OCNS) for serving and interfering cells; and frame offsets for interfering cells shall be the same for each carrier frequency. The transmitted OCNS and data signals shall be independent for each cell.</w:t>
      </w:r>
    </w:p>
    <w:p>
      <w:pPr>
        <w:pStyle w:val="Normal"/>
        <w:keepNext w:val="true"/>
        <w:keepLines/>
        <w:jc w:val="both"/>
        <w:rPr/>
      </w:pPr>
      <w:r>
        <w:rPr/>
        <w:t xml:space="preserve">DIPi = </w:t>
      </w:r>
      <w:r>
        <w:rPr/>
      </w:r>
      <m:oMath xmlns:m="http://schemas.openxmlformats.org/officeDocument/2006/math">
        <m:f>
          <m:fPr>
            <m:type m:val="lin"/>
          </m:fPr>
          <m:num>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sub>
            </m:sSub>
          </m:num>
          <m:den>
            <m:sSub>
              <m:e>
                <m:r>
                  <w:rPr>
                    <w:rFonts w:ascii="Cambria Math" w:hAnsi="Cambria Math"/>
                  </w:rPr>
                  <m:t xml:space="preserve">I</m:t>
                </m:r>
              </m:e>
              <m:sub>
                <m:r>
                  <m:rPr>
                    <m:lit/>
                    <m:nor/>
                  </m:rPr>
                  <w:rPr>
                    <w:rFonts w:ascii="Cambria Math" w:hAnsi="Cambria Math"/>
                  </w:rPr>
                  <m:t xml:space="preserve">oc</m:t>
                </m:r>
              </m:sub>
            </m:sSub>
          </m:den>
        </m:f>
        <m:r>
          <w:rPr>
            <w:rFonts w:ascii="Cambria Math" w:hAnsi="Cambria Math"/>
          </w:rPr>
          <m:t xml:space="preserve">'</m:t>
        </m:r>
      </m:oMath>
      <w:r>
        <w:rPr/>
        <w:t xml:space="preserve">where </w:t>
      </w:r>
      <w:r>
        <w:rPr>
          <w:i/>
        </w:rPr>
        <w:t>Î</w:t>
      </w:r>
      <w:r>
        <w:rPr>
          <w:szCs w:val="22"/>
          <w:vertAlign w:val="subscript"/>
        </w:rPr>
        <w:t>or</w:t>
      </w:r>
      <w:r>
        <w:rPr>
          <w:i/>
          <w:szCs w:val="22"/>
          <w:vertAlign w:val="subscript"/>
        </w:rPr>
        <w:t>j</w:t>
      </w:r>
      <w:r>
        <w:rPr/>
        <w:t xml:space="preserve"> is the average received power spectral density from the </w:t>
      </w:r>
      <w:r>
        <w:rPr>
          <w:i/>
        </w:rPr>
        <w:t>j-</w:t>
      </w:r>
      <w:r>
        <w:rPr/>
        <w:t>th strongest interfering cell (</w:t>
      </w:r>
      <w:r>
        <w:rPr>
          <w:i/>
        </w:rPr>
        <w:t>Î</w:t>
      </w:r>
      <w:r>
        <w:rPr>
          <w:szCs w:val="22"/>
          <w:vertAlign w:val="subscript"/>
        </w:rPr>
        <w:t>or</w:t>
      </w:r>
      <w:r>
        <w:rPr>
          <w:i/>
          <w:szCs w:val="22"/>
          <w:vertAlign w:val="subscript"/>
        </w:rPr>
        <w:t>1</w:t>
      </w:r>
      <w:r>
        <w:rPr/>
        <w:t xml:space="preserve"> is assumed to be the power spectral density associated with the serving cell), and I</w:t>
      </w:r>
      <w:r>
        <w:rPr>
          <w:vertAlign w:val="subscript"/>
        </w:rPr>
        <w:t>oc</w:t>
      </w:r>
      <w:r>
        <w:rPr/>
        <w:t>’ is given by</w:t>
      </w: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2</m:t>
            </m:r>
          </m:sub>
          <m:sup>
            <m:r>
              <w:rPr>
                <w:rFonts w:ascii="Cambria Math" w:hAnsi="Cambria Math"/>
              </w:rPr>
              <m:t xml:space="preserve">3</m:t>
            </m:r>
          </m:sup>
          <m:e>
            <m:sSub>
              <m:e>
                <m:acc>
                  <m:accPr>
                    <m:chr m:val="^"/>
                  </m:accPr>
                  <m:e>
                    <m:r>
                      <w:rPr>
                        <w:rFonts w:ascii="Cambria Math" w:hAnsi="Cambria Math"/>
                      </w:rPr>
                      <m:t xml:space="preserve">I</m:t>
                    </m:r>
                  </m:e>
                </m:acc>
              </m:e>
              <m:sub>
                <m:r>
                  <m:rPr>
                    <m:lit/>
                    <m:nor/>
                  </m:rPr>
                  <w:rPr>
                    <w:rFonts w:ascii="Cambria Math" w:hAnsi="Cambria Math"/>
                  </w:rPr>
                  <m:t xml:space="preserve">orj</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e>
        </m:nary>
      </m:oMath>
      <w:r>
        <w:rPr/>
        <w:t xml:space="preserve">where Ioc is the average power spectral density of a band limited white noise source consistent with the definition provided in section 3.4. </w:t>
      </w:r>
    </w:p>
    <w:p>
      <w:pPr>
        <w:pStyle w:val="Normal"/>
        <w:jc w:val="both"/>
        <w:rPr/>
      </w:pPr>
      <w:r>
        <w:rPr/>
        <w:t>Annex K specifies how the serving cell and interfering cells are mapped to TS 34.108 cells.</w:t>
      </w:r>
    </w:p>
    <w:p>
      <w:pPr>
        <w:pStyle w:val="Heading2"/>
        <w:rPr>
          <w:rFonts w:cs="v5.0.0;Times New Roman"/>
        </w:rPr>
      </w:pPr>
      <w:r>
        <w:rPr>
          <w:rFonts w:cs="v5.0.0;Times New Roman"/>
        </w:rPr>
        <w:t>E.5E.1</w:t>
        <w:tab/>
      </w:r>
      <w:r>
        <w:rPr/>
        <w:t>Transmitted code and power characteristics for serving cell</w:t>
      </w:r>
    </w:p>
    <w:p>
      <w:pPr>
        <w:pStyle w:val="Normal"/>
        <w:jc w:val="both"/>
        <w:rPr/>
      </w:pPr>
      <w:r>
        <w:rPr/>
        <w:t>The downlink physical channel code allocations for the serving cell are specified in Table E.5E.1.1. Ten HS-PDSCH codes have been reserved for the user of interest, based upon the use of QPSK with FRC H-Set 6.  The other user codes are selected from 46 possible SF = 128 codes. Note not all 46 of these codes are used, and in addition only 16 codes are used at a given instance in time.  Table E.5E.1.2 summarizes the power allocations of different channels for the serving cell for 50% and 25% HS-PDSCH power allocation. Note the power allocations in the last row of Table E.5E.1.2 are to be split between the HS-SCCH and the other users’ channels in order to ensure proper operation of the HS-SCCH during testing.</w:t>
      </w:r>
    </w:p>
    <w:p>
      <w:pPr>
        <w:pStyle w:val="Normal"/>
        <w:jc w:val="both"/>
        <w:rPr/>
      </w:pPr>
      <w:r>
        <w:rPr/>
        <w:t xml:space="preserve">Table E.5E.1.3 summarizes the channelisation codes to be used for the other users channels (OCNS) along with their respective relative power allocations in dB when HS-PDSCH is allocated 25% or 50% of the total power.  As shown in Table E.5E.1.3, there are two groups of 16 codes, which are randomly selected with equal probability on a symbol-by-symbol basis.  This random selection is done per code pair, where a code pair occupies the same row, as opposed to selecting all of the codes within group 1 or group 2.  This random selection between these two groups is for purposes of modelling a simplified form of DTX.  Note that the switching time for the symbols with SF = 64 would be the symbol timing associated with an SF 64 channel, and the switching time for the symbols with SF = 128 would be the symbol timing for SF = 128 channel.  Thus, there would be two different symbol times dependent upon the SF.  For SF = 64, symbol time ~ 16.67 microseconds, and for SF = 128, symbol time ~ 33.33 microseconds.  Each of these users is also power controlled as described in section </w:t>
      </w:r>
      <w:r>
        <w:rPr>
          <w:rFonts w:cs="v5.0.0;Times New Roman"/>
        </w:rPr>
        <w:t>E.5E.3</w:t>
      </w:r>
      <w:r>
        <w:rPr/>
        <w:t>.</w:t>
      </w:r>
    </w:p>
    <w:p>
      <w:pPr>
        <w:pStyle w:val="Normal"/>
        <w:tabs>
          <w:tab w:val="clear" w:pos="284"/>
          <w:tab w:val="left" w:pos="5367" w:leader="none"/>
        </w:tabs>
        <w:jc w:val="both"/>
        <w:rPr/>
      </w:pPr>
      <w:r>
        <w:rPr/>
        <w:t>The scrambling code of the serving cell is set to 0.</w:t>
      </w:r>
    </w:p>
    <w:p>
      <w:pPr>
        <w:pStyle w:val="TH"/>
        <w:rPr/>
      </w:pPr>
      <w:r>
        <w:rPr/>
        <w:t>Table E.5E.1.1: Downlink physical channel code allocation</w:t>
      </w:r>
    </w:p>
    <w:tbl>
      <w:tblPr>
        <w:tblW w:w="6341" w:type="dxa"/>
        <w:jc w:val="center"/>
        <w:tblInd w:w="0" w:type="dxa"/>
        <w:tblLayout w:type="fixed"/>
        <w:tblCellMar>
          <w:top w:w="0" w:type="dxa"/>
          <w:left w:w="108" w:type="dxa"/>
          <w:bottom w:w="0" w:type="dxa"/>
          <w:right w:w="108" w:type="dxa"/>
        </w:tblCellMar>
      </w:tblPr>
      <w:tblGrid>
        <w:gridCol w:w="1701"/>
        <w:gridCol w:w="4640"/>
      </w:tblGrid>
      <w:tr>
        <w:trPr>
          <w:cantSplit w:val="true"/>
        </w:trPr>
        <w:tc>
          <w:tcPr>
            <w:tcW w:w="1701" w:type="dxa"/>
            <w:tcBorders>
              <w:top w:val="single" w:sz="4" w:space="0" w:color="000000"/>
              <w:left w:val="single" w:sz="4" w:space="0" w:color="000000"/>
              <w:bottom w:val="single" w:sz="4" w:space="0" w:color="000000"/>
              <w:right w:val="single" w:sz="4" w:space="0" w:color="000000"/>
            </w:tcBorders>
            <w:vAlign w:val="center"/>
          </w:tcPr>
          <w:p>
            <w:pPr>
              <w:pStyle w:val="TAH"/>
              <w:rPr/>
            </w:pPr>
            <w:r>
              <w:rPr/>
              <w:t>Channelization Code at SF=128</w:t>
            </w:r>
          </w:p>
        </w:tc>
        <w:tc>
          <w:tcPr>
            <w:tcW w:w="4640" w:type="dxa"/>
            <w:tcBorders>
              <w:top w:val="single" w:sz="4" w:space="0" w:color="000000"/>
              <w:left w:val="single" w:sz="4" w:space="0" w:color="000000"/>
              <w:bottom w:val="single" w:sz="4" w:space="0" w:color="000000"/>
              <w:right w:val="single" w:sz="4" w:space="0" w:color="000000"/>
            </w:tcBorders>
            <w:vAlign w:val="center"/>
          </w:tcPr>
          <w:p>
            <w:pPr>
              <w:pStyle w:val="TAH"/>
              <w:rPr/>
            </w:pPr>
            <w:r>
              <w:rPr/>
              <w:t>Note</w:t>
            </w:r>
          </w:p>
        </w:tc>
      </w:tr>
      <w:tr>
        <w:trPr>
          <w:cantSplit w:val="true"/>
        </w:trPr>
        <w:tc>
          <w:tcPr>
            <w:tcW w:w="1701" w:type="dxa"/>
            <w:tcBorders>
              <w:top w:val="single" w:sz="4" w:space="0" w:color="000000"/>
              <w:left w:val="single" w:sz="4" w:space="0" w:color="000000"/>
              <w:bottom w:val="single" w:sz="4" w:space="0" w:color="000000"/>
              <w:right w:val="single" w:sz="4" w:space="0" w:color="000000"/>
            </w:tcBorders>
            <w:vAlign w:val="bottom"/>
          </w:tcPr>
          <w:p>
            <w:pPr>
              <w:pStyle w:val="TAC"/>
              <w:rPr>
                <w:rFonts w:ascii="Times New Roman" w:hAnsi="Times New Roman" w:cs="Times New Roman"/>
              </w:rPr>
            </w:pPr>
            <w:r>
              <w:rPr/>
              <w:t>0</w:t>
            </w:r>
          </w:p>
        </w:tc>
        <w:tc>
          <w:tcPr>
            <w:tcW w:w="464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rPr>
            </w:pPr>
            <w:r>
              <w:rPr/>
              <w:t>P-CPICH, P-CCPCH and PICH on SF=256</w:t>
            </w:r>
          </w:p>
        </w:tc>
      </w:tr>
      <w:tr>
        <w:trPr>
          <w:cantSplit w:val="true"/>
        </w:trPr>
        <w:tc>
          <w:tcPr>
            <w:tcW w:w="1701" w:type="dxa"/>
            <w:tcBorders>
              <w:top w:val="single" w:sz="4" w:space="0" w:color="000000"/>
              <w:left w:val="single" w:sz="4" w:space="0" w:color="000000"/>
              <w:bottom w:val="single" w:sz="4" w:space="0" w:color="000000"/>
              <w:right w:val="single" w:sz="4" w:space="0" w:color="000000"/>
            </w:tcBorders>
            <w:vAlign w:val="bottom"/>
          </w:tcPr>
          <w:p>
            <w:pPr>
              <w:pStyle w:val="TAC"/>
              <w:rPr>
                <w:rFonts w:ascii="Times New Roman" w:hAnsi="Times New Roman" w:cs="Times New Roman"/>
              </w:rPr>
            </w:pPr>
            <w:r>
              <w:rPr/>
              <w:t>1</w:t>
            </w:r>
          </w:p>
        </w:tc>
        <w:tc>
          <w:tcPr>
            <w:tcW w:w="464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Times New Roman" w:hAnsi="Times New Roman" w:cs="Times New Roman"/>
              </w:rPr>
            </w:pPr>
            <w:r>
              <w:rPr>
                <w:rFonts w:cs="Times New Roman" w:ascii="Times New Roman" w:hAnsi="Times New Roman"/>
              </w:rPr>
            </w:r>
          </w:p>
        </w:tc>
      </w:tr>
      <w:tr>
        <w:trPr>
          <w:cantSplit w:val="true"/>
        </w:trPr>
        <w:tc>
          <w:tcPr>
            <w:tcW w:w="1701" w:type="dxa"/>
            <w:tcBorders>
              <w:top w:val="single" w:sz="4" w:space="0" w:color="000000"/>
              <w:left w:val="single" w:sz="4" w:space="0" w:color="000000"/>
              <w:bottom w:val="single" w:sz="4" w:space="0" w:color="000000"/>
              <w:right w:val="single" w:sz="4" w:space="0" w:color="000000"/>
            </w:tcBorders>
            <w:vAlign w:val="bottom"/>
          </w:tcPr>
          <w:p>
            <w:pPr>
              <w:pStyle w:val="TAC"/>
              <w:rPr>
                <w:rFonts w:ascii="Times New Roman" w:hAnsi="Times New Roman" w:cs="Times New Roman"/>
              </w:rPr>
            </w:pPr>
            <w:r>
              <w:rPr/>
              <w:t>2…6</w:t>
            </w:r>
          </w:p>
        </w:tc>
        <w:tc>
          <w:tcPr>
            <w:tcW w:w="4640" w:type="dxa"/>
            <w:tcBorders>
              <w:top w:val="single" w:sz="4" w:space="0" w:color="000000"/>
              <w:left w:val="single" w:sz="4" w:space="0" w:color="000000"/>
              <w:bottom w:val="single" w:sz="4" w:space="0" w:color="000000"/>
              <w:right w:val="single" w:sz="4" w:space="0" w:color="000000"/>
            </w:tcBorders>
            <w:vAlign w:val="bottom"/>
          </w:tcPr>
          <w:p>
            <w:pPr>
              <w:pStyle w:val="TAC"/>
              <w:rPr>
                <w:rFonts w:ascii="Times New Roman" w:hAnsi="Times New Roman" w:cs="Times New Roman"/>
              </w:rPr>
            </w:pPr>
            <w:r>
              <w:rPr/>
              <w:t>5 SF=128 codes free for OCNS</w:t>
            </w:r>
          </w:p>
        </w:tc>
      </w:tr>
      <w:tr>
        <w:trPr>
          <w:cantSplit w:val="true"/>
        </w:trPr>
        <w:tc>
          <w:tcPr>
            <w:tcW w:w="1701" w:type="dxa"/>
            <w:tcBorders>
              <w:top w:val="single" w:sz="4" w:space="0" w:color="000000"/>
              <w:left w:val="single" w:sz="4" w:space="0" w:color="000000"/>
              <w:bottom w:val="single" w:sz="4" w:space="0" w:color="000000"/>
              <w:right w:val="single" w:sz="4" w:space="0" w:color="000000"/>
            </w:tcBorders>
            <w:vAlign w:val="bottom"/>
          </w:tcPr>
          <w:p>
            <w:pPr>
              <w:pStyle w:val="TAC"/>
              <w:rPr/>
            </w:pPr>
            <w:r>
              <w:rPr/>
              <w:t>7</w:t>
            </w:r>
          </w:p>
        </w:tc>
        <w:tc>
          <w:tcPr>
            <w:tcW w:w="4640" w:type="dxa"/>
            <w:tcBorders>
              <w:top w:val="single" w:sz="4" w:space="0" w:color="000000"/>
              <w:left w:val="single" w:sz="4" w:space="0" w:color="000000"/>
              <w:bottom w:val="single" w:sz="4" w:space="0" w:color="000000"/>
              <w:right w:val="single" w:sz="4" w:space="0" w:color="000000"/>
            </w:tcBorders>
            <w:vAlign w:val="bottom"/>
          </w:tcPr>
          <w:p>
            <w:pPr>
              <w:pStyle w:val="TAC"/>
              <w:rPr/>
            </w:pPr>
            <w:r>
              <w:rPr/>
              <w:t>HS-SCCH on SF=128</w:t>
            </w:r>
          </w:p>
        </w:tc>
      </w:tr>
      <w:tr>
        <w:trPr>
          <w:cantSplit w:val="true"/>
        </w:trPr>
        <w:tc>
          <w:tcPr>
            <w:tcW w:w="1701" w:type="dxa"/>
            <w:tcBorders>
              <w:top w:val="single" w:sz="4" w:space="0" w:color="000000"/>
              <w:left w:val="single" w:sz="4" w:space="0" w:color="000000"/>
              <w:bottom w:val="single" w:sz="4" w:space="0" w:color="000000"/>
              <w:right w:val="single" w:sz="4" w:space="0" w:color="000000"/>
            </w:tcBorders>
            <w:vAlign w:val="bottom"/>
          </w:tcPr>
          <w:p>
            <w:pPr>
              <w:pStyle w:val="TAC"/>
              <w:rPr>
                <w:rFonts w:ascii="Times New Roman" w:hAnsi="Times New Roman" w:cs="Times New Roman"/>
              </w:rPr>
            </w:pPr>
            <w:r>
              <w:rPr/>
              <w:t>8…87</w:t>
            </w:r>
          </w:p>
        </w:tc>
        <w:tc>
          <w:tcPr>
            <w:tcW w:w="4640" w:type="dxa"/>
            <w:tcBorders>
              <w:top w:val="single" w:sz="4" w:space="0" w:color="000000"/>
              <w:left w:val="single" w:sz="4" w:space="0" w:color="000000"/>
              <w:bottom w:val="single" w:sz="4" w:space="0" w:color="000000"/>
              <w:right w:val="single" w:sz="4" w:space="0" w:color="000000"/>
            </w:tcBorders>
            <w:vAlign w:val="bottom"/>
          </w:tcPr>
          <w:p>
            <w:pPr>
              <w:pStyle w:val="TAC"/>
              <w:rPr>
                <w:rFonts w:ascii="Times New Roman" w:hAnsi="Times New Roman" w:cs="Times New Roman"/>
              </w:rPr>
            </w:pPr>
            <w:r>
              <w:rPr/>
              <w:t>10 HS-PDSCH codes at SF=16</w:t>
            </w:r>
          </w:p>
        </w:tc>
      </w:tr>
      <w:tr>
        <w:trPr>
          <w:cantSplit w:val="true"/>
        </w:trPr>
        <w:tc>
          <w:tcPr>
            <w:tcW w:w="1701" w:type="dxa"/>
            <w:tcBorders>
              <w:top w:val="single" w:sz="4" w:space="0" w:color="000000"/>
              <w:left w:val="single" w:sz="4" w:space="0" w:color="000000"/>
              <w:bottom w:val="single" w:sz="4" w:space="0" w:color="000000"/>
              <w:right w:val="single" w:sz="4" w:space="0" w:color="000000"/>
            </w:tcBorders>
            <w:vAlign w:val="bottom"/>
          </w:tcPr>
          <w:p>
            <w:pPr>
              <w:pStyle w:val="TAC"/>
              <w:rPr>
                <w:rFonts w:ascii="Times New Roman" w:hAnsi="Times New Roman" w:cs="Times New Roman"/>
              </w:rPr>
            </w:pPr>
            <w:r>
              <w:rPr/>
              <w:t>88…96</w:t>
            </w:r>
          </w:p>
        </w:tc>
        <w:tc>
          <w:tcPr>
            <w:tcW w:w="4640" w:type="dxa"/>
            <w:tcBorders>
              <w:top w:val="single" w:sz="4" w:space="0" w:color="000000"/>
              <w:left w:val="single" w:sz="4" w:space="0" w:color="000000"/>
              <w:bottom w:val="single" w:sz="4" w:space="0" w:color="000000"/>
              <w:right w:val="single" w:sz="4" w:space="0" w:color="000000"/>
            </w:tcBorders>
            <w:vAlign w:val="bottom"/>
          </w:tcPr>
          <w:p>
            <w:pPr>
              <w:pStyle w:val="TAC"/>
              <w:rPr>
                <w:rFonts w:ascii="Times New Roman" w:hAnsi="Times New Roman" w:cs="Times New Roman"/>
              </w:rPr>
            </w:pPr>
            <w:r>
              <w:rPr/>
              <w:t>9 SF=128 codes free for OCNS</w:t>
            </w:r>
          </w:p>
        </w:tc>
      </w:tr>
      <w:tr>
        <w:trPr>
          <w:cantSplit w:val="true"/>
        </w:trPr>
        <w:tc>
          <w:tcPr>
            <w:tcW w:w="1701" w:type="dxa"/>
            <w:tcBorders>
              <w:top w:val="single" w:sz="4" w:space="0" w:color="000000"/>
              <w:left w:val="single" w:sz="4" w:space="0" w:color="000000"/>
              <w:bottom w:val="single" w:sz="4" w:space="0" w:color="000000"/>
              <w:right w:val="single" w:sz="4" w:space="0" w:color="000000"/>
            </w:tcBorders>
            <w:vAlign w:val="bottom"/>
          </w:tcPr>
          <w:p>
            <w:pPr>
              <w:pStyle w:val="TAC"/>
              <w:rPr/>
            </w:pPr>
            <w:r>
              <w:rPr/>
              <w:t>97</w:t>
            </w:r>
          </w:p>
        </w:tc>
        <w:tc>
          <w:tcPr>
            <w:tcW w:w="4640" w:type="dxa"/>
            <w:tcBorders>
              <w:top w:val="single" w:sz="4" w:space="0" w:color="000000"/>
              <w:left w:val="single" w:sz="4" w:space="0" w:color="000000"/>
              <w:bottom w:val="single" w:sz="4" w:space="0" w:color="000000"/>
              <w:right w:val="single" w:sz="4" w:space="0" w:color="000000"/>
            </w:tcBorders>
            <w:vAlign w:val="bottom"/>
          </w:tcPr>
          <w:p>
            <w:pPr>
              <w:pStyle w:val="TAC"/>
              <w:rPr/>
            </w:pPr>
            <w:r>
              <w:rPr/>
              <w:t>DPCH on SF=128</w:t>
            </w:r>
          </w:p>
        </w:tc>
      </w:tr>
      <w:tr>
        <w:trPr>
          <w:cantSplit w:val="true"/>
        </w:trPr>
        <w:tc>
          <w:tcPr>
            <w:tcW w:w="1701" w:type="dxa"/>
            <w:tcBorders>
              <w:top w:val="single" w:sz="4" w:space="0" w:color="000000"/>
              <w:left w:val="single" w:sz="4" w:space="0" w:color="000000"/>
              <w:bottom w:val="single" w:sz="4" w:space="0" w:color="000000"/>
              <w:right w:val="single" w:sz="4" w:space="0" w:color="000000"/>
            </w:tcBorders>
            <w:vAlign w:val="bottom"/>
          </w:tcPr>
          <w:p>
            <w:pPr>
              <w:pStyle w:val="TAC"/>
              <w:rPr/>
            </w:pPr>
            <w:r>
              <w:rPr/>
              <w:t>98…127</w:t>
            </w:r>
          </w:p>
        </w:tc>
        <w:tc>
          <w:tcPr>
            <w:tcW w:w="4640" w:type="dxa"/>
            <w:tcBorders>
              <w:top w:val="single" w:sz="4" w:space="0" w:color="000000"/>
              <w:left w:val="single" w:sz="4" w:space="0" w:color="000000"/>
              <w:bottom w:val="single" w:sz="4" w:space="0" w:color="000000"/>
              <w:right w:val="single" w:sz="4" w:space="0" w:color="000000"/>
            </w:tcBorders>
            <w:vAlign w:val="bottom"/>
          </w:tcPr>
          <w:p>
            <w:pPr>
              <w:pStyle w:val="TAC"/>
              <w:rPr/>
            </w:pPr>
            <w:r>
              <w:rPr/>
              <w:t>30 SF=128 codes free for OCNS</w:t>
            </w:r>
          </w:p>
        </w:tc>
      </w:tr>
    </w:tbl>
    <w:p>
      <w:pPr>
        <w:pStyle w:val="Normal"/>
        <w:rPr/>
      </w:pPr>
      <w:r>
        <w:rPr/>
      </w:r>
    </w:p>
    <w:p>
      <w:pPr>
        <w:pStyle w:val="TH"/>
        <w:rPr/>
      </w:pPr>
      <w:r>
        <w:rPr/>
        <w:t>Table E.5E.1.2: Summary of modelling approach for the serving cell</w:t>
      </w:r>
    </w:p>
    <w:tbl>
      <w:tblPr>
        <w:tblW w:w="7355" w:type="dxa"/>
        <w:jc w:val="left"/>
        <w:tblInd w:w="1115" w:type="dxa"/>
        <w:tblLayout w:type="fixed"/>
        <w:tblCellMar>
          <w:top w:w="0" w:type="dxa"/>
          <w:left w:w="108" w:type="dxa"/>
          <w:bottom w:w="0" w:type="dxa"/>
          <w:right w:w="108" w:type="dxa"/>
        </w:tblCellMar>
      </w:tblPr>
      <w:tblGrid>
        <w:gridCol w:w="2942"/>
        <w:gridCol w:w="2206"/>
        <w:gridCol w:w="2207"/>
      </w:tblGrid>
      <w:tr>
        <w:trPr>
          <w:trHeight w:val="185" w:hRule="atLeast"/>
        </w:trPr>
        <w:tc>
          <w:tcPr>
            <w:tcW w:w="2942"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MS Mincho;Yu Gothic"/>
              </w:rPr>
            </w:pPr>
            <w:r>
              <w:rPr>
                <w:rFonts w:eastAsia="MS Mincho;Yu Gothic"/>
              </w:rPr>
            </w:r>
          </w:p>
        </w:tc>
        <w:tc>
          <w:tcPr>
            <w:tcW w:w="4413" w:type="dxa"/>
            <w:gridSpan w:val="2"/>
            <w:tcBorders>
              <w:top w:val="single" w:sz="4" w:space="0" w:color="000000"/>
              <w:left w:val="single" w:sz="4" w:space="0" w:color="000000"/>
              <w:bottom w:val="single" w:sz="4" w:space="0" w:color="000000"/>
              <w:right w:val="single" w:sz="4" w:space="0" w:color="000000"/>
            </w:tcBorders>
          </w:tcPr>
          <w:p>
            <w:pPr>
              <w:pStyle w:val="TAH"/>
              <w:rPr>
                <w:rFonts w:eastAsia="MS Mincho;Yu Gothic" w:cs="Arial"/>
                <w:szCs w:val="18"/>
              </w:rPr>
            </w:pPr>
            <w:r>
              <w:rPr>
                <w:rFonts w:eastAsia="MS Mincho;Yu Gothic" w:cs="Arial"/>
                <w:szCs w:val="18"/>
              </w:rPr>
              <w:t>Serving cell</w:t>
            </w:r>
          </w:p>
        </w:tc>
      </w:tr>
      <w:tr>
        <w:trPr>
          <w:trHeight w:val="369" w:hRule="atLeast"/>
        </w:trPr>
        <w:tc>
          <w:tcPr>
            <w:tcW w:w="2942"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Common channels</w:t>
            </w:r>
          </w:p>
        </w:tc>
        <w:tc>
          <w:tcPr>
            <w:tcW w:w="4413"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MS Mincho;Yu Gothic"/>
              </w:rPr>
              <w:t>0.195 (-7.1dB)</w:t>
            </w:r>
          </w:p>
          <w:p>
            <w:pPr>
              <w:pStyle w:val="TAC"/>
              <w:rPr>
                <w:rFonts w:eastAsia="MS Mincho;Yu Gothic"/>
              </w:rPr>
            </w:pPr>
            <w:r>
              <w:rPr>
                <w:rFonts w:eastAsia="MS Mincho;Yu Gothic"/>
              </w:rPr>
              <w:t>As specified in Table E.5.1</w:t>
            </w:r>
          </w:p>
        </w:tc>
      </w:tr>
      <w:tr>
        <w:trPr>
          <w:trHeight w:val="476" w:hRule="atLeast"/>
        </w:trPr>
        <w:tc>
          <w:tcPr>
            <w:tcW w:w="2942" w:type="dxa"/>
            <w:tcBorders>
              <w:top w:val="single" w:sz="4" w:space="0" w:color="000000"/>
              <w:left w:val="single" w:sz="4" w:space="0" w:color="000000"/>
              <w:bottom w:val="single" w:sz="4" w:space="0" w:color="000000"/>
              <w:right w:val="single" w:sz="4" w:space="0" w:color="000000"/>
            </w:tcBorders>
          </w:tcPr>
          <w:p>
            <w:pPr>
              <w:pStyle w:val="TAC"/>
              <w:rPr>
                <w:rFonts w:eastAsia="MS Mincho;Yu Gothic"/>
              </w:rPr>
            </w:pPr>
            <w:r>
              <w:rPr>
                <w:rFonts w:eastAsia="MS Mincho;Yu Gothic"/>
              </w:rPr>
              <w:t>HS-PDSCH transport format</w:t>
            </w:r>
          </w:p>
        </w:tc>
        <w:tc>
          <w:tcPr>
            <w:tcW w:w="4413" w:type="dxa"/>
            <w:gridSpan w:val="2"/>
            <w:tcBorders>
              <w:top w:val="single" w:sz="4" w:space="0" w:color="000000"/>
              <w:left w:val="single" w:sz="4" w:space="0" w:color="000000"/>
              <w:bottom w:val="single" w:sz="4" w:space="0" w:color="000000"/>
              <w:right w:val="single" w:sz="4" w:space="0" w:color="000000"/>
            </w:tcBorders>
            <w:vAlign w:val="center"/>
          </w:tcPr>
          <w:p>
            <w:pPr>
              <w:pStyle w:val="TAC"/>
              <w:rPr>
                <w:rFonts w:eastAsia="MS Mincho;Yu Gothic"/>
                <w:i/>
                <w:i/>
              </w:rPr>
            </w:pPr>
            <w:r>
              <w:rPr>
                <w:rFonts w:eastAsia="MS Mincho;Yu Gothic"/>
              </w:rPr>
              <w:t>H-Set 6</w:t>
            </w:r>
          </w:p>
        </w:tc>
      </w:tr>
      <w:tr>
        <w:trPr>
          <w:trHeight w:val="632" w:hRule="atLeast"/>
        </w:trPr>
        <w:tc>
          <w:tcPr>
            <w:tcW w:w="2942" w:type="dxa"/>
            <w:tcBorders>
              <w:top w:val="single" w:sz="4" w:space="0" w:color="000000"/>
              <w:left w:val="single" w:sz="4" w:space="0" w:color="000000"/>
              <w:bottom w:val="single" w:sz="4" w:space="0" w:color="000000"/>
              <w:right w:val="single" w:sz="4" w:space="0" w:color="000000"/>
            </w:tcBorders>
          </w:tcPr>
          <w:p>
            <w:pPr>
              <w:pStyle w:val="TAC"/>
              <w:rPr/>
            </w:pPr>
            <w:r>
              <w:rPr>
                <w:rFonts w:eastAsia="MS Mincho;Yu Gothic"/>
              </w:rPr>
              <w:t>HS-PDSCH power allocation [E</w:t>
            </w:r>
            <w:r>
              <w:rPr>
                <w:rFonts w:eastAsia="MS Mincho;Yu Gothic"/>
                <w:vertAlign w:val="subscript"/>
              </w:rPr>
              <w:t>c</w:t>
            </w:r>
            <w:r>
              <w:rPr>
                <w:rFonts w:eastAsia="MS Mincho;Yu Gothic"/>
              </w:rPr>
              <w:t>/I</w:t>
            </w:r>
            <w:r>
              <w:rPr>
                <w:rFonts w:eastAsia="MS Mincho;Yu Gothic"/>
                <w:vertAlign w:val="subscript"/>
              </w:rPr>
              <w:t>or</w:t>
            </w:r>
            <w:r>
              <w:rPr>
                <w:rFonts w:eastAsia="MS Mincho;Yu Gothic"/>
              </w:rPr>
              <w:t>]</w:t>
            </w:r>
          </w:p>
        </w:tc>
        <w:tc>
          <w:tcPr>
            <w:tcW w:w="2206"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Yu Gothic"/>
              </w:rPr>
            </w:pPr>
            <w:r>
              <w:rPr>
                <w:rFonts w:eastAsia="MS Mincho;Yu Gothic"/>
              </w:rPr>
              <w:t>0.5</w:t>
            </w:r>
          </w:p>
          <w:p>
            <w:pPr>
              <w:pStyle w:val="TAC"/>
              <w:rPr>
                <w:rFonts w:eastAsia="MS Mincho;Yu Gothic"/>
              </w:rPr>
            </w:pPr>
            <w:r>
              <w:rPr>
                <w:rFonts w:eastAsia="MS Mincho;Yu Gothic"/>
              </w:rPr>
              <w:t>(-3 dB)</w:t>
            </w:r>
          </w:p>
        </w:tc>
        <w:tc>
          <w:tcPr>
            <w:tcW w:w="2207"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Yu Gothic"/>
              </w:rPr>
            </w:pPr>
            <w:r>
              <w:rPr>
                <w:rFonts w:eastAsia="MS Mincho;Yu Gothic"/>
              </w:rPr>
              <w:t>0.25</w:t>
            </w:r>
          </w:p>
          <w:p>
            <w:pPr>
              <w:pStyle w:val="TAC"/>
              <w:rPr>
                <w:rFonts w:eastAsia="MS Mincho;Yu Gothic"/>
              </w:rPr>
            </w:pPr>
            <w:r>
              <w:rPr>
                <w:rFonts w:eastAsia="MS Mincho;Yu Gothic"/>
              </w:rPr>
              <w:t>(-6 dB)</w:t>
            </w:r>
          </w:p>
        </w:tc>
      </w:tr>
      <w:tr>
        <w:trPr>
          <w:trHeight w:val="1749" w:hRule="atLeast"/>
        </w:trPr>
        <w:tc>
          <w:tcPr>
            <w:tcW w:w="2942" w:type="dxa"/>
            <w:tcBorders>
              <w:top w:val="single" w:sz="4" w:space="0" w:color="000000"/>
              <w:left w:val="single" w:sz="4" w:space="0" w:color="000000"/>
              <w:bottom w:val="single" w:sz="4" w:space="0" w:color="000000"/>
              <w:right w:val="single" w:sz="4" w:space="0" w:color="000000"/>
            </w:tcBorders>
          </w:tcPr>
          <w:p>
            <w:pPr>
              <w:pStyle w:val="TAC"/>
              <w:rPr/>
            </w:pPr>
            <w:r>
              <w:rPr>
                <w:rFonts w:eastAsia="MS Mincho;Yu Gothic"/>
              </w:rPr>
              <w:t>HS-SCCH + DPCH + Other users’ channels (OCNS)</w:t>
            </w:r>
          </w:p>
        </w:tc>
        <w:tc>
          <w:tcPr>
            <w:tcW w:w="2206"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Yu Gothic"/>
              </w:rPr>
            </w:pPr>
            <w:r>
              <w:rPr>
                <w:rFonts w:eastAsia="MS Mincho;Yu Gothic"/>
              </w:rPr>
              <w:t>0.3049</w:t>
            </w:r>
          </w:p>
          <w:p>
            <w:pPr>
              <w:pStyle w:val="TAC"/>
              <w:rPr>
                <w:rFonts w:eastAsia="MS Mincho;Yu Gothic"/>
              </w:rPr>
            </w:pPr>
            <w:r>
              <w:rPr>
                <w:rFonts w:eastAsia="MS Mincho;Yu Gothic"/>
              </w:rPr>
              <w:t>(-5.16 dB)</w:t>
            </w:r>
          </w:p>
          <w:p>
            <w:pPr>
              <w:pStyle w:val="TAC"/>
              <w:rPr>
                <w:rFonts w:eastAsia="MS Mincho;Yu Gothic"/>
              </w:rPr>
            </w:pPr>
            <w:r>
              <w:rPr>
                <w:rFonts w:eastAsia="MS Mincho;Yu Gothic"/>
              </w:rPr>
              <w:t xml:space="preserve">Other users’ channels set according to Table </w:t>
            </w:r>
            <w:r>
              <w:rPr/>
              <w:t>E.5E.1.3</w:t>
            </w:r>
          </w:p>
        </w:tc>
        <w:tc>
          <w:tcPr>
            <w:tcW w:w="2207"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Yu Gothic"/>
              </w:rPr>
            </w:pPr>
            <w:r>
              <w:rPr>
                <w:rFonts w:eastAsia="MS Mincho;Yu Gothic"/>
              </w:rPr>
              <w:t>0.5551</w:t>
            </w:r>
          </w:p>
          <w:p>
            <w:pPr>
              <w:pStyle w:val="TAC"/>
              <w:rPr/>
            </w:pPr>
            <w:r>
              <w:rPr>
                <w:rFonts w:eastAsia="MS Mincho;Yu Gothic"/>
              </w:rPr>
              <w:t>(-2.56 dB)</w:t>
            </w:r>
          </w:p>
          <w:p>
            <w:pPr>
              <w:pStyle w:val="TAC"/>
              <w:rPr>
                <w:rFonts w:eastAsia="MS Mincho;Yu Gothic"/>
              </w:rPr>
            </w:pPr>
            <w:r>
              <w:rPr>
                <w:rFonts w:eastAsia="MS Mincho;Yu Gothic"/>
              </w:rPr>
              <w:t xml:space="preserve">Other users’ channels set according to Table </w:t>
            </w:r>
            <w:r>
              <w:rPr/>
              <w:t>E.5E.1.3</w:t>
            </w:r>
          </w:p>
        </w:tc>
      </w:tr>
      <w:tr>
        <w:trPr>
          <w:trHeight w:val="716" w:hRule="atLeast"/>
        </w:trPr>
        <w:tc>
          <w:tcPr>
            <w:tcW w:w="7355" w:type="dxa"/>
            <w:gridSpan w:val="3"/>
            <w:tcBorders>
              <w:top w:val="single" w:sz="4" w:space="0" w:color="000000"/>
              <w:left w:val="single" w:sz="4" w:space="0" w:color="000000"/>
              <w:bottom w:val="single" w:sz="4" w:space="0" w:color="000000"/>
              <w:right w:val="single" w:sz="4" w:space="0" w:color="000000"/>
            </w:tcBorders>
          </w:tcPr>
          <w:p>
            <w:pPr>
              <w:pStyle w:val="TAN"/>
              <w:rPr>
                <w:rFonts w:eastAsia="MS Mincho;Yu Gothic"/>
              </w:rPr>
            </w:pPr>
            <w:r>
              <w:rPr>
                <w:rFonts w:eastAsia="MS Mincho;Yu Gothic"/>
              </w:rPr>
              <w:t xml:space="preserve">Note 1: </w:t>
            </w:r>
            <w:r>
              <w:rPr>
                <w:rFonts w:eastAsia="Batang;Malgun Gothic"/>
              </w:rPr>
              <w:t>The repetition cycle length of the pre-generated other users channels should be at least 50ms. The pre-generated pattern should be different for each cell and the cycle length should not be the same.</w:t>
            </w:r>
          </w:p>
        </w:tc>
      </w:tr>
    </w:tbl>
    <w:p>
      <w:pPr>
        <w:pStyle w:val="Normal"/>
        <w:rPr/>
      </w:pPr>
      <w:r>
        <w:rPr/>
      </w:r>
    </w:p>
    <w:p>
      <w:pPr>
        <w:pStyle w:val="TH"/>
        <w:rPr/>
      </w:pPr>
      <w:r>
        <w:rPr/>
        <w:t>Table E.5E.1.3: Channelization codes and relative power levels for 25% and 50% HS-PDSCH power allocations</w:t>
      </w:r>
    </w:p>
    <w:tbl>
      <w:tblPr>
        <w:tblW w:w="5716" w:type="dxa"/>
        <w:jc w:val="left"/>
        <w:tblInd w:w="1114" w:type="dxa"/>
        <w:tblLayout w:type="fixed"/>
        <w:tblCellMar>
          <w:top w:w="12" w:type="dxa"/>
          <w:left w:w="12" w:type="dxa"/>
          <w:bottom w:w="0" w:type="dxa"/>
          <w:right w:w="12" w:type="dxa"/>
        </w:tblCellMar>
      </w:tblPr>
      <w:tblGrid>
        <w:gridCol w:w="2040"/>
        <w:gridCol w:w="2060"/>
        <w:gridCol w:w="1616"/>
      </w:tblGrid>
      <w:tr>
        <w:trPr>
          <w:trHeight w:val="410" w:hRule="atLeast"/>
        </w:trPr>
        <w:tc>
          <w:tcPr>
            <w:tcW w:w="2040" w:type="dxa"/>
            <w:vMerge w:val="restart"/>
            <w:tcBorders>
              <w:top w:val="single" w:sz="8" w:space="0" w:color="000000"/>
              <w:left w:val="single" w:sz="8" w:space="0" w:color="000000"/>
              <w:bottom w:val="single" w:sz="8" w:space="0" w:color="000000"/>
              <w:right w:val="single" w:sz="8" w:space="0" w:color="000000"/>
            </w:tcBorders>
            <w:vAlign w:val="bottom"/>
          </w:tcPr>
          <w:p>
            <w:pPr>
              <w:pStyle w:val="TAH"/>
              <w:rPr/>
            </w:pPr>
            <w:r>
              <w:rPr/>
              <w:t xml:space="preserve">Group 1 </w:t>
              <w:br/>
              <w:t xml:space="preserve">Channelization Code, Cch, SF,k </w:t>
            </w:r>
          </w:p>
        </w:tc>
        <w:tc>
          <w:tcPr>
            <w:tcW w:w="2060" w:type="dxa"/>
            <w:vMerge w:val="restart"/>
            <w:tcBorders>
              <w:top w:val="single" w:sz="8" w:space="0" w:color="000000"/>
              <w:left w:val="single" w:sz="8" w:space="0" w:color="000000"/>
              <w:bottom w:val="single" w:sz="8" w:space="0" w:color="000000"/>
              <w:right w:val="single" w:sz="8" w:space="0" w:color="000000"/>
            </w:tcBorders>
            <w:vAlign w:val="bottom"/>
          </w:tcPr>
          <w:p>
            <w:pPr>
              <w:pStyle w:val="TAH"/>
              <w:rPr/>
            </w:pPr>
            <w:r>
              <w:rPr/>
              <w:t>Group 2</w:t>
              <w:br/>
              <w:t>Channelization Code, Cch, SF, k</w:t>
            </w:r>
          </w:p>
        </w:tc>
        <w:tc>
          <w:tcPr>
            <w:tcW w:w="1616" w:type="dxa"/>
            <w:vMerge w:val="restart"/>
            <w:tcBorders>
              <w:top w:val="single" w:sz="8" w:space="0" w:color="000000"/>
              <w:left w:val="single" w:sz="8" w:space="0" w:color="000000"/>
              <w:bottom w:val="single" w:sz="8" w:space="0" w:color="000000"/>
              <w:right w:val="single" w:sz="8" w:space="0" w:color="000000"/>
            </w:tcBorders>
            <w:vAlign w:val="bottom"/>
          </w:tcPr>
          <w:p>
            <w:pPr>
              <w:pStyle w:val="TAH"/>
              <w:rPr/>
            </w:pPr>
            <w:r>
              <w:rPr/>
              <w:t>Relative level setting for 25% and 50%  allocation</w:t>
            </w:r>
          </w:p>
        </w:tc>
      </w:tr>
      <w:tr>
        <w:trPr>
          <w:trHeight w:val="746" w:hRule="exact"/>
        </w:trPr>
        <w:tc>
          <w:tcPr>
            <w:tcW w:w="2040" w:type="dxa"/>
            <w:vMerge w:val="continue"/>
            <w:tcBorders>
              <w:top w:val="single" w:sz="8" w:space="0" w:color="000000"/>
              <w:left w:val="single" w:sz="8" w:space="0" w:color="000000"/>
              <w:bottom w:val="single" w:sz="8" w:space="0" w:color="000000"/>
              <w:right w:val="single" w:sz="8" w:space="0" w:color="000000"/>
            </w:tcBorders>
            <w:vAlign w:val="bottom"/>
          </w:tcPr>
          <w:p>
            <w:pPr>
              <w:pStyle w:val="Normal"/>
              <w:snapToGrid w:val="false"/>
              <w:spacing w:before="0" w:after="180"/>
              <w:rPr/>
            </w:pPr>
            <w:r>
              <w:rPr/>
            </w:r>
          </w:p>
        </w:tc>
        <w:tc>
          <w:tcPr>
            <w:tcW w:w="2060" w:type="dxa"/>
            <w:vMerge w:val="continue"/>
            <w:tcBorders>
              <w:top w:val="single" w:sz="8" w:space="0" w:color="000000"/>
              <w:left w:val="single" w:sz="8" w:space="0" w:color="000000"/>
              <w:bottom w:val="single" w:sz="8" w:space="0" w:color="000000"/>
              <w:right w:val="single" w:sz="8" w:space="0" w:color="000000"/>
            </w:tcBorders>
            <w:vAlign w:val="bottom"/>
          </w:tcPr>
          <w:p>
            <w:pPr>
              <w:pStyle w:val="Normal"/>
              <w:snapToGrid w:val="false"/>
              <w:spacing w:before="0" w:after="180"/>
              <w:rPr/>
            </w:pPr>
            <w:r>
              <w:rPr/>
            </w:r>
          </w:p>
        </w:tc>
        <w:tc>
          <w:tcPr>
            <w:tcW w:w="1616" w:type="dxa"/>
            <w:vMerge w:val="continue"/>
            <w:tcBorders>
              <w:top w:val="single" w:sz="8" w:space="0" w:color="000000"/>
              <w:left w:val="single" w:sz="8" w:space="0" w:color="000000"/>
              <w:bottom w:val="single" w:sz="8" w:space="0" w:color="000000"/>
              <w:right w:val="single" w:sz="8" w:space="0" w:color="000000"/>
            </w:tcBorders>
            <w:vAlign w:val="bottom"/>
          </w:tcPr>
          <w:p>
            <w:pPr>
              <w:pStyle w:val="Normal"/>
              <w:snapToGrid w:val="false"/>
              <w:spacing w:before="0" w:after="180"/>
              <w:rPr/>
            </w:pPr>
            <w:r>
              <w:rPr/>
            </w:r>
          </w:p>
        </w:tc>
      </w:tr>
      <w:tr>
        <w:trPr>
          <w:trHeight w:val="288" w:hRule="exact"/>
        </w:trPr>
        <w:tc>
          <w:tcPr>
            <w:tcW w:w="2040" w:type="dxa"/>
            <w:tcBorders>
              <w:top w:val="single" w:sz="8" w:space="0" w:color="000000"/>
              <w:left w:val="single" w:sz="8" w:space="0" w:color="000000"/>
              <w:bottom w:val="single" w:sz="8" w:space="0" w:color="000000"/>
              <w:right w:val="single" w:sz="8" w:space="0" w:color="000000"/>
            </w:tcBorders>
            <w:vAlign w:val="bottom"/>
          </w:tcPr>
          <w:p>
            <w:pPr>
              <w:pStyle w:val="TAC"/>
              <w:rPr/>
            </w:pPr>
            <w:r>
              <w:rPr/>
              <w:t>C</w:t>
            </w:r>
            <w:r>
              <w:rPr>
                <w:vertAlign w:val="subscript"/>
              </w:rPr>
              <w:t>ch,128,2</w:t>
            </w:r>
          </w:p>
        </w:tc>
        <w:tc>
          <w:tcPr>
            <w:tcW w:w="2060" w:type="dxa"/>
            <w:tcBorders>
              <w:top w:val="single" w:sz="8" w:space="0" w:color="000000"/>
              <w:left w:val="single" w:sz="8" w:space="0" w:color="000000"/>
              <w:bottom w:val="single" w:sz="8" w:space="0" w:color="000000"/>
              <w:right w:val="single" w:sz="8" w:space="0" w:color="000000"/>
            </w:tcBorders>
            <w:vAlign w:val="bottom"/>
          </w:tcPr>
          <w:p>
            <w:pPr>
              <w:pStyle w:val="TAC"/>
              <w:rPr/>
            </w:pPr>
            <w:r>
              <w:rPr/>
              <w:t>C</w:t>
            </w:r>
            <w:r>
              <w:rPr>
                <w:vertAlign w:val="subscript"/>
              </w:rPr>
              <w:t>ch,128,108</w:t>
            </w:r>
          </w:p>
        </w:tc>
        <w:tc>
          <w:tcPr>
            <w:tcW w:w="1616" w:type="dxa"/>
            <w:tcBorders>
              <w:top w:val="single" w:sz="8" w:space="0" w:color="000000"/>
              <w:left w:val="single" w:sz="8" w:space="0" w:color="000000"/>
              <w:bottom w:val="single" w:sz="8" w:space="0" w:color="000000"/>
              <w:right w:val="single" w:sz="8" w:space="0" w:color="000000"/>
            </w:tcBorders>
            <w:vAlign w:val="bottom"/>
          </w:tcPr>
          <w:p>
            <w:pPr>
              <w:pStyle w:val="TAC"/>
              <w:rPr/>
            </w:pPr>
            <w:r>
              <w:rPr/>
              <w:t>-1.7</w:t>
            </w:r>
          </w:p>
        </w:tc>
      </w:tr>
      <w:tr>
        <w:trPr>
          <w:trHeight w:val="288" w:hRule="exact"/>
        </w:trPr>
        <w:tc>
          <w:tcPr>
            <w:tcW w:w="2040" w:type="dxa"/>
            <w:tcBorders>
              <w:top w:val="single" w:sz="8" w:space="0" w:color="000000"/>
              <w:left w:val="single" w:sz="8" w:space="0" w:color="000000"/>
              <w:bottom w:val="single" w:sz="8" w:space="0" w:color="000000"/>
              <w:right w:val="single" w:sz="8" w:space="0" w:color="000000"/>
            </w:tcBorders>
            <w:vAlign w:val="bottom"/>
          </w:tcPr>
          <w:p>
            <w:pPr>
              <w:pStyle w:val="TAC"/>
              <w:rPr/>
            </w:pPr>
            <w:r>
              <w:rPr/>
              <w:t>C</w:t>
            </w:r>
            <w:r>
              <w:rPr>
                <w:vertAlign w:val="subscript"/>
              </w:rPr>
              <w:t>ch,128,3</w:t>
            </w:r>
          </w:p>
        </w:tc>
        <w:tc>
          <w:tcPr>
            <w:tcW w:w="2060" w:type="dxa"/>
            <w:tcBorders>
              <w:top w:val="single" w:sz="8" w:space="0" w:color="000000"/>
              <w:left w:val="single" w:sz="8" w:space="0" w:color="000000"/>
              <w:bottom w:val="single" w:sz="8" w:space="0" w:color="000000"/>
              <w:right w:val="single" w:sz="8" w:space="0" w:color="000000"/>
            </w:tcBorders>
            <w:vAlign w:val="bottom"/>
          </w:tcPr>
          <w:p>
            <w:pPr>
              <w:pStyle w:val="TAC"/>
              <w:rPr/>
            </w:pPr>
            <w:r>
              <w:rPr/>
              <w:t>C</w:t>
            </w:r>
            <w:r>
              <w:rPr>
                <w:vertAlign w:val="subscript"/>
              </w:rPr>
              <w:t>ch,128,103</w:t>
            </w:r>
          </w:p>
        </w:tc>
        <w:tc>
          <w:tcPr>
            <w:tcW w:w="1616" w:type="dxa"/>
            <w:tcBorders>
              <w:top w:val="single" w:sz="8" w:space="0" w:color="000000"/>
              <w:left w:val="single" w:sz="8" w:space="0" w:color="000000"/>
              <w:bottom w:val="single" w:sz="8" w:space="0" w:color="000000"/>
              <w:right w:val="single" w:sz="8" w:space="0" w:color="000000"/>
            </w:tcBorders>
            <w:vAlign w:val="bottom"/>
          </w:tcPr>
          <w:p>
            <w:pPr>
              <w:pStyle w:val="TAC"/>
              <w:rPr/>
            </w:pPr>
            <w:r>
              <w:rPr/>
              <w:t>-2.7</w:t>
            </w:r>
          </w:p>
        </w:tc>
      </w:tr>
      <w:tr>
        <w:trPr>
          <w:trHeight w:val="288" w:hRule="exact"/>
        </w:trPr>
        <w:tc>
          <w:tcPr>
            <w:tcW w:w="2040" w:type="dxa"/>
            <w:tcBorders>
              <w:top w:val="single" w:sz="8" w:space="0" w:color="000000"/>
              <w:left w:val="single" w:sz="8" w:space="0" w:color="000000"/>
              <w:bottom w:val="single" w:sz="8" w:space="0" w:color="000000"/>
              <w:right w:val="single" w:sz="8" w:space="0" w:color="000000"/>
            </w:tcBorders>
            <w:vAlign w:val="bottom"/>
          </w:tcPr>
          <w:p>
            <w:pPr>
              <w:pStyle w:val="TAC"/>
              <w:rPr/>
            </w:pPr>
            <w:r>
              <w:rPr/>
              <w:t>C</w:t>
            </w:r>
            <w:r>
              <w:rPr>
                <w:vertAlign w:val="subscript"/>
              </w:rPr>
              <w:t>ch,128,5</w:t>
            </w:r>
          </w:p>
        </w:tc>
        <w:tc>
          <w:tcPr>
            <w:tcW w:w="2060" w:type="dxa"/>
            <w:tcBorders>
              <w:top w:val="single" w:sz="8" w:space="0" w:color="000000"/>
              <w:left w:val="single" w:sz="8" w:space="0" w:color="000000"/>
              <w:bottom w:val="single" w:sz="8" w:space="0" w:color="000000"/>
              <w:right w:val="single" w:sz="8" w:space="0" w:color="000000"/>
            </w:tcBorders>
            <w:vAlign w:val="bottom"/>
          </w:tcPr>
          <w:p>
            <w:pPr>
              <w:pStyle w:val="TAC"/>
              <w:rPr/>
            </w:pPr>
            <w:r>
              <w:rPr/>
              <w:t>C</w:t>
            </w:r>
            <w:r>
              <w:rPr>
                <w:vertAlign w:val="subscript"/>
              </w:rPr>
              <w:t>ch,128,109</w:t>
            </w:r>
          </w:p>
        </w:tc>
        <w:tc>
          <w:tcPr>
            <w:tcW w:w="1616" w:type="dxa"/>
            <w:tcBorders>
              <w:top w:val="single" w:sz="8" w:space="0" w:color="000000"/>
              <w:left w:val="single" w:sz="8" w:space="0" w:color="000000"/>
              <w:bottom w:val="single" w:sz="8" w:space="0" w:color="000000"/>
              <w:right w:val="single" w:sz="8" w:space="0" w:color="000000"/>
            </w:tcBorders>
            <w:vAlign w:val="bottom"/>
          </w:tcPr>
          <w:p>
            <w:pPr>
              <w:pStyle w:val="TAC"/>
              <w:rPr/>
            </w:pPr>
            <w:r>
              <w:rPr/>
              <w:t>-3.5</w:t>
            </w:r>
          </w:p>
        </w:tc>
      </w:tr>
      <w:tr>
        <w:trPr>
          <w:trHeight w:val="288" w:hRule="exact"/>
        </w:trPr>
        <w:tc>
          <w:tcPr>
            <w:tcW w:w="2040" w:type="dxa"/>
            <w:tcBorders>
              <w:top w:val="single" w:sz="8" w:space="0" w:color="000000"/>
              <w:left w:val="single" w:sz="8" w:space="0" w:color="000000"/>
              <w:bottom w:val="single" w:sz="8" w:space="0" w:color="000000"/>
              <w:right w:val="single" w:sz="8" w:space="0" w:color="000000"/>
            </w:tcBorders>
            <w:vAlign w:val="bottom"/>
          </w:tcPr>
          <w:p>
            <w:pPr>
              <w:pStyle w:val="TAC"/>
              <w:rPr/>
            </w:pPr>
            <w:r>
              <w:rPr/>
              <w:t>C</w:t>
            </w:r>
            <w:r>
              <w:rPr>
                <w:vertAlign w:val="subscript"/>
              </w:rPr>
              <w:t>ch,128,6</w:t>
            </w:r>
          </w:p>
        </w:tc>
        <w:tc>
          <w:tcPr>
            <w:tcW w:w="2060" w:type="dxa"/>
            <w:tcBorders>
              <w:top w:val="single" w:sz="8" w:space="0" w:color="000000"/>
              <w:left w:val="single" w:sz="8" w:space="0" w:color="000000"/>
              <w:bottom w:val="single" w:sz="8" w:space="0" w:color="000000"/>
              <w:right w:val="single" w:sz="8" w:space="0" w:color="000000"/>
            </w:tcBorders>
            <w:vAlign w:val="bottom"/>
          </w:tcPr>
          <w:p>
            <w:pPr>
              <w:pStyle w:val="TAC"/>
              <w:rPr/>
            </w:pPr>
            <w:r>
              <w:rPr/>
              <w:t>C</w:t>
            </w:r>
            <w:r>
              <w:rPr>
                <w:vertAlign w:val="subscript"/>
              </w:rPr>
              <w:t>ch,128,118</w:t>
            </w:r>
          </w:p>
        </w:tc>
        <w:tc>
          <w:tcPr>
            <w:tcW w:w="1616" w:type="dxa"/>
            <w:tcBorders>
              <w:top w:val="single" w:sz="8" w:space="0" w:color="000000"/>
              <w:left w:val="single" w:sz="8" w:space="0" w:color="000000"/>
              <w:bottom w:val="single" w:sz="8" w:space="0" w:color="000000"/>
              <w:right w:val="single" w:sz="8" w:space="0" w:color="000000"/>
            </w:tcBorders>
            <w:vAlign w:val="bottom"/>
          </w:tcPr>
          <w:p>
            <w:pPr>
              <w:pStyle w:val="TAC"/>
              <w:rPr/>
            </w:pPr>
            <w:r>
              <w:rPr/>
              <w:t>-0.8</w:t>
            </w:r>
          </w:p>
        </w:tc>
      </w:tr>
      <w:tr>
        <w:trPr>
          <w:trHeight w:val="288" w:hRule="exact"/>
        </w:trPr>
        <w:tc>
          <w:tcPr>
            <w:tcW w:w="2040" w:type="dxa"/>
            <w:tcBorders>
              <w:top w:val="single" w:sz="8" w:space="0" w:color="000000"/>
              <w:left w:val="single" w:sz="8" w:space="0" w:color="000000"/>
              <w:bottom w:val="single" w:sz="8" w:space="0" w:color="000000"/>
              <w:right w:val="single" w:sz="8" w:space="0" w:color="000000"/>
            </w:tcBorders>
            <w:vAlign w:val="bottom"/>
          </w:tcPr>
          <w:p>
            <w:pPr>
              <w:pStyle w:val="TAC"/>
              <w:rPr/>
            </w:pPr>
            <w:r>
              <w:rPr/>
              <w:t>C</w:t>
            </w:r>
            <w:r>
              <w:rPr>
                <w:vertAlign w:val="subscript"/>
              </w:rPr>
              <w:t>ch,128,90</w:t>
            </w:r>
          </w:p>
        </w:tc>
        <w:tc>
          <w:tcPr>
            <w:tcW w:w="2060" w:type="dxa"/>
            <w:tcBorders>
              <w:top w:val="single" w:sz="8" w:space="0" w:color="000000"/>
              <w:left w:val="single" w:sz="8" w:space="0" w:color="000000"/>
              <w:bottom w:val="single" w:sz="8" w:space="0" w:color="000000"/>
              <w:right w:val="single" w:sz="8" w:space="0" w:color="000000"/>
            </w:tcBorders>
            <w:vAlign w:val="bottom"/>
          </w:tcPr>
          <w:p>
            <w:pPr>
              <w:pStyle w:val="TAC"/>
              <w:rPr/>
            </w:pPr>
            <w:r>
              <w:rPr/>
              <w:t>C</w:t>
            </w:r>
            <w:r>
              <w:rPr>
                <w:vertAlign w:val="subscript"/>
              </w:rPr>
              <w:t>ch,128,4</w:t>
            </w:r>
          </w:p>
        </w:tc>
        <w:tc>
          <w:tcPr>
            <w:tcW w:w="1616" w:type="dxa"/>
            <w:tcBorders>
              <w:top w:val="single" w:sz="8" w:space="0" w:color="000000"/>
              <w:left w:val="single" w:sz="8" w:space="0" w:color="000000"/>
              <w:bottom w:val="single" w:sz="8" w:space="0" w:color="000000"/>
              <w:right w:val="single" w:sz="8" w:space="0" w:color="000000"/>
            </w:tcBorders>
            <w:vAlign w:val="bottom"/>
          </w:tcPr>
          <w:p>
            <w:pPr>
              <w:pStyle w:val="TAC"/>
              <w:rPr/>
            </w:pPr>
            <w:r>
              <w:rPr/>
              <w:t>-6.2</w:t>
            </w:r>
          </w:p>
        </w:tc>
      </w:tr>
      <w:tr>
        <w:trPr>
          <w:trHeight w:val="288" w:hRule="exact"/>
        </w:trPr>
        <w:tc>
          <w:tcPr>
            <w:tcW w:w="2040" w:type="dxa"/>
            <w:tcBorders>
              <w:top w:val="single" w:sz="8" w:space="0" w:color="000000"/>
              <w:left w:val="single" w:sz="8" w:space="0" w:color="000000"/>
              <w:bottom w:val="single" w:sz="8" w:space="0" w:color="000000"/>
              <w:right w:val="single" w:sz="8" w:space="0" w:color="000000"/>
            </w:tcBorders>
            <w:vAlign w:val="bottom"/>
          </w:tcPr>
          <w:p>
            <w:pPr>
              <w:pStyle w:val="TAC"/>
              <w:rPr/>
            </w:pPr>
            <w:r>
              <w:rPr/>
              <w:t>C</w:t>
            </w:r>
            <w:r>
              <w:rPr>
                <w:vertAlign w:val="subscript"/>
              </w:rPr>
              <w:t>ch,128,94</w:t>
            </w:r>
          </w:p>
        </w:tc>
        <w:tc>
          <w:tcPr>
            <w:tcW w:w="2060" w:type="dxa"/>
            <w:tcBorders>
              <w:top w:val="single" w:sz="8" w:space="0" w:color="000000"/>
              <w:left w:val="single" w:sz="8" w:space="0" w:color="000000"/>
              <w:bottom w:val="single" w:sz="8" w:space="0" w:color="000000"/>
              <w:right w:val="single" w:sz="8" w:space="0" w:color="000000"/>
            </w:tcBorders>
            <w:vAlign w:val="bottom"/>
          </w:tcPr>
          <w:p>
            <w:pPr>
              <w:pStyle w:val="TAC"/>
              <w:rPr/>
            </w:pPr>
            <w:r>
              <w:rPr/>
              <w:t>C</w:t>
            </w:r>
            <w:r>
              <w:rPr>
                <w:vertAlign w:val="subscript"/>
              </w:rPr>
              <w:t>ch,128,123</w:t>
            </w:r>
          </w:p>
        </w:tc>
        <w:tc>
          <w:tcPr>
            <w:tcW w:w="1616" w:type="dxa"/>
            <w:tcBorders>
              <w:top w:val="single" w:sz="8" w:space="0" w:color="000000"/>
              <w:left w:val="single" w:sz="8" w:space="0" w:color="000000"/>
              <w:bottom w:val="single" w:sz="8" w:space="0" w:color="000000"/>
              <w:right w:val="single" w:sz="8" w:space="0" w:color="000000"/>
            </w:tcBorders>
            <w:vAlign w:val="bottom"/>
          </w:tcPr>
          <w:p>
            <w:pPr>
              <w:pStyle w:val="TAC"/>
              <w:rPr/>
            </w:pPr>
            <w:r>
              <w:rPr/>
              <w:t>-4.6</w:t>
            </w:r>
          </w:p>
        </w:tc>
      </w:tr>
      <w:tr>
        <w:trPr>
          <w:trHeight w:val="288" w:hRule="exact"/>
        </w:trPr>
        <w:tc>
          <w:tcPr>
            <w:tcW w:w="2040" w:type="dxa"/>
            <w:tcBorders>
              <w:top w:val="single" w:sz="8" w:space="0" w:color="000000"/>
              <w:left w:val="single" w:sz="8" w:space="0" w:color="000000"/>
              <w:bottom w:val="single" w:sz="8" w:space="0" w:color="000000"/>
              <w:right w:val="single" w:sz="8" w:space="0" w:color="000000"/>
            </w:tcBorders>
            <w:vAlign w:val="bottom"/>
          </w:tcPr>
          <w:p>
            <w:pPr>
              <w:pStyle w:val="TAC"/>
              <w:rPr/>
            </w:pPr>
            <w:r>
              <w:rPr/>
              <w:t>C</w:t>
            </w:r>
            <w:r>
              <w:rPr>
                <w:vertAlign w:val="subscript"/>
              </w:rPr>
              <w:t>ch,128,96</w:t>
            </w:r>
          </w:p>
        </w:tc>
        <w:tc>
          <w:tcPr>
            <w:tcW w:w="2060" w:type="dxa"/>
            <w:tcBorders>
              <w:top w:val="single" w:sz="8" w:space="0" w:color="000000"/>
              <w:left w:val="single" w:sz="8" w:space="0" w:color="000000"/>
              <w:bottom w:val="single" w:sz="8" w:space="0" w:color="000000"/>
              <w:right w:val="single" w:sz="8" w:space="0" w:color="000000"/>
            </w:tcBorders>
            <w:vAlign w:val="bottom"/>
          </w:tcPr>
          <w:p>
            <w:pPr>
              <w:pStyle w:val="TAC"/>
              <w:rPr/>
            </w:pPr>
            <w:r>
              <w:rPr/>
              <w:t>C</w:t>
            </w:r>
            <w:r>
              <w:rPr>
                <w:vertAlign w:val="subscript"/>
              </w:rPr>
              <w:t>ch,128,111</w:t>
            </w:r>
          </w:p>
        </w:tc>
        <w:tc>
          <w:tcPr>
            <w:tcW w:w="1616" w:type="dxa"/>
            <w:tcBorders>
              <w:top w:val="single" w:sz="8" w:space="0" w:color="000000"/>
              <w:left w:val="single" w:sz="8" w:space="0" w:color="000000"/>
              <w:bottom w:val="single" w:sz="8" w:space="0" w:color="000000"/>
              <w:right w:val="single" w:sz="8" w:space="0" w:color="000000"/>
            </w:tcBorders>
            <w:vAlign w:val="bottom"/>
          </w:tcPr>
          <w:p>
            <w:pPr>
              <w:pStyle w:val="TAC"/>
              <w:rPr/>
            </w:pPr>
            <w:r>
              <w:rPr/>
              <w:t>-2.3</w:t>
            </w:r>
          </w:p>
        </w:tc>
      </w:tr>
      <w:tr>
        <w:trPr>
          <w:trHeight w:val="288" w:hRule="exact"/>
        </w:trPr>
        <w:tc>
          <w:tcPr>
            <w:tcW w:w="2040" w:type="dxa"/>
            <w:tcBorders>
              <w:top w:val="single" w:sz="8" w:space="0" w:color="000000"/>
              <w:left w:val="single" w:sz="8" w:space="0" w:color="000000"/>
              <w:bottom w:val="single" w:sz="8" w:space="0" w:color="000000"/>
              <w:right w:val="single" w:sz="8" w:space="0" w:color="000000"/>
            </w:tcBorders>
            <w:vAlign w:val="bottom"/>
          </w:tcPr>
          <w:p>
            <w:pPr>
              <w:pStyle w:val="TAC"/>
              <w:rPr/>
            </w:pPr>
            <w:r>
              <w:rPr/>
              <w:t>C</w:t>
            </w:r>
            <w:r>
              <w:rPr>
                <w:vertAlign w:val="subscript"/>
              </w:rPr>
              <w:t>ch,128,98</w:t>
            </w:r>
          </w:p>
        </w:tc>
        <w:tc>
          <w:tcPr>
            <w:tcW w:w="2060" w:type="dxa"/>
            <w:tcBorders>
              <w:top w:val="single" w:sz="8" w:space="0" w:color="000000"/>
              <w:left w:val="single" w:sz="8" w:space="0" w:color="000000"/>
              <w:bottom w:val="single" w:sz="8" w:space="0" w:color="000000"/>
              <w:right w:val="single" w:sz="8" w:space="0" w:color="000000"/>
            </w:tcBorders>
            <w:vAlign w:val="bottom"/>
          </w:tcPr>
          <w:p>
            <w:pPr>
              <w:pStyle w:val="TAC"/>
              <w:rPr/>
            </w:pPr>
            <w:r>
              <w:rPr/>
              <w:t>C</w:t>
            </w:r>
            <w:r>
              <w:rPr>
                <w:vertAlign w:val="subscript"/>
              </w:rPr>
              <w:t>ch,128,106</w:t>
            </w:r>
          </w:p>
        </w:tc>
        <w:tc>
          <w:tcPr>
            <w:tcW w:w="1616" w:type="dxa"/>
            <w:tcBorders>
              <w:top w:val="single" w:sz="8" w:space="0" w:color="000000"/>
              <w:left w:val="single" w:sz="8" w:space="0" w:color="000000"/>
              <w:bottom w:val="single" w:sz="8" w:space="0" w:color="000000"/>
              <w:right w:val="single" w:sz="8" w:space="0" w:color="000000"/>
            </w:tcBorders>
            <w:vAlign w:val="bottom"/>
          </w:tcPr>
          <w:p>
            <w:pPr>
              <w:pStyle w:val="TAC"/>
              <w:rPr/>
            </w:pPr>
            <w:r>
              <w:rPr/>
              <w:t>-4.1</w:t>
            </w:r>
          </w:p>
        </w:tc>
      </w:tr>
      <w:tr>
        <w:trPr>
          <w:trHeight w:val="288" w:hRule="exact"/>
        </w:trPr>
        <w:tc>
          <w:tcPr>
            <w:tcW w:w="2040" w:type="dxa"/>
            <w:tcBorders>
              <w:top w:val="single" w:sz="8" w:space="0" w:color="000000"/>
              <w:left w:val="single" w:sz="8" w:space="0" w:color="000000"/>
              <w:bottom w:val="single" w:sz="8" w:space="0" w:color="000000"/>
              <w:right w:val="single" w:sz="8" w:space="0" w:color="000000"/>
            </w:tcBorders>
            <w:vAlign w:val="bottom"/>
          </w:tcPr>
          <w:p>
            <w:pPr>
              <w:pStyle w:val="TAC"/>
              <w:rPr/>
            </w:pPr>
            <w:r>
              <w:rPr/>
              <w:t>C</w:t>
            </w:r>
            <w:r>
              <w:rPr>
                <w:vertAlign w:val="subscript"/>
              </w:rPr>
              <w:t>ch,128,99</w:t>
            </w:r>
          </w:p>
        </w:tc>
        <w:tc>
          <w:tcPr>
            <w:tcW w:w="2060" w:type="dxa"/>
            <w:tcBorders>
              <w:top w:val="single" w:sz="8" w:space="0" w:color="000000"/>
              <w:left w:val="single" w:sz="8" w:space="0" w:color="000000"/>
              <w:bottom w:val="single" w:sz="8" w:space="0" w:color="000000"/>
              <w:right w:val="single" w:sz="8" w:space="0" w:color="000000"/>
            </w:tcBorders>
            <w:vAlign w:val="bottom"/>
          </w:tcPr>
          <w:p>
            <w:pPr>
              <w:pStyle w:val="TAC"/>
              <w:rPr/>
            </w:pPr>
            <w:r>
              <w:rPr/>
              <w:t>C</w:t>
            </w:r>
            <w:r>
              <w:rPr>
                <w:vertAlign w:val="subscript"/>
              </w:rPr>
              <w:t>ch,128,100</w:t>
            </w:r>
          </w:p>
        </w:tc>
        <w:tc>
          <w:tcPr>
            <w:tcW w:w="1616" w:type="dxa"/>
            <w:tcBorders>
              <w:top w:val="single" w:sz="8" w:space="0" w:color="000000"/>
              <w:left w:val="single" w:sz="8" w:space="0" w:color="000000"/>
              <w:bottom w:val="single" w:sz="8" w:space="0" w:color="000000"/>
              <w:right w:val="single" w:sz="8" w:space="0" w:color="000000"/>
            </w:tcBorders>
            <w:vAlign w:val="bottom"/>
          </w:tcPr>
          <w:p>
            <w:pPr>
              <w:pStyle w:val="TAC"/>
              <w:rPr/>
            </w:pPr>
            <w:r>
              <w:rPr/>
              <w:t>-3.1</w:t>
            </w:r>
          </w:p>
        </w:tc>
      </w:tr>
      <w:tr>
        <w:trPr>
          <w:trHeight w:val="288" w:hRule="exact"/>
        </w:trPr>
        <w:tc>
          <w:tcPr>
            <w:tcW w:w="2040" w:type="dxa"/>
            <w:tcBorders>
              <w:top w:val="single" w:sz="8" w:space="0" w:color="000000"/>
              <w:left w:val="single" w:sz="8" w:space="0" w:color="000000"/>
              <w:bottom w:val="single" w:sz="8" w:space="0" w:color="000000"/>
              <w:right w:val="single" w:sz="8" w:space="0" w:color="000000"/>
            </w:tcBorders>
            <w:vAlign w:val="bottom"/>
          </w:tcPr>
          <w:p>
            <w:pPr>
              <w:pStyle w:val="TAC"/>
              <w:rPr>
                <w:rFonts w:cs="Arial"/>
              </w:rPr>
            </w:pPr>
            <w:r>
              <w:rPr>
                <w:rFonts w:cs="Arial"/>
              </w:rPr>
              <w:t>C</w:t>
            </w:r>
            <w:r>
              <w:rPr>
                <w:rFonts w:cs="Arial"/>
                <w:vertAlign w:val="subscript"/>
              </w:rPr>
              <w:t>ch,128,101</w:t>
            </w:r>
          </w:p>
        </w:tc>
        <w:tc>
          <w:tcPr>
            <w:tcW w:w="2060" w:type="dxa"/>
            <w:tcBorders>
              <w:top w:val="single" w:sz="8" w:space="0" w:color="000000"/>
              <w:left w:val="single" w:sz="8" w:space="0" w:color="000000"/>
              <w:bottom w:val="single" w:sz="8" w:space="0" w:color="000000"/>
              <w:right w:val="single" w:sz="8" w:space="0" w:color="000000"/>
            </w:tcBorders>
            <w:vAlign w:val="bottom"/>
          </w:tcPr>
          <w:p>
            <w:pPr>
              <w:pStyle w:val="TAC"/>
              <w:rPr>
                <w:rFonts w:cs="Arial"/>
              </w:rPr>
            </w:pPr>
            <w:r>
              <w:rPr>
                <w:rFonts w:cs="Arial"/>
              </w:rPr>
              <w:t>C</w:t>
            </w:r>
            <w:r>
              <w:rPr>
                <w:rFonts w:cs="Arial"/>
                <w:vertAlign w:val="subscript"/>
              </w:rPr>
              <w:t>ch,128,113</w:t>
            </w:r>
          </w:p>
        </w:tc>
        <w:tc>
          <w:tcPr>
            <w:tcW w:w="1616" w:type="dxa"/>
            <w:tcBorders>
              <w:top w:val="single" w:sz="8" w:space="0" w:color="000000"/>
              <w:left w:val="single" w:sz="8" w:space="0" w:color="000000"/>
              <w:bottom w:val="single" w:sz="8" w:space="0" w:color="000000"/>
              <w:right w:val="single" w:sz="8" w:space="0" w:color="000000"/>
            </w:tcBorders>
            <w:vAlign w:val="bottom"/>
          </w:tcPr>
          <w:p>
            <w:pPr>
              <w:pStyle w:val="TAC"/>
              <w:rPr/>
            </w:pPr>
            <w:r>
              <w:rPr/>
              <w:t>-5.1</w:t>
            </w:r>
          </w:p>
        </w:tc>
      </w:tr>
      <w:tr>
        <w:trPr>
          <w:trHeight w:val="288" w:hRule="exact"/>
        </w:trPr>
        <w:tc>
          <w:tcPr>
            <w:tcW w:w="2040" w:type="dxa"/>
            <w:tcBorders>
              <w:top w:val="single" w:sz="8" w:space="0" w:color="000000"/>
              <w:left w:val="single" w:sz="8" w:space="0" w:color="000000"/>
              <w:bottom w:val="single" w:sz="8" w:space="0" w:color="000000"/>
              <w:right w:val="single" w:sz="8" w:space="0" w:color="000000"/>
            </w:tcBorders>
            <w:vAlign w:val="bottom"/>
          </w:tcPr>
          <w:p>
            <w:pPr>
              <w:pStyle w:val="TAC"/>
              <w:rPr>
                <w:rFonts w:cs="Arial"/>
              </w:rPr>
            </w:pPr>
            <w:r>
              <w:rPr>
                <w:rFonts w:cs="Arial"/>
              </w:rPr>
              <w:t>C</w:t>
            </w:r>
            <w:r>
              <w:rPr>
                <w:rFonts w:cs="Arial"/>
                <w:vertAlign w:val="subscript"/>
              </w:rPr>
              <w:t>ch,64,52</w:t>
            </w:r>
          </w:p>
        </w:tc>
        <w:tc>
          <w:tcPr>
            <w:tcW w:w="2060" w:type="dxa"/>
            <w:tcBorders>
              <w:top w:val="single" w:sz="8" w:space="0" w:color="000000"/>
              <w:left w:val="single" w:sz="8" w:space="0" w:color="000000"/>
              <w:bottom w:val="single" w:sz="8" w:space="0" w:color="000000"/>
              <w:right w:val="single" w:sz="8" w:space="0" w:color="000000"/>
            </w:tcBorders>
            <w:vAlign w:val="bottom"/>
          </w:tcPr>
          <w:p>
            <w:pPr>
              <w:pStyle w:val="TAC"/>
              <w:rPr>
                <w:rFonts w:cs="Arial"/>
              </w:rPr>
            </w:pPr>
            <w:r>
              <w:rPr>
                <w:rFonts w:cs="Arial"/>
              </w:rPr>
              <w:t>C</w:t>
            </w:r>
            <w:r>
              <w:rPr>
                <w:rFonts w:cs="Arial"/>
                <w:vertAlign w:val="subscript"/>
              </w:rPr>
              <w:t>ch,64,44</w:t>
            </w:r>
          </w:p>
        </w:tc>
        <w:tc>
          <w:tcPr>
            <w:tcW w:w="1616" w:type="dxa"/>
            <w:tcBorders>
              <w:top w:val="single" w:sz="8" w:space="0" w:color="000000"/>
              <w:left w:val="single" w:sz="8" w:space="0" w:color="000000"/>
              <w:bottom w:val="single" w:sz="8" w:space="0" w:color="000000"/>
              <w:right w:val="single" w:sz="8" w:space="0" w:color="000000"/>
            </w:tcBorders>
            <w:vAlign w:val="bottom"/>
          </w:tcPr>
          <w:p>
            <w:pPr>
              <w:pStyle w:val="TAC"/>
              <w:rPr/>
            </w:pPr>
            <w:r>
              <w:rPr/>
              <w:t>0.0</w:t>
            </w:r>
          </w:p>
        </w:tc>
      </w:tr>
      <w:tr>
        <w:trPr>
          <w:trHeight w:val="288" w:hRule="exact"/>
        </w:trPr>
        <w:tc>
          <w:tcPr>
            <w:tcW w:w="2040" w:type="dxa"/>
            <w:tcBorders>
              <w:top w:val="single" w:sz="8" w:space="0" w:color="000000"/>
              <w:left w:val="single" w:sz="8" w:space="0" w:color="000000"/>
              <w:bottom w:val="single" w:sz="8" w:space="0" w:color="000000"/>
              <w:right w:val="single" w:sz="8" w:space="0" w:color="000000"/>
            </w:tcBorders>
            <w:vAlign w:val="bottom"/>
          </w:tcPr>
          <w:p>
            <w:pPr>
              <w:pStyle w:val="TAC"/>
              <w:rPr>
                <w:rFonts w:cs="Arial"/>
              </w:rPr>
            </w:pPr>
            <w:r>
              <w:rPr>
                <w:rFonts w:cs="Arial"/>
              </w:rPr>
              <w:t>C</w:t>
            </w:r>
            <w:r>
              <w:rPr>
                <w:rFonts w:cs="Arial"/>
                <w:vertAlign w:val="subscript"/>
              </w:rPr>
              <w:t>ch,128,110</w:t>
            </w:r>
          </w:p>
        </w:tc>
        <w:tc>
          <w:tcPr>
            <w:tcW w:w="2060" w:type="dxa"/>
            <w:tcBorders>
              <w:top w:val="single" w:sz="8" w:space="0" w:color="000000"/>
              <w:left w:val="single" w:sz="8" w:space="0" w:color="000000"/>
              <w:bottom w:val="single" w:sz="8" w:space="0" w:color="000000"/>
              <w:right w:val="single" w:sz="8" w:space="0" w:color="000000"/>
            </w:tcBorders>
            <w:vAlign w:val="bottom"/>
          </w:tcPr>
          <w:p>
            <w:pPr>
              <w:pStyle w:val="TAC"/>
              <w:rPr>
                <w:rFonts w:cs="Arial"/>
              </w:rPr>
            </w:pPr>
            <w:r>
              <w:rPr>
                <w:rFonts w:cs="Arial"/>
              </w:rPr>
              <w:t>C</w:t>
            </w:r>
            <w:r>
              <w:rPr>
                <w:rFonts w:cs="Arial"/>
                <w:vertAlign w:val="subscript"/>
              </w:rPr>
              <w:t>ch,128,124</w:t>
            </w:r>
          </w:p>
        </w:tc>
        <w:tc>
          <w:tcPr>
            <w:tcW w:w="1616" w:type="dxa"/>
            <w:tcBorders>
              <w:top w:val="single" w:sz="8" w:space="0" w:color="000000"/>
              <w:left w:val="single" w:sz="8" w:space="0" w:color="000000"/>
              <w:bottom w:val="single" w:sz="8" w:space="0" w:color="000000"/>
              <w:right w:val="single" w:sz="8" w:space="0" w:color="000000"/>
            </w:tcBorders>
            <w:vAlign w:val="bottom"/>
          </w:tcPr>
          <w:p>
            <w:pPr>
              <w:pStyle w:val="TAC"/>
              <w:rPr/>
            </w:pPr>
            <w:r>
              <w:rPr/>
              <w:t>-4.6</w:t>
            </w:r>
          </w:p>
        </w:tc>
      </w:tr>
      <w:tr>
        <w:trPr>
          <w:trHeight w:val="288" w:hRule="exact"/>
        </w:trPr>
        <w:tc>
          <w:tcPr>
            <w:tcW w:w="2040" w:type="dxa"/>
            <w:tcBorders>
              <w:top w:val="single" w:sz="8" w:space="0" w:color="000000"/>
              <w:left w:val="single" w:sz="8" w:space="0" w:color="000000"/>
              <w:bottom w:val="single" w:sz="8" w:space="0" w:color="000000"/>
              <w:right w:val="single" w:sz="8" w:space="0" w:color="000000"/>
            </w:tcBorders>
            <w:vAlign w:val="bottom"/>
          </w:tcPr>
          <w:p>
            <w:pPr>
              <w:pStyle w:val="TAC"/>
              <w:rPr>
                <w:rFonts w:cs="Arial"/>
              </w:rPr>
            </w:pPr>
            <w:r>
              <w:rPr>
                <w:rFonts w:cs="Arial"/>
              </w:rPr>
              <w:t>C</w:t>
            </w:r>
            <w:r>
              <w:rPr>
                <w:rFonts w:cs="Arial"/>
                <w:vertAlign w:val="subscript"/>
              </w:rPr>
              <w:t>ch,128,114</w:t>
            </w:r>
          </w:p>
        </w:tc>
        <w:tc>
          <w:tcPr>
            <w:tcW w:w="2060" w:type="dxa"/>
            <w:tcBorders>
              <w:top w:val="single" w:sz="8" w:space="0" w:color="000000"/>
              <w:left w:val="single" w:sz="8" w:space="0" w:color="000000"/>
              <w:bottom w:val="single" w:sz="8" w:space="0" w:color="000000"/>
              <w:right w:val="single" w:sz="8" w:space="0" w:color="000000"/>
            </w:tcBorders>
            <w:vAlign w:val="bottom"/>
          </w:tcPr>
          <w:p>
            <w:pPr>
              <w:pStyle w:val="TAC"/>
              <w:rPr>
                <w:rFonts w:cs="Arial"/>
              </w:rPr>
            </w:pPr>
            <w:r>
              <w:rPr>
                <w:rFonts w:cs="Arial"/>
              </w:rPr>
              <w:t>C</w:t>
            </w:r>
            <w:r>
              <w:rPr>
                <w:rFonts w:cs="Arial"/>
                <w:vertAlign w:val="subscript"/>
              </w:rPr>
              <w:t>ch,128,115</w:t>
            </w:r>
          </w:p>
        </w:tc>
        <w:tc>
          <w:tcPr>
            <w:tcW w:w="1616" w:type="dxa"/>
            <w:tcBorders>
              <w:top w:val="single" w:sz="8" w:space="0" w:color="000000"/>
              <w:left w:val="single" w:sz="8" w:space="0" w:color="000000"/>
              <w:bottom w:val="single" w:sz="8" w:space="0" w:color="000000"/>
              <w:right w:val="single" w:sz="8" w:space="0" w:color="000000"/>
            </w:tcBorders>
            <w:vAlign w:val="bottom"/>
          </w:tcPr>
          <w:p>
            <w:pPr>
              <w:pStyle w:val="TAC"/>
              <w:rPr/>
            </w:pPr>
            <w:r>
              <w:rPr/>
              <w:t>-4.8</w:t>
            </w:r>
          </w:p>
        </w:tc>
      </w:tr>
      <w:tr>
        <w:trPr>
          <w:trHeight w:val="288" w:hRule="exact"/>
        </w:trPr>
        <w:tc>
          <w:tcPr>
            <w:tcW w:w="2040" w:type="dxa"/>
            <w:tcBorders>
              <w:top w:val="single" w:sz="8" w:space="0" w:color="000000"/>
              <w:left w:val="single" w:sz="8" w:space="0" w:color="000000"/>
              <w:bottom w:val="single" w:sz="8" w:space="0" w:color="000000"/>
              <w:right w:val="single" w:sz="8" w:space="0" w:color="000000"/>
            </w:tcBorders>
            <w:vAlign w:val="bottom"/>
          </w:tcPr>
          <w:p>
            <w:pPr>
              <w:pStyle w:val="TAC"/>
              <w:rPr>
                <w:rFonts w:cs="Arial"/>
              </w:rPr>
            </w:pPr>
            <w:r>
              <w:rPr>
                <w:rFonts w:cs="Arial"/>
              </w:rPr>
              <w:t>C</w:t>
            </w:r>
            <w:r>
              <w:rPr>
                <w:rFonts w:cs="Arial"/>
                <w:vertAlign w:val="subscript"/>
              </w:rPr>
              <w:t>ch,128,116</w:t>
            </w:r>
          </w:p>
        </w:tc>
        <w:tc>
          <w:tcPr>
            <w:tcW w:w="2060" w:type="dxa"/>
            <w:tcBorders>
              <w:top w:val="single" w:sz="8" w:space="0" w:color="000000"/>
              <w:left w:val="single" w:sz="8" w:space="0" w:color="000000"/>
              <w:bottom w:val="single" w:sz="8" w:space="0" w:color="000000"/>
              <w:right w:val="single" w:sz="8" w:space="0" w:color="000000"/>
            </w:tcBorders>
            <w:vAlign w:val="bottom"/>
          </w:tcPr>
          <w:p>
            <w:pPr>
              <w:pStyle w:val="TAC"/>
              <w:rPr>
                <w:rFonts w:cs="Arial"/>
              </w:rPr>
            </w:pPr>
            <w:r>
              <w:rPr>
                <w:rFonts w:cs="Arial"/>
              </w:rPr>
              <w:t>C</w:t>
            </w:r>
            <w:r>
              <w:rPr>
                <w:rFonts w:cs="Arial"/>
                <w:vertAlign w:val="subscript"/>
              </w:rPr>
              <w:t>ch,128,126</w:t>
            </w:r>
          </w:p>
        </w:tc>
        <w:tc>
          <w:tcPr>
            <w:tcW w:w="1616" w:type="dxa"/>
            <w:tcBorders>
              <w:top w:val="single" w:sz="8" w:space="0" w:color="000000"/>
              <w:left w:val="single" w:sz="8" w:space="0" w:color="000000"/>
              <w:bottom w:val="single" w:sz="8" w:space="0" w:color="000000"/>
              <w:right w:val="single" w:sz="8" w:space="0" w:color="000000"/>
            </w:tcBorders>
            <w:vAlign w:val="bottom"/>
          </w:tcPr>
          <w:p>
            <w:pPr>
              <w:pStyle w:val="TAC"/>
              <w:rPr/>
            </w:pPr>
            <w:r>
              <w:rPr/>
              <w:t>-4.8</w:t>
            </w:r>
          </w:p>
        </w:tc>
      </w:tr>
      <w:tr>
        <w:trPr>
          <w:trHeight w:val="288" w:hRule="exact"/>
        </w:trPr>
        <w:tc>
          <w:tcPr>
            <w:tcW w:w="2040" w:type="dxa"/>
            <w:tcBorders>
              <w:top w:val="single" w:sz="8" w:space="0" w:color="000000"/>
              <w:left w:val="single" w:sz="8" w:space="0" w:color="000000"/>
              <w:bottom w:val="single" w:sz="8" w:space="0" w:color="000000"/>
              <w:right w:val="single" w:sz="8" w:space="0" w:color="000000"/>
            </w:tcBorders>
            <w:vAlign w:val="bottom"/>
          </w:tcPr>
          <w:p>
            <w:pPr>
              <w:pStyle w:val="TAC"/>
              <w:rPr>
                <w:rFonts w:cs="Arial"/>
              </w:rPr>
            </w:pPr>
            <w:r>
              <w:rPr>
                <w:rFonts w:cs="Arial"/>
              </w:rPr>
              <w:t>C</w:t>
            </w:r>
            <w:r>
              <w:rPr>
                <w:rFonts w:cs="Arial"/>
                <w:vertAlign w:val="subscript"/>
              </w:rPr>
              <w:t>ch,64,60</w:t>
            </w:r>
          </w:p>
        </w:tc>
        <w:tc>
          <w:tcPr>
            <w:tcW w:w="2060" w:type="dxa"/>
            <w:tcBorders>
              <w:top w:val="single" w:sz="8" w:space="0" w:color="000000"/>
              <w:left w:val="single" w:sz="8" w:space="0" w:color="000000"/>
              <w:bottom w:val="single" w:sz="8" w:space="0" w:color="000000"/>
              <w:right w:val="single" w:sz="8" w:space="0" w:color="000000"/>
            </w:tcBorders>
            <w:vAlign w:val="bottom"/>
          </w:tcPr>
          <w:p>
            <w:pPr>
              <w:pStyle w:val="TAC"/>
              <w:rPr>
                <w:rFonts w:cs="Arial"/>
              </w:rPr>
            </w:pPr>
            <w:r>
              <w:rPr>
                <w:rFonts w:cs="Arial"/>
              </w:rPr>
              <w:t>C</w:t>
            </w:r>
            <w:r>
              <w:rPr>
                <w:rFonts w:cs="Arial"/>
                <w:vertAlign w:val="subscript"/>
              </w:rPr>
              <w:t>ch,64,46</w:t>
            </w:r>
          </w:p>
        </w:tc>
        <w:tc>
          <w:tcPr>
            <w:tcW w:w="1616" w:type="dxa"/>
            <w:tcBorders>
              <w:top w:val="single" w:sz="8" w:space="0" w:color="000000"/>
              <w:left w:val="single" w:sz="8" w:space="0" w:color="000000"/>
              <w:bottom w:val="single" w:sz="8" w:space="0" w:color="000000"/>
              <w:right w:val="single" w:sz="8" w:space="0" w:color="000000"/>
            </w:tcBorders>
            <w:vAlign w:val="bottom"/>
          </w:tcPr>
          <w:p>
            <w:pPr>
              <w:pStyle w:val="TAC"/>
              <w:rPr/>
            </w:pPr>
            <w:r>
              <w:rPr/>
              <w:t>-1.1</w:t>
            </w:r>
          </w:p>
        </w:tc>
      </w:tr>
      <w:tr>
        <w:trPr>
          <w:trHeight w:val="288" w:hRule="exact"/>
        </w:trPr>
        <w:tc>
          <w:tcPr>
            <w:tcW w:w="2040" w:type="dxa"/>
            <w:tcBorders>
              <w:top w:val="single" w:sz="8" w:space="0" w:color="000000"/>
              <w:left w:val="single" w:sz="8" w:space="0" w:color="000000"/>
              <w:bottom w:val="single" w:sz="8" w:space="0" w:color="000000"/>
              <w:right w:val="single" w:sz="8" w:space="0" w:color="000000"/>
            </w:tcBorders>
            <w:vAlign w:val="bottom"/>
          </w:tcPr>
          <w:p>
            <w:pPr>
              <w:pStyle w:val="TAC"/>
              <w:rPr>
                <w:rFonts w:cs="Arial"/>
              </w:rPr>
            </w:pPr>
            <w:r>
              <w:rPr>
                <w:rFonts w:cs="Arial"/>
              </w:rPr>
              <w:t>C</w:t>
            </w:r>
            <w:r>
              <w:rPr>
                <w:rFonts w:cs="Arial"/>
                <w:vertAlign w:val="subscript"/>
              </w:rPr>
              <w:t>ch,128,125</w:t>
            </w:r>
          </w:p>
        </w:tc>
        <w:tc>
          <w:tcPr>
            <w:tcW w:w="2060" w:type="dxa"/>
            <w:tcBorders>
              <w:top w:val="single" w:sz="8" w:space="0" w:color="000000"/>
              <w:left w:val="single" w:sz="8" w:space="0" w:color="000000"/>
              <w:bottom w:val="single" w:sz="8" w:space="0" w:color="000000"/>
              <w:right w:val="single" w:sz="8" w:space="0" w:color="000000"/>
            </w:tcBorders>
            <w:vAlign w:val="bottom"/>
          </w:tcPr>
          <w:p>
            <w:pPr>
              <w:pStyle w:val="TAC"/>
              <w:rPr>
                <w:rFonts w:cs="Arial"/>
              </w:rPr>
            </w:pPr>
            <w:r>
              <w:rPr>
                <w:rFonts w:cs="Arial"/>
              </w:rPr>
              <w:t>C</w:t>
            </w:r>
            <w:r>
              <w:rPr>
                <w:rFonts w:cs="Arial"/>
                <w:vertAlign w:val="subscript"/>
              </w:rPr>
              <w:t>ch,128,95</w:t>
            </w:r>
          </w:p>
        </w:tc>
        <w:tc>
          <w:tcPr>
            <w:tcW w:w="1616" w:type="dxa"/>
            <w:tcBorders>
              <w:top w:val="single" w:sz="8" w:space="0" w:color="000000"/>
              <w:left w:val="single" w:sz="8" w:space="0" w:color="000000"/>
              <w:bottom w:val="single" w:sz="8" w:space="0" w:color="000000"/>
              <w:right w:val="single" w:sz="8" w:space="0" w:color="000000"/>
            </w:tcBorders>
            <w:vAlign w:val="bottom"/>
          </w:tcPr>
          <w:p>
            <w:pPr>
              <w:pStyle w:val="TAC"/>
              <w:rPr/>
            </w:pPr>
            <w:r>
              <w:rPr/>
              <w:t>-4.1</w:t>
            </w:r>
          </w:p>
        </w:tc>
      </w:tr>
    </w:tbl>
    <w:p>
      <w:pPr>
        <w:pStyle w:val="Normal"/>
        <w:rPr/>
      </w:pPr>
      <w:r>
        <w:rPr/>
      </w:r>
    </w:p>
    <w:p>
      <w:pPr>
        <w:pStyle w:val="NO"/>
        <w:rPr/>
      </w:pPr>
      <w:r>
        <w:rPr/>
        <w:t>NOTE: The relative level settings specified in dB refer only to the relationship between the OCNS channels.  For the serving cell, the sum of the powers of the OCNS channels plus the power allocated to the HS-SCCH must add up to the values specified in the last row of Table E.5E.1.2. For the interfering cells, the sum of the powers of the OCNS channels must add up to the value shown in the last row of E.5E.2-1.</w:t>
      </w:r>
    </w:p>
    <w:p>
      <w:pPr>
        <w:pStyle w:val="Heading2"/>
        <w:rPr>
          <w:rFonts w:cs="v5.0.0;Times New Roman"/>
        </w:rPr>
      </w:pPr>
      <w:r>
        <w:rPr>
          <w:rFonts w:cs="v5.0.0;Times New Roman"/>
        </w:rPr>
        <w:t>E.5E.2</w:t>
        <w:tab/>
      </w:r>
      <w:r>
        <w:rPr/>
        <w:t>Transmitted code and power characteristics for interfering cells</w:t>
      </w:r>
    </w:p>
    <w:p>
      <w:pPr>
        <w:pStyle w:val="Normal"/>
        <w:jc w:val="both"/>
        <w:rPr/>
      </w:pPr>
      <w:r>
        <w:rPr/>
        <w:t>The downlink physical channel code allocations for the interfering cells are same as for the serving cell as given in Table E.5E.1.1. The modelling approach for the interfering cells is summarized in Table E.5E.2.1.  The modelling of the other users’ dedicated channels is done in the same way as in the case of the serving cell except that the HSDPA power allocation is fixed at 50% and the total power allocated is not shared with the HS-SCCH. Thus, the two groups of channelisation codes defined in Table E.5E.1.3 apply, along with the specified relative power levels.</w:t>
      </w:r>
    </w:p>
    <w:p>
      <w:pPr>
        <w:pStyle w:val="TH"/>
        <w:rPr/>
      </w:pPr>
      <w:r>
        <w:rPr/>
        <w:t>Table E.5E.2.1: Summary of modelling approach for the interfering cells</w:t>
      </w:r>
    </w:p>
    <w:tbl>
      <w:tblPr>
        <w:tblW w:w="5670" w:type="dxa"/>
        <w:jc w:val="left"/>
        <w:tblInd w:w="2035" w:type="dxa"/>
        <w:tblLayout w:type="fixed"/>
        <w:tblCellMar>
          <w:top w:w="0" w:type="dxa"/>
          <w:left w:w="108" w:type="dxa"/>
          <w:bottom w:w="0" w:type="dxa"/>
          <w:right w:w="108" w:type="dxa"/>
        </w:tblCellMar>
      </w:tblPr>
      <w:tblGrid>
        <w:gridCol w:w="2268"/>
        <w:gridCol w:w="3402"/>
      </w:tblGrid>
      <w:tr>
        <w:trPr/>
        <w:tc>
          <w:tcPr>
            <w:tcW w:w="2268" w:type="dxa"/>
            <w:tcBorders>
              <w:top w:val="single" w:sz="4" w:space="0" w:color="000000"/>
              <w:left w:val="single" w:sz="4" w:space="0" w:color="000000"/>
              <w:bottom w:val="single" w:sz="4" w:space="0" w:color="000000"/>
              <w:right w:val="single" w:sz="4" w:space="0" w:color="000000"/>
            </w:tcBorders>
          </w:tcPr>
          <w:p>
            <w:pPr>
              <w:pStyle w:val="TAH"/>
              <w:snapToGrid w:val="false"/>
              <w:rPr>
                <w:rFonts w:eastAsia="MS Mincho;Yu Gothic"/>
              </w:rPr>
            </w:pPr>
            <w:r>
              <w:rPr>
                <w:rFonts w:eastAsia="MS Mincho;Yu Gothic"/>
              </w:rPr>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Mincho;Yu Gothic"/>
              </w:rPr>
            </w:pPr>
            <w:r>
              <w:rPr/>
              <w:t>Interfering cell(s)</w:t>
            </w:r>
          </w:p>
        </w:tc>
      </w:tr>
      <w:tr>
        <w:trPr/>
        <w:tc>
          <w:tcPr>
            <w:tcW w:w="2268" w:type="dxa"/>
            <w:tcBorders>
              <w:top w:val="single" w:sz="4" w:space="0" w:color="000000"/>
              <w:left w:val="single" w:sz="4" w:space="0" w:color="000000"/>
              <w:bottom w:val="single" w:sz="4" w:space="0" w:color="000000"/>
              <w:right w:val="single" w:sz="4" w:space="0" w:color="000000"/>
            </w:tcBorders>
          </w:tcPr>
          <w:p>
            <w:pPr>
              <w:pStyle w:val="TAC"/>
              <w:rPr/>
            </w:pPr>
            <w:r>
              <w:rPr/>
              <w:t>Common channels</w:t>
            </w:r>
          </w:p>
        </w:tc>
        <w:tc>
          <w:tcPr>
            <w:tcW w:w="3402" w:type="dxa"/>
            <w:tcBorders>
              <w:top w:val="single" w:sz="4" w:space="0" w:color="000000"/>
              <w:left w:val="single" w:sz="4" w:space="0" w:color="000000"/>
              <w:bottom w:val="single" w:sz="4" w:space="0" w:color="000000"/>
              <w:right w:val="single" w:sz="4" w:space="0" w:color="000000"/>
            </w:tcBorders>
            <w:vAlign w:val="center"/>
          </w:tcPr>
          <w:p>
            <w:pPr>
              <w:pStyle w:val="TAC"/>
              <w:rPr/>
            </w:pPr>
            <w:r>
              <w:rPr/>
              <w:t>0.195 (-7.1dB)</w:t>
            </w:r>
          </w:p>
          <w:p>
            <w:pPr>
              <w:pStyle w:val="TAC"/>
              <w:rPr/>
            </w:pPr>
            <w:r>
              <w:rPr/>
              <w:t>As specified in Table E.5.1</w:t>
            </w:r>
          </w:p>
        </w:tc>
      </w:tr>
      <w:tr>
        <w:trPr/>
        <w:tc>
          <w:tcPr>
            <w:tcW w:w="2268" w:type="dxa"/>
            <w:tcBorders>
              <w:top w:val="single" w:sz="4" w:space="0" w:color="000000"/>
              <w:left w:val="single" w:sz="4" w:space="0" w:color="000000"/>
              <w:bottom w:val="single" w:sz="4" w:space="0" w:color="000000"/>
              <w:right w:val="single" w:sz="4" w:space="0" w:color="000000"/>
            </w:tcBorders>
          </w:tcPr>
          <w:p>
            <w:pPr>
              <w:pStyle w:val="TAC"/>
              <w:rPr/>
            </w:pPr>
            <w:r>
              <w:rPr/>
              <w:t>HS-PDSCH transport format</w:t>
            </w:r>
          </w:p>
        </w:tc>
        <w:tc>
          <w:tcPr>
            <w:tcW w:w="3402" w:type="dxa"/>
            <w:tcBorders>
              <w:top w:val="single" w:sz="4" w:space="0" w:color="000000"/>
              <w:left w:val="single" w:sz="4" w:space="0" w:color="000000"/>
              <w:bottom w:val="single" w:sz="4" w:space="0" w:color="000000"/>
              <w:right w:val="single" w:sz="4" w:space="0" w:color="000000"/>
            </w:tcBorders>
            <w:vAlign w:val="center"/>
          </w:tcPr>
          <w:p>
            <w:pPr>
              <w:pStyle w:val="TAC"/>
              <w:rPr/>
            </w:pPr>
            <w:r>
              <w:rPr/>
              <w:t>Selected randomly from Table E.5E.2.2 Independent for each interferer.</w:t>
            </w:r>
          </w:p>
        </w:tc>
      </w:tr>
      <w:tr>
        <w:trPr/>
        <w:tc>
          <w:tcPr>
            <w:tcW w:w="2268" w:type="dxa"/>
            <w:tcBorders>
              <w:top w:val="single" w:sz="4" w:space="0" w:color="000000"/>
              <w:left w:val="single" w:sz="4" w:space="0" w:color="000000"/>
              <w:bottom w:val="single" w:sz="4" w:space="0" w:color="000000"/>
              <w:right w:val="single" w:sz="4" w:space="0" w:color="000000"/>
            </w:tcBorders>
          </w:tcPr>
          <w:p>
            <w:pPr>
              <w:pStyle w:val="TAC"/>
              <w:rPr/>
            </w:pPr>
            <w:r>
              <w:rPr/>
              <w:t>HS-PDSCH power allocation [Ec/Ior]</w:t>
            </w:r>
          </w:p>
        </w:tc>
        <w:tc>
          <w:tcPr>
            <w:tcW w:w="3402" w:type="dxa"/>
            <w:tcBorders>
              <w:top w:val="single" w:sz="4" w:space="0" w:color="000000"/>
              <w:left w:val="single" w:sz="4" w:space="0" w:color="000000"/>
              <w:bottom w:val="single" w:sz="4" w:space="0" w:color="000000"/>
              <w:right w:val="single" w:sz="4" w:space="0" w:color="000000"/>
            </w:tcBorders>
            <w:vAlign w:val="center"/>
          </w:tcPr>
          <w:p>
            <w:pPr>
              <w:pStyle w:val="TAC"/>
              <w:rPr/>
            </w:pPr>
            <w:r>
              <w:rPr/>
              <w:t>0.5</w:t>
            </w:r>
          </w:p>
          <w:p>
            <w:pPr>
              <w:pStyle w:val="TAC"/>
              <w:rPr/>
            </w:pPr>
            <w:r>
              <w:rPr/>
              <w:t>(-3 dB)</w:t>
            </w:r>
          </w:p>
        </w:tc>
      </w:tr>
      <w:tr>
        <w:trPr/>
        <w:tc>
          <w:tcPr>
            <w:tcW w:w="2268" w:type="dxa"/>
            <w:tcBorders>
              <w:top w:val="single" w:sz="4" w:space="0" w:color="000000"/>
              <w:left w:val="single" w:sz="4" w:space="0" w:color="000000"/>
              <w:bottom w:val="single" w:sz="4" w:space="0" w:color="000000"/>
              <w:right w:val="single" w:sz="4" w:space="0" w:color="000000"/>
            </w:tcBorders>
          </w:tcPr>
          <w:p>
            <w:pPr>
              <w:pStyle w:val="TAC"/>
              <w:rPr/>
            </w:pPr>
            <w:r>
              <w:rPr/>
              <w:t xml:space="preserve">Other users’ channels </w:t>
            </w:r>
          </w:p>
        </w:tc>
        <w:tc>
          <w:tcPr>
            <w:tcW w:w="3402" w:type="dxa"/>
            <w:tcBorders>
              <w:top w:val="single" w:sz="4" w:space="0" w:color="000000"/>
              <w:left w:val="single" w:sz="4" w:space="0" w:color="000000"/>
              <w:bottom w:val="single" w:sz="4" w:space="0" w:color="000000"/>
              <w:right w:val="single" w:sz="4" w:space="0" w:color="000000"/>
            </w:tcBorders>
            <w:vAlign w:val="center"/>
          </w:tcPr>
          <w:p>
            <w:pPr>
              <w:pStyle w:val="TAC"/>
              <w:rPr/>
            </w:pPr>
            <w:r>
              <w:rPr/>
              <w:t>0.3049</w:t>
            </w:r>
          </w:p>
          <w:p>
            <w:pPr>
              <w:pStyle w:val="TAC"/>
              <w:rPr/>
            </w:pPr>
            <w:r>
              <w:rPr/>
              <w:t>(-5.16 dB)</w:t>
            </w:r>
          </w:p>
          <w:p>
            <w:pPr>
              <w:pStyle w:val="TAC"/>
              <w:rPr/>
            </w:pPr>
            <w:r>
              <w:rPr/>
              <w:t>Set according to Table E.5E.1.3 for 50% HS-PDSCH power allocation</w:t>
            </w:r>
          </w:p>
        </w:tc>
      </w:tr>
      <w:tr>
        <w:trPr/>
        <w:tc>
          <w:tcPr>
            <w:tcW w:w="5670" w:type="dxa"/>
            <w:gridSpan w:val="2"/>
            <w:tcBorders>
              <w:top w:val="single" w:sz="4" w:space="0" w:color="000000"/>
              <w:left w:val="single" w:sz="4" w:space="0" w:color="000000"/>
              <w:bottom w:val="single" w:sz="4" w:space="0" w:color="000000"/>
              <w:right w:val="single" w:sz="4" w:space="0" w:color="000000"/>
            </w:tcBorders>
          </w:tcPr>
          <w:p>
            <w:pPr>
              <w:pStyle w:val="TAN"/>
              <w:rPr/>
            </w:pPr>
            <w:r>
              <w:rPr/>
              <w:t>Note 1: The repetition cycle length of the pre-generated HS-PDSCH and other users channels should be at least 50ms. The pre-generated pattern should be different for each cell and the cycle length should not be the same.</w:t>
            </w:r>
          </w:p>
        </w:tc>
      </w:tr>
    </w:tbl>
    <w:p>
      <w:pPr>
        <w:pStyle w:val="Normal"/>
        <w:rPr/>
      </w:pPr>
      <w:r>
        <w:rPr/>
      </w:r>
    </w:p>
    <w:p>
      <w:pPr>
        <w:pStyle w:val="NO"/>
        <w:rPr/>
      </w:pPr>
      <w:r>
        <w:rPr/>
        <w:t>NOTE: The values given in decibel are only for information.</w:t>
      </w:r>
    </w:p>
    <w:p>
      <w:pPr>
        <w:pStyle w:val="Normal"/>
        <w:jc w:val="both"/>
        <w:rPr/>
      </w:pPr>
      <w:r>
        <w:rPr/>
        <w:t>The HS-PDSCH transmission for interfering cells is modelled to have randomly varying modulation and number of codes. The predefined modulation and number of codes are given in Table E.5E.2.2, with the actual codes selected per the code allocation given in Table E.5E.1.1. The transmission from each interfering cell is randomly and independently selected every HSDPA TTI among the four options given in Table E.5E.2.2.</w:t>
      </w:r>
    </w:p>
    <w:p>
      <w:pPr>
        <w:pStyle w:val="Normal"/>
        <w:jc w:val="both"/>
        <w:rPr/>
      </w:pPr>
      <w:r>
        <w:rPr/>
        <w:t>The scrambling codes of the interfering cells are set to 16 and 32, respectively. The frame offsets for the interfering cells are set to 1296 and 2576 chips relative to the serving cell.  The scrambling code value of 16 and the frame offset value of 2576 correspond to the first interfering cell.</w:t>
      </w:r>
    </w:p>
    <w:p>
      <w:pPr>
        <w:pStyle w:val="TH"/>
        <w:rPr/>
      </w:pPr>
      <w:bookmarkStart w:id="139" w:name="_Ref143339497"/>
      <w:r>
        <w:rPr/>
        <w:t>Tabl</w:t>
      </w:r>
      <w:bookmarkEnd w:id="139"/>
      <w:r>
        <w:rPr/>
        <w:t>e E.5E.2.2: Predefined interferer transmission</w:t>
      </w:r>
    </w:p>
    <w:tbl>
      <w:tblPr>
        <w:tblW w:w="3227" w:type="dxa"/>
        <w:jc w:val="center"/>
        <w:tblInd w:w="0" w:type="dxa"/>
        <w:tblLayout w:type="fixed"/>
        <w:tblCellMar>
          <w:top w:w="0" w:type="dxa"/>
          <w:left w:w="108" w:type="dxa"/>
          <w:bottom w:w="0" w:type="dxa"/>
          <w:right w:w="108" w:type="dxa"/>
        </w:tblCellMar>
      </w:tblPr>
      <w:tblGrid>
        <w:gridCol w:w="392"/>
        <w:gridCol w:w="2835"/>
      </w:tblGrid>
      <w:tr>
        <w:trPr/>
        <w:tc>
          <w:tcPr>
            <w:tcW w:w="392" w:type="dxa"/>
            <w:tcBorders>
              <w:top w:val="single" w:sz="4" w:space="0" w:color="000000"/>
              <w:left w:val="single" w:sz="4" w:space="0" w:color="000000"/>
              <w:bottom w:val="single" w:sz="4" w:space="0" w:color="000000"/>
              <w:right w:val="single" w:sz="4" w:space="0" w:color="000000"/>
            </w:tcBorders>
            <w:vAlign w:val="center"/>
          </w:tcPr>
          <w:p>
            <w:pPr>
              <w:pStyle w:val="TAH"/>
              <w:rPr/>
            </w:pPr>
            <w:r>
              <w:rPr/>
              <w:t>#</w:t>
            </w:r>
          </w:p>
        </w:tc>
        <w:tc>
          <w:tcPr>
            <w:tcW w:w="2835" w:type="dxa"/>
            <w:tcBorders>
              <w:top w:val="single" w:sz="4" w:space="0" w:color="000000"/>
              <w:left w:val="single" w:sz="4" w:space="0" w:color="000000"/>
              <w:bottom w:val="single" w:sz="4" w:space="0" w:color="000000"/>
              <w:right w:val="single" w:sz="4" w:space="0" w:color="000000"/>
            </w:tcBorders>
            <w:vAlign w:val="center"/>
          </w:tcPr>
          <w:p>
            <w:pPr>
              <w:pStyle w:val="TAH"/>
              <w:rPr/>
            </w:pPr>
            <w:r>
              <w:rPr/>
              <w:t>Used modulation and number of HS-PDSCH codes</w:t>
            </w:r>
          </w:p>
        </w:tc>
      </w:tr>
      <w:tr>
        <w:trPr/>
        <w:tc>
          <w:tcPr>
            <w:tcW w:w="392"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2835" w:type="dxa"/>
            <w:tcBorders>
              <w:top w:val="single" w:sz="4" w:space="0" w:color="000000"/>
              <w:left w:val="single" w:sz="4" w:space="0" w:color="000000"/>
              <w:bottom w:val="single" w:sz="4" w:space="0" w:color="000000"/>
              <w:right w:val="single" w:sz="4" w:space="0" w:color="000000"/>
            </w:tcBorders>
            <w:vAlign w:val="center"/>
          </w:tcPr>
          <w:p>
            <w:pPr>
              <w:pStyle w:val="TAC"/>
              <w:rPr/>
            </w:pPr>
            <w:r>
              <w:rPr/>
              <w:t>QPSK with 5 codes</w:t>
            </w:r>
          </w:p>
        </w:tc>
      </w:tr>
      <w:tr>
        <w:trPr/>
        <w:tc>
          <w:tcPr>
            <w:tcW w:w="392" w:type="dxa"/>
            <w:tcBorders>
              <w:top w:val="single" w:sz="4" w:space="0" w:color="000000"/>
              <w:left w:val="single" w:sz="4" w:space="0" w:color="000000"/>
              <w:bottom w:val="single" w:sz="4" w:space="0" w:color="000000"/>
              <w:right w:val="single" w:sz="4" w:space="0" w:color="000000"/>
            </w:tcBorders>
            <w:vAlign w:val="center"/>
          </w:tcPr>
          <w:p>
            <w:pPr>
              <w:pStyle w:val="TAC"/>
              <w:rPr/>
            </w:pPr>
            <w:r>
              <w:rPr/>
              <w:t>2</w:t>
            </w:r>
          </w:p>
        </w:tc>
        <w:tc>
          <w:tcPr>
            <w:tcW w:w="2835" w:type="dxa"/>
            <w:tcBorders>
              <w:top w:val="single" w:sz="4" w:space="0" w:color="000000"/>
              <w:left w:val="single" w:sz="4" w:space="0" w:color="000000"/>
              <w:bottom w:val="single" w:sz="4" w:space="0" w:color="000000"/>
              <w:right w:val="single" w:sz="4" w:space="0" w:color="000000"/>
            </w:tcBorders>
            <w:vAlign w:val="center"/>
          </w:tcPr>
          <w:p>
            <w:pPr>
              <w:pStyle w:val="TAC"/>
              <w:rPr/>
            </w:pPr>
            <w:r>
              <w:rPr/>
              <w:t>16QAM with 5 codes</w:t>
            </w:r>
          </w:p>
        </w:tc>
      </w:tr>
      <w:tr>
        <w:trPr/>
        <w:tc>
          <w:tcPr>
            <w:tcW w:w="392"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2835" w:type="dxa"/>
            <w:tcBorders>
              <w:top w:val="single" w:sz="4" w:space="0" w:color="000000"/>
              <w:left w:val="single" w:sz="4" w:space="0" w:color="000000"/>
              <w:bottom w:val="single" w:sz="4" w:space="0" w:color="000000"/>
              <w:right w:val="single" w:sz="4" w:space="0" w:color="000000"/>
            </w:tcBorders>
            <w:vAlign w:val="center"/>
          </w:tcPr>
          <w:p>
            <w:pPr>
              <w:pStyle w:val="TAC"/>
              <w:rPr/>
            </w:pPr>
            <w:r>
              <w:rPr/>
              <w:t>QPSK with 10 codes</w:t>
            </w:r>
          </w:p>
        </w:tc>
      </w:tr>
      <w:tr>
        <w:trPr/>
        <w:tc>
          <w:tcPr>
            <w:tcW w:w="392"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c>
          <w:tcPr>
            <w:tcW w:w="2835" w:type="dxa"/>
            <w:tcBorders>
              <w:top w:val="single" w:sz="4" w:space="0" w:color="000000"/>
              <w:left w:val="single" w:sz="4" w:space="0" w:color="000000"/>
              <w:bottom w:val="single" w:sz="4" w:space="0" w:color="000000"/>
              <w:right w:val="single" w:sz="4" w:space="0" w:color="000000"/>
            </w:tcBorders>
            <w:vAlign w:val="center"/>
          </w:tcPr>
          <w:p>
            <w:pPr>
              <w:pStyle w:val="TAC"/>
              <w:rPr/>
            </w:pPr>
            <w:r>
              <w:rPr/>
              <w:t>16QAM, with 10 codes</w:t>
            </w:r>
          </w:p>
        </w:tc>
      </w:tr>
    </w:tbl>
    <w:p>
      <w:pPr>
        <w:pStyle w:val="Normal"/>
        <w:rPr/>
      </w:pPr>
      <w:r>
        <w:rPr/>
      </w:r>
    </w:p>
    <w:p>
      <w:pPr>
        <w:pStyle w:val="Heading2"/>
        <w:rPr>
          <w:rFonts w:cs="v5.0.0;Times New Roman"/>
        </w:rPr>
      </w:pPr>
      <w:r>
        <w:rPr>
          <w:rFonts w:cs="v5.0.0;Times New Roman"/>
        </w:rPr>
        <w:t>E.5E.3</w:t>
        <w:tab/>
      </w:r>
      <w:r>
        <w:rPr/>
        <w:t>Model for power control sequence generation</w:t>
      </w:r>
    </w:p>
    <w:p>
      <w:pPr>
        <w:pStyle w:val="Normal"/>
        <w:jc w:val="both"/>
        <w:rPr/>
      </w:pPr>
      <w:r>
        <w:rPr>
          <w:rFonts w:eastAsia="SimSun;宋体" w:cs="Arial"/>
          <w:kern w:val="2"/>
          <w:lang w:eastAsia="zh-CN"/>
        </w:rPr>
        <w:t xml:space="preserve">In this section the modelling of power control for the other users’ channels is described. </w:t>
      </w:r>
      <w:r>
        <w:rPr/>
        <w:t xml:space="preserve">There are two powers that are calculated for each user, i at each slot, n. The first is an interim power calculation, which develops a power </w:t>
      </w:r>
      <w:r>
        <w:rPr/>
      </w:r>
      <m:oMath xmlns:m="http://schemas.openxmlformats.org/officeDocument/2006/math">
        <m:sSubSup>
          <m:e>
            <m:r>
              <w:rPr>
                <w:rFonts w:ascii="Cambria Math" w:hAnsi="Cambria Math"/>
              </w:rPr>
              <m:t xml:space="preserve">P</m:t>
            </m:r>
          </m:e>
          <m:sub>
            <m:r>
              <w:rPr>
                <w:rFonts w:ascii="Cambria Math" w:hAnsi="Cambria Math"/>
              </w:rPr>
              <m:t xml:space="preserve">n</m:t>
            </m:r>
          </m:sub>
          <m:sup>
            <m:r>
              <w:rPr>
                <w:rFonts w:ascii="Cambria Math" w:hAnsi="Cambria Math"/>
              </w:rPr>
              <m:t xml:space="preserve">i</m:t>
            </m:r>
          </m:sup>
        </m:sSubSup>
      </m:oMath>
      <w:r>
        <w:rPr/>
        <w:t xml:space="preserve"> in dB.  The second is the actual applied transmit power, </w:t>
      </w:r>
      <w:r>
        <w:rPr/>
      </w:r>
      <m:oMath xmlns:m="http://schemas.openxmlformats.org/officeDocument/2006/math">
        <m:sSubSup>
          <m:e>
            <m:acc>
              <m:accPr>
                <m:chr m:val="^"/>
              </m:accPr>
              <m:e>
                <m:r>
                  <w:rPr>
                    <w:rFonts w:ascii="Cambria Math" w:hAnsi="Cambria Math"/>
                  </w:rPr>
                  <m:t xml:space="preserve">P</m:t>
                </m:r>
              </m:e>
            </m:acc>
          </m:e>
          <m:sub>
            <m:r>
              <w:rPr>
                <w:rFonts w:ascii="Cambria Math" w:hAnsi="Cambria Math"/>
              </w:rPr>
              <m:t xml:space="preserve">n</m:t>
            </m:r>
          </m:sub>
          <m:sup>
            <m:r>
              <w:rPr>
                <w:rFonts w:ascii="Cambria Math" w:hAnsi="Cambria Math"/>
              </w:rPr>
              <m:t xml:space="preserve">i</m:t>
            </m:r>
          </m:sup>
        </m:sSubSup>
      </m:oMath>
      <w:r>
        <w:rPr/>
        <w:t xml:space="preserve"> in the linear domain, which is normalized such that the total power for all users remains the same as that originally allocated.  The interim power calculation is described first followed by the applied, normalized power calculation.  </w:t>
      </w:r>
    </w:p>
    <w:p>
      <w:pPr>
        <w:pStyle w:val="Normal"/>
        <w:jc w:val="both"/>
        <w:rPr/>
      </w:pPr>
      <w:r>
        <w:rPr/>
        <w:t xml:space="preserve">The interim power is varied randomly, either by increasing or decreasing it by 1 dB steps in each slot, i.e. </w:t>
      </w:r>
    </w:p>
    <w:p>
      <w:pPr>
        <w:pStyle w:val="EQ"/>
        <w:rPr/>
      </w:pPr>
      <w:r>
        <w:rPr>
          <w:lang w:val="en-GB" w:eastAsia="en-GB"/>
        </w:rPr>
      </w:r>
      <m:oMath xmlns:m="http://schemas.openxmlformats.org/officeDocument/2006/math">
        <m:sSubSup>
          <m:e>
            <m:r>
              <w:rPr>
                <w:rFonts w:ascii="Cambria Math" w:hAnsi="Cambria Math"/>
              </w:rPr>
              <m:t xml:space="preserve">P</m:t>
            </m:r>
          </m:e>
          <m:sub>
            <m:r>
              <w:rPr>
                <w:rFonts w:ascii="Cambria Math" w:hAnsi="Cambria Math"/>
              </w:rPr>
              <m:t xml:space="preserve">n</m:t>
            </m:r>
          </m:sub>
          <m:sup>
            <m:r>
              <w:rPr>
                <w:rFonts w:ascii="Cambria Math" w:hAnsi="Cambria Math"/>
              </w:rPr>
              <m:t xml:space="preserve">i</m:t>
            </m:r>
          </m:sup>
        </m:sSubSup>
        <m:r>
          <w:rPr>
            <w:rFonts w:ascii="Cambria Math" w:hAnsi="Cambria Math"/>
          </w:rPr>
          <m:t xml:space="preserve">=</m:t>
        </m:r>
        <m:sSubSup>
          <m:e>
            <m:r>
              <w:rPr>
                <w:rFonts w:ascii="Cambria Math" w:hAnsi="Cambria Math"/>
              </w:rPr>
              <m:t xml:space="preserve">P</m:t>
            </m:r>
          </m:e>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i</m:t>
            </m:r>
          </m:sup>
        </m:sSubSup>
        <m:r>
          <w:rPr>
            <w:rFonts w:ascii="Cambria Math" w:hAnsi="Cambria Math"/>
          </w:rPr>
          <m:t xml:space="preserve">+</m:t>
        </m:r>
        <m:r>
          <w:rPr>
            <w:rFonts w:ascii="Cambria Math" w:hAnsi="Cambria Math"/>
          </w:rPr>
          <m:t xml:space="preserve">Δ</m:t>
        </m:r>
      </m:oMath>
      <w:r>
        <w:rPr>
          <w:lang w:val="en-GB" w:eastAsia="en-GB"/>
        </w:rPr>
        <w:t xml:space="preserve">, where </w:t>
      </w:r>
      <w:r>
        <w:rPr>
          <w:lang w:val="en-GB" w:eastAsia="en-GB"/>
        </w:rPr>
      </w:r>
      <m:oMath xmlns:m="http://schemas.openxmlformats.org/officeDocument/2006/math">
        <m:r>
          <w:rPr>
            <w:rFonts w:ascii="Cambria Math" w:hAnsi="Cambria Math"/>
          </w:rPr>
          <m:t xml:space="preserve">Δ</m:t>
        </m:r>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1</m:t>
            </m:r>
          </m:e>
        </m:d>
      </m:oMath>
      <w:r>
        <w:rPr>
          <w:lang w:val="en-GB" w:eastAsia="en-GB"/>
        </w:rPr>
        <w:tab/>
        <w:t>(EQ.E.5E.3.1)</w:t>
      </w:r>
    </w:p>
    <w:p>
      <w:pPr>
        <w:pStyle w:val="Normal"/>
        <w:jc w:val="both"/>
        <w:rPr/>
      </w:pPr>
      <w:r>
        <w:rPr/>
        <w:t xml:space="preserve">The probability of </w:t>
      </w:r>
      <w:r>
        <w:rPr>
          <w:rFonts w:eastAsia="Symbol" w:cs="Symbol" w:ascii="Symbol" w:hAnsi="Symbol"/>
        </w:rPr>
        <w:t></w:t>
      </w:r>
      <w:r>
        <w:rPr/>
        <w:t xml:space="preserve"> having a value of +1 for the </w:t>
      </w:r>
      <w:r>
        <w:rPr>
          <w:i/>
        </w:rPr>
        <w:t>i</w:t>
      </w:r>
      <w:r>
        <w:rPr>
          <w:vertAlign w:val="superscript"/>
        </w:rPr>
        <w:t>th</w:t>
      </w:r>
      <w:r>
        <w:rPr/>
        <w:t xml:space="preserve"> user at time instant </w:t>
      </w:r>
      <w:r>
        <w:rPr>
          <w:i/>
        </w:rPr>
        <w:t>n</w:t>
      </w:r>
      <w:r>
        <w:rPr/>
        <w:t xml:space="preserve"> can be determined as</w:t>
      </w:r>
    </w:p>
    <w:p>
      <w:pPr>
        <w:pStyle w:val="EQ"/>
        <w:rPr/>
      </w:pPr>
      <w:r>
        <w:rPr>
          <w:lang w:val="en-GB" w:eastAsia="en-GB"/>
        </w:rPr>
      </w:r>
      <m:oMath xmlns:m="http://schemas.openxmlformats.org/officeDocument/2006/math">
        <m:sSubSup>
          <m:e>
            <m:r>
              <m:rPr>
                <m:lit/>
                <m:nor/>
              </m:rPr>
              <w:rPr>
                <w:rFonts w:ascii="Cambria Math" w:hAnsi="Cambria Math"/>
              </w:rPr>
              <m:t xml:space="preserve">Pr</m:t>
            </m:r>
          </m:e>
          <m:sub>
            <m:r>
              <w:rPr>
                <w:rFonts w:ascii="Cambria Math" w:hAnsi="Cambria Math"/>
              </w:rPr>
              <m:t xml:space="preserve">n</m:t>
            </m:r>
          </m:sub>
          <m:sup>
            <m:r>
              <w:rPr>
                <w:rFonts w:ascii="Cambria Math" w:hAnsi="Cambria Math"/>
              </w:rPr>
              <m:t xml:space="preserve">i</m:t>
            </m:r>
          </m:sup>
        </m:sSubSup>
        <m:r>
          <w:rPr>
            <w:rFonts w:ascii="Cambria Math" w:hAnsi="Cambria Math"/>
          </w:rPr>
          <m:t xml:space="preserve">(</m:t>
        </m:r>
        <m:r>
          <w:rPr>
            <w:rFonts w:ascii="Cambria Math" w:hAnsi="Cambria Math"/>
          </w:rPr>
          <m:t xml:space="preserve">Δ</m:t>
        </m:r>
        <m:r>
          <m:rPr>
            <m:lit/>
            <m:nor/>
          </m:rP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w:rPr>
            <w:rFonts w:ascii="Cambria Math" w:hAnsi="Cambria Math"/>
          </w:rPr>
          <m:t xml:space="preserve">5</m:t>
        </m:r>
        <m:r>
          <w:rPr>
            <w:rFonts w:ascii="Cambria Math" w:hAnsi="Cambria Math"/>
          </w:rPr>
          <m:t xml:space="preserve">−</m:t>
        </m:r>
        <m:r>
          <w:rPr>
            <w:rFonts w:ascii="Cambria Math" w:hAnsi="Cambria Math"/>
          </w:rPr>
          <m:t xml:space="preserve">(</m:t>
        </m:r>
        <m:sSubSup>
          <m:e>
            <m:r>
              <w:rPr>
                <w:rFonts w:ascii="Cambria Math" w:hAnsi="Cambria Math"/>
              </w:rPr>
              <m:t xml:space="preserve">P</m:t>
            </m:r>
          </m:e>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i</m:t>
            </m:r>
          </m:sup>
        </m:sSubSup>
        <m:r>
          <w:rPr>
            <w:rFonts w:ascii="Cambria Math" w:hAnsi="Cambria Math"/>
          </w:rPr>
          <m:t xml:space="preserve">−</m:t>
        </m:r>
        <m:sSubSup>
          <m:e>
            <m:r>
              <w:rPr>
                <w:rFonts w:ascii="Cambria Math" w:hAnsi="Cambria Math"/>
              </w:rPr>
              <m:t xml:space="preserve">P</m:t>
            </m:r>
          </m:e>
          <m:sub>
            <m:r>
              <w:rPr>
                <w:rFonts w:ascii="Cambria Math" w:hAnsi="Cambria Math"/>
              </w:rPr>
              <m:t xml:space="preserve">0</m:t>
            </m:r>
          </m:sub>
          <m:sup>
            <m:r>
              <w:rPr>
                <w:rFonts w:ascii="Cambria Math" w:hAnsi="Cambria Math"/>
              </w:rPr>
              <m:t xml:space="preserve">i</m:t>
            </m:r>
          </m:sup>
        </m:sSubSup>
        <m:r>
          <w:rPr>
            <w:rFonts w:ascii="Cambria Math" w:hAnsi="Cambria Math"/>
          </w:rPr>
          <m:t xml:space="preserve">)</m:t>
        </m:r>
        <m:f>
          <m:num>
            <m:r>
              <w:rPr>
                <w:rFonts w:ascii="Cambria Math" w:hAnsi="Cambria Math"/>
              </w:rPr>
              <m:t xml:space="preserve">0</m:t>
            </m:r>
            <m:r>
              <m:rPr>
                <m:lit/>
                <m:nor/>
              </m:rPr>
              <w:rPr>
                <w:rFonts w:ascii="Cambria Math" w:hAnsi="Cambria Math"/>
              </w:rPr>
              <m:t xml:space="preserve">.</m:t>
            </m:r>
            <m:r>
              <w:rPr>
                <w:rFonts w:ascii="Cambria Math" w:hAnsi="Cambria Math"/>
              </w:rPr>
              <m:t xml:space="preserve">5</m:t>
            </m:r>
          </m:num>
          <m:den>
            <m:r>
              <w:rPr>
                <w:rFonts w:ascii="Cambria Math" w:hAnsi="Cambria Math"/>
              </w:rPr>
              <m:t xml:space="preserve">L</m:t>
            </m:r>
          </m:den>
        </m:f>
      </m:oMath>
      <w:r>
        <w:rPr>
          <w:lang w:val="en-GB" w:eastAsia="en-GB"/>
        </w:rPr>
        <w:tab/>
        <w:t>(EQ.E.5E.3.2)</w:t>
      </w:r>
    </w:p>
    <w:p>
      <w:pPr>
        <w:pStyle w:val="Normal"/>
        <w:jc w:val="both"/>
        <w:rPr/>
      </w:pPr>
      <w:r>
        <w:rPr/>
        <w:t xml:space="preserve">where, </w:t>
      </w:r>
      <w:r>
        <w:rPr/>
      </w:r>
      <m:oMath xmlns:m="http://schemas.openxmlformats.org/officeDocument/2006/math">
        <m:sSubSup>
          <m:e>
            <m:r>
              <w:rPr>
                <w:rFonts w:ascii="Cambria Math" w:hAnsi="Cambria Math"/>
              </w:rPr>
              <m:t xml:space="preserve">P</m:t>
            </m:r>
          </m:e>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i</m:t>
            </m:r>
          </m:sup>
        </m:sSubSup>
      </m:oMath>
      <w:r>
        <w:rPr/>
        <w:t xml:space="preserve"> is the interim power at time instant </w:t>
      </w:r>
      <w:r>
        <w:rPr>
          <w:i/>
        </w:rPr>
        <w:t>n</w:t>
      </w:r>
      <w:r>
        <w:rPr/>
        <w:t xml:space="preserve">-1 and </w:t>
      </w:r>
      <w:r>
        <w:rPr/>
      </w:r>
      <m:oMath xmlns:m="http://schemas.openxmlformats.org/officeDocument/2006/math">
        <m:sSubSup>
          <m:e>
            <m:r>
              <w:rPr>
                <w:rFonts w:ascii="Cambria Math" w:hAnsi="Cambria Math"/>
              </w:rPr>
              <m:t xml:space="preserve">P</m:t>
            </m:r>
          </m:e>
          <m:sub>
            <m:r>
              <w:rPr>
                <w:rFonts w:ascii="Cambria Math" w:hAnsi="Cambria Math"/>
              </w:rPr>
              <m:t xml:space="preserve">0</m:t>
            </m:r>
          </m:sub>
          <m:sup>
            <m:r>
              <w:rPr>
                <w:rFonts w:ascii="Cambria Math" w:hAnsi="Cambria Math"/>
              </w:rPr>
              <m:t xml:space="preserve">i</m:t>
            </m:r>
          </m:sup>
        </m:sSubSup>
      </m:oMath>
      <w:r>
        <w:rPr/>
        <w:t xml:space="preserve"> is the initial value given in Table E.5E.1.3 after conversion to dB for each of the two possible HS-PDSCH power allocations.  </w:t>
      </w:r>
      <w:r>
        <w:rPr>
          <w:i/>
        </w:rPr>
        <w:t>L</w:t>
      </w:r>
      <w:r>
        <w:rPr/>
        <w:t xml:space="preserve"> is a scaling factor which can be used to determine the range to which the variation of power is confined. The value of </w:t>
      </w:r>
      <w:r>
        <w:rPr>
          <w:i/>
        </w:rPr>
        <w:t>L</w:t>
      </w:r>
      <w:r>
        <w:rPr/>
        <w:t xml:space="preserve"> is set to 10, leading to a variance of ~5 dB.   </w:t>
      </w:r>
    </w:p>
    <w:p>
      <w:pPr>
        <w:pStyle w:val="Normal"/>
        <w:jc w:val="both"/>
        <w:rPr/>
      </w:pPr>
      <w:r>
        <w:rPr/>
        <w:t>The applied, normalized power is given by</w:t>
      </w:r>
    </w:p>
    <w:p>
      <w:pPr>
        <w:pStyle w:val="EQ"/>
        <w:rPr/>
      </w:pPr>
      <w:r>
        <w:rPr>
          <w:lang w:val="en-GB" w:eastAsia="en-GB"/>
        </w:rPr>
      </w:r>
      <m:oMath xmlns:m="http://schemas.openxmlformats.org/officeDocument/2006/math">
        <m:sSubSup>
          <m:e>
            <m:acc>
              <m:accPr>
                <m:chr m:val="^"/>
              </m:accPr>
              <m:e>
                <m:r>
                  <w:rPr>
                    <w:rFonts w:ascii="Cambria Math" w:hAnsi="Cambria Math"/>
                  </w:rPr>
                  <m:t xml:space="preserve">P</m:t>
                </m:r>
              </m:e>
            </m:acc>
          </m:e>
          <m:sub>
            <m:r>
              <w:rPr>
                <w:rFonts w:ascii="Cambria Math" w:hAnsi="Cambria Math"/>
              </w:rPr>
              <m:t xml:space="preserve">n</m:t>
            </m:r>
          </m:sub>
          <m:sup>
            <m:r>
              <w:rPr>
                <w:rFonts w:ascii="Cambria Math" w:hAnsi="Cambria Math"/>
              </w:rPr>
              <m:t xml:space="preserve">i</m:t>
            </m:r>
          </m:sup>
        </m:sSubSup>
        <m:r>
          <w:rPr>
            <w:rFonts w:ascii="Cambria Math" w:hAnsi="Cambria Math"/>
          </w:rPr>
          <m:t xml:space="preserve">=</m:t>
        </m:r>
        <m:f>
          <m:num>
            <m:sSubSup>
              <m:e>
                <m:r>
                  <w:rPr>
                    <w:rFonts w:ascii="Cambria Math" w:hAnsi="Cambria Math"/>
                  </w:rPr>
                  <m:t xml:space="preserve">P</m:t>
                </m:r>
              </m:e>
              <m:sub>
                <m:r>
                  <m:rPr>
                    <m:lit/>
                    <m:nor/>
                  </m:rPr>
                  <w:rPr>
                    <w:rFonts w:ascii="Cambria Math" w:hAnsi="Cambria Math"/>
                  </w:rPr>
                  <m:t xml:space="preserve">lin</m:t>
                </m:r>
                <m:r>
                  <w:rPr>
                    <w:rFonts w:ascii="Cambria Math" w:hAnsi="Cambria Math"/>
                  </w:rPr>
                  <m:t xml:space="preserve">,</m:t>
                </m:r>
                <m:r>
                  <w:rPr>
                    <w:rFonts w:ascii="Cambria Math" w:hAnsi="Cambria Math"/>
                  </w:rPr>
                  <m:t xml:space="preserve">n</m:t>
                </m:r>
              </m:sub>
              <m:sup>
                <m:r>
                  <w:rPr>
                    <w:rFonts w:ascii="Cambria Math" w:hAnsi="Cambria Math"/>
                  </w:rPr>
                  <m:t xml:space="preserve">i</m:t>
                </m:r>
              </m:sup>
            </m:sSubSup>
          </m:num>
          <m:den>
            <m:nary>
              <m:naryPr>
                <m:chr m:val="∑"/>
                <m:supHide m:val="1"/>
              </m:naryPr>
              <m:sub>
                <m:r>
                  <w:rPr>
                    <w:rFonts w:ascii="Cambria Math" w:hAnsi="Cambria Math"/>
                  </w:rPr>
                  <m:t xml:space="preserve">i</m:t>
                </m:r>
              </m:sub>
              <m:sup/>
              <m:e>
                <m:sSubSup>
                  <m:e>
                    <m:r>
                      <w:rPr>
                        <w:rFonts w:ascii="Cambria Math" w:hAnsi="Cambria Math"/>
                      </w:rPr>
                      <m:t xml:space="preserve">P</m:t>
                    </m:r>
                  </m:e>
                  <m:sub>
                    <m:r>
                      <m:rPr>
                        <m:lit/>
                        <m:nor/>
                      </m:rPr>
                      <w:rPr>
                        <w:rFonts w:ascii="Cambria Math" w:hAnsi="Cambria Math"/>
                      </w:rPr>
                      <m:t xml:space="preserve">lin</m:t>
                    </m:r>
                    <m:r>
                      <w:rPr>
                        <w:rFonts w:ascii="Cambria Math" w:hAnsi="Cambria Math"/>
                      </w:rPr>
                      <m:t xml:space="preserve">,</m:t>
                    </m:r>
                    <m:r>
                      <w:rPr>
                        <w:rFonts w:ascii="Cambria Math" w:hAnsi="Cambria Math"/>
                      </w:rPr>
                      <m:t xml:space="preserve">n</m:t>
                    </m:r>
                  </m:sub>
                  <m:sup>
                    <m:r>
                      <w:rPr>
                        <w:rFonts w:ascii="Cambria Math" w:hAnsi="Cambria Math"/>
                      </w:rPr>
                      <m:t xml:space="preserve">i</m:t>
                    </m:r>
                  </m:sup>
                </m:sSubSup>
              </m:e>
            </m:nary>
          </m:den>
        </m:f>
        <m:nary>
          <m:naryPr>
            <m:chr m:val="∑"/>
            <m:supHide m:val="1"/>
          </m:naryPr>
          <m:sub>
            <m:r>
              <w:rPr>
                <w:rFonts w:ascii="Cambria Math" w:hAnsi="Cambria Math"/>
              </w:rPr>
              <m:t xml:space="preserve">i</m:t>
            </m:r>
          </m:sub>
          <m:sup/>
          <m:e>
            <m:sSubSup>
              <m:e>
                <m:r>
                  <w:rPr>
                    <w:rFonts w:ascii="Cambria Math" w:hAnsi="Cambria Math"/>
                  </w:rPr>
                  <m:t xml:space="preserve">P</m:t>
                </m:r>
              </m:e>
              <m:sub>
                <m:r>
                  <m:rPr>
                    <m:lit/>
                    <m:nor/>
                  </m:rPr>
                  <w:rPr>
                    <w:rFonts w:ascii="Cambria Math" w:hAnsi="Cambria Math"/>
                  </w:rPr>
                  <m:t xml:space="preserve">lin</m:t>
                </m:r>
                <m:r>
                  <w:rPr>
                    <w:rFonts w:ascii="Cambria Math" w:hAnsi="Cambria Math"/>
                  </w:rPr>
                  <m:t xml:space="preserve">,</m:t>
                </m:r>
                <m:r>
                  <w:rPr>
                    <w:rFonts w:ascii="Cambria Math" w:hAnsi="Cambria Math"/>
                  </w:rPr>
                  <m:t xml:space="preserve">0</m:t>
                </m:r>
              </m:sub>
              <m:sup>
                <m:r>
                  <w:rPr>
                    <w:rFonts w:ascii="Cambria Math" w:hAnsi="Cambria Math"/>
                  </w:rPr>
                  <m:t xml:space="preserve">i</m:t>
                </m:r>
              </m:sup>
            </m:sSubSup>
          </m:e>
        </m:nary>
      </m:oMath>
      <w:r>
        <w:rPr>
          <w:lang w:val="en-GB" w:eastAsia="en-GB"/>
        </w:rPr>
        <w:tab/>
        <w:t>(EQ.E.5E.3.3)</w:t>
      </w:r>
    </w:p>
    <w:p>
      <w:pPr>
        <w:pStyle w:val="Normal"/>
        <w:jc w:val="both"/>
        <w:rPr/>
      </w:pPr>
      <w:r>
        <w:rPr/>
        <w:t xml:space="preserve">where </w:t>
      </w:r>
      <w:r>
        <w:rPr/>
        <w:object w:dxaOrig="540" w:dyaOrig="439">
          <v:shapetype id="_x0000_tole_rId290" coordsize="21600,21600" o:spt="ole_rId2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0" type="_x0000_tole_rId290" style="width:27pt;height:21.75pt" filled="f" o:ole="">
            <v:imagedata r:id="rId291" o:title=""/>
          </v:shape>
          <o:OLEObject Type="Embed" ProgID="" ShapeID="ole_rId290" DrawAspect="Content" ObjectID="_807965427" r:id="rId290"/>
        </w:object>
      </w:r>
      <w:r>
        <w:rPr/>
        <w:t xml:space="preserve">is the interim power of the user i at time instant n in the linear domain, and </w:t>
      </w:r>
      <w:r>
        <w:rPr/>
        <w:object w:dxaOrig="520" w:dyaOrig="440">
          <v:shapetype id="_x0000_tole_rId292" coordsize="21600,21600" o:spt="ole_rId2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2" type="_x0000_tole_rId292" style="width:26.25pt;height:21.75pt" filled="f" o:ole="">
            <v:imagedata r:id="rId293" o:title=""/>
          </v:shape>
          <o:OLEObject Type="Embed" ProgID="" ShapeID="ole_rId292" DrawAspect="Content" ObjectID="_387284519" r:id="rId292"/>
        </w:object>
      </w:r>
      <w:r>
        <w:rPr/>
        <w:t>is the initial value of the i</w:t>
      </w:r>
      <w:r>
        <w:rPr>
          <w:vertAlign w:val="superscript"/>
        </w:rPr>
        <w:t>th</w:t>
      </w:r>
      <w:r>
        <w:rPr/>
        <w:t xml:space="preserve"> user’s power also in the linear domain.  Each summation is over all 16 possible values for </w:t>
      </w:r>
      <w:r>
        <w:rPr/>
        <w:object w:dxaOrig="540" w:dyaOrig="439">
          <v:shapetype id="_x0000_tole_rId294" coordsize="21600,21600" o:spt="ole_rId2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4" type="_x0000_tole_rId294" style="width:27pt;height:21.75pt" filled="f" o:ole="">
            <v:imagedata r:id="rId295" o:title=""/>
          </v:shape>
          <o:OLEObject Type="Embed" ProgID="" ShapeID="ole_rId294" DrawAspect="Content" ObjectID="_158261290" r:id="rId294"/>
        </w:object>
      </w:r>
      <w:r>
        <w:rPr/>
        <w:t xml:space="preserve">and </w:t>
      </w:r>
      <w:r>
        <w:rPr/>
        <w:object w:dxaOrig="520" w:dyaOrig="440">
          <v:shapetype id="_x0000_tole_rId296" coordsize="21600,21600" o:spt="ole_rId2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6" type="_x0000_tole_rId296" style="width:26.25pt;height:21.75pt" filled="f" o:ole="">
            <v:imagedata r:id="rId297" o:title=""/>
          </v:shape>
          <o:OLEObject Type="Embed" ProgID="" ShapeID="ole_rId296" DrawAspect="Content" ObjectID="_1131285503" r:id="rId296"/>
        </w:object>
      </w:r>
      <w:r>
        <w:rPr/>
        <w:t xml:space="preserve"> where the latter summation is equal to either 0.5551 or 0.3049 for HS-PDSCH allocations of 25% and 50%, respectively, see Table E.5E.1.3. The total instantaneous output power of the OCNS is now always equal to its allocated power.  One other subtle point to note is that at each iteration of interim power generation using (EQ.E.5E.3.1) that the value of</w:t>
      </w:r>
      <w:r>
        <w:rPr/>
      </w:r>
      <m:oMath xmlns:m="http://schemas.openxmlformats.org/officeDocument/2006/math">
        <m:sSubSup>
          <m:e>
            <m:r>
              <w:rPr>
                <w:rFonts w:ascii="Cambria Math" w:hAnsi="Cambria Math"/>
              </w:rPr>
              <m:t xml:space="preserve">P</m:t>
            </m:r>
          </m:e>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i</m:t>
            </m:r>
          </m:sup>
        </m:sSubSup>
      </m:oMath>
      <w:r>
        <w:rPr/>
        <w:t xml:space="preserve"> is set to </w:t>
      </w:r>
      <w:r>
        <w:rPr/>
      </w:r>
      <m:oMath xmlns:m="http://schemas.openxmlformats.org/officeDocument/2006/math">
        <m:sSubSup>
          <m:e>
            <m:r>
              <w:rPr>
                <w:rFonts w:ascii="Cambria Math" w:hAnsi="Cambria Math"/>
              </w:rPr>
              <m:t xml:space="preserve">P</m:t>
            </m:r>
          </m:e>
          <m:sub>
            <m:r>
              <w:rPr>
                <w:rFonts w:ascii="Cambria Math" w:hAnsi="Cambria Math"/>
              </w:rPr>
              <m:t xml:space="preserve">n</m:t>
            </m:r>
          </m:sub>
          <m:sup>
            <m:r>
              <w:rPr>
                <w:rFonts w:ascii="Cambria Math" w:hAnsi="Cambria Math"/>
              </w:rPr>
              <m:t xml:space="preserve">i</m:t>
            </m:r>
          </m:sup>
        </m:sSubSup>
      </m:oMath>
      <w:r>
        <w:rPr/>
        <w:t xml:space="preserve">of the previous iteration as opposed to </w:t>
      </w:r>
      <w:r>
        <w:rPr/>
      </w:r>
      <m:oMath xmlns:m="http://schemas.openxmlformats.org/officeDocument/2006/math">
        <m:sSubSup>
          <m:e>
            <m:acc>
              <m:accPr>
                <m:chr m:val="^"/>
              </m:accPr>
              <m:e>
                <m:r>
                  <w:rPr>
                    <w:rFonts w:ascii="Cambria Math" w:hAnsi="Cambria Math"/>
                  </w:rPr>
                  <m:t xml:space="preserve">P</m:t>
                </m:r>
              </m:e>
            </m:acc>
          </m:e>
          <m:sub>
            <m:r>
              <w:rPr>
                <w:rFonts w:ascii="Cambria Math" w:hAnsi="Cambria Math"/>
              </w:rPr>
              <m:t xml:space="preserve">n</m:t>
            </m:r>
          </m:sub>
          <m:sup>
            <m:r>
              <w:rPr>
                <w:rFonts w:ascii="Cambria Math" w:hAnsi="Cambria Math"/>
              </w:rPr>
              <m:t xml:space="preserve">i</m:t>
            </m:r>
          </m:sup>
        </m:sSubSup>
      </m:oMath>
      <w:r>
        <w:rPr/>
        <w:t>of the previous iteration.   In summary, two sets of power control sequences are developed using (EQ.E.5E.3.1) and (EQ.E.5E.3.3), respectively, where the interim outputs developed by (E.1) are used to develop the applied, normalized values described by (EQ.E.5E.3.3) and to which the actual channel powers are set.</w:t>
      </w:r>
    </w:p>
    <w:p>
      <w:pPr>
        <w:pStyle w:val="Heading1"/>
        <w:ind w:left="1134" w:hanging="1134"/>
        <w:rPr/>
      </w:pPr>
      <w:r>
        <w:rPr/>
        <w:t>E.5F</w:t>
        <w:tab/>
        <w:t>Test Definition for MultiFlow HSDPA</w:t>
      </w:r>
    </w:p>
    <w:p>
      <w:pPr>
        <w:pStyle w:val="Normal"/>
        <w:jc w:val="both"/>
        <w:rPr>
          <w:lang w:eastAsia="ko-KR"/>
        </w:rPr>
      </w:pPr>
      <w:r>
        <w:rPr/>
        <w:t xml:space="preserve">This section defines additional test </w:t>
      </w:r>
      <w:r>
        <w:rPr>
          <w:lang w:eastAsia="ko-KR"/>
        </w:rPr>
        <w:t>configuration</w:t>
      </w:r>
      <w:r>
        <w:rPr/>
        <w:t xml:space="preserve"> for </w:t>
      </w:r>
      <w:r>
        <w:rPr>
          <w:lang w:eastAsia="ko-KR"/>
        </w:rPr>
        <w:t>Multiflow HSDPA</w:t>
      </w:r>
      <w:r>
        <w:rPr/>
        <w:t xml:space="preserve"> including: number of cells and their respective powers; transmitted code and power characteristics (OCNS) for </w:t>
      </w:r>
      <w:r>
        <w:rPr>
          <w:lang w:eastAsia="ko-KR"/>
        </w:rPr>
        <w:t xml:space="preserve">the </w:t>
      </w:r>
      <w:r>
        <w:rPr/>
        <w:t>interfering cell; and frame offsets for</w:t>
      </w:r>
      <w:r>
        <w:rPr>
          <w:lang w:eastAsia="ko-KR"/>
        </w:rPr>
        <w:t xml:space="preserve"> assisting serving HS-DSCH cell and interfering cell</w:t>
      </w:r>
      <w:r>
        <w:rPr/>
        <w:t>.</w:t>
      </w:r>
    </w:p>
    <w:p>
      <w:pPr>
        <w:pStyle w:val="Heading3"/>
        <w:rPr>
          <w:rFonts w:cs="v5.0.0;Times New Roman"/>
          <w:lang w:eastAsia="ko-KR"/>
        </w:rPr>
      </w:pPr>
      <w:r>
        <w:rPr>
          <w:rFonts w:cs="v5.0.0;Times New Roman"/>
        </w:rPr>
        <w:t>E.5F.1</w:t>
        <w:tab/>
      </w:r>
      <w:r>
        <w:rPr>
          <w:lang w:eastAsia="ko-KR"/>
        </w:rPr>
        <w:t>Test configuration when 2 cells are configured in Multiflow mode</w:t>
      </w:r>
    </w:p>
    <w:p>
      <w:pPr>
        <w:pStyle w:val="Normal"/>
        <w:jc w:val="both"/>
        <w:rPr/>
      </w:pPr>
      <w:r>
        <w:rPr>
          <w:lang w:eastAsia="ko-KR"/>
        </w:rPr>
        <w:t xml:space="preserve">The relative powers for the serving HS-DSCH cell (Cell 1), the assisting serving HS-DSCH cell (Cell 2) and additional interfering cell (Cell 3, if present) are shown in Table E.5F.1. </w:t>
      </w:r>
      <w:r>
        <w:rPr/>
        <w:t xml:space="preserve">The scrambling code of the </w:t>
      </w:r>
      <w:r>
        <w:rPr>
          <w:lang w:eastAsia="ko-KR"/>
        </w:rPr>
        <w:t xml:space="preserve">serving HS-DSCH cell is set to 0, that of the assisting serving HS-DSCH cell is set to 16, and that of the </w:t>
      </w:r>
      <w:r>
        <w:rPr/>
        <w:t xml:space="preserve">interfering cell </w:t>
      </w:r>
      <w:r>
        <w:rPr>
          <w:lang w:eastAsia="ko-KR"/>
        </w:rPr>
        <w:t>is</w:t>
      </w:r>
      <w:r>
        <w:rPr/>
        <w:t xml:space="preserve"> set to 32.  The frame offsets </w:t>
      </w:r>
      <w:r>
        <w:rPr>
          <w:lang w:eastAsia="ko-KR"/>
        </w:rPr>
        <w:t>of</w:t>
      </w:r>
      <w:r>
        <w:rPr/>
        <w:t xml:space="preserve"> the </w:t>
      </w:r>
      <w:r>
        <w:rPr>
          <w:lang w:eastAsia="ko-KR"/>
        </w:rPr>
        <w:t>assisting serving HS-DSCH cell is</w:t>
      </w:r>
      <w:r>
        <w:rPr/>
        <w:t xml:space="preserve"> set to </w:t>
      </w:r>
      <w:r>
        <w:rPr>
          <w:lang w:eastAsia="ko-KR"/>
        </w:rPr>
        <w:t xml:space="preserve">2560 chips and that of the interfering cell is set to </w:t>
      </w:r>
      <w:r>
        <w:rPr/>
        <w:t xml:space="preserve">1296 chips relative to the serving </w:t>
      </w:r>
      <w:r>
        <w:rPr>
          <w:lang w:eastAsia="ko-KR"/>
        </w:rPr>
        <w:t xml:space="preserve">HS-DSCH </w:t>
      </w:r>
      <w:r>
        <w:rPr/>
        <w:t>cell.</w:t>
      </w:r>
      <w:r>
        <w:rPr>
          <w:lang w:eastAsia="ko-KR"/>
        </w:rPr>
        <w:t xml:space="preserve"> The downlink physical channel setup for the serving HS-DSCH cell and assisting serving HS-DSCH cell is shown in Table E.5F.2 and Table E.5F.3 respectively. The downlink physical channel setup for the additional interfering cell is shown in Table E.5F.4.</w:t>
      </w:r>
    </w:p>
    <w:p>
      <w:pPr>
        <w:pStyle w:val="TH"/>
        <w:rPr/>
      </w:pPr>
      <w:r>
        <w:rPr>
          <w:lang w:eastAsia="ko-KR"/>
        </w:rPr>
        <w:t xml:space="preserve">Table E.5F.1: </w:t>
      </w:r>
      <w:r>
        <w:rPr/>
        <w:t>Relative power of the cells in Multiflow HSDPA test</w:t>
      </w:r>
    </w:p>
    <w:tbl>
      <w:tblPr>
        <w:tblW w:w="3750" w:type="pct"/>
        <w:jc w:val="center"/>
        <w:tblInd w:w="0" w:type="dxa"/>
        <w:tblLayout w:type="fixed"/>
        <w:tblCellMar>
          <w:top w:w="0" w:type="dxa"/>
          <w:left w:w="108" w:type="dxa"/>
          <w:bottom w:w="0" w:type="dxa"/>
          <w:right w:w="108" w:type="dxa"/>
        </w:tblCellMar>
      </w:tblPr>
      <w:tblGrid>
        <w:gridCol w:w="2196"/>
        <w:gridCol w:w="822"/>
        <w:gridCol w:w="820"/>
        <w:gridCol w:w="819"/>
        <w:gridCol w:w="1290"/>
        <w:gridCol w:w="1281"/>
      </w:tblGrid>
      <w:tr>
        <w:trPr>
          <w:trHeight w:val="600" w:hRule="atLeast"/>
        </w:trPr>
        <w:tc>
          <w:tcPr>
            <w:tcW w:w="2196" w:type="dxa"/>
            <w:tcBorders>
              <w:top w:val="single" w:sz="4" w:space="0" w:color="000000"/>
              <w:left w:val="single" w:sz="4" w:space="0" w:color="000000"/>
              <w:bottom w:val="single" w:sz="4" w:space="0" w:color="000000"/>
              <w:right w:val="single" w:sz="4" w:space="0" w:color="000000"/>
            </w:tcBorders>
          </w:tcPr>
          <w:p>
            <w:pPr>
              <w:pStyle w:val="TAH"/>
              <w:rPr>
                <w:rFonts w:eastAsia="MS Mincho;Yu Gothic"/>
                <w:lang w:eastAsia="ko-KR"/>
              </w:rPr>
            </w:pPr>
            <w:r>
              <w:rPr>
                <w:rFonts w:eastAsia="MS Mincho;Yu Gothic"/>
                <w:lang w:eastAsia="ko-KR"/>
              </w:rPr>
              <w:t>Number of additional interfering cell</w:t>
            </w:r>
          </w:p>
        </w:tc>
        <w:tc>
          <w:tcPr>
            <w:tcW w:w="822" w:type="dxa"/>
            <w:tcBorders>
              <w:top w:val="single" w:sz="4" w:space="0" w:color="000000"/>
              <w:left w:val="single" w:sz="4" w:space="0" w:color="000000"/>
              <w:bottom w:val="single" w:sz="4" w:space="0" w:color="000000"/>
              <w:right w:val="single" w:sz="4" w:space="0" w:color="000000"/>
            </w:tcBorders>
          </w:tcPr>
          <w:p>
            <w:pPr>
              <w:pStyle w:val="TAH"/>
              <w:rPr>
                <w:rFonts w:eastAsia="MS Mincho;Yu Gothic"/>
                <w:lang w:eastAsia="ko-KR"/>
              </w:rPr>
            </w:pPr>
            <w:r>
              <w:rPr>
                <w:rFonts w:eastAsia="MS Mincho;Yu Gothic"/>
                <w:lang w:eastAsia="ko-KR"/>
              </w:rPr>
              <w:t>Î</w:t>
            </w:r>
            <w:r>
              <w:rPr>
                <w:rFonts w:eastAsia="MS Mincho;Yu Gothic"/>
                <w:vertAlign w:val="subscript"/>
                <w:lang w:eastAsia="ko-KR"/>
              </w:rPr>
              <w:t>or1</w:t>
            </w:r>
            <w:r>
              <w:rPr>
                <w:rFonts w:eastAsia="MS Mincho;Yu Gothic"/>
                <w:lang w:eastAsia="ko-KR"/>
              </w:rPr>
              <w:t>/I</w:t>
            </w:r>
            <w:r>
              <w:rPr>
                <w:rFonts w:eastAsia="MS Mincho;Yu Gothic"/>
                <w:vertAlign w:val="subscript"/>
                <w:lang w:eastAsia="ko-KR"/>
              </w:rPr>
              <w:t>oc</w:t>
            </w:r>
          </w:p>
        </w:tc>
        <w:tc>
          <w:tcPr>
            <w:tcW w:w="820" w:type="dxa"/>
            <w:tcBorders>
              <w:top w:val="single" w:sz="4" w:space="0" w:color="000000"/>
              <w:left w:val="single" w:sz="4" w:space="0" w:color="000000"/>
              <w:bottom w:val="single" w:sz="4" w:space="0" w:color="000000"/>
              <w:right w:val="single" w:sz="4" w:space="0" w:color="000000"/>
            </w:tcBorders>
          </w:tcPr>
          <w:p>
            <w:pPr>
              <w:pStyle w:val="TAH"/>
              <w:rPr>
                <w:rFonts w:eastAsia="MS Mincho;Yu Gothic"/>
                <w:lang w:eastAsia="ko-KR"/>
              </w:rPr>
            </w:pPr>
            <w:r>
              <w:rPr>
                <w:rFonts w:eastAsia="MS Mincho;Yu Gothic"/>
                <w:lang w:eastAsia="ko-KR"/>
              </w:rPr>
              <w:t>Î</w:t>
            </w:r>
            <w:r>
              <w:rPr>
                <w:rFonts w:eastAsia="MS Mincho;Yu Gothic"/>
                <w:vertAlign w:val="subscript"/>
                <w:lang w:eastAsia="ko-KR"/>
              </w:rPr>
              <w:t>or2</w:t>
            </w:r>
            <w:r>
              <w:rPr>
                <w:rFonts w:eastAsia="MS Mincho;Yu Gothic"/>
                <w:lang w:eastAsia="ko-KR"/>
              </w:rPr>
              <w:t>/I</w:t>
            </w:r>
            <w:r>
              <w:rPr>
                <w:rFonts w:eastAsia="MS Mincho;Yu Gothic"/>
                <w:vertAlign w:val="subscript"/>
                <w:lang w:eastAsia="ko-KR"/>
              </w:rPr>
              <w:t>oc</w:t>
            </w:r>
          </w:p>
        </w:tc>
        <w:tc>
          <w:tcPr>
            <w:tcW w:w="819" w:type="dxa"/>
            <w:tcBorders>
              <w:top w:val="single" w:sz="4" w:space="0" w:color="000000"/>
              <w:left w:val="single" w:sz="4" w:space="0" w:color="000000"/>
              <w:bottom w:val="single" w:sz="4" w:space="0" w:color="000000"/>
              <w:right w:val="single" w:sz="4" w:space="0" w:color="000000"/>
            </w:tcBorders>
          </w:tcPr>
          <w:p>
            <w:pPr>
              <w:pStyle w:val="TAH"/>
              <w:rPr>
                <w:rFonts w:eastAsia="MS Mincho;Yu Gothic"/>
                <w:lang w:eastAsia="ko-KR"/>
              </w:rPr>
            </w:pPr>
            <w:r>
              <w:rPr>
                <w:rFonts w:eastAsia="MS Mincho;Yu Gothic"/>
                <w:lang w:eastAsia="ko-KR"/>
              </w:rPr>
              <w:t>Î</w:t>
            </w:r>
            <w:r>
              <w:rPr>
                <w:rFonts w:eastAsia="MS Mincho;Yu Gothic"/>
                <w:vertAlign w:val="subscript"/>
                <w:lang w:eastAsia="ko-KR"/>
              </w:rPr>
              <w:t>or3</w:t>
            </w:r>
            <w:r>
              <w:rPr>
                <w:rFonts w:eastAsia="MS Mincho;Yu Gothic"/>
                <w:lang w:eastAsia="ko-KR"/>
              </w:rPr>
              <w:t>/I</w:t>
            </w:r>
            <w:r>
              <w:rPr>
                <w:rFonts w:eastAsia="MS Mincho;Yu Gothic"/>
                <w:vertAlign w:val="subscript"/>
                <w:lang w:eastAsia="ko-KR"/>
              </w:rPr>
              <w:t>oc</w:t>
            </w:r>
          </w:p>
        </w:tc>
        <w:tc>
          <w:tcPr>
            <w:tcW w:w="1290" w:type="dxa"/>
            <w:tcBorders>
              <w:top w:val="single" w:sz="4" w:space="0" w:color="000000"/>
              <w:left w:val="single" w:sz="4" w:space="0" w:color="000000"/>
              <w:bottom w:val="single" w:sz="4" w:space="0" w:color="000000"/>
              <w:right w:val="single" w:sz="4" w:space="0" w:color="000000"/>
            </w:tcBorders>
          </w:tcPr>
          <w:p>
            <w:pPr>
              <w:pStyle w:val="TAH"/>
              <w:rPr>
                <w:rFonts w:eastAsia="MS Mincho;Yu Gothic"/>
                <w:lang w:eastAsia="ko-KR"/>
              </w:rPr>
            </w:pPr>
            <w:r>
              <w:rPr>
                <w:lang w:eastAsia="ko-KR"/>
              </w:rPr>
              <w:t>Cell 1 Geometry</w:t>
            </w:r>
          </w:p>
        </w:tc>
        <w:tc>
          <w:tcPr>
            <w:tcW w:w="1281" w:type="dxa"/>
            <w:tcBorders>
              <w:top w:val="single" w:sz="4" w:space="0" w:color="000000"/>
              <w:left w:val="single" w:sz="4" w:space="0" w:color="000000"/>
              <w:bottom w:val="single" w:sz="4" w:space="0" w:color="000000"/>
              <w:right w:val="single" w:sz="4" w:space="0" w:color="000000"/>
            </w:tcBorders>
          </w:tcPr>
          <w:p>
            <w:pPr>
              <w:pStyle w:val="TAH"/>
              <w:rPr>
                <w:rFonts w:eastAsia="MS Mincho;Yu Gothic"/>
                <w:lang w:eastAsia="ko-KR"/>
              </w:rPr>
            </w:pPr>
            <w:r>
              <w:rPr>
                <w:lang w:eastAsia="ko-KR"/>
              </w:rPr>
              <w:t>Cell 2 Geometry</w:t>
            </w:r>
          </w:p>
        </w:tc>
      </w:tr>
      <w:tr>
        <w:trPr>
          <w:trHeight w:val="300" w:hRule="atLeast"/>
        </w:trPr>
        <w:tc>
          <w:tcPr>
            <w:tcW w:w="2196" w:type="dxa"/>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0</w:t>
            </w:r>
          </w:p>
        </w:tc>
        <w:tc>
          <w:tcPr>
            <w:tcW w:w="822"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rFonts w:eastAsia="MS Mincho;Yu Gothic"/>
                <w:lang w:eastAsia="ko-KR"/>
              </w:rPr>
              <w:t>7.01</w:t>
            </w:r>
          </w:p>
        </w:tc>
        <w:tc>
          <w:tcPr>
            <w:tcW w:w="820"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rFonts w:eastAsia="MS Mincho;Yu Gothic"/>
                <w:lang w:eastAsia="ko-KR"/>
              </w:rPr>
              <w:t>3.61</w:t>
            </w:r>
          </w:p>
        </w:tc>
        <w:tc>
          <w:tcPr>
            <w:tcW w:w="819"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lang w:eastAsia="ko-KR"/>
              </w:rPr>
              <w:t>-inf</w:t>
            </w:r>
          </w:p>
        </w:tc>
        <w:tc>
          <w:tcPr>
            <w:tcW w:w="1290"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rFonts w:eastAsia="MS Mincho;Yu Gothic"/>
                <w:lang w:eastAsia="ko-KR"/>
              </w:rPr>
              <w:t>1.83</w:t>
            </w:r>
          </w:p>
        </w:tc>
        <w:tc>
          <w:tcPr>
            <w:tcW w:w="1281"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rFonts w:eastAsia="MS Mincho;Yu Gothic"/>
                <w:lang w:eastAsia="ko-KR"/>
              </w:rPr>
              <w:t>-4.19</w:t>
            </w:r>
          </w:p>
        </w:tc>
      </w:tr>
      <w:tr>
        <w:trPr>
          <w:trHeight w:val="300" w:hRule="atLeast"/>
        </w:trPr>
        <w:tc>
          <w:tcPr>
            <w:tcW w:w="2196"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lang w:eastAsia="ko-KR"/>
              </w:rPr>
              <w:t>1</w:t>
            </w:r>
          </w:p>
        </w:tc>
        <w:tc>
          <w:tcPr>
            <w:tcW w:w="822"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rFonts w:eastAsia="MS Mincho;Yu Gothic"/>
                <w:lang w:eastAsia="ko-KR"/>
              </w:rPr>
              <w:t>5.27</w:t>
            </w:r>
          </w:p>
        </w:tc>
        <w:tc>
          <w:tcPr>
            <w:tcW w:w="820"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rFonts w:eastAsia="MS Mincho;Yu Gothic"/>
                <w:lang w:eastAsia="ko-KR"/>
              </w:rPr>
              <w:t>2.52</w:t>
            </w:r>
          </w:p>
        </w:tc>
        <w:tc>
          <w:tcPr>
            <w:tcW w:w="819"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rFonts w:eastAsia="MS Mincho;Yu Gothic"/>
                <w:lang w:eastAsia="ko-KR"/>
              </w:rPr>
              <w:t>-2.37</w:t>
            </w:r>
          </w:p>
        </w:tc>
        <w:tc>
          <w:tcPr>
            <w:tcW w:w="1290"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rFonts w:eastAsia="MS Mincho;Yu Gothic"/>
                <w:lang w:eastAsia="ko-KR"/>
              </w:rPr>
              <w:t>0.00</w:t>
            </w:r>
          </w:p>
        </w:tc>
        <w:tc>
          <w:tcPr>
            <w:tcW w:w="1281" w:type="dxa"/>
            <w:tcBorders>
              <w:top w:val="single" w:sz="4" w:space="0" w:color="000000"/>
              <w:left w:val="single" w:sz="4" w:space="0" w:color="000000"/>
              <w:bottom w:val="single" w:sz="4" w:space="0" w:color="000000"/>
              <w:right w:val="single" w:sz="4" w:space="0" w:color="000000"/>
            </w:tcBorders>
          </w:tcPr>
          <w:p>
            <w:pPr>
              <w:pStyle w:val="TAC"/>
              <w:rPr>
                <w:rFonts w:eastAsia="MS Mincho;Yu Gothic"/>
                <w:lang w:eastAsia="ko-KR"/>
              </w:rPr>
            </w:pPr>
            <w:r>
              <w:rPr>
                <w:rFonts w:eastAsia="MS Mincho;Yu Gothic"/>
                <w:lang w:eastAsia="ko-KR"/>
              </w:rPr>
              <w:t>-4.42</w:t>
            </w:r>
          </w:p>
        </w:tc>
      </w:tr>
      <w:tr>
        <w:trPr>
          <w:trHeight w:val="300" w:hRule="atLeast"/>
        </w:trPr>
        <w:tc>
          <w:tcPr>
            <w:tcW w:w="7228" w:type="dxa"/>
            <w:gridSpan w:val="6"/>
            <w:tcBorders>
              <w:top w:val="single" w:sz="4" w:space="0" w:color="000000"/>
              <w:left w:val="single" w:sz="4" w:space="0" w:color="000000"/>
              <w:bottom w:val="single" w:sz="4" w:space="0" w:color="000000"/>
              <w:right w:val="single" w:sz="4" w:space="0" w:color="000000"/>
            </w:tcBorders>
          </w:tcPr>
          <w:p>
            <w:pPr>
              <w:pStyle w:val="TAN"/>
              <w:rPr/>
            </w:pPr>
            <w:r>
              <w:rPr>
                <w:lang w:eastAsia="ko-KR"/>
              </w:rPr>
              <w:t>Note 1:</w:t>
            </w:r>
            <w:r>
              <w:rPr>
                <w:rFonts w:eastAsia="MS Mincho;Yu Gothic"/>
                <w:lang w:eastAsia="ko-KR"/>
              </w:rPr>
              <w:tab/>
            </w:r>
            <w:r>
              <w:rPr>
                <w:lang w:eastAsia="ko-KR"/>
              </w:rPr>
              <w:t>Cell 1 corresponds to the serving HS-DSCH cell, Cell 2 corresponds to the assisting serving HS-DSCH cell, and Cell 3 is the additional interfering cell.</w:t>
            </w:r>
          </w:p>
          <w:p>
            <w:pPr>
              <w:pStyle w:val="TAN"/>
              <w:rPr/>
            </w:pPr>
            <w:r>
              <w:rPr>
                <w:lang w:eastAsia="ko-KR"/>
              </w:rPr>
              <w:t>Note 2:</w:t>
            </w:r>
            <w:r>
              <w:rPr>
                <w:rFonts w:eastAsia="MS Mincho;Yu Gothic"/>
                <w:lang w:eastAsia="ko-KR"/>
              </w:rPr>
              <w:tab/>
            </w:r>
            <w:r>
              <w:rPr>
                <w:lang w:eastAsia="ko-KR"/>
              </w:rPr>
              <w:t xml:space="preserve">Cell 1 Geometry is defined by </w:t>
            </w:r>
            <w:r>
              <w:rPr>
                <w:rFonts w:eastAsia="MS Mincho;Yu Gothic"/>
                <w:b/>
                <w:bCs/>
                <w:lang w:eastAsia="ko-KR"/>
              </w:rPr>
              <w:t>Î</w:t>
            </w:r>
            <w:r>
              <w:rPr>
                <w:rFonts w:eastAsia="MS Mincho;Yu Gothic"/>
                <w:b/>
                <w:bCs/>
                <w:vertAlign w:val="subscript"/>
                <w:lang w:eastAsia="ko-KR"/>
              </w:rPr>
              <w:t>or1</w:t>
            </w:r>
            <w:r>
              <w:rPr>
                <w:rFonts w:eastAsia="MS Mincho;Yu Gothic"/>
                <w:b/>
                <w:bCs/>
                <w:lang w:eastAsia="ko-KR"/>
              </w:rPr>
              <w:t>/</w:t>
            </w:r>
            <w:r>
              <w:rPr>
                <w:b/>
                <w:bCs/>
                <w:lang w:eastAsia="ko-KR"/>
              </w:rPr>
              <w:t>I</w:t>
            </w:r>
            <w:r>
              <w:rPr>
                <w:b/>
                <w:bCs/>
                <w:vertAlign w:val="subscript"/>
                <w:lang w:eastAsia="ko-KR"/>
              </w:rPr>
              <w:t>oc,1</w:t>
            </w:r>
            <w:r>
              <w:rPr>
                <w:b/>
                <w:bCs/>
                <w:lang w:eastAsia="ko-KR"/>
              </w:rPr>
              <w:t>’, where I</w:t>
            </w:r>
            <w:r>
              <w:rPr>
                <w:b/>
                <w:bCs/>
                <w:vertAlign w:val="subscript"/>
                <w:lang w:eastAsia="ko-KR"/>
              </w:rPr>
              <w:t>oc,1</w:t>
            </w:r>
            <w:r>
              <w:rPr>
                <w:b/>
                <w:bCs/>
                <w:lang w:eastAsia="ko-KR"/>
              </w:rPr>
              <w:t>’=(</w:t>
            </w:r>
            <w:r>
              <w:rPr>
                <w:rFonts w:eastAsia="MS Mincho;Yu Gothic"/>
                <w:b/>
                <w:bCs/>
                <w:lang w:eastAsia="ko-KR"/>
              </w:rPr>
              <w:t>I</w:t>
            </w:r>
            <w:r>
              <w:rPr>
                <w:rFonts w:eastAsia="MS Mincho;Yu Gothic"/>
                <w:b/>
                <w:bCs/>
                <w:vertAlign w:val="subscript"/>
                <w:lang w:eastAsia="ko-KR"/>
              </w:rPr>
              <w:t>oc</w:t>
            </w:r>
            <w:r>
              <w:rPr>
                <w:b/>
                <w:bCs/>
                <w:lang w:eastAsia="ko-KR"/>
              </w:rPr>
              <w:t>+</w:t>
            </w:r>
            <w:r>
              <w:rPr>
                <w:rFonts w:eastAsia="MS Mincho;Yu Gothic"/>
                <w:b/>
                <w:bCs/>
                <w:lang w:eastAsia="ko-KR"/>
              </w:rPr>
              <w:t xml:space="preserve"> Î</w:t>
            </w:r>
            <w:r>
              <w:rPr>
                <w:rFonts w:eastAsia="MS Mincho;Yu Gothic"/>
                <w:b/>
                <w:bCs/>
                <w:vertAlign w:val="subscript"/>
                <w:lang w:eastAsia="ko-KR"/>
              </w:rPr>
              <w:t>or</w:t>
            </w:r>
            <w:r>
              <w:rPr>
                <w:b/>
                <w:bCs/>
                <w:vertAlign w:val="subscript"/>
                <w:lang w:eastAsia="ko-KR"/>
              </w:rPr>
              <w:t>2</w:t>
            </w:r>
            <w:r>
              <w:rPr>
                <w:b/>
                <w:bCs/>
                <w:lang w:eastAsia="ko-KR"/>
              </w:rPr>
              <w:t>+</w:t>
            </w:r>
            <w:r>
              <w:rPr>
                <w:rFonts w:eastAsia="MS Mincho;Yu Gothic"/>
                <w:b/>
                <w:bCs/>
                <w:lang w:eastAsia="ko-KR"/>
              </w:rPr>
              <w:t xml:space="preserve"> Î</w:t>
            </w:r>
            <w:r>
              <w:rPr>
                <w:rFonts w:eastAsia="MS Mincho;Yu Gothic"/>
                <w:b/>
                <w:bCs/>
                <w:vertAlign w:val="subscript"/>
                <w:lang w:eastAsia="ko-KR"/>
              </w:rPr>
              <w:t>or</w:t>
            </w:r>
            <w:r>
              <w:rPr>
                <w:b/>
                <w:bCs/>
                <w:vertAlign w:val="subscript"/>
                <w:lang w:eastAsia="ko-KR"/>
              </w:rPr>
              <w:t>3</w:t>
            </w:r>
            <w:r>
              <w:rPr>
                <w:b/>
                <w:bCs/>
                <w:lang w:eastAsia="ko-KR"/>
              </w:rPr>
              <w:t>)</w:t>
            </w:r>
            <w:r>
              <w:rPr>
                <w:lang w:eastAsia="ko-KR"/>
              </w:rPr>
              <w:t>.</w:t>
            </w:r>
          </w:p>
          <w:p>
            <w:pPr>
              <w:pStyle w:val="TAN"/>
              <w:rPr>
                <w:rFonts w:eastAsia="MS Mincho;Yu Gothic"/>
                <w:lang w:eastAsia="ko-KR"/>
              </w:rPr>
            </w:pPr>
            <w:r>
              <w:rPr>
                <w:lang w:eastAsia="ko-KR"/>
              </w:rPr>
              <w:t>Note 3:</w:t>
            </w:r>
            <w:r>
              <w:rPr>
                <w:rFonts w:eastAsia="MS Mincho;Yu Gothic"/>
                <w:lang w:eastAsia="ko-KR"/>
              </w:rPr>
              <w:tab/>
            </w:r>
            <w:r>
              <w:rPr>
                <w:lang w:eastAsia="ko-KR"/>
              </w:rPr>
              <w:t xml:space="preserve">Cell 2 Geometry is defined by </w:t>
            </w:r>
            <w:r>
              <w:rPr>
                <w:rFonts w:eastAsia="MS Mincho;Yu Gothic"/>
                <w:b/>
                <w:bCs/>
                <w:lang w:eastAsia="ko-KR"/>
              </w:rPr>
              <w:t>Î</w:t>
            </w:r>
            <w:r>
              <w:rPr>
                <w:rFonts w:eastAsia="MS Mincho;Yu Gothic"/>
                <w:b/>
                <w:bCs/>
                <w:vertAlign w:val="subscript"/>
                <w:lang w:eastAsia="ko-KR"/>
              </w:rPr>
              <w:t>or</w:t>
            </w:r>
            <w:r>
              <w:rPr>
                <w:b/>
                <w:bCs/>
                <w:vertAlign w:val="subscript"/>
                <w:lang w:eastAsia="ko-KR"/>
              </w:rPr>
              <w:t>2</w:t>
            </w:r>
            <w:r>
              <w:rPr>
                <w:rFonts w:eastAsia="MS Mincho;Yu Gothic"/>
                <w:b/>
                <w:bCs/>
                <w:lang w:eastAsia="ko-KR"/>
              </w:rPr>
              <w:t>/</w:t>
            </w:r>
            <w:r>
              <w:rPr>
                <w:b/>
                <w:bCs/>
                <w:lang w:eastAsia="ko-KR"/>
              </w:rPr>
              <w:t>I</w:t>
            </w:r>
            <w:r>
              <w:rPr>
                <w:b/>
                <w:bCs/>
                <w:vertAlign w:val="subscript"/>
                <w:lang w:eastAsia="ko-KR"/>
              </w:rPr>
              <w:t>oc,2</w:t>
            </w:r>
            <w:r>
              <w:rPr>
                <w:b/>
                <w:bCs/>
                <w:lang w:eastAsia="ko-KR"/>
              </w:rPr>
              <w:t>’, where I</w:t>
            </w:r>
            <w:r>
              <w:rPr>
                <w:b/>
                <w:bCs/>
                <w:vertAlign w:val="subscript"/>
                <w:lang w:eastAsia="ko-KR"/>
              </w:rPr>
              <w:t>oc,2</w:t>
            </w:r>
            <w:r>
              <w:rPr>
                <w:b/>
                <w:bCs/>
                <w:lang w:eastAsia="ko-KR"/>
              </w:rPr>
              <w:t>’=(</w:t>
            </w:r>
            <w:r>
              <w:rPr>
                <w:rFonts w:eastAsia="MS Mincho;Yu Gothic"/>
                <w:b/>
                <w:bCs/>
                <w:lang w:eastAsia="ko-KR"/>
              </w:rPr>
              <w:t>I</w:t>
            </w:r>
            <w:r>
              <w:rPr>
                <w:rFonts w:eastAsia="MS Mincho;Yu Gothic"/>
                <w:b/>
                <w:bCs/>
                <w:vertAlign w:val="subscript"/>
                <w:lang w:eastAsia="ko-KR"/>
              </w:rPr>
              <w:t>oc</w:t>
            </w:r>
            <w:r>
              <w:rPr>
                <w:b/>
                <w:bCs/>
                <w:lang w:eastAsia="ko-KR"/>
              </w:rPr>
              <w:t>+</w:t>
            </w:r>
            <w:r>
              <w:rPr>
                <w:rFonts w:eastAsia="MS Mincho;Yu Gothic"/>
                <w:b/>
                <w:bCs/>
                <w:lang w:eastAsia="ko-KR"/>
              </w:rPr>
              <w:t xml:space="preserve"> Î</w:t>
            </w:r>
            <w:r>
              <w:rPr>
                <w:rFonts w:eastAsia="MS Mincho;Yu Gothic"/>
                <w:b/>
                <w:bCs/>
                <w:vertAlign w:val="subscript"/>
                <w:lang w:eastAsia="ko-KR"/>
              </w:rPr>
              <w:t>or</w:t>
            </w:r>
            <w:r>
              <w:rPr>
                <w:b/>
                <w:bCs/>
                <w:vertAlign w:val="subscript"/>
                <w:lang w:eastAsia="ko-KR"/>
              </w:rPr>
              <w:t>1</w:t>
            </w:r>
            <w:r>
              <w:rPr>
                <w:b/>
                <w:bCs/>
                <w:lang w:eastAsia="ko-KR"/>
              </w:rPr>
              <w:t>+</w:t>
            </w:r>
            <w:r>
              <w:rPr>
                <w:rFonts w:eastAsia="MS Mincho;Yu Gothic"/>
                <w:b/>
                <w:bCs/>
                <w:lang w:eastAsia="ko-KR"/>
              </w:rPr>
              <w:t xml:space="preserve"> Î</w:t>
            </w:r>
            <w:r>
              <w:rPr>
                <w:rFonts w:eastAsia="MS Mincho;Yu Gothic"/>
                <w:b/>
                <w:bCs/>
                <w:vertAlign w:val="subscript"/>
                <w:lang w:eastAsia="ko-KR"/>
              </w:rPr>
              <w:t>or</w:t>
            </w:r>
            <w:r>
              <w:rPr>
                <w:b/>
                <w:bCs/>
                <w:vertAlign w:val="subscript"/>
                <w:lang w:eastAsia="ko-KR"/>
              </w:rPr>
              <w:t>3</w:t>
            </w:r>
            <w:r>
              <w:rPr>
                <w:b/>
                <w:bCs/>
                <w:lang w:eastAsia="ko-KR"/>
              </w:rPr>
              <w:t>)</w:t>
            </w:r>
            <w:r>
              <w:rPr>
                <w:lang w:eastAsia="ko-KR"/>
              </w:rPr>
              <w:t>.</w:t>
            </w:r>
          </w:p>
        </w:tc>
      </w:tr>
    </w:tbl>
    <w:p>
      <w:pPr>
        <w:pStyle w:val="Normal"/>
        <w:jc w:val="both"/>
        <w:rPr>
          <w:lang w:eastAsia="ko-KR"/>
        </w:rPr>
      </w:pPr>
      <w:r>
        <w:rPr>
          <w:lang w:eastAsia="ko-KR"/>
        </w:rPr>
      </w:r>
    </w:p>
    <w:p>
      <w:pPr>
        <w:pStyle w:val="TH"/>
        <w:rPr/>
      </w:pPr>
      <w:r>
        <w:rPr>
          <w:lang w:eastAsia="ko-KR"/>
        </w:rPr>
        <w:t xml:space="preserve">Table E.5F.2: Downlink physical channels for the serving/secondary serving HS-DSCH cell in HSDPA receiver testing of </w:t>
      </w:r>
      <w:r>
        <w:rPr/>
        <w:t>Multiflow HSDPA</w:t>
      </w:r>
    </w:p>
    <w:tbl>
      <w:tblPr>
        <w:tblW w:w="5000" w:type="pct"/>
        <w:jc w:val="center"/>
        <w:tblInd w:w="0" w:type="dxa"/>
        <w:tblLayout w:type="fixed"/>
        <w:tblCellMar>
          <w:top w:w="15" w:type="dxa"/>
          <w:left w:w="108" w:type="dxa"/>
          <w:bottom w:w="0" w:type="dxa"/>
          <w:right w:w="108" w:type="dxa"/>
        </w:tblCellMar>
      </w:tblPr>
      <w:tblGrid>
        <w:gridCol w:w="1250"/>
        <w:gridCol w:w="1760"/>
        <w:gridCol w:w="2496"/>
        <w:gridCol w:w="4132"/>
      </w:tblGrid>
      <w:tr>
        <w:trPr/>
        <w:tc>
          <w:tcPr>
            <w:tcW w:w="1250" w:type="dxa"/>
            <w:tcBorders>
              <w:top w:val="single" w:sz="8" w:space="0" w:color="000000"/>
              <w:left w:val="single" w:sz="8" w:space="0" w:color="000000"/>
              <w:bottom w:val="single" w:sz="8" w:space="0" w:color="000000"/>
              <w:right w:val="single" w:sz="8" w:space="0" w:color="000000"/>
            </w:tcBorders>
          </w:tcPr>
          <w:p>
            <w:pPr>
              <w:pStyle w:val="TAH"/>
              <w:rPr>
                <w:lang w:eastAsia="ko-KR"/>
              </w:rPr>
            </w:pPr>
            <w:r>
              <w:rPr>
                <w:lang w:eastAsia="ko-KR"/>
              </w:rPr>
              <w:t>Physical Channel</w:t>
            </w:r>
          </w:p>
        </w:tc>
        <w:tc>
          <w:tcPr>
            <w:tcW w:w="1760" w:type="dxa"/>
            <w:tcBorders>
              <w:top w:val="single" w:sz="8" w:space="0" w:color="000000"/>
              <w:left w:val="single" w:sz="8" w:space="0" w:color="000000"/>
              <w:bottom w:val="single" w:sz="8" w:space="0" w:color="000000"/>
              <w:right w:val="single" w:sz="8" w:space="0" w:color="000000"/>
            </w:tcBorders>
          </w:tcPr>
          <w:p>
            <w:pPr>
              <w:pStyle w:val="TAH"/>
              <w:rPr>
                <w:lang w:eastAsia="ko-KR"/>
              </w:rPr>
            </w:pPr>
            <w:r>
              <w:rPr>
                <w:lang w:eastAsia="ko-KR"/>
              </w:rPr>
              <w:t>Parameter</w:t>
            </w:r>
          </w:p>
        </w:tc>
        <w:tc>
          <w:tcPr>
            <w:tcW w:w="2496" w:type="dxa"/>
            <w:tcBorders>
              <w:top w:val="single" w:sz="8" w:space="0" w:color="000000"/>
              <w:left w:val="single" w:sz="8" w:space="0" w:color="000000"/>
              <w:bottom w:val="single" w:sz="8" w:space="0" w:color="000000"/>
              <w:right w:val="single" w:sz="8" w:space="0" w:color="000000"/>
            </w:tcBorders>
          </w:tcPr>
          <w:p>
            <w:pPr>
              <w:pStyle w:val="TAH"/>
              <w:rPr>
                <w:lang w:eastAsia="ko-KR"/>
              </w:rPr>
            </w:pPr>
            <w:r>
              <w:rPr>
                <w:lang w:eastAsia="ko-KR"/>
              </w:rPr>
              <w:t>Value</w:t>
            </w:r>
          </w:p>
        </w:tc>
        <w:tc>
          <w:tcPr>
            <w:tcW w:w="4132" w:type="dxa"/>
            <w:tcBorders>
              <w:top w:val="single" w:sz="8" w:space="0" w:color="000000"/>
              <w:left w:val="single" w:sz="8" w:space="0" w:color="000000"/>
              <w:bottom w:val="single" w:sz="8" w:space="0" w:color="000000"/>
              <w:right w:val="single" w:sz="8" w:space="0" w:color="000000"/>
            </w:tcBorders>
          </w:tcPr>
          <w:p>
            <w:pPr>
              <w:pStyle w:val="TAH"/>
              <w:rPr>
                <w:lang w:eastAsia="ko-KR"/>
              </w:rPr>
            </w:pPr>
            <w:r>
              <w:rPr>
                <w:lang w:eastAsia="ko-KR"/>
              </w:rPr>
              <w:t>Note</w:t>
            </w:r>
          </w:p>
        </w:tc>
      </w:tr>
      <w:tr>
        <w:trPr/>
        <w:tc>
          <w:tcPr>
            <w:tcW w:w="125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P-CPICH</w:t>
            </w:r>
          </w:p>
        </w:tc>
        <w:tc>
          <w:tcPr>
            <w:tcW w:w="176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P-CPICH_Ec/Ior</w:t>
            </w:r>
          </w:p>
        </w:tc>
        <w:tc>
          <w:tcPr>
            <w:tcW w:w="2496"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-10dB</w:t>
            </w:r>
          </w:p>
        </w:tc>
        <w:tc>
          <w:tcPr>
            <w:tcW w:w="4132" w:type="dxa"/>
            <w:tcBorders>
              <w:top w:val="single" w:sz="8" w:space="0" w:color="000000"/>
              <w:left w:val="single" w:sz="8" w:space="0" w:color="000000"/>
              <w:bottom w:val="single" w:sz="8" w:space="0" w:color="000000"/>
              <w:right w:val="single" w:sz="8" w:space="0" w:color="000000"/>
            </w:tcBorders>
            <w:vAlign w:val="center"/>
          </w:tcPr>
          <w:p>
            <w:pPr>
              <w:pStyle w:val="TAL"/>
              <w:snapToGrid w:val="false"/>
              <w:rPr>
                <w:lang w:eastAsia="ko-KR"/>
              </w:rPr>
            </w:pPr>
            <w:r>
              <w:rPr>
                <w:lang w:eastAsia="ko-KR"/>
              </w:rPr>
            </w:r>
          </w:p>
        </w:tc>
      </w:tr>
      <w:tr>
        <w:trPr>
          <w:trHeight w:val="305" w:hRule="atLeast"/>
        </w:trPr>
        <w:tc>
          <w:tcPr>
            <w:tcW w:w="125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P-CCPCH</w:t>
            </w:r>
          </w:p>
        </w:tc>
        <w:tc>
          <w:tcPr>
            <w:tcW w:w="176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P-CCPCH_Ec/Ior</w:t>
            </w:r>
          </w:p>
        </w:tc>
        <w:tc>
          <w:tcPr>
            <w:tcW w:w="2496"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-12dB</w:t>
            </w:r>
          </w:p>
        </w:tc>
        <w:tc>
          <w:tcPr>
            <w:tcW w:w="4132"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Mean power level is shared with SCH.</w:t>
            </w:r>
          </w:p>
        </w:tc>
      </w:tr>
      <w:tr>
        <w:trPr/>
        <w:tc>
          <w:tcPr>
            <w:tcW w:w="125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SCH</w:t>
            </w:r>
          </w:p>
        </w:tc>
        <w:tc>
          <w:tcPr>
            <w:tcW w:w="176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SCH_Ec/Ior</w:t>
            </w:r>
          </w:p>
        </w:tc>
        <w:tc>
          <w:tcPr>
            <w:tcW w:w="2496"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-12dB</w:t>
            </w:r>
          </w:p>
        </w:tc>
        <w:tc>
          <w:tcPr>
            <w:tcW w:w="4132" w:type="dxa"/>
            <w:tcBorders>
              <w:top w:val="single" w:sz="8" w:space="0" w:color="000000"/>
              <w:left w:val="single" w:sz="8" w:space="0" w:color="000000"/>
              <w:bottom w:val="single" w:sz="8" w:space="0" w:color="000000"/>
              <w:right w:val="single" w:sz="8" w:space="0" w:color="000000"/>
            </w:tcBorders>
            <w:vAlign w:val="center"/>
          </w:tcPr>
          <w:p>
            <w:pPr>
              <w:pStyle w:val="TAL"/>
              <w:rPr/>
            </w:pPr>
            <w:r>
              <w:rPr>
                <w:lang w:eastAsia="ko-KR"/>
              </w:rPr>
              <w:t>Mean power level is shared with P-CCPCH – SCH includes P- and S-SCH, with power split between both.</w:t>
            </w:r>
          </w:p>
        </w:tc>
      </w:tr>
      <w:tr>
        <w:trPr/>
        <w:tc>
          <w:tcPr>
            <w:tcW w:w="125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PICH</w:t>
            </w:r>
          </w:p>
        </w:tc>
        <w:tc>
          <w:tcPr>
            <w:tcW w:w="176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PICH_Ec/Ior</w:t>
            </w:r>
          </w:p>
        </w:tc>
        <w:tc>
          <w:tcPr>
            <w:tcW w:w="2496"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-15dB</w:t>
            </w:r>
          </w:p>
        </w:tc>
        <w:tc>
          <w:tcPr>
            <w:tcW w:w="4132" w:type="dxa"/>
            <w:tcBorders>
              <w:top w:val="single" w:sz="8" w:space="0" w:color="000000"/>
              <w:left w:val="single" w:sz="8" w:space="0" w:color="000000"/>
              <w:bottom w:val="single" w:sz="8" w:space="0" w:color="000000"/>
              <w:right w:val="single" w:sz="8" w:space="0" w:color="000000"/>
            </w:tcBorders>
            <w:vAlign w:val="center"/>
          </w:tcPr>
          <w:p>
            <w:pPr>
              <w:pStyle w:val="TAL"/>
              <w:snapToGrid w:val="false"/>
              <w:rPr>
                <w:lang w:eastAsia="ko-KR"/>
              </w:rPr>
            </w:pPr>
            <w:r>
              <w:rPr>
                <w:lang w:eastAsia="ko-KR"/>
              </w:rPr>
            </w:r>
          </w:p>
        </w:tc>
      </w:tr>
      <w:tr>
        <w:trPr/>
        <w:tc>
          <w:tcPr>
            <w:tcW w:w="125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DPCH</w:t>
            </w:r>
          </w:p>
        </w:tc>
        <w:tc>
          <w:tcPr>
            <w:tcW w:w="176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DPCH_Ec/Ior</w:t>
            </w:r>
          </w:p>
        </w:tc>
        <w:tc>
          <w:tcPr>
            <w:tcW w:w="2496"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Necessary power so that total transmit power spectral density of Node B (Ior) adds to one</w:t>
            </w:r>
          </w:p>
          <w:p>
            <w:pPr>
              <w:pStyle w:val="TAL"/>
              <w:rPr>
                <w:lang w:eastAsia="ko-KR"/>
              </w:rPr>
            </w:pPr>
            <w:r>
              <w:rPr>
                <w:lang w:eastAsia="ko-KR"/>
              </w:rPr>
              <w:t>O</w:t>
            </w:r>
            <w:r>
              <w:rPr/>
              <w:t>nly for serving HS-DSCH cell, omitted otherwise</w:t>
            </w:r>
          </w:p>
        </w:tc>
        <w:tc>
          <w:tcPr>
            <w:tcW w:w="4132" w:type="dxa"/>
            <w:tcBorders>
              <w:top w:val="single" w:sz="8" w:space="0" w:color="000000"/>
              <w:left w:val="single" w:sz="8" w:space="0" w:color="000000"/>
              <w:bottom w:val="single" w:sz="8" w:space="0" w:color="000000"/>
              <w:right w:val="single" w:sz="8" w:space="0" w:color="000000"/>
            </w:tcBorders>
            <w:vAlign w:val="center"/>
          </w:tcPr>
          <w:p>
            <w:pPr>
              <w:pStyle w:val="TAL"/>
              <w:rPr/>
            </w:pPr>
            <w:r>
              <w:rPr>
                <w:lang w:eastAsia="ko-KR"/>
              </w:rPr>
              <w:t>12.2 kbps DL reference measurement channel as defined in Annex C.3.1</w:t>
            </w:r>
          </w:p>
        </w:tc>
      </w:tr>
      <w:tr>
        <w:trPr/>
        <w:tc>
          <w:tcPr>
            <w:tcW w:w="125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HS-SCCH-1</w:t>
            </w:r>
          </w:p>
        </w:tc>
        <w:tc>
          <w:tcPr>
            <w:tcW w:w="176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HS-SCCH_Ec/Ior</w:t>
            </w:r>
          </w:p>
        </w:tc>
        <w:tc>
          <w:tcPr>
            <w:tcW w:w="2496"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-8 dB for serving HS-DSCH cell, otherwise necessary power so that total transmit power spectral density of Node B (Ior) adds to one</w:t>
            </w:r>
          </w:p>
        </w:tc>
        <w:tc>
          <w:tcPr>
            <w:tcW w:w="4132" w:type="dxa"/>
            <w:tcBorders>
              <w:top w:val="single" w:sz="8" w:space="0" w:color="000000"/>
              <w:left w:val="single" w:sz="8" w:space="0" w:color="000000"/>
              <w:bottom w:val="single" w:sz="8" w:space="0" w:color="000000"/>
              <w:right w:val="single" w:sz="8" w:space="0" w:color="000000"/>
            </w:tcBorders>
            <w:vAlign w:val="center"/>
          </w:tcPr>
          <w:p>
            <w:pPr>
              <w:pStyle w:val="TAL"/>
              <w:snapToGrid w:val="false"/>
              <w:rPr>
                <w:lang w:eastAsia="ko-KR"/>
              </w:rPr>
            </w:pPr>
            <w:r>
              <w:rPr>
                <w:lang w:eastAsia="ko-KR"/>
              </w:rPr>
            </w:r>
          </w:p>
        </w:tc>
      </w:tr>
      <w:tr>
        <w:trPr/>
        <w:tc>
          <w:tcPr>
            <w:tcW w:w="125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HS-SCCH-2</w:t>
            </w:r>
          </w:p>
        </w:tc>
        <w:tc>
          <w:tcPr>
            <w:tcW w:w="176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HS-SCCH_Ec/Ior</w:t>
            </w:r>
          </w:p>
        </w:tc>
        <w:tc>
          <w:tcPr>
            <w:tcW w:w="2496"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DTX’d</w:t>
            </w:r>
          </w:p>
        </w:tc>
        <w:tc>
          <w:tcPr>
            <w:tcW w:w="4132" w:type="dxa"/>
            <w:tcBorders>
              <w:top w:val="single" w:sz="8" w:space="0" w:color="000000"/>
              <w:left w:val="single" w:sz="8" w:space="0" w:color="000000"/>
              <w:bottom w:val="single" w:sz="8" w:space="0" w:color="000000"/>
              <w:right w:val="single" w:sz="8" w:space="0" w:color="000000"/>
            </w:tcBorders>
          </w:tcPr>
          <w:p>
            <w:pPr>
              <w:pStyle w:val="TAL"/>
              <w:rPr>
                <w:lang w:eastAsia="ko-KR"/>
              </w:rPr>
            </w:pPr>
            <w:r>
              <w:rPr/>
              <w:t>No signalling scheduled, or power radiated, on this HS-SCCH, but signalled to the UE as present.</w:t>
            </w:r>
          </w:p>
        </w:tc>
      </w:tr>
      <w:tr>
        <w:trPr/>
        <w:tc>
          <w:tcPr>
            <w:tcW w:w="125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HS-SCCH-3</w:t>
            </w:r>
          </w:p>
        </w:tc>
        <w:tc>
          <w:tcPr>
            <w:tcW w:w="176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HS-SCCH_Ec/Ior</w:t>
            </w:r>
          </w:p>
        </w:tc>
        <w:tc>
          <w:tcPr>
            <w:tcW w:w="2496"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DTX’d</w:t>
            </w:r>
          </w:p>
        </w:tc>
        <w:tc>
          <w:tcPr>
            <w:tcW w:w="4132" w:type="dxa"/>
            <w:tcBorders>
              <w:top w:val="single" w:sz="8" w:space="0" w:color="000000"/>
              <w:left w:val="single" w:sz="8" w:space="0" w:color="000000"/>
              <w:bottom w:val="single" w:sz="8" w:space="0" w:color="000000"/>
              <w:right w:val="single" w:sz="8" w:space="0" w:color="000000"/>
            </w:tcBorders>
          </w:tcPr>
          <w:p>
            <w:pPr>
              <w:pStyle w:val="TAL"/>
              <w:rPr>
                <w:lang w:eastAsia="ko-KR"/>
              </w:rPr>
            </w:pPr>
            <w:r>
              <w:rPr/>
              <w:t>As HS-SCCH-2.</w:t>
            </w:r>
          </w:p>
        </w:tc>
      </w:tr>
      <w:tr>
        <w:trPr>
          <w:trHeight w:val="250" w:hRule="atLeast"/>
        </w:trPr>
        <w:tc>
          <w:tcPr>
            <w:tcW w:w="125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HS-PDSCH</w:t>
            </w:r>
          </w:p>
        </w:tc>
        <w:tc>
          <w:tcPr>
            <w:tcW w:w="176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HS-PDSCH_Ec/Ior</w:t>
            </w:r>
          </w:p>
        </w:tc>
        <w:tc>
          <w:tcPr>
            <w:tcW w:w="2496"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t>Test-specific</w:t>
            </w:r>
          </w:p>
        </w:tc>
        <w:tc>
          <w:tcPr>
            <w:tcW w:w="4132" w:type="dxa"/>
            <w:tcBorders>
              <w:top w:val="single" w:sz="8" w:space="0" w:color="000000"/>
              <w:left w:val="single" w:sz="8" w:space="0" w:color="000000"/>
              <w:bottom w:val="single" w:sz="8" w:space="0" w:color="000000"/>
              <w:right w:val="single" w:sz="8" w:space="0" w:color="000000"/>
            </w:tcBorders>
            <w:vAlign w:val="center"/>
          </w:tcPr>
          <w:p>
            <w:pPr>
              <w:pStyle w:val="TAL"/>
              <w:snapToGrid w:val="false"/>
              <w:rPr>
                <w:lang w:eastAsia="ko-KR"/>
              </w:rPr>
            </w:pPr>
            <w:r>
              <w:rPr>
                <w:lang w:eastAsia="ko-KR"/>
              </w:rPr>
            </w:r>
          </w:p>
        </w:tc>
      </w:tr>
    </w:tbl>
    <w:p>
      <w:pPr>
        <w:pStyle w:val="Normal"/>
        <w:rPr>
          <w:lang w:eastAsia="ko-KR"/>
        </w:rPr>
      </w:pPr>
      <w:r>
        <w:rPr>
          <w:lang w:eastAsia="ko-KR"/>
        </w:rPr>
      </w:r>
    </w:p>
    <w:p>
      <w:pPr>
        <w:pStyle w:val="TH"/>
        <w:rPr/>
      </w:pPr>
      <w:r>
        <w:rPr>
          <w:lang w:eastAsia="ko-KR"/>
        </w:rPr>
        <w:t xml:space="preserve">Table E.5F.3: Downlink physical channels for the assisting serving/secondary serving HS-DSCH cell in HSDPA receiver testing of </w:t>
      </w:r>
      <w:r>
        <w:rPr/>
        <w:t>Multiflow HSDPA</w:t>
      </w:r>
    </w:p>
    <w:tbl>
      <w:tblPr>
        <w:tblW w:w="5000" w:type="pct"/>
        <w:jc w:val="center"/>
        <w:tblInd w:w="0" w:type="dxa"/>
        <w:tblLayout w:type="fixed"/>
        <w:tblCellMar>
          <w:top w:w="15" w:type="dxa"/>
          <w:left w:w="108" w:type="dxa"/>
          <w:bottom w:w="0" w:type="dxa"/>
          <w:right w:w="108" w:type="dxa"/>
        </w:tblCellMar>
      </w:tblPr>
      <w:tblGrid>
        <w:gridCol w:w="1250"/>
        <w:gridCol w:w="1760"/>
        <w:gridCol w:w="2496"/>
        <w:gridCol w:w="4132"/>
      </w:tblGrid>
      <w:tr>
        <w:trPr/>
        <w:tc>
          <w:tcPr>
            <w:tcW w:w="1250" w:type="dxa"/>
            <w:tcBorders>
              <w:top w:val="single" w:sz="8" w:space="0" w:color="000000"/>
              <w:left w:val="single" w:sz="8" w:space="0" w:color="000000"/>
              <w:bottom w:val="single" w:sz="8" w:space="0" w:color="000000"/>
              <w:right w:val="single" w:sz="8" w:space="0" w:color="000000"/>
            </w:tcBorders>
          </w:tcPr>
          <w:p>
            <w:pPr>
              <w:pStyle w:val="TAH"/>
              <w:rPr>
                <w:lang w:eastAsia="ko-KR"/>
              </w:rPr>
            </w:pPr>
            <w:r>
              <w:rPr>
                <w:lang w:eastAsia="ko-KR"/>
              </w:rPr>
              <w:t>Physical Channel</w:t>
            </w:r>
          </w:p>
        </w:tc>
        <w:tc>
          <w:tcPr>
            <w:tcW w:w="1760" w:type="dxa"/>
            <w:tcBorders>
              <w:top w:val="single" w:sz="8" w:space="0" w:color="000000"/>
              <w:left w:val="single" w:sz="8" w:space="0" w:color="000000"/>
              <w:bottom w:val="single" w:sz="8" w:space="0" w:color="000000"/>
              <w:right w:val="single" w:sz="8" w:space="0" w:color="000000"/>
            </w:tcBorders>
          </w:tcPr>
          <w:p>
            <w:pPr>
              <w:pStyle w:val="TAH"/>
              <w:rPr>
                <w:lang w:eastAsia="ko-KR"/>
              </w:rPr>
            </w:pPr>
            <w:r>
              <w:rPr>
                <w:lang w:eastAsia="ko-KR"/>
              </w:rPr>
              <w:t>Parameter</w:t>
            </w:r>
          </w:p>
        </w:tc>
        <w:tc>
          <w:tcPr>
            <w:tcW w:w="2496" w:type="dxa"/>
            <w:tcBorders>
              <w:top w:val="single" w:sz="8" w:space="0" w:color="000000"/>
              <w:left w:val="single" w:sz="8" w:space="0" w:color="000000"/>
              <w:bottom w:val="single" w:sz="8" w:space="0" w:color="000000"/>
              <w:right w:val="single" w:sz="8" w:space="0" w:color="000000"/>
            </w:tcBorders>
          </w:tcPr>
          <w:p>
            <w:pPr>
              <w:pStyle w:val="TAH"/>
              <w:rPr>
                <w:lang w:eastAsia="ko-KR"/>
              </w:rPr>
            </w:pPr>
            <w:r>
              <w:rPr>
                <w:lang w:eastAsia="ko-KR"/>
              </w:rPr>
              <w:t>Value</w:t>
            </w:r>
          </w:p>
        </w:tc>
        <w:tc>
          <w:tcPr>
            <w:tcW w:w="4132" w:type="dxa"/>
            <w:tcBorders>
              <w:top w:val="single" w:sz="8" w:space="0" w:color="000000"/>
              <w:left w:val="single" w:sz="8" w:space="0" w:color="000000"/>
              <w:bottom w:val="single" w:sz="8" w:space="0" w:color="000000"/>
              <w:right w:val="single" w:sz="8" w:space="0" w:color="000000"/>
            </w:tcBorders>
          </w:tcPr>
          <w:p>
            <w:pPr>
              <w:pStyle w:val="TAH"/>
              <w:rPr>
                <w:lang w:eastAsia="ko-KR"/>
              </w:rPr>
            </w:pPr>
            <w:r>
              <w:rPr>
                <w:lang w:eastAsia="ko-KR"/>
              </w:rPr>
              <w:t>Note</w:t>
            </w:r>
          </w:p>
        </w:tc>
      </w:tr>
      <w:tr>
        <w:trPr/>
        <w:tc>
          <w:tcPr>
            <w:tcW w:w="125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P-CPICH</w:t>
            </w:r>
          </w:p>
        </w:tc>
        <w:tc>
          <w:tcPr>
            <w:tcW w:w="176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P-CPICH_Ec/Ior</w:t>
            </w:r>
          </w:p>
        </w:tc>
        <w:tc>
          <w:tcPr>
            <w:tcW w:w="2496"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-10dB</w:t>
            </w:r>
          </w:p>
        </w:tc>
        <w:tc>
          <w:tcPr>
            <w:tcW w:w="4132" w:type="dxa"/>
            <w:tcBorders>
              <w:top w:val="single" w:sz="8" w:space="0" w:color="000000"/>
              <w:left w:val="single" w:sz="8" w:space="0" w:color="000000"/>
              <w:bottom w:val="single" w:sz="8" w:space="0" w:color="000000"/>
              <w:right w:val="single" w:sz="8" w:space="0" w:color="000000"/>
            </w:tcBorders>
            <w:vAlign w:val="center"/>
          </w:tcPr>
          <w:p>
            <w:pPr>
              <w:pStyle w:val="TAL"/>
              <w:snapToGrid w:val="false"/>
              <w:rPr>
                <w:lang w:eastAsia="ko-KR"/>
              </w:rPr>
            </w:pPr>
            <w:r>
              <w:rPr>
                <w:lang w:eastAsia="ko-KR"/>
              </w:rPr>
            </w:r>
          </w:p>
        </w:tc>
      </w:tr>
      <w:tr>
        <w:trPr>
          <w:trHeight w:val="305" w:hRule="atLeast"/>
        </w:trPr>
        <w:tc>
          <w:tcPr>
            <w:tcW w:w="125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P-CCPCH</w:t>
            </w:r>
          </w:p>
        </w:tc>
        <w:tc>
          <w:tcPr>
            <w:tcW w:w="176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P-CCPCH_Ec/Ior</w:t>
            </w:r>
          </w:p>
        </w:tc>
        <w:tc>
          <w:tcPr>
            <w:tcW w:w="2496"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-12dB</w:t>
            </w:r>
          </w:p>
        </w:tc>
        <w:tc>
          <w:tcPr>
            <w:tcW w:w="4132"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Mean power level is shared with SCH.</w:t>
            </w:r>
          </w:p>
        </w:tc>
      </w:tr>
      <w:tr>
        <w:trPr/>
        <w:tc>
          <w:tcPr>
            <w:tcW w:w="125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SCH</w:t>
            </w:r>
          </w:p>
        </w:tc>
        <w:tc>
          <w:tcPr>
            <w:tcW w:w="176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SCH_Ec/Ior</w:t>
            </w:r>
          </w:p>
        </w:tc>
        <w:tc>
          <w:tcPr>
            <w:tcW w:w="2496"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-12dB</w:t>
            </w:r>
          </w:p>
        </w:tc>
        <w:tc>
          <w:tcPr>
            <w:tcW w:w="4132" w:type="dxa"/>
            <w:tcBorders>
              <w:top w:val="single" w:sz="8" w:space="0" w:color="000000"/>
              <w:left w:val="single" w:sz="8" w:space="0" w:color="000000"/>
              <w:bottom w:val="single" w:sz="8" w:space="0" w:color="000000"/>
              <w:right w:val="single" w:sz="8" w:space="0" w:color="000000"/>
            </w:tcBorders>
            <w:vAlign w:val="center"/>
          </w:tcPr>
          <w:p>
            <w:pPr>
              <w:pStyle w:val="TAL"/>
              <w:rPr/>
            </w:pPr>
            <w:r>
              <w:rPr>
                <w:lang w:eastAsia="ko-KR"/>
              </w:rPr>
              <w:t>Mean power level is shared with P-CCPCH – SCH includes P- and S-SCH, with power split between both.</w:t>
            </w:r>
          </w:p>
        </w:tc>
      </w:tr>
      <w:tr>
        <w:trPr/>
        <w:tc>
          <w:tcPr>
            <w:tcW w:w="125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PICH</w:t>
            </w:r>
          </w:p>
        </w:tc>
        <w:tc>
          <w:tcPr>
            <w:tcW w:w="176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PICH_Ec/Ior</w:t>
            </w:r>
          </w:p>
        </w:tc>
        <w:tc>
          <w:tcPr>
            <w:tcW w:w="2496"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-15dB</w:t>
            </w:r>
          </w:p>
        </w:tc>
        <w:tc>
          <w:tcPr>
            <w:tcW w:w="4132" w:type="dxa"/>
            <w:tcBorders>
              <w:top w:val="single" w:sz="8" w:space="0" w:color="000000"/>
              <w:left w:val="single" w:sz="8" w:space="0" w:color="000000"/>
              <w:bottom w:val="single" w:sz="8" w:space="0" w:color="000000"/>
              <w:right w:val="single" w:sz="8" w:space="0" w:color="000000"/>
            </w:tcBorders>
            <w:vAlign w:val="center"/>
          </w:tcPr>
          <w:p>
            <w:pPr>
              <w:pStyle w:val="TAL"/>
              <w:snapToGrid w:val="false"/>
              <w:rPr>
                <w:lang w:eastAsia="ko-KR"/>
              </w:rPr>
            </w:pPr>
            <w:r>
              <w:rPr>
                <w:lang w:eastAsia="ko-KR"/>
              </w:rPr>
            </w:r>
          </w:p>
        </w:tc>
      </w:tr>
      <w:tr>
        <w:trPr/>
        <w:tc>
          <w:tcPr>
            <w:tcW w:w="125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DPCH</w:t>
            </w:r>
          </w:p>
        </w:tc>
        <w:tc>
          <w:tcPr>
            <w:tcW w:w="176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DPCH_Ec/Ior</w:t>
            </w:r>
          </w:p>
        </w:tc>
        <w:tc>
          <w:tcPr>
            <w:tcW w:w="2496"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DTX’d</w:t>
            </w:r>
          </w:p>
        </w:tc>
        <w:tc>
          <w:tcPr>
            <w:tcW w:w="4132"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Omitted</w:t>
            </w:r>
          </w:p>
        </w:tc>
      </w:tr>
      <w:tr>
        <w:trPr/>
        <w:tc>
          <w:tcPr>
            <w:tcW w:w="125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HS-SCCH-1</w:t>
            </w:r>
          </w:p>
        </w:tc>
        <w:tc>
          <w:tcPr>
            <w:tcW w:w="176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HS-SCCH_Ec/Ior</w:t>
            </w:r>
          </w:p>
        </w:tc>
        <w:tc>
          <w:tcPr>
            <w:tcW w:w="2496"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Necessary power so that total transmit power spectral density of Node B (Ior) adds to one</w:t>
            </w:r>
          </w:p>
        </w:tc>
        <w:tc>
          <w:tcPr>
            <w:tcW w:w="4132" w:type="dxa"/>
            <w:tcBorders>
              <w:top w:val="single" w:sz="8" w:space="0" w:color="000000"/>
              <w:left w:val="single" w:sz="8" w:space="0" w:color="000000"/>
              <w:bottom w:val="single" w:sz="8" w:space="0" w:color="000000"/>
              <w:right w:val="single" w:sz="8" w:space="0" w:color="000000"/>
            </w:tcBorders>
            <w:vAlign w:val="center"/>
          </w:tcPr>
          <w:p>
            <w:pPr>
              <w:pStyle w:val="TAL"/>
              <w:snapToGrid w:val="false"/>
              <w:rPr>
                <w:lang w:eastAsia="ko-KR"/>
              </w:rPr>
            </w:pPr>
            <w:r>
              <w:rPr>
                <w:lang w:eastAsia="ko-KR"/>
              </w:rPr>
            </w:r>
          </w:p>
        </w:tc>
      </w:tr>
      <w:tr>
        <w:trPr/>
        <w:tc>
          <w:tcPr>
            <w:tcW w:w="125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HS-SCCH-2</w:t>
            </w:r>
          </w:p>
        </w:tc>
        <w:tc>
          <w:tcPr>
            <w:tcW w:w="1760" w:type="dxa"/>
            <w:tcBorders>
              <w:top w:val="single" w:sz="8" w:space="0" w:color="000000"/>
              <w:left w:val="single" w:sz="8" w:space="0" w:color="000000"/>
              <w:bottom w:val="single" w:sz="8" w:space="0" w:color="000000"/>
              <w:right w:val="single" w:sz="8" w:space="0" w:color="000000"/>
            </w:tcBorders>
            <w:vAlign w:val="center"/>
          </w:tcPr>
          <w:p>
            <w:pPr>
              <w:pStyle w:val="TAL"/>
              <w:rPr/>
            </w:pPr>
            <w:r>
              <w:rPr>
                <w:lang w:eastAsia="ko-KR"/>
              </w:rPr>
              <w:t>HS-SCCH_Ec/Ior</w:t>
            </w:r>
          </w:p>
        </w:tc>
        <w:tc>
          <w:tcPr>
            <w:tcW w:w="2496"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DTX’d</w:t>
            </w:r>
          </w:p>
        </w:tc>
        <w:tc>
          <w:tcPr>
            <w:tcW w:w="4132" w:type="dxa"/>
            <w:tcBorders>
              <w:top w:val="single" w:sz="8" w:space="0" w:color="000000"/>
              <w:left w:val="single" w:sz="8" w:space="0" w:color="000000"/>
              <w:bottom w:val="single" w:sz="8" w:space="0" w:color="000000"/>
              <w:right w:val="single" w:sz="8" w:space="0" w:color="000000"/>
            </w:tcBorders>
          </w:tcPr>
          <w:p>
            <w:pPr>
              <w:pStyle w:val="TAL"/>
              <w:rPr>
                <w:lang w:eastAsia="ko-KR"/>
              </w:rPr>
            </w:pPr>
            <w:r>
              <w:rPr/>
              <w:t>No signalling scheduled, or power radiated, on this HS-SCCH, but signalled to the UE as present.</w:t>
            </w:r>
          </w:p>
        </w:tc>
      </w:tr>
      <w:tr>
        <w:trPr/>
        <w:tc>
          <w:tcPr>
            <w:tcW w:w="125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HS-SCCH-3</w:t>
            </w:r>
          </w:p>
        </w:tc>
        <w:tc>
          <w:tcPr>
            <w:tcW w:w="176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HS-SCCH_Ec/Ior</w:t>
            </w:r>
          </w:p>
        </w:tc>
        <w:tc>
          <w:tcPr>
            <w:tcW w:w="2496"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DTX’d</w:t>
            </w:r>
          </w:p>
        </w:tc>
        <w:tc>
          <w:tcPr>
            <w:tcW w:w="4132" w:type="dxa"/>
            <w:tcBorders>
              <w:top w:val="single" w:sz="8" w:space="0" w:color="000000"/>
              <w:left w:val="single" w:sz="8" w:space="0" w:color="000000"/>
              <w:bottom w:val="single" w:sz="8" w:space="0" w:color="000000"/>
              <w:right w:val="single" w:sz="8" w:space="0" w:color="000000"/>
            </w:tcBorders>
          </w:tcPr>
          <w:p>
            <w:pPr>
              <w:pStyle w:val="TAL"/>
              <w:rPr>
                <w:lang w:eastAsia="ko-KR"/>
              </w:rPr>
            </w:pPr>
            <w:r>
              <w:rPr/>
              <w:t>As HS-SCCH-2.</w:t>
            </w:r>
          </w:p>
        </w:tc>
      </w:tr>
      <w:tr>
        <w:trPr>
          <w:trHeight w:val="250" w:hRule="atLeast"/>
        </w:trPr>
        <w:tc>
          <w:tcPr>
            <w:tcW w:w="125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HS-PDSCH</w:t>
            </w:r>
          </w:p>
        </w:tc>
        <w:tc>
          <w:tcPr>
            <w:tcW w:w="1760"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HS-PDSCH_Ec/Ior</w:t>
            </w:r>
          </w:p>
        </w:tc>
        <w:tc>
          <w:tcPr>
            <w:tcW w:w="2496"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t>Test-specific</w:t>
            </w:r>
          </w:p>
        </w:tc>
        <w:tc>
          <w:tcPr>
            <w:tcW w:w="4132" w:type="dxa"/>
            <w:tcBorders>
              <w:top w:val="single" w:sz="8" w:space="0" w:color="000000"/>
              <w:left w:val="single" w:sz="8" w:space="0" w:color="000000"/>
              <w:bottom w:val="single" w:sz="8" w:space="0" w:color="000000"/>
              <w:right w:val="single" w:sz="8" w:space="0" w:color="000000"/>
            </w:tcBorders>
            <w:vAlign w:val="center"/>
          </w:tcPr>
          <w:p>
            <w:pPr>
              <w:pStyle w:val="TAL"/>
              <w:snapToGrid w:val="false"/>
              <w:rPr>
                <w:lang w:eastAsia="ko-KR"/>
              </w:rPr>
            </w:pPr>
            <w:r>
              <w:rPr>
                <w:lang w:eastAsia="ko-KR"/>
              </w:rPr>
            </w:r>
          </w:p>
        </w:tc>
      </w:tr>
    </w:tbl>
    <w:p>
      <w:pPr>
        <w:pStyle w:val="Normal"/>
        <w:jc w:val="both"/>
        <w:rPr>
          <w:lang w:eastAsia="ko-KR"/>
        </w:rPr>
      </w:pPr>
      <w:r>
        <w:rPr>
          <w:lang w:eastAsia="ko-KR"/>
        </w:rPr>
      </w:r>
    </w:p>
    <w:p>
      <w:pPr>
        <w:pStyle w:val="TH"/>
        <w:rPr/>
      </w:pPr>
      <w:r>
        <w:rPr>
          <w:lang w:eastAsia="ko-KR"/>
        </w:rPr>
        <w:t>Table E.5F.4: Downlink physical channels for the additional in</w:t>
      </w:r>
      <w:r>
        <w:rPr/>
        <w:t>terfering cell in Multiflow HSDPA testing</w:t>
      </w:r>
    </w:p>
    <w:tbl>
      <w:tblPr>
        <w:tblW w:w="6804" w:type="dxa"/>
        <w:jc w:val="center"/>
        <w:tblInd w:w="0" w:type="dxa"/>
        <w:tblLayout w:type="fixed"/>
        <w:tblCellMar>
          <w:top w:w="15" w:type="dxa"/>
          <w:left w:w="108" w:type="dxa"/>
          <w:bottom w:w="0" w:type="dxa"/>
          <w:right w:w="108" w:type="dxa"/>
        </w:tblCellMar>
      </w:tblPr>
      <w:tblGrid>
        <w:gridCol w:w="2928"/>
        <w:gridCol w:w="3876"/>
      </w:tblGrid>
      <w:tr>
        <w:trPr>
          <w:trHeight w:val="288" w:hRule="atLeast"/>
        </w:trPr>
        <w:tc>
          <w:tcPr>
            <w:tcW w:w="2928" w:type="dxa"/>
            <w:tcBorders>
              <w:top w:val="single" w:sz="8" w:space="0" w:color="000000"/>
              <w:left w:val="single" w:sz="8" w:space="0" w:color="000000"/>
              <w:bottom w:val="single" w:sz="8" w:space="0" w:color="000000"/>
              <w:right w:val="single" w:sz="8" w:space="0" w:color="000000"/>
            </w:tcBorders>
            <w:vAlign w:val="center"/>
          </w:tcPr>
          <w:p>
            <w:pPr>
              <w:pStyle w:val="TAH"/>
              <w:snapToGrid w:val="false"/>
              <w:rPr>
                <w:lang w:eastAsia="ko-KR"/>
              </w:rPr>
            </w:pPr>
            <w:r>
              <w:rPr>
                <w:lang w:eastAsia="ko-KR"/>
              </w:rPr>
            </w:r>
          </w:p>
        </w:tc>
        <w:tc>
          <w:tcPr>
            <w:tcW w:w="3876" w:type="dxa"/>
            <w:tcBorders>
              <w:top w:val="single" w:sz="8" w:space="0" w:color="000000"/>
              <w:left w:val="single" w:sz="8" w:space="0" w:color="000000"/>
              <w:bottom w:val="single" w:sz="8" w:space="0" w:color="000000"/>
              <w:right w:val="single" w:sz="8" w:space="0" w:color="000000"/>
            </w:tcBorders>
            <w:vAlign w:val="center"/>
          </w:tcPr>
          <w:p>
            <w:pPr>
              <w:pStyle w:val="TAH"/>
              <w:rPr>
                <w:lang w:eastAsia="ko-KR"/>
              </w:rPr>
            </w:pPr>
            <w:r>
              <w:rPr>
                <w:lang w:eastAsia="ko-KR"/>
              </w:rPr>
              <w:t>Interfering cell</w:t>
            </w:r>
          </w:p>
        </w:tc>
      </w:tr>
      <w:tr>
        <w:trPr>
          <w:trHeight w:val="576" w:hRule="atLeast"/>
        </w:trPr>
        <w:tc>
          <w:tcPr>
            <w:tcW w:w="2928"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Common channels</w:t>
            </w:r>
          </w:p>
        </w:tc>
        <w:tc>
          <w:tcPr>
            <w:tcW w:w="3876"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0.195 (-7.1dB)</w:t>
            </w:r>
          </w:p>
          <w:p>
            <w:pPr>
              <w:pStyle w:val="TAL"/>
              <w:rPr>
                <w:lang w:eastAsia="ko-KR"/>
              </w:rPr>
            </w:pPr>
            <w:r>
              <w:rPr>
                <w:lang w:eastAsia="ko-KR"/>
              </w:rPr>
              <w:t>Same as Table E.5F.2</w:t>
            </w:r>
          </w:p>
        </w:tc>
      </w:tr>
      <w:tr>
        <w:trPr>
          <w:trHeight w:val="288" w:hRule="atLeast"/>
        </w:trPr>
        <w:tc>
          <w:tcPr>
            <w:tcW w:w="2928"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HS-SCCH_Ec/Ior</w:t>
            </w:r>
          </w:p>
        </w:tc>
        <w:tc>
          <w:tcPr>
            <w:tcW w:w="3876"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-12 dB</w:t>
            </w:r>
          </w:p>
        </w:tc>
      </w:tr>
      <w:tr>
        <w:trPr>
          <w:trHeight w:val="576" w:hRule="atLeast"/>
        </w:trPr>
        <w:tc>
          <w:tcPr>
            <w:tcW w:w="2928"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HS-PDSCH transport format</w:t>
            </w:r>
          </w:p>
        </w:tc>
        <w:tc>
          <w:tcPr>
            <w:tcW w:w="3876" w:type="dxa"/>
            <w:tcBorders>
              <w:top w:val="single" w:sz="8" w:space="0" w:color="000000"/>
              <w:left w:val="single" w:sz="8" w:space="0" w:color="000000"/>
              <w:bottom w:val="single" w:sz="8" w:space="0" w:color="000000"/>
              <w:right w:val="single" w:sz="8" w:space="0" w:color="000000"/>
            </w:tcBorders>
            <w:vAlign w:val="center"/>
          </w:tcPr>
          <w:p>
            <w:pPr>
              <w:pStyle w:val="TAL"/>
              <w:rPr>
                <w:lang w:eastAsia="ko-KR"/>
              </w:rPr>
            </w:pPr>
            <w:r>
              <w:rPr>
                <w:lang w:eastAsia="ko-KR"/>
              </w:rPr>
              <w:t xml:space="preserve">Selected randomly from Table </w:t>
            </w:r>
            <w:r>
              <w:rPr/>
              <w:t>E.5E.2.1</w:t>
            </w:r>
          </w:p>
        </w:tc>
      </w:tr>
      <w:tr>
        <w:trPr>
          <w:trHeight w:val="865" w:hRule="atLeast"/>
        </w:trPr>
        <w:tc>
          <w:tcPr>
            <w:tcW w:w="2928" w:type="dxa"/>
            <w:tcBorders>
              <w:top w:val="single" w:sz="8" w:space="0" w:color="000000"/>
              <w:left w:val="single" w:sz="8" w:space="0" w:color="000000"/>
              <w:bottom w:val="single" w:sz="8" w:space="0" w:color="000000"/>
              <w:right w:val="single" w:sz="8" w:space="0" w:color="000000"/>
            </w:tcBorders>
            <w:vAlign w:val="center"/>
          </w:tcPr>
          <w:p>
            <w:pPr>
              <w:pStyle w:val="TAL"/>
              <w:rPr/>
            </w:pPr>
            <w:r>
              <w:rPr>
                <w:lang w:eastAsia="ko-KR"/>
              </w:rPr>
              <w:t>HS-PDSCH power allocation [E</w:t>
            </w:r>
            <w:r>
              <w:rPr>
                <w:vertAlign w:val="subscript"/>
                <w:lang w:eastAsia="ko-KR"/>
              </w:rPr>
              <w:t>c</w:t>
            </w:r>
            <w:r>
              <w:rPr>
                <w:lang w:eastAsia="ko-KR"/>
              </w:rPr>
              <w:t>/I</w:t>
            </w:r>
            <w:r>
              <w:rPr>
                <w:vertAlign w:val="subscript"/>
                <w:lang w:eastAsia="ko-KR"/>
              </w:rPr>
              <w:t>or</w:t>
            </w:r>
            <w:r>
              <w:rPr>
                <w:lang w:eastAsia="ko-KR"/>
              </w:rPr>
              <w:t>]</w:t>
            </w:r>
          </w:p>
        </w:tc>
        <w:tc>
          <w:tcPr>
            <w:tcW w:w="3876" w:type="dxa"/>
            <w:tcBorders>
              <w:top w:val="single" w:sz="8" w:space="0" w:color="000000"/>
              <w:left w:val="single" w:sz="8" w:space="0" w:color="000000"/>
              <w:bottom w:val="single" w:sz="8" w:space="0" w:color="000000"/>
              <w:right w:val="single" w:sz="8" w:space="0" w:color="000000"/>
            </w:tcBorders>
            <w:vAlign w:val="center"/>
          </w:tcPr>
          <w:p>
            <w:pPr>
              <w:pStyle w:val="TAL"/>
              <w:rPr/>
            </w:pPr>
            <w:r>
              <w:rPr>
                <w:lang w:eastAsia="ko-KR"/>
              </w:rPr>
              <w:t>Necessary power so that total transmit power spectral density of Node B (Ior) adds to one</w:t>
            </w:r>
          </w:p>
        </w:tc>
      </w:tr>
    </w:tbl>
    <w:p>
      <w:pPr>
        <w:pStyle w:val="Normal"/>
        <w:jc w:val="both"/>
        <w:rPr>
          <w:lang w:eastAsia="ko-KR"/>
        </w:rPr>
      </w:pPr>
      <w:r>
        <w:rPr>
          <w:lang w:eastAsia="ko-KR"/>
        </w:rPr>
      </w:r>
    </w:p>
    <w:p>
      <w:pPr>
        <w:pStyle w:val="Heading3"/>
        <w:rPr>
          <w:rFonts w:cs="v5.0.0;Times New Roman"/>
          <w:lang w:eastAsia="ko-KR"/>
        </w:rPr>
      </w:pPr>
      <w:r>
        <w:rPr>
          <w:rFonts w:cs="v5.0.0;Times New Roman"/>
        </w:rPr>
        <w:t>E.5F.</w:t>
      </w:r>
      <w:r>
        <w:rPr>
          <w:rFonts w:cs="v5.0.0;Times New Roman"/>
          <w:lang w:eastAsia="ko-KR"/>
        </w:rPr>
        <w:t>2</w:t>
      </w:r>
      <w:r>
        <w:rPr>
          <w:rFonts w:cs="v5.0.0;Times New Roman"/>
        </w:rPr>
        <w:tab/>
      </w:r>
      <w:r>
        <w:rPr>
          <w:lang w:eastAsia="ko-KR"/>
        </w:rPr>
        <w:t>Test configuration when 3 cells are configured in Multiflow mode</w:t>
      </w:r>
    </w:p>
    <w:p>
      <w:pPr>
        <w:pStyle w:val="Normal"/>
        <w:jc w:val="both"/>
        <w:rPr/>
      </w:pPr>
      <w:r>
        <w:rPr>
          <w:lang w:eastAsia="ko-KR"/>
        </w:rPr>
        <w:t>When 3 cells are configured in Multiflow mode, the test configuration in E.5F.1 shall be duplicated for each frequency according to Table E.5F.2 and Table E.5F.3. The downlink physical channel setup for the serving HS-DSCH cell, assisting serving HS-DSCH cell and the secondary serving HS-DSCH cell is shown in Table E.5F.6. Cell 2 on the carrier of the secondary serving HS-DSCH cell becomes an interfering cell and does not participate in Multiflow mode. The downlink physical channel setup of Cell 2 on the carrier of the secondary serving HS-DSCH cell shall follow Table E.5F.3.</w:t>
      </w:r>
    </w:p>
    <w:p>
      <w:pPr>
        <w:pStyle w:val="TH"/>
        <w:rPr/>
      </w:pPr>
      <w:r>
        <w:rPr>
          <w:lang w:eastAsia="ko-KR"/>
        </w:rPr>
        <w:t xml:space="preserve">Table E.5F.6: Test configuration when 3 </w:t>
      </w:r>
      <w:r>
        <w:rPr/>
        <w:t>cells are configured in Multiflow mode</w:t>
      </w:r>
    </w:p>
    <w:tbl>
      <w:tblPr>
        <w:tblW w:w="5349" w:type="dxa"/>
        <w:jc w:val="center"/>
        <w:tblInd w:w="0" w:type="dxa"/>
        <w:tblLayout w:type="fixed"/>
        <w:tblCellMar>
          <w:top w:w="0" w:type="dxa"/>
          <w:left w:w="108" w:type="dxa"/>
          <w:bottom w:w="0" w:type="dxa"/>
          <w:right w:w="108" w:type="dxa"/>
        </w:tblCellMar>
      </w:tblPr>
      <w:tblGrid>
        <w:gridCol w:w="3044"/>
        <w:gridCol w:w="2305"/>
      </w:tblGrid>
      <w:tr>
        <w:trPr/>
        <w:tc>
          <w:tcPr>
            <w:tcW w:w="3044"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2305"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Setting</w:t>
            </w:r>
          </w:p>
        </w:tc>
      </w:tr>
      <w:tr>
        <w:trPr/>
        <w:tc>
          <w:tcPr>
            <w:tcW w:w="304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Serving HS-DSCH cell</w:t>
            </w:r>
          </w:p>
        </w:tc>
        <w:tc>
          <w:tcPr>
            <w:tcW w:w="230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According to Table E.5F.2</w:t>
            </w:r>
          </w:p>
        </w:tc>
      </w:tr>
      <w:tr>
        <w:trPr/>
        <w:tc>
          <w:tcPr>
            <w:tcW w:w="304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Assisting serving HS-DSCH cell</w:t>
            </w:r>
          </w:p>
        </w:tc>
        <w:tc>
          <w:tcPr>
            <w:tcW w:w="230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According to Table E.5F.3</w:t>
            </w:r>
          </w:p>
        </w:tc>
      </w:tr>
      <w:tr>
        <w:trPr/>
        <w:tc>
          <w:tcPr>
            <w:tcW w:w="304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Secondary serving HS-DSCH cell</w:t>
            </w:r>
          </w:p>
        </w:tc>
        <w:tc>
          <w:tcPr>
            <w:tcW w:w="230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According to Table E.5F.2</w:t>
            </w:r>
          </w:p>
        </w:tc>
      </w:tr>
    </w:tbl>
    <w:p>
      <w:pPr>
        <w:pStyle w:val="Normal"/>
        <w:jc w:val="both"/>
        <w:rPr>
          <w:lang w:eastAsia="ko-KR"/>
        </w:rPr>
      </w:pPr>
      <w:r>
        <w:rPr>
          <w:lang w:eastAsia="ko-KR"/>
        </w:rPr>
      </w:r>
    </w:p>
    <w:p>
      <w:pPr>
        <w:pStyle w:val="Heading3"/>
        <w:rPr>
          <w:rFonts w:cs="v5.0.0;Times New Roman"/>
          <w:lang w:eastAsia="ko-KR"/>
        </w:rPr>
      </w:pPr>
      <w:r>
        <w:rPr>
          <w:rFonts w:cs="v5.0.0;Times New Roman"/>
        </w:rPr>
        <w:t>E.5F.</w:t>
      </w:r>
      <w:r>
        <w:rPr>
          <w:rFonts w:cs="v5.0.0;Times New Roman"/>
          <w:lang w:eastAsia="ko-KR"/>
        </w:rPr>
        <w:t>3</w:t>
      </w:r>
      <w:r>
        <w:rPr>
          <w:rFonts w:cs="v5.0.0;Times New Roman"/>
        </w:rPr>
        <w:tab/>
      </w:r>
      <w:r>
        <w:rPr>
          <w:lang w:eastAsia="ko-KR"/>
        </w:rPr>
        <w:t>Test configuration when 4 cells are configured in Multiflow mode</w:t>
      </w:r>
    </w:p>
    <w:p>
      <w:pPr>
        <w:pStyle w:val="Normal"/>
        <w:jc w:val="both"/>
        <w:rPr/>
      </w:pPr>
      <w:r>
        <w:rPr>
          <w:lang w:eastAsia="ko-KR"/>
        </w:rPr>
        <w:t>When 4 cells are configured in Multiflow mode, the test configuration in E.5F.1 shall be duplicated for each frequency according to Table E.5F.2 and Table E.5F.3. The downlink physical channel setup for the serving HS-DSCH cell, assisting serving HS-DSCH cell, the secondary serving HS-DSCH cell and the assisting secondary serving HS-DSCH cell is shown in Table E.5F.7.</w:t>
      </w:r>
    </w:p>
    <w:p>
      <w:pPr>
        <w:pStyle w:val="TH"/>
        <w:rPr/>
      </w:pPr>
      <w:r>
        <w:rPr>
          <w:lang w:eastAsia="ko-KR"/>
        </w:rPr>
        <w:t xml:space="preserve">Table E.5F.7: </w:t>
      </w:r>
      <w:r>
        <w:rPr/>
        <w:t>Test configuration when 3 cells are configured in Multiflow mode</w:t>
      </w:r>
    </w:p>
    <w:tbl>
      <w:tblPr>
        <w:tblW w:w="6110" w:type="dxa"/>
        <w:jc w:val="center"/>
        <w:tblInd w:w="0" w:type="dxa"/>
        <w:tblLayout w:type="fixed"/>
        <w:tblCellMar>
          <w:top w:w="0" w:type="dxa"/>
          <w:left w:w="108" w:type="dxa"/>
          <w:bottom w:w="0" w:type="dxa"/>
          <w:right w:w="108" w:type="dxa"/>
        </w:tblCellMar>
      </w:tblPr>
      <w:tblGrid>
        <w:gridCol w:w="3805"/>
        <w:gridCol w:w="2305"/>
      </w:tblGrid>
      <w:tr>
        <w:trPr/>
        <w:tc>
          <w:tcPr>
            <w:tcW w:w="3805" w:type="dxa"/>
            <w:tcBorders>
              <w:top w:val="single" w:sz="4" w:space="0" w:color="000000"/>
              <w:left w:val="single" w:sz="4" w:space="0" w:color="000000"/>
              <w:bottom w:val="single" w:sz="4" w:space="0" w:color="000000"/>
              <w:right w:val="single" w:sz="4" w:space="0" w:color="000000"/>
            </w:tcBorders>
          </w:tcPr>
          <w:p>
            <w:pPr>
              <w:pStyle w:val="TAH"/>
              <w:snapToGrid w:val="false"/>
              <w:rPr>
                <w:lang w:eastAsia="ko-KR"/>
              </w:rPr>
            </w:pPr>
            <w:r>
              <w:rPr>
                <w:lang w:eastAsia="ko-KR"/>
              </w:rPr>
            </w:r>
          </w:p>
        </w:tc>
        <w:tc>
          <w:tcPr>
            <w:tcW w:w="2305" w:type="dxa"/>
            <w:tcBorders>
              <w:top w:val="single" w:sz="4" w:space="0" w:color="000000"/>
              <w:left w:val="single" w:sz="4" w:space="0" w:color="000000"/>
              <w:bottom w:val="single" w:sz="4" w:space="0" w:color="000000"/>
              <w:right w:val="single" w:sz="4" w:space="0" w:color="000000"/>
            </w:tcBorders>
          </w:tcPr>
          <w:p>
            <w:pPr>
              <w:pStyle w:val="TAH"/>
              <w:rPr>
                <w:lang w:eastAsia="ko-KR"/>
              </w:rPr>
            </w:pPr>
            <w:r>
              <w:rPr>
                <w:lang w:eastAsia="ko-KR"/>
              </w:rPr>
              <w:t>Setting</w:t>
            </w:r>
          </w:p>
        </w:tc>
      </w:tr>
      <w:tr>
        <w:trPr/>
        <w:tc>
          <w:tcPr>
            <w:tcW w:w="380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Serving HS-DSCH cell</w:t>
            </w:r>
          </w:p>
        </w:tc>
        <w:tc>
          <w:tcPr>
            <w:tcW w:w="2305"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According to Table E.5F.2</w:t>
            </w:r>
          </w:p>
        </w:tc>
      </w:tr>
      <w:tr>
        <w:trPr/>
        <w:tc>
          <w:tcPr>
            <w:tcW w:w="380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Assisting serving HS-DSCH cell</w:t>
            </w:r>
          </w:p>
        </w:tc>
        <w:tc>
          <w:tcPr>
            <w:tcW w:w="230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According to Table E.5F.3</w:t>
            </w:r>
          </w:p>
        </w:tc>
      </w:tr>
      <w:tr>
        <w:trPr/>
        <w:tc>
          <w:tcPr>
            <w:tcW w:w="380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Secondary serving HS-DSCH cell</w:t>
            </w:r>
          </w:p>
        </w:tc>
        <w:tc>
          <w:tcPr>
            <w:tcW w:w="230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According to Table E.5F.2</w:t>
            </w:r>
          </w:p>
        </w:tc>
      </w:tr>
      <w:tr>
        <w:trPr/>
        <w:tc>
          <w:tcPr>
            <w:tcW w:w="380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Assisting secondary serving HS-DSCH cell</w:t>
            </w:r>
          </w:p>
        </w:tc>
        <w:tc>
          <w:tcPr>
            <w:tcW w:w="230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According to Table E.5F.3</w:t>
            </w:r>
          </w:p>
        </w:tc>
      </w:tr>
    </w:tbl>
    <w:p>
      <w:pPr>
        <w:pStyle w:val="Normal"/>
        <w:rPr/>
      </w:pPr>
      <w:r>
        <w:rPr/>
      </w:r>
    </w:p>
    <w:p>
      <w:pPr>
        <w:pStyle w:val="Heading1"/>
        <w:ind w:left="1134" w:hanging="1134"/>
        <w:rPr/>
      </w:pPr>
      <w:r>
        <w:rPr/>
        <w:t>E.6</w:t>
        <w:tab/>
        <w:t>Downlink Physical Channels Code Allocation (This clause is informative)</w:t>
      </w:r>
    </w:p>
    <w:p>
      <w:pPr>
        <w:pStyle w:val="Heading2"/>
        <w:rPr/>
      </w:pPr>
      <w:r>
        <w:rPr/>
        <w:t>E.6.1</w:t>
        <w:tab/>
        <w:t>Downlink Physical Channels Code Allocation for non-HSDPA test cases</w:t>
      </w:r>
    </w:p>
    <w:p>
      <w:pPr>
        <w:pStyle w:val="Normal"/>
        <w:keepNext w:val="true"/>
        <w:rPr/>
      </w:pPr>
      <w:r>
        <w:rPr/>
        <w:t>Table E.6.1.1 shows the downlink code allocation for non-HSDPA test cases. The numbers in the code columns indicate the code number with the respective spreading factor (SF). The Note column refers to specifications where the code allocation is defined. Only the system configuration according to TS 34.108 [3] section 6.10b is used for RF testing. The codes used for the WCDMA interferer as defined in Table E.4.1 are not included in the table below because the WCDMA interferer is on another carrier. The S-CCPCH has been moved from code 1 to code 2 (SF=64) in order to resolve the code conflict with OCNS DPCH.</w:t>
      </w:r>
    </w:p>
    <w:p>
      <w:pPr>
        <w:pStyle w:val="TH"/>
        <w:rPr/>
      </w:pPr>
      <w:r>
        <w:rPr/>
        <w:t>Table E.6.1.1: Downlink Physical Channels Code Allocation for RF testing (non-HSDPA)</w:t>
      </w:r>
    </w:p>
    <w:tbl>
      <w:tblPr>
        <w:tblW w:w="8744" w:type="dxa"/>
        <w:jc w:val="left"/>
        <w:tblInd w:w="605" w:type="dxa"/>
        <w:tblLayout w:type="fixed"/>
        <w:tblCellMar>
          <w:top w:w="0" w:type="dxa"/>
          <w:left w:w="108" w:type="dxa"/>
          <w:bottom w:w="0" w:type="dxa"/>
          <w:right w:w="108" w:type="dxa"/>
        </w:tblCellMar>
      </w:tblPr>
      <w:tblGrid>
        <w:gridCol w:w="1474"/>
        <w:gridCol w:w="1701"/>
        <w:gridCol w:w="1418"/>
        <w:gridCol w:w="4151"/>
      </w:tblGrid>
      <w:tr>
        <w:trPr>
          <w:tblHeader w:val="true"/>
          <w:cantSplit w:val="true"/>
        </w:trPr>
        <w:tc>
          <w:tcPr>
            <w:tcW w:w="1474" w:type="dxa"/>
            <w:tcBorders>
              <w:top w:val="single" w:sz="6" w:space="0" w:color="000000"/>
              <w:left w:val="single" w:sz="6" w:space="0" w:color="000000"/>
              <w:bottom w:val="single" w:sz="6" w:space="0" w:color="000000"/>
              <w:right w:val="single" w:sz="6" w:space="0" w:color="000000"/>
            </w:tcBorders>
          </w:tcPr>
          <w:p>
            <w:pPr>
              <w:pStyle w:val="TAH"/>
              <w:rPr/>
            </w:pPr>
            <w:r>
              <w:rPr/>
              <w:t>Code with SF=256</w:t>
            </w:r>
          </w:p>
        </w:tc>
        <w:tc>
          <w:tcPr>
            <w:tcW w:w="1701" w:type="dxa"/>
            <w:tcBorders>
              <w:top w:val="single" w:sz="6" w:space="0" w:color="000000"/>
              <w:left w:val="single" w:sz="6" w:space="0" w:color="000000"/>
              <w:bottom w:val="single" w:sz="6" w:space="0" w:color="000000"/>
              <w:right w:val="single" w:sz="6" w:space="0" w:color="000000"/>
            </w:tcBorders>
          </w:tcPr>
          <w:p>
            <w:pPr>
              <w:pStyle w:val="TAH"/>
              <w:rPr/>
            </w:pPr>
            <w:r>
              <w:rPr/>
              <w:t>Code with SF=128</w:t>
            </w:r>
          </w:p>
        </w:tc>
        <w:tc>
          <w:tcPr>
            <w:tcW w:w="1418" w:type="dxa"/>
            <w:tcBorders>
              <w:top w:val="single" w:sz="6" w:space="0" w:color="000000"/>
              <w:left w:val="single" w:sz="6" w:space="0" w:color="000000"/>
              <w:bottom w:val="single" w:sz="6" w:space="0" w:color="000000"/>
              <w:right w:val="single" w:sz="6" w:space="0" w:color="000000"/>
            </w:tcBorders>
          </w:tcPr>
          <w:p>
            <w:pPr>
              <w:pStyle w:val="TAH"/>
              <w:rPr/>
            </w:pPr>
            <w:r>
              <w:rPr/>
              <w:t>Code with SF=64</w:t>
            </w:r>
          </w:p>
        </w:tc>
        <w:tc>
          <w:tcPr>
            <w:tcW w:w="4151" w:type="dxa"/>
            <w:tcBorders>
              <w:top w:val="single" w:sz="6" w:space="0" w:color="000000"/>
              <w:left w:val="single" w:sz="6" w:space="0" w:color="000000"/>
              <w:bottom w:val="single" w:sz="6" w:space="0" w:color="000000"/>
              <w:right w:val="single" w:sz="6" w:space="0" w:color="000000"/>
            </w:tcBorders>
          </w:tcPr>
          <w:p>
            <w:pPr>
              <w:pStyle w:val="TAH"/>
              <w:rPr/>
            </w:pPr>
            <w:r>
              <w:rPr/>
              <w:t>Note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0: P-CPICH</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0: -</w:t>
              <w:tab/>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0: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rPr/>
            </w:pPr>
            <w:r>
              <w:rPr/>
              <w:t xml:space="preserve">TS 25.213; TS 34.108 [3]: 6.1.4 </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 P-CCPCH</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rPr/>
            </w:pPr>
            <w:r>
              <w:rPr/>
              <w:t>TS 25.213</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 PICH</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 -</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rPr/>
            </w:pPr>
            <w:r>
              <w:rPr/>
              <w:t>TS 34.108 [3]: 6.1.0b (SIB5)</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 AICH</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1645" w:leader="none"/>
              </w:tabs>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rPr/>
            </w:pPr>
            <w:r>
              <w:rPr/>
              <w:t>TS 34.108 [3]: 6.1.0b (SIB5)</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 OCNS DPCH</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 -</w:t>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OCNS: TS34.121: Table E.3.6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1645" w:leader="none"/>
              </w:tabs>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 S-CCPCH</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 TS 34.121: TC 7.11 (PCH) only</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1645" w:leader="none"/>
              </w:tabs>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4: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 S-CCPCH</w:t>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S-CCPCH for RF testing TS 34.108 [3]: 7.3 (SIB5), TS 34.121: TC 7.11 (FACH)</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5: -</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5: TS 34.108 [3]: 6.1.2 (CTCH)</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12: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6: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 -</w:t>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7: -</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 xml:space="preserve">16: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8: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4: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9: -</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10: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5: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1645" w:leader="none"/>
              </w:tabs>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22: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11: OCNS DPCH</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OCNS: TS 34.121: E.3.6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24-31: -</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L"/>
              <w:rPr/>
            </w:pPr>
            <w:r>
              <w:rPr/>
              <w:t>12-15: -</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L"/>
              <w:rPr/>
            </w:pPr>
            <w:r>
              <w:rPr/>
              <w:t>6-7: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32: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16: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8: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17: OCNS DPCH</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OCNS: TS 34.121: E.3.6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36-43: -</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L"/>
              <w:rPr/>
            </w:pPr>
            <w:r>
              <w:rPr/>
              <w:t>18-21: -</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9-10: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22: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11: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23: OCNS DPCH</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OCNS: TS 34.121: E.3.6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48-59: -</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L"/>
              <w:rPr/>
            </w:pPr>
            <w:r>
              <w:rPr/>
              <w:t>24-29: -</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12-14: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60: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30: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15: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61: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62: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31: OCNS DPCH</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OCNS: TS 34.121: E.3.6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63: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64-75: -</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L"/>
              <w:rPr/>
            </w:pPr>
            <w:r>
              <w:rPr/>
              <w:t>32-37: -</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16-18: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76: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38: OCNS DPCH</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19: -</w:t>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OCNS: TS 34.121: E.3.6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77: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78: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39: -</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79: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80-91: -</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L"/>
              <w:rPr/>
            </w:pPr>
            <w:r>
              <w:rPr/>
              <w:t>40-45: -</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20-22: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92: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46: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23: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93: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94: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47: OCNS DPCH</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OCNS: TS 34.121: E.3.6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95: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96-107: -</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L"/>
              <w:rPr/>
            </w:pPr>
            <w:r>
              <w:rPr/>
              <w:t>48-53: -</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24-26: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108: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54: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27: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109: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110: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55: OCNS DPCH</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OCNS: TS 34.121: E.3.6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111: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112-123: -</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L"/>
              <w:rPr/>
            </w:pPr>
            <w:r>
              <w:rPr/>
              <w:t>56-61: -</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28-30: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124: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62: OCNS DPCH</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31: -</w:t>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OCNS: TS 34.121: E.3.6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125: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126: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63: -</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127: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128-135: -</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L"/>
              <w:rPr/>
            </w:pPr>
            <w:r>
              <w:rPr/>
              <w:t>64-67: -</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32-33: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136: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68: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34: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137: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138: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69: OCNS DPCH</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OCNS: TS 34.121: E.3.6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139: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140-155: -</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L"/>
              <w:rPr/>
            </w:pPr>
            <w:r>
              <w:rPr/>
              <w:t>70-77: -</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35-38: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156: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78: OCNS DPCH</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39: -</w:t>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OCNS: TS 34.121: E.3.6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157: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158: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79: -</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159: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160-167: -</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L"/>
              <w:rPr/>
            </w:pPr>
            <w:r>
              <w:rPr/>
              <w:t>80-83: -</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40-41: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168: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84: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42: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169: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170: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85: OCNS DPCH</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OCNS: TS 34.121: E.3.6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171: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172-187: -</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L"/>
              <w:rPr/>
            </w:pPr>
            <w:r>
              <w:rPr/>
              <w:t>86-93: -</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43-46: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188: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94: OCNS DPCH</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47: -</w:t>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OCNS: TS 34.121: E.3.6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189: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190: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95: -</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191: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192: DCH SRB</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96: DCH 12.2</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48: -</w:t>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TS 34.108 [3]: 9.2.1 (DCH SRB and 12.2);</w:t>
            </w:r>
          </w:p>
          <w:p>
            <w:pPr>
              <w:pStyle w:val="TAL"/>
              <w:tabs>
                <w:tab w:val="clear" w:pos="284"/>
                <w:tab w:val="left" w:pos="360" w:leader="none"/>
              </w:tabs>
              <w:ind w:left="360" w:hanging="360"/>
              <w:rPr/>
            </w:pPr>
            <w:r>
              <w:rPr/>
              <w:t xml:space="preserve">DCH 64: SF32-Code24, </w:t>
            </w:r>
          </w:p>
          <w:p>
            <w:pPr>
              <w:pStyle w:val="TAL"/>
              <w:tabs>
                <w:tab w:val="clear" w:pos="284"/>
                <w:tab w:val="left" w:pos="360" w:leader="none"/>
              </w:tabs>
              <w:ind w:left="360" w:hanging="360"/>
              <w:rPr/>
            </w:pPr>
            <w:r>
              <w:rPr/>
              <w:t xml:space="preserve">DCH 144: SF16-Code12, </w:t>
            </w:r>
          </w:p>
          <w:p>
            <w:pPr>
              <w:pStyle w:val="TAL"/>
              <w:tabs>
                <w:tab w:val="clear" w:pos="284"/>
                <w:tab w:val="left" w:pos="360" w:leader="none"/>
              </w:tabs>
              <w:ind w:left="360" w:hanging="360"/>
              <w:rPr/>
            </w:pPr>
            <w:r>
              <w:rPr/>
              <w:t>DCH 384: SF8-Code6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193: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194: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97: -</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195: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196-223: -</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L"/>
              <w:rPr/>
            </w:pPr>
            <w:r>
              <w:rPr/>
              <w:t>98-111: -</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49-55: -</w:t>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224: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112: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56: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225: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226: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113: OCNS DPCH</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OCNS: TS 34.121: E.3.6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227: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228-235: -</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L"/>
              <w:rPr/>
            </w:pPr>
            <w:r>
              <w:rPr/>
              <w:t>114-117: -</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57-58: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236: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118: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59: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237: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238: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119: OCNS DPCH</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OCNS: TS 34.121: E.3.6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239: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240-59: -</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L"/>
              <w:rPr/>
            </w:pPr>
            <w:r>
              <w:rPr/>
              <w:t>120-123: -</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60-61: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248: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124: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62: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249: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250: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125: OCNS DPCH</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OCNS: TS 34.121: E.3.6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251: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252-255: -</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L"/>
              <w:rPr/>
            </w:pPr>
            <w:r>
              <w:rPr/>
              <w:t>126-127: -</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63: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bl>
    <w:p>
      <w:pPr>
        <w:pStyle w:val="Normal"/>
        <w:rPr/>
      </w:pPr>
      <w:r>
        <w:rPr/>
      </w:r>
    </w:p>
    <w:p>
      <w:pPr>
        <w:pStyle w:val="Heading2"/>
        <w:rPr/>
      </w:pPr>
      <w:r>
        <w:rPr/>
        <w:t>E.6.2</w:t>
        <w:tab/>
        <w:t>Downlink Physical Channels Code Allocation for HSDPA test cases</w:t>
      </w:r>
    </w:p>
    <w:p>
      <w:pPr>
        <w:pStyle w:val="Normal"/>
        <w:keepNext w:val="true"/>
        <w:rPr/>
      </w:pPr>
      <w:r>
        <w:rPr/>
        <w:t xml:space="preserve">Tables E.6.2.1, E.6.2.2, E.6.2.3 and E.6.2.4 show the downlink code allocation for HSDPA test cases. Table E.6.2.1 shows the complete downlink code tree for spreading factors 16, 32 and 64. Table E.6.2.2 shows details of the downlink code tree for SF=16 code=0 with spreading factors 64, 128 and 256. Tables E.6.1.1 and E.6.1.2 should be used for HSDPA test cases for UE categories 1-8 and 11-12. Tables E.6.2.3 and E.6.2.4 show the complete downlink code trees to be used for HSDPA test case for UE categories 9-10 and 13-20, with the exception of test cases testing the control channel performance, for which Tables E.6.2.1 and E.6.2.2 should be used. The numbers in the code columns indicate the code number with the respective spreading factor (SF). The Note column refers to specifications where the code allocation is defined. </w:t>
      </w:r>
    </w:p>
    <w:p>
      <w:pPr>
        <w:pStyle w:val="TH"/>
        <w:rPr/>
      </w:pPr>
      <w:r>
        <w:rPr/>
        <w:t>Table E.6.2.1: HSDPA Downlink Physical Channels Code Allocation for RF testing</w:t>
      </w:r>
    </w:p>
    <w:tbl>
      <w:tblPr>
        <w:tblW w:w="8744" w:type="dxa"/>
        <w:jc w:val="left"/>
        <w:tblInd w:w="605" w:type="dxa"/>
        <w:tblLayout w:type="fixed"/>
        <w:tblCellMar>
          <w:top w:w="0" w:type="dxa"/>
          <w:left w:w="108" w:type="dxa"/>
          <w:bottom w:w="0" w:type="dxa"/>
          <w:right w:w="108" w:type="dxa"/>
        </w:tblCellMar>
      </w:tblPr>
      <w:tblGrid>
        <w:gridCol w:w="1474"/>
        <w:gridCol w:w="1701"/>
        <w:gridCol w:w="1613"/>
        <w:gridCol w:w="3956"/>
      </w:tblGrid>
      <w:tr>
        <w:trPr>
          <w:tblHeader w:val="true"/>
          <w:cantSplit w:val="true"/>
        </w:trPr>
        <w:tc>
          <w:tcPr>
            <w:tcW w:w="1474" w:type="dxa"/>
            <w:tcBorders>
              <w:top w:val="single" w:sz="6" w:space="0" w:color="000000"/>
              <w:left w:val="single" w:sz="6" w:space="0" w:color="000000"/>
              <w:bottom w:val="single" w:sz="6" w:space="0" w:color="000000"/>
              <w:right w:val="single" w:sz="6" w:space="0" w:color="000000"/>
            </w:tcBorders>
          </w:tcPr>
          <w:p>
            <w:pPr>
              <w:pStyle w:val="TAH"/>
              <w:rPr/>
            </w:pPr>
            <w:r>
              <w:rPr/>
              <w:t>Code with SF=64</w:t>
            </w:r>
          </w:p>
        </w:tc>
        <w:tc>
          <w:tcPr>
            <w:tcW w:w="1701" w:type="dxa"/>
            <w:tcBorders>
              <w:top w:val="single" w:sz="6" w:space="0" w:color="000000"/>
              <w:left w:val="single" w:sz="6" w:space="0" w:color="000000"/>
              <w:bottom w:val="single" w:sz="6" w:space="0" w:color="000000"/>
              <w:right w:val="single" w:sz="6" w:space="0" w:color="000000"/>
            </w:tcBorders>
          </w:tcPr>
          <w:p>
            <w:pPr>
              <w:pStyle w:val="TAH"/>
              <w:rPr/>
            </w:pPr>
            <w:r>
              <w:rPr/>
              <w:t>Code with SF=32</w:t>
            </w:r>
          </w:p>
        </w:tc>
        <w:tc>
          <w:tcPr>
            <w:tcW w:w="1613" w:type="dxa"/>
            <w:tcBorders>
              <w:top w:val="single" w:sz="6" w:space="0" w:color="000000"/>
              <w:left w:val="single" w:sz="6" w:space="0" w:color="000000"/>
              <w:bottom w:val="single" w:sz="6" w:space="0" w:color="000000"/>
              <w:right w:val="single" w:sz="6" w:space="0" w:color="000000"/>
            </w:tcBorders>
          </w:tcPr>
          <w:p>
            <w:pPr>
              <w:pStyle w:val="TAH"/>
              <w:rPr/>
            </w:pPr>
            <w:r>
              <w:rPr/>
              <w:t>Code with SF=16</w:t>
            </w:r>
          </w:p>
        </w:tc>
        <w:tc>
          <w:tcPr>
            <w:tcW w:w="3956" w:type="dxa"/>
            <w:tcBorders>
              <w:top w:val="single" w:sz="6" w:space="0" w:color="000000"/>
              <w:left w:val="single" w:sz="6" w:space="0" w:color="000000"/>
              <w:bottom w:val="single" w:sz="6" w:space="0" w:color="000000"/>
              <w:right w:val="single" w:sz="6" w:space="0" w:color="000000"/>
            </w:tcBorders>
          </w:tcPr>
          <w:p>
            <w:pPr>
              <w:pStyle w:val="TAH"/>
              <w:rPr/>
            </w:pPr>
            <w:r>
              <w:rPr/>
              <w:t>Note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0: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0: -</w:t>
            </w:r>
          </w:p>
        </w:tc>
        <w:tc>
          <w:tcPr>
            <w:tcW w:w="3956" w:type="dxa"/>
            <w:tcBorders>
              <w:top w:val="single" w:sz="6" w:space="0" w:color="000000"/>
              <w:left w:val="single" w:sz="6" w:space="0" w:color="000000"/>
              <w:bottom w:val="single" w:sz="6" w:space="0" w:color="000000"/>
              <w:right w:val="single" w:sz="6" w:space="0" w:color="000000"/>
            </w:tcBorders>
            <w:vAlign w:val="center"/>
          </w:tcPr>
          <w:p>
            <w:pPr>
              <w:pStyle w:val="TAL"/>
              <w:rPr/>
            </w:pPr>
            <w:r>
              <w:rPr/>
              <w:t>P-CPICH, P-CCPCH, PICH, AICH on SF256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tcBorders>
              <w:top w:val="single" w:sz="6" w:space="0" w:color="000000"/>
              <w:left w:val="single" w:sz="6" w:space="0" w:color="000000"/>
              <w:bottom w:val="single" w:sz="6" w:space="0" w:color="000000"/>
              <w:right w:val="single" w:sz="6" w:space="0" w:color="000000"/>
            </w:tcBorders>
            <w:vAlign w:val="center"/>
          </w:tcPr>
          <w:p>
            <w:pPr>
              <w:pStyle w:val="TAL"/>
              <w:rPr/>
            </w:pPr>
            <w:r>
              <w:rPr/>
              <w:t>HS-SCCH1 and HS-SCCH2 on SF128</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 S-CCPCH</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tcBorders>
              <w:top w:val="single" w:sz="6" w:space="0" w:color="000000"/>
              <w:left w:val="single" w:sz="6" w:space="0" w:color="000000"/>
              <w:bottom w:val="single" w:sz="6" w:space="0" w:color="000000"/>
              <w:right w:val="single" w:sz="6" w:space="0" w:color="000000"/>
            </w:tcBorders>
            <w:vAlign w:val="center"/>
          </w:tcPr>
          <w:p>
            <w:pPr>
              <w:pStyle w:val="TAL"/>
              <w:rPr/>
            </w:pPr>
            <w:r>
              <w:rPr/>
              <w:t>S-CCPCH: TS 34.108 [3]: 6.1.0b</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tcBorders>
              <w:top w:val="single" w:sz="6" w:space="0" w:color="000000"/>
              <w:left w:val="single" w:sz="6" w:space="0" w:color="000000"/>
              <w:bottom w:val="single" w:sz="6" w:space="0" w:color="000000"/>
              <w:right w:val="single" w:sz="6" w:space="0" w:color="000000"/>
            </w:tcBorders>
            <w:vAlign w:val="center"/>
          </w:tcPr>
          <w:p>
            <w:pPr>
              <w:pStyle w:val="TAL"/>
              <w:rPr/>
            </w:pPr>
            <w:r>
              <w:rPr/>
              <w:t>HS-SCCH3 and HS-SCCH4 on SF128</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 HS-PDSCH</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1st HS-PDSCH code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4: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 HS-PDSCH</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2nd HS-PDSCH code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5: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12: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6: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 HS-PDSCH</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3rd HS-PDSCH code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 xml:space="preserve">7: -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8: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4: HS-PDSCH</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4th HS-PDSCH code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9: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10: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5: HS-PDSCH</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5th HS-PDSCH code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22: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11: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12: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6: HS-PDSCH</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6th HS-PDSCH code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13: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14: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7: HS-PDSCH</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7th HS-PDSCH code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15: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32: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16: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8: HS-PDSCH</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8th HS-PDSCH code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17: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18: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9: HS-PDSCH</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9th HS-PDSCH code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19: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20: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10: HS-PDSCH</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10th HS-PDSCH code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42: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21: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22: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11: -</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23: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24: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12: -</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RMC12.2 on code 96 (SF128), the SRB standalone used during call setup on code 192 (SF256) (TS 34.108 [3]: 9.2.1)</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25: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52: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26: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13: -</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27: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28: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14: -</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29: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60: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30: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15: -</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OCNS DPCH on codes 122-127 (SF128) (Table E.5.5)</w:t>
            </w:r>
          </w:p>
          <w:p>
            <w:pPr>
              <w:pStyle w:val="TAL"/>
              <w:tabs>
                <w:tab w:val="clear" w:pos="284"/>
                <w:tab w:val="left" w:pos="360" w:leader="none"/>
              </w:tabs>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61: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62: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31: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63: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keepNext w:val="true"/>
        <w:ind w:left="360" w:hanging="0"/>
        <w:rPr/>
      </w:pPr>
      <w:r>
        <w:rPr/>
      </w:r>
    </w:p>
    <w:p>
      <w:pPr>
        <w:pStyle w:val="TH"/>
        <w:rPr/>
      </w:pPr>
      <w:r>
        <w:rPr/>
        <w:t>Table E.6.2.2: HSDPA Downlink Physical Channels Code Allocation for SF=16 code=0</w:t>
      </w:r>
    </w:p>
    <w:tbl>
      <w:tblPr>
        <w:tblW w:w="8744" w:type="dxa"/>
        <w:jc w:val="left"/>
        <w:tblInd w:w="605" w:type="dxa"/>
        <w:tblLayout w:type="fixed"/>
        <w:tblCellMar>
          <w:top w:w="0" w:type="dxa"/>
          <w:left w:w="108" w:type="dxa"/>
          <w:bottom w:w="0" w:type="dxa"/>
          <w:right w:w="108" w:type="dxa"/>
        </w:tblCellMar>
      </w:tblPr>
      <w:tblGrid>
        <w:gridCol w:w="1474"/>
        <w:gridCol w:w="1701"/>
        <w:gridCol w:w="1418"/>
        <w:gridCol w:w="4151"/>
      </w:tblGrid>
      <w:tr>
        <w:trPr>
          <w:tblHeader w:val="true"/>
          <w:cantSplit w:val="true"/>
        </w:trPr>
        <w:tc>
          <w:tcPr>
            <w:tcW w:w="1474" w:type="dxa"/>
            <w:tcBorders>
              <w:top w:val="single" w:sz="6" w:space="0" w:color="000000"/>
              <w:left w:val="single" w:sz="6" w:space="0" w:color="000000"/>
              <w:bottom w:val="single" w:sz="6" w:space="0" w:color="000000"/>
              <w:right w:val="single" w:sz="6" w:space="0" w:color="000000"/>
            </w:tcBorders>
          </w:tcPr>
          <w:p>
            <w:pPr>
              <w:pStyle w:val="TAH"/>
              <w:rPr/>
            </w:pPr>
            <w:r>
              <w:rPr/>
              <w:t>Code with SF=256</w:t>
            </w:r>
          </w:p>
        </w:tc>
        <w:tc>
          <w:tcPr>
            <w:tcW w:w="1701" w:type="dxa"/>
            <w:tcBorders>
              <w:top w:val="single" w:sz="6" w:space="0" w:color="000000"/>
              <w:left w:val="single" w:sz="6" w:space="0" w:color="000000"/>
              <w:bottom w:val="single" w:sz="6" w:space="0" w:color="000000"/>
              <w:right w:val="single" w:sz="6" w:space="0" w:color="000000"/>
            </w:tcBorders>
          </w:tcPr>
          <w:p>
            <w:pPr>
              <w:pStyle w:val="TAH"/>
              <w:rPr/>
            </w:pPr>
            <w:r>
              <w:rPr/>
              <w:t>Code with SF=128</w:t>
            </w:r>
          </w:p>
        </w:tc>
        <w:tc>
          <w:tcPr>
            <w:tcW w:w="1418" w:type="dxa"/>
            <w:tcBorders>
              <w:top w:val="single" w:sz="6" w:space="0" w:color="000000"/>
              <w:left w:val="single" w:sz="6" w:space="0" w:color="000000"/>
              <w:bottom w:val="single" w:sz="6" w:space="0" w:color="000000"/>
              <w:right w:val="single" w:sz="6" w:space="0" w:color="000000"/>
            </w:tcBorders>
          </w:tcPr>
          <w:p>
            <w:pPr>
              <w:pStyle w:val="TAH"/>
              <w:rPr/>
            </w:pPr>
            <w:r>
              <w:rPr/>
              <w:t>Code with SF=64</w:t>
            </w:r>
          </w:p>
        </w:tc>
        <w:tc>
          <w:tcPr>
            <w:tcW w:w="4151" w:type="dxa"/>
            <w:tcBorders>
              <w:top w:val="single" w:sz="6" w:space="0" w:color="000000"/>
              <w:left w:val="single" w:sz="6" w:space="0" w:color="000000"/>
              <w:bottom w:val="single" w:sz="6" w:space="0" w:color="000000"/>
              <w:right w:val="single" w:sz="6" w:space="0" w:color="000000"/>
            </w:tcBorders>
          </w:tcPr>
          <w:p>
            <w:pPr>
              <w:pStyle w:val="TAH"/>
              <w:rPr/>
            </w:pPr>
            <w:r>
              <w:rPr/>
              <w:t>Note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0: P-CPICH</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0: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0: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rPr/>
            </w:pPr>
            <w:r>
              <w:rPr/>
              <w:t xml:space="preserve">TS 25.213; 34.108 [3]: 6.1.4; 34.121: E.4.2 </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 P-CCPCH</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rPr/>
            </w:pPr>
            <w:r>
              <w:rPr/>
              <w:t>TS 25.213; 34.121: E.4.2</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 PICH</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 -</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rPr/>
            </w:pPr>
            <w:r>
              <w:rPr/>
              <w:t>TS 34.108 [3]: 6.1.0b (SIB5)</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 AICH</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rPr/>
            </w:pPr>
            <w:r>
              <w:rPr/>
              <w:t>TS 34.108 [3]: 6.1.0b (SIB5)</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 HS-SCCH1</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 -</w:t>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 xml:space="preserve">TS 34.108 [3]: 9.2.1 RB Setup message </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 HS-SCCH2</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TS 34.108 [3]: 9.2.1 RB Setup message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4: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 S-CCPCH</w:t>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S-CCPCH: TS 34.108 [3]: 6.1.0b (SIB5)</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5: -</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12: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6: HS-SCCH3</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 -</w:t>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TS 34.108 [3]: 9.2.1 RB Setup message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7: HS-SCCH4</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TS 34.108 [3]: 9.2.1 RB Setup message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bl>
    <w:p>
      <w:pPr>
        <w:pStyle w:val="Normal"/>
        <w:rPr/>
      </w:pPr>
      <w:r>
        <w:rPr/>
      </w:r>
    </w:p>
    <w:p>
      <w:pPr>
        <w:pStyle w:val="TH"/>
        <w:rPr/>
      </w:pPr>
      <w:r>
        <w:rPr/>
        <w:t>Table E.6.2.3: HSDPA Downlink Physical Channels Code Allocation for RF testing for UE categories 9-10 and 13-20 test cases, except control channel performance test cases</w:t>
      </w:r>
    </w:p>
    <w:tbl>
      <w:tblPr>
        <w:tblW w:w="8744" w:type="dxa"/>
        <w:jc w:val="left"/>
        <w:tblInd w:w="605" w:type="dxa"/>
        <w:tblLayout w:type="fixed"/>
        <w:tblCellMar>
          <w:top w:w="0" w:type="dxa"/>
          <w:left w:w="108" w:type="dxa"/>
          <w:bottom w:w="0" w:type="dxa"/>
          <w:right w:w="108" w:type="dxa"/>
        </w:tblCellMar>
      </w:tblPr>
      <w:tblGrid>
        <w:gridCol w:w="1474"/>
        <w:gridCol w:w="1701"/>
        <w:gridCol w:w="1613"/>
        <w:gridCol w:w="3956"/>
      </w:tblGrid>
      <w:tr>
        <w:trPr>
          <w:tblHeader w:val="true"/>
          <w:cantSplit w:val="true"/>
        </w:trPr>
        <w:tc>
          <w:tcPr>
            <w:tcW w:w="1474" w:type="dxa"/>
            <w:tcBorders>
              <w:top w:val="single" w:sz="6" w:space="0" w:color="000000"/>
              <w:left w:val="single" w:sz="6" w:space="0" w:color="000000"/>
              <w:bottom w:val="single" w:sz="6" w:space="0" w:color="000000"/>
              <w:right w:val="single" w:sz="6" w:space="0" w:color="000000"/>
            </w:tcBorders>
          </w:tcPr>
          <w:p>
            <w:pPr>
              <w:pStyle w:val="TAH"/>
              <w:rPr/>
            </w:pPr>
            <w:r>
              <w:rPr/>
              <w:t>Code with SF=64</w:t>
            </w:r>
          </w:p>
        </w:tc>
        <w:tc>
          <w:tcPr>
            <w:tcW w:w="1701" w:type="dxa"/>
            <w:tcBorders>
              <w:top w:val="single" w:sz="6" w:space="0" w:color="000000"/>
              <w:left w:val="single" w:sz="6" w:space="0" w:color="000000"/>
              <w:bottom w:val="single" w:sz="6" w:space="0" w:color="000000"/>
              <w:right w:val="single" w:sz="6" w:space="0" w:color="000000"/>
            </w:tcBorders>
          </w:tcPr>
          <w:p>
            <w:pPr>
              <w:pStyle w:val="TAH"/>
              <w:rPr/>
            </w:pPr>
            <w:r>
              <w:rPr/>
              <w:t>Code with SF=32</w:t>
            </w:r>
          </w:p>
        </w:tc>
        <w:tc>
          <w:tcPr>
            <w:tcW w:w="1613" w:type="dxa"/>
            <w:tcBorders>
              <w:top w:val="single" w:sz="6" w:space="0" w:color="000000"/>
              <w:left w:val="single" w:sz="6" w:space="0" w:color="000000"/>
              <w:bottom w:val="single" w:sz="6" w:space="0" w:color="000000"/>
              <w:right w:val="single" w:sz="6" w:space="0" w:color="000000"/>
            </w:tcBorders>
          </w:tcPr>
          <w:p>
            <w:pPr>
              <w:pStyle w:val="TAH"/>
              <w:rPr/>
            </w:pPr>
            <w:r>
              <w:rPr/>
              <w:t>Code with SF=16</w:t>
            </w:r>
          </w:p>
        </w:tc>
        <w:tc>
          <w:tcPr>
            <w:tcW w:w="3956" w:type="dxa"/>
            <w:tcBorders>
              <w:top w:val="single" w:sz="6" w:space="0" w:color="000000"/>
              <w:left w:val="single" w:sz="6" w:space="0" w:color="000000"/>
              <w:bottom w:val="single" w:sz="6" w:space="0" w:color="000000"/>
              <w:right w:val="single" w:sz="6" w:space="0" w:color="000000"/>
            </w:tcBorders>
          </w:tcPr>
          <w:p>
            <w:pPr>
              <w:pStyle w:val="TAH"/>
              <w:rPr/>
            </w:pPr>
            <w:r>
              <w:rPr/>
              <w:t>Note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0: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0: -</w:t>
            </w:r>
          </w:p>
        </w:tc>
        <w:tc>
          <w:tcPr>
            <w:tcW w:w="3956" w:type="dxa"/>
            <w:tcBorders>
              <w:top w:val="single" w:sz="6" w:space="0" w:color="000000"/>
              <w:left w:val="single" w:sz="6" w:space="0" w:color="000000"/>
              <w:bottom w:val="single" w:sz="6" w:space="0" w:color="000000"/>
              <w:right w:val="single" w:sz="6" w:space="0" w:color="000000"/>
            </w:tcBorders>
            <w:vAlign w:val="center"/>
          </w:tcPr>
          <w:p>
            <w:pPr>
              <w:pStyle w:val="TAL"/>
              <w:rPr/>
            </w:pPr>
            <w:r>
              <w:rPr/>
              <w:t>P-CPICH, P-CCPCH, PICH, AICH on SF256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tcBorders>
              <w:top w:val="single" w:sz="6" w:space="0" w:color="000000"/>
              <w:left w:val="single" w:sz="6" w:space="0" w:color="000000"/>
              <w:bottom w:val="single" w:sz="6" w:space="0" w:color="000000"/>
              <w:right w:val="single" w:sz="6" w:space="0" w:color="000000"/>
            </w:tcBorders>
            <w:vAlign w:val="center"/>
          </w:tcPr>
          <w:p>
            <w:pPr>
              <w:pStyle w:val="TAL"/>
              <w:rPr/>
            </w:pPr>
            <w:r>
              <w:rPr/>
              <w:t>HS-SCCH1 and HS-SCCH2 on SF128</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 S-CCPCH</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tcBorders>
              <w:top w:val="single" w:sz="6" w:space="0" w:color="000000"/>
              <w:left w:val="single" w:sz="6" w:space="0" w:color="000000"/>
              <w:bottom w:val="single" w:sz="6" w:space="0" w:color="000000"/>
              <w:right w:val="single" w:sz="6" w:space="0" w:color="000000"/>
            </w:tcBorders>
            <w:vAlign w:val="center"/>
          </w:tcPr>
          <w:p>
            <w:pPr>
              <w:pStyle w:val="TAL"/>
              <w:rPr/>
            </w:pPr>
            <w:r>
              <w:rPr/>
              <w:t>S-CCPCH: TS 34.108 [3]: 6.1.0b</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tcBorders>
              <w:top w:val="single" w:sz="6" w:space="0" w:color="000000"/>
              <w:left w:val="single" w:sz="6" w:space="0" w:color="000000"/>
              <w:bottom w:val="single" w:sz="6" w:space="0" w:color="000000"/>
              <w:right w:val="single" w:sz="6" w:space="0" w:color="000000"/>
            </w:tcBorders>
            <w:vAlign w:val="center"/>
          </w:tcPr>
          <w:p>
            <w:pPr>
              <w:pStyle w:val="TAL"/>
              <w:rPr/>
            </w:pPr>
            <w:r>
              <w:rPr/>
              <w:t>OCNS DPCH on code 6 (SF128) (Table E.5.5A), RMC12.2 on code 7 (SF128) (TS 34.108 [3]: 9.2.1 RRC Connection Setup message (Transition to CELL_DCH) with exceptions in Annex I), the SRB standalone used during call setup on code 14 (SF256) (TS 34.108 [3]: 9.2.1 RB Setup message (HSDPA) with exceptions in Annex I)</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 HS-PDSCH</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w:t>
            </w:r>
            <w:r>
              <w:rPr>
                <w:vertAlign w:val="superscript"/>
              </w:rPr>
              <w:t>st</w:t>
            </w:r>
            <w:r>
              <w:rPr/>
              <w:t xml:space="preserve"> HS-PDSCH code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4: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 HS-PDSCH</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2nd HS-PDSCH code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5: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12: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6: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 HS-PDSCH</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w:t>
            </w:r>
            <w:r>
              <w:rPr>
                <w:vertAlign w:val="superscript"/>
              </w:rPr>
              <w:t>rd</w:t>
            </w:r>
            <w:r>
              <w:rPr/>
              <w:t xml:space="preserve"> HS-PDSCH code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 xml:space="preserve">7: -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8: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4: HS-PDSCH</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4</w:t>
            </w:r>
            <w:r>
              <w:rPr>
                <w:vertAlign w:val="superscript"/>
              </w:rPr>
              <w:t>th</w:t>
            </w:r>
            <w:r>
              <w:rPr/>
              <w:t xml:space="preserve"> HS-PDSCH code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9: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10: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5: HS-PDSCH</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5</w:t>
            </w:r>
            <w:r>
              <w:rPr>
                <w:vertAlign w:val="superscript"/>
              </w:rPr>
              <w:t>th</w:t>
            </w:r>
            <w:r>
              <w:rPr/>
              <w:t xml:space="preserve"> HS-PDSCH code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22: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11: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12: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6: HS-PDSCH</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6</w:t>
            </w:r>
            <w:r>
              <w:rPr>
                <w:vertAlign w:val="superscript"/>
              </w:rPr>
              <w:t>th</w:t>
            </w:r>
            <w:r>
              <w:rPr/>
              <w:t xml:space="preserve"> HS-PDSCH code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13: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14: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7: HS-PDSCH</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7</w:t>
            </w:r>
            <w:r>
              <w:rPr>
                <w:vertAlign w:val="superscript"/>
              </w:rPr>
              <w:t>th</w:t>
            </w:r>
            <w:r>
              <w:rPr/>
              <w:t xml:space="preserve"> HS-PDSCH code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15: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32: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16: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8: HS-PDSCH</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8</w:t>
            </w:r>
            <w:r>
              <w:rPr>
                <w:vertAlign w:val="superscript"/>
              </w:rPr>
              <w:t>th</w:t>
            </w:r>
            <w:r>
              <w:rPr/>
              <w:t xml:space="preserve"> HS-PDSCH code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17: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18: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9: HS-PDSCH</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9</w:t>
            </w:r>
            <w:r>
              <w:rPr>
                <w:vertAlign w:val="superscript"/>
              </w:rPr>
              <w:t>th</w:t>
            </w:r>
            <w:r>
              <w:rPr/>
              <w:t xml:space="preserve"> HS-PDSCH code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19: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20: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10: HS-PDSCH</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10</w:t>
            </w:r>
            <w:r>
              <w:rPr>
                <w:vertAlign w:val="superscript"/>
              </w:rPr>
              <w:t>th</w:t>
            </w:r>
            <w:r>
              <w:rPr/>
              <w:t xml:space="preserve"> HS-PDSCH code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42: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21: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22: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11: HS-PDSCH</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11</w:t>
            </w:r>
            <w:r>
              <w:rPr>
                <w:vertAlign w:val="superscript"/>
              </w:rPr>
              <w:t>th</w:t>
            </w:r>
            <w:r>
              <w:rPr/>
              <w:t xml:space="preserve"> HS-PDSCH code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23: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24: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12: HS-PDSCH</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12</w:t>
            </w:r>
            <w:r>
              <w:rPr>
                <w:vertAlign w:val="superscript"/>
              </w:rPr>
              <w:t>th</w:t>
            </w:r>
            <w:r>
              <w:rPr/>
              <w:t xml:space="preserve"> HS-PDSCH code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25: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52: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26: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13: HS-PDSCH</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rPr/>
            </w:pPr>
            <w:r>
              <w:rPr/>
              <w:t>13</w:t>
            </w:r>
            <w:r>
              <w:rPr>
                <w:vertAlign w:val="superscript"/>
              </w:rPr>
              <w:t>th</w:t>
            </w:r>
            <w:r>
              <w:rPr/>
              <w:t xml:space="preserve"> HS-PDSCH code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27: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28: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14: HS-PDSCH</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14</w:t>
            </w:r>
            <w:r>
              <w:rPr>
                <w:vertAlign w:val="superscript"/>
              </w:rPr>
              <w:t>th</w:t>
            </w:r>
            <w:r>
              <w:rPr/>
              <w:t xml:space="preserve"> HS-PDSCH code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29: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60: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30: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15: HS-PDSCH</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15</w:t>
            </w:r>
            <w:r>
              <w:rPr>
                <w:vertAlign w:val="superscript"/>
              </w:rPr>
              <w:t>th</w:t>
            </w:r>
            <w:r>
              <w:rPr/>
              <w:t xml:space="preserve"> HS-PDSCH code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61: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62: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31: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63: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keepNext w:val="true"/>
        <w:ind w:left="360" w:hanging="0"/>
        <w:rPr/>
      </w:pPr>
      <w:r>
        <w:rPr/>
      </w:r>
    </w:p>
    <w:p>
      <w:pPr>
        <w:pStyle w:val="TH"/>
        <w:rPr/>
      </w:pPr>
      <w:r>
        <w:rPr/>
        <w:t>Table E.6.2.4: HSDPA Downlink Physical Channels Code Allocation for SF=16 code=0 for UE categories 9-10 and 13-20 test cases, except control channel performance test cases</w:t>
      </w:r>
    </w:p>
    <w:tbl>
      <w:tblPr>
        <w:tblW w:w="8744" w:type="dxa"/>
        <w:jc w:val="left"/>
        <w:tblInd w:w="605" w:type="dxa"/>
        <w:tblLayout w:type="fixed"/>
        <w:tblCellMar>
          <w:top w:w="0" w:type="dxa"/>
          <w:left w:w="108" w:type="dxa"/>
          <w:bottom w:w="0" w:type="dxa"/>
          <w:right w:w="108" w:type="dxa"/>
        </w:tblCellMar>
      </w:tblPr>
      <w:tblGrid>
        <w:gridCol w:w="1474"/>
        <w:gridCol w:w="1701"/>
        <w:gridCol w:w="1418"/>
        <w:gridCol w:w="4151"/>
      </w:tblGrid>
      <w:tr>
        <w:trPr>
          <w:tblHeader w:val="true"/>
          <w:cantSplit w:val="true"/>
        </w:trPr>
        <w:tc>
          <w:tcPr>
            <w:tcW w:w="1474" w:type="dxa"/>
            <w:tcBorders>
              <w:top w:val="single" w:sz="6" w:space="0" w:color="000000"/>
              <w:left w:val="single" w:sz="6" w:space="0" w:color="000000"/>
              <w:bottom w:val="single" w:sz="6" w:space="0" w:color="000000"/>
              <w:right w:val="single" w:sz="6" w:space="0" w:color="000000"/>
            </w:tcBorders>
          </w:tcPr>
          <w:p>
            <w:pPr>
              <w:pStyle w:val="TAH"/>
              <w:rPr/>
            </w:pPr>
            <w:r>
              <w:rPr/>
              <w:t>Code with SF=256</w:t>
            </w:r>
          </w:p>
        </w:tc>
        <w:tc>
          <w:tcPr>
            <w:tcW w:w="1701" w:type="dxa"/>
            <w:tcBorders>
              <w:top w:val="single" w:sz="6" w:space="0" w:color="000000"/>
              <w:left w:val="single" w:sz="6" w:space="0" w:color="000000"/>
              <w:bottom w:val="single" w:sz="6" w:space="0" w:color="000000"/>
              <w:right w:val="single" w:sz="6" w:space="0" w:color="000000"/>
            </w:tcBorders>
          </w:tcPr>
          <w:p>
            <w:pPr>
              <w:pStyle w:val="TAH"/>
              <w:rPr/>
            </w:pPr>
            <w:r>
              <w:rPr/>
              <w:t>Code with SF=128</w:t>
            </w:r>
          </w:p>
        </w:tc>
        <w:tc>
          <w:tcPr>
            <w:tcW w:w="1418" w:type="dxa"/>
            <w:tcBorders>
              <w:top w:val="single" w:sz="6" w:space="0" w:color="000000"/>
              <w:left w:val="single" w:sz="6" w:space="0" w:color="000000"/>
              <w:bottom w:val="single" w:sz="6" w:space="0" w:color="000000"/>
              <w:right w:val="single" w:sz="6" w:space="0" w:color="000000"/>
            </w:tcBorders>
          </w:tcPr>
          <w:p>
            <w:pPr>
              <w:pStyle w:val="TAH"/>
              <w:rPr/>
            </w:pPr>
            <w:r>
              <w:rPr/>
              <w:t>Code with SF=64</w:t>
            </w:r>
          </w:p>
        </w:tc>
        <w:tc>
          <w:tcPr>
            <w:tcW w:w="4151" w:type="dxa"/>
            <w:tcBorders>
              <w:top w:val="single" w:sz="6" w:space="0" w:color="000000"/>
              <w:left w:val="single" w:sz="6" w:space="0" w:color="000000"/>
              <w:bottom w:val="single" w:sz="6" w:space="0" w:color="000000"/>
              <w:right w:val="single" w:sz="6" w:space="0" w:color="000000"/>
            </w:tcBorders>
          </w:tcPr>
          <w:p>
            <w:pPr>
              <w:pStyle w:val="TAH"/>
              <w:rPr/>
            </w:pPr>
            <w:r>
              <w:rPr/>
              <w:t>Note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0: P-CPICH</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0: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0: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rPr/>
            </w:pPr>
            <w:r>
              <w:rPr/>
              <w:t xml:space="preserve">TS 25.213; 34.108 [3]: 6.1.4; 34.121: E.4.2 </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 P-CCPCH</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rPr/>
            </w:pPr>
            <w:r>
              <w:rPr/>
              <w:t>TS 25.213; 34.121: E.4.2</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 PICH</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 -</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rPr/>
            </w:pPr>
            <w:r>
              <w:rPr/>
              <w:t>TS 34.108 [3]: 6.1.0b (SIB5)</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 AICH</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rPr/>
            </w:pPr>
            <w:r>
              <w:rPr/>
              <w:t>TS 34.108 [3]: 6.1.0b (SIB5)</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 HS-SCCH1</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 -</w:t>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TS 34.108 [3]: 9.2.1 RB Setup message (HSDPA) with exceptions in Annex I</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 HS-SCCH2</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TS 34.108 [3]: 9.2.1 RB Setup message (HSDPA) with exceptions in Annex I</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4: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 S-CCPCH</w:t>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S-CCPCH: TS 34.108 [3]: 6.1.0b (SIB5)</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5: -</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12: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6: OCNS DPCH</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 -</w:t>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OCNS DPCH on code 6 (SF128) (Table E.5.5A)</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14: SRB during call setup</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7: RMC 12.2</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RMC12.2 on code 7 (SF128) (TS 34.108 [3]: 9.2.1 RRC Connection Setup message (Transition to CELL_DCH) with exceptions in Annex I), the SRB standalone used during call setup on code 14 (SF256) (TS 34.108 [3]: 9.2.1 RB Setup message (HSDPA) with exceptions in Annex I)</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bl>
    <w:p>
      <w:pPr>
        <w:pStyle w:val="Normal"/>
        <w:rPr/>
      </w:pPr>
      <w:r>
        <w:rPr/>
      </w:r>
    </w:p>
    <w:p>
      <w:pPr>
        <w:pStyle w:val="Heading2"/>
        <w:rPr/>
      </w:pPr>
      <w:r>
        <w:rPr/>
        <w:t>E.6.3</w:t>
        <w:tab/>
        <w:t>Downlink Physical Channels Code Allocation for E-DCH test cases</w:t>
      </w:r>
    </w:p>
    <w:p>
      <w:pPr>
        <w:pStyle w:val="Normal"/>
        <w:keepNext w:val="true"/>
        <w:rPr/>
      </w:pPr>
      <w:r>
        <w:rPr/>
        <w:t xml:space="preserve">Tables E.6.3.1 and E.6.3.2 show the downlink code allocation for E-DCH test cases. Table E.6.3.1 shows the complete downlink code tree for spreading factors 16, 32 and 64. Table E.6.3.2 shows details of the downlink code tree for SF=16 code=0 with spreading factors 64, 128 and 256. The numbers in the code columns indicate the code number with the respective spreading factor (SF). The Note column refers to specifications where the code allocation is defined. </w:t>
      </w:r>
    </w:p>
    <w:p>
      <w:pPr>
        <w:pStyle w:val="TH"/>
        <w:rPr/>
      </w:pPr>
      <w:r>
        <w:rPr/>
        <w:t>Table E.6.3.1: E-DCH Downlink Physical Channels Code Allocation for RF testing</w:t>
      </w:r>
    </w:p>
    <w:tbl>
      <w:tblPr>
        <w:tblW w:w="8744" w:type="dxa"/>
        <w:jc w:val="left"/>
        <w:tblInd w:w="605" w:type="dxa"/>
        <w:tblLayout w:type="fixed"/>
        <w:tblCellMar>
          <w:top w:w="0" w:type="dxa"/>
          <w:left w:w="108" w:type="dxa"/>
          <w:bottom w:w="0" w:type="dxa"/>
          <w:right w:w="108" w:type="dxa"/>
        </w:tblCellMar>
      </w:tblPr>
      <w:tblGrid>
        <w:gridCol w:w="1474"/>
        <w:gridCol w:w="1701"/>
        <w:gridCol w:w="1613"/>
        <w:gridCol w:w="3956"/>
      </w:tblGrid>
      <w:tr>
        <w:trPr>
          <w:tblHeader w:val="true"/>
          <w:cantSplit w:val="true"/>
        </w:trPr>
        <w:tc>
          <w:tcPr>
            <w:tcW w:w="1474" w:type="dxa"/>
            <w:tcBorders>
              <w:top w:val="single" w:sz="6" w:space="0" w:color="000000"/>
              <w:left w:val="single" w:sz="6" w:space="0" w:color="000000"/>
              <w:bottom w:val="single" w:sz="6" w:space="0" w:color="000000"/>
              <w:right w:val="single" w:sz="6" w:space="0" w:color="000000"/>
            </w:tcBorders>
          </w:tcPr>
          <w:p>
            <w:pPr>
              <w:pStyle w:val="TAH"/>
              <w:rPr/>
            </w:pPr>
            <w:r>
              <w:rPr/>
              <w:t>Code with SF=64</w:t>
            </w:r>
          </w:p>
        </w:tc>
        <w:tc>
          <w:tcPr>
            <w:tcW w:w="1701" w:type="dxa"/>
            <w:tcBorders>
              <w:top w:val="single" w:sz="6" w:space="0" w:color="000000"/>
              <w:left w:val="single" w:sz="6" w:space="0" w:color="000000"/>
              <w:bottom w:val="single" w:sz="6" w:space="0" w:color="000000"/>
              <w:right w:val="single" w:sz="6" w:space="0" w:color="000000"/>
            </w:tcBorders>
          </w:tcPr>
          <w:p>
            <w:pPr>
              <w:pStyle w:val="TAH"/>
              <w:rPr/>
            </w:pPr>
            <w:r>
              <w:rPr/>
              <w:t>Code with SF=32</w:t>
            </w:r>
          </w:p>
        </w:tc>
        <w:tc>
          <w:tcPr>
            <w:tcW w:w="1613" w:type="dxa"/>
            <w:tcBorders>
              <w:top w:val="single" w:sz="6" w:space="0" w:color="000000"/>
              <w:left w:val="single" w:sz="6" w:space="0" w:color="000000"/>
              <w:bottom w:val="single" w:sz="6" w:space="0" w:color="000000"/>
              <w:right w:val="single" w:sz="6" w:space="0" w:color="000000"/>
            </w:tcBorders>
          </w:tcPr>
          <w:p>
            <w:pPr>
              <w:pStyle w:val="TAH"/>
              <w:rPr/>
            </w:pPr>
            <w:r>
              <w:rPr/>
              <w:t>Code with SF=16</w:t>
            </w:r>
          </w:p>
        </w:tc>
        <w:tc>
          <w:tcPr>
            <w:tcW w:w="3956" w:type="dxa"/>
            <w:tcBorders>
              <w:top w:val="single" w:sz="6" w:space="0" w:color="000000"/>
              <w:left w:val="single" w:sz="6" w:space="0" w:color="000000"/>
              <w:bottom w:val="single" w:sz="6" w:space="0" w:color="000000"/>
              <w:right w:val="single" w:sz="6" w:space="0" w:color="000000"/>
            </w:tcBorders>
          </w:tcPr>
          <w:p>
            <w:pPr>
              <w:pStyle w:val="TAH"/>
              <w:rPr/>
            </w:pPr>
            <w:r>
              <w:rPr/>
              <w:t>Note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0: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0: -</w:t>
            </w:r>
          </w:p>
        </w:tc>
        <w:tc>
          <w:tcPr>
            <w:tcW w:w="3956" w:type="dxa"/>
            <w:tcBorders>
              <w:top w:val="single" w:sz="6" w:space="0" w:color="000000"/>
              <w:left w:val="single" w:sz="6" w:space="0" w:color="000000"/>
              <w:bottom w:val="single" w:sz="6" w:space="0" w:color="000000"/>
              <w:right w:val="single" w:sz="6" w:space="0" w:color="000000"/>
            </w:tcBorders>
            <w:vAlign w:val="center"/>
          </w:tcPr>
          <w:p>
            <w:pPr>
              <w:pStyle w:val="TAL"/>
              <w:rPr/>
            </w:pPr>
            <w:r>
              <w:rPr/>
              <w:t>P-CPICH, P-CCPCH, PICH, AICH on SF256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tcBorders>
              <w:top w:val="single" w:sz="6" w:space="0" w:color="000000"/>
              <w:left w:val="single" w:sz="6" w:space="0" w:color="000000"/>
              <w:bottom w:val="single" w:sz="6" w:space="0" w:color="000000"/>
              <w:right w:val="single" w:sz="6" w:space="0" w:color="000000"/>
            </w:tcBorders>
            <w:vAlign w:val="center"/>
          </w:tcPr>
          <w:p>
            <w:pPr>
              <w:pStyle w:val="TAL"/>
              <w:rPr/>
            </w:pPr>
            <w:r>
              <w:rPr/>
              <w:t>HS-SCCH1 and HS-SCCH2 on SF128</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 S-CCPCH</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tcBorders>
              <w:top w:val="single" w:sz="6" w:space="0" w:color="000000"/>
              <w:left w:val="single" w:sz="6" w:space="0" w:color="000000"/>
              <w:bottom w:val="single" w:sz="6" w:space="0" w:color="000000"/>
              <w:right w:val="single" w:sz="6" w:space="0" w:color="000000"/>
            </w:tcBorders>
            <w:vAlign w:val="center"/>
          </w:tcPr>
          <w:p>
            <w:pPr>
              <w:pStyle w:val="TAL"/>
              <w:rPr/>
            </w:pPr>
            <w:r>
              <w:rPr/>
              <w:t>S-CCPCH: TS 34.108 [3]: 6.1.0b</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tcBorders>
              <w:top w:val="single" w:sz="6" w:space="0" w:color="000000"/>
              <w:left w:val="single" w:sz="6" w:space="0" w:color="000000"/>
              <w:bottom w:val="single" w:sz="6" w:space="0" w:color="000000"/>
              <w:right w:val="single" w:sz="6" w:space="0" w:color="000000"/>
            </w:tcBorders>
            <w:vAlign w:val="center"/>
          </w:tcPr>
          <w:p>
            <w:pPr>
              <w:pStyle w:val="TAL"/>
              <w:rPr/>
            </w:pPr>
            <w:r>
              <w:rPr/>
              <w:t>E-HICH/E-RGCH on SF128, E-AGCH on SF256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 -</w:t>
              <w:tab/>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 HS-PDSCH</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1st HS-PDSCH code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4: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 HS-PDSCH</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2nd HS-PDSCH code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5: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12: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6: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 HS-PDSCH</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3rd HS-PDSCH code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 xml:space="preserve">7: -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8: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4: HS-PDSCH</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4th HS-PDSCH code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9: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10: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5: HS-PDSCH</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5th HS-PDSCH code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22: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11: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12: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6: -</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13: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14: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7: -</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15: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32: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16: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8: -</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17: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18: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9: -</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19: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20: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10: -</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42: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21: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22: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11: -</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23: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24: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12: -</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RMC12.2 on code 96 (SF128), the SRB standalone used during call setup on code 192 (SF256) (TS 34.108 [3]: 9.2.1)</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25: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52: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26: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13: -</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27: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28: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14: -</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29: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60: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30: -</w:t>
            </w:r>
          </w:p>
        </w:tc>
        <w:tc>
          <w:tcPr>
            <w:tcW w:w="1613"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15: -</w:t>
            </w:r>
          </w:p>
        </w:tc>
        <w:tc>
          <w:tcPr>
            <w:tcW w:w="3956"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OCNS DPCH on codes 122-127 (SF128)</w:t>
            </w:r>
          </w:p>
          <w:p>
            <w:pPr>
              <w:pStyle w:val="TAL"/>
              <w:tabs>
                <w:tab w:val="clear" w:pos="284"/>
                <w:tab w:val="left" w:pos="360" w:leader="none"/>
              </w:tabs>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61: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62: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31: -</w:t>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63: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61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3956"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keepNext w:val="true"/>
        <w:ind w:left="360" w:hanging="0"/>
        <w:rPr/>
      </w:pPr>
      <w:r>
        <w:rPr/>
      </w:r>
    </w:p>
    <w:p>
      <w:pPr>
        <w:pStyle w:val="TH"/>
        <w:rPr/>
      </w:pPr>
      <w:r>
        <w:rPr/>
        <w:t>Table E.6.2.2: E-DCH Downlink Physical Channels Code Allocation for SF=16 code=0</w:t>
      </w:r>
    </w:p>
    <w:tbl>
      <w:tblPr>
        <w:tblW w:w="8744" w:type="dxa"/>
        <w:jc w:val="left"/>
        <w:tblInd w:w="605" w:type="dxa"/>
        <w:tblLayout w:type="fixed"/>
        <w:tblCellMar>
          <w:top w:w="0" w:type="dxa"/>
          <w:left w:w="108" w:type="dxa"/>
          <w:bottom w:w="0" w:type="dxa"/>
          <w:right w:w="108" w:type="dxa"/>
        </w:tblCellMar>
      </w:tblPr>
      <w:tblGrid>
        <w:gridCol w:w="1474"/>
        <w:gridCol w:w="1701"/>
        <w:gridCol w:w="1418"/>
        <w:gridCol w:w="4151"/>
      </w:tblGrid>
      <w:tr>
        <w:trPr>
          <w:tblHeader w:val="true"/>
          <w:cantSplit w:val="true"/>
        </w:trPr>
        <w:tc>
          <w:tcPr>
            <w:tcW w:w="1474" w:type="dxa"/>
            <w:tcBorders>
              <w:top w:val="single" w:sz="6" w:space="0" w:color="000000"/>
              <w:left w:val="single" w:sz="6" w:space="0" w:color="000000"/>
              <w:bottom w:val="single" w:sz="6" w:space="0" w:color="000000"/>
              <w:right w:val="single" w:sz="6" w:space="0" w:color="000000"/>
            </w:tcBorders>
          </w:tcPr>
          <w:p>
            <w:pPr>
              <w:pStyle w:val="TAH"/>
              <w:rPr/>
            </w:pPr>
            <w:r>
              <w:rPr/>
              <w:t>Code with SF=256</w:t>
            </w:r>
          </w:p>
        </w:tc>
        <w:tc>
          <w:tcPr>
            <w:tcW w:w="1701" w:type="dxa"/>
            <w:tcBorders>
              <w:top w:val="single" w:sz="6" w:space="0" w:color="000000"/>
              <w:left w:val="single" w:sz="6" w:space="0" w:color="000000"/>
              <w:bottom w:val="single" w:sz="6" w:space="0" w:color="000000"/>
              <w:right w:val="single" w:sz="6" w:space="0" w:color="000000"/>
            </w:tcBorders>
          </w:tcPr>
          <w:p>
            <w:pPr>
              <w:pStyle w:val="TAH"/>
              <w:rPr/>
            </w:pPr>
            <w:r>
              <w:rPr/>
              <w:t>Code with SF=128</w:t>
            </w:r>
          </w:p>
        </w:tc>
        <w:tc>
          <w:tcPr>
            <w:tcW w:w="1418" w:type="dxa"/>
            <w:tcBorders>
              <w:top w:val="single" w:sz="6" w:space="0" w:color="000000"/>
              <w:left w:val="single" w:sz="6" w:space="0" w:color="000000"/>
              <w:bottom w:val="single" w:sz="6" w:space="0" w:color="000000"/>
              <w:right w:val="single" w:sz="6" w:space="0" w:color="000000"/>
            </w:tcBorders>
          </w:tcPr>
          <w:p>
            <w:pPr>
              <w:pStyle w:val="TAH"/>
              <w:rPr/>
            </w:pPr>
            <w:r>
              <w:rPr/>
              <w:t>Code with SF=64</w:t>
            </w:r>
          </w:p>
        </w:tc>
        <w:tc>
          <w:tcPr>
            <w:tcW w:w="4151" w:type="dxa"/>
            <w:tcBorders>
              <w:top w:val="single" w:sz="6" w:space="0" w:color="000000"/>
              <w:left w:val="single" w:sz="6" w:space="0" w:color="000000"/>
              <w:bottom w:val="single" w:sz="6" w:space="0" w:color="000000"/>
              <w:right w:val="single" w:sz="6" w:space="0" w:color="000000"/>
            </w:tcBorders>
          </w:tcPr>
          <w:p>
            <w:pPr>
              <w:pStyle w:val="TAH"/>
              <w:rPr/>
            </w:pPr>
            <w:r>
              <w:rPr/>
              <w:t>Note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0: P-CPICH</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0: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0: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rPr/>
            </w:pPr>
            <w:r>
              <w:rPr/>
              <w:t xml:space="preserve">TS 25.213; 34.108 [3]: 6.1.4; 34.121: E.4.2 </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 P-CCPCH</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rPr/>
            </w:pPr>
            <w:r>
              <w:rPr/>
              <w:t>TS 25.213; 34.121: E.4.2</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 PICH</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 -</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rPr/>
            </w:pPr>
            <w:r>
              <w:rPr/>
              <w:t>TS 34.108 [3]: 6.1.0b (SIB5)</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 AICH</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rPr/>
            </w:pPr>
            <w:r>
              <w:rPr/>
              <w:t>TS 34.108 [3]: 6.1.0b (SIB5)</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 HS-SCCH1</w:t>
              <w:tab/>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 -</w:t>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 xml:space="preserve">TS 34.108 [3]: 9.2.1 RB Setup message </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 HS-SCCH2</w:t>
              <w:tab/>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TS 34.108 [3]: 9.2.1 RB Setup message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4: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 S-CCPCH</w:t>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S-CCPCH: TS 34.108 [3]: 6.1.0b (SIB5)</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5: -</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12: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6: E-HICH/E-RGCH</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 -</w:t>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TS 34.108 [3]: 9.2.1 RB Setup message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14: E-AGCH</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7: -</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rPr/>
            </w:pPr>
            <w:r>
              <w:rPr/>
              <w:t>TS 34.108 [3]: 9.2.1 RB Setup message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bl>
    <w:p>
      <w:pPr>
        <w:pStyle w:val="Normal"/>
        <w:rPr/>
      </w:pPr>
      <w:r>
        <w:rPr/>
      </w:r>
    </w:p>
    <w:p>
      <w:pPr>
        <w:pStyle w:val="Heading2"/>
        <w:rPr/>
      </w:pPr>
      <w:r>
        <w:rPr/>
        <w:t>E.6.4</w:t>
        <w:tab/>
        <w:t>Downlink Physical Channels Code Allocation for MBMS test cases</w:t>
      </w:r>
    </w:p>
    <w:p>
      <w:pPr>
        <w:pStyle w:val="Normal"/>
        <w:keepNext w:val="true"/>
        <w:rPr/>
      </w:pPr>
      <w:r>
        <w:rPr/>
        <w:t xml:space="preserve">Table E.6.4.1 show the details of downlink code allocation for MBMS test cases. The numbers in the Code columns indicate the code number with the respective spreading factor (SF). The Note column refers to specifications where the code allocation is defined. </w:t>
      </w:r>
    </w:p>
    <w:p>
      <w:pPr>
        <w:pStyle w:val="TH"/>
        <w:rPr/>
      </w:pPr>
      <w:r>
        <w:rPr/>
        <w:t>Table E.6.4.1: MBMS Downlink Physical Channels Code Allocation for RF testing</w:t>
      </w:r>
    </w:p>
    <w:tbl>
      <w:tblPr>
        <w:tblW w:w="8744" w:type="dxa"/>
        <w:jc w:val="left"/>
        <w:tblInd w:w="605" w:type="dxa"/>
        <w:tblLayout w:type="fixed"/>
        <w:tblCellMar>
          <w:top w:w="0" w:type="dxa"/>
          <w:left w:w="108" w:type="dxa"/>
          <w:bottom w:w="0" w:type="dxa"/>
          <w:right w:w="108" w:type="dxa"/>
        </w:tblCellMar>
      </w:tblPr>
      <w:tblGrid>
        <w:gridCol w:w="1474"/>
        <w:gridCol w:w="1701"/>
        <w:gridCol w:w="1418"/>
        <w:gridCol w:w="4151"/>
      </w:tblGrid>
      <w:tr>
        <w:trPr>
          <w:tblHeader w:val="true"/>
          <w:cantSplit w:val="true"/>
        </w:trPr>
        <w:tc>
          <w:tcPr>
            <w:tcW w:w="1474" w:type="dxa"/>
            <w:tcBorders>
              <w:top w:val="single" w:sz="6" w:space="0" w:color="000000"/>
              <w:left w:val="single" w:sz="6" w:space="0" w:color="000000"/>
              <w:bottom w:val="single" w:sz="6" w:space="0" w:color="000000"/>
              <w:right w:val="single" w:sz="6" w:space="0" w:color="000000"/>
            </w:tcBorders>
          </w:tcPr>
          <w:p>
            <w:pPr>
              <w:pStyle w:val="TAH"/>
              <w:rPr/>
            </w:pPr>
            <w:r>
              <w:rPr/>
              <w:t>Code with SF=256</w:t>
            </w:r>
          </w:p>
        </w:tc>
        <w:tc>
          <w:tcPr>
            <w:tcW w:w="1701" w:type="dxa"/>
            <w:tcBorders>
              <w:top w:val="single" w:sz="6" w:space="0" w:color="000000"/>
              <w:left w:val="single" w:sz="6" w:space="0" w:color="000000"/>
              <w:bottom w:val="single" w:sz="6" w:space="0" w:color="000000"/>
              <w:right w:val="single" w:sz="6" w:space="0" w:color="000000"/>
            </w:tcBorders>
          </w:tcPr>
          <w:p>
            <w:pPr>
              <w:pStyle w:val="TAH"/>
              <w:rPr/>
            </w:pPr>
            <w:r>
              <w:rPr/>
              <w:t>Code with SF=128</w:t>
            </w:r>
          </w:p>
        </w:tc>
        <w:tc>
          <w:tcPr>
            <w:tcW w:w="1418" w:type="dxa"/>
            <w:tcBorders>
              <w:top w:val="single" w:sz="6" w:space="0" w:color="000000"/>
              <w:left w:val="single" w:sz="6" w:space="0" w:color="000000"/>
              <w:bottom w:val="single" w:sz="6" w:space="0" w:color="000000"/>
              <w:right w:val="single" w:sz="6" w:space="0" w:color="000000"/>
            </w:tcBorders>
          </w:tcPr>
          <w:p>
            <w:pPr>
              <w:pStyle w:val="TAH"/>
              <w:rPr/>
            </w:pPr>
            <w:r>
              <w:rPr/>
              <w:t>Code with SF=64</w:t>
            </w:r>
          </w:p>
        </w:tc>
        <w:tc>
          <w:tcPr>
            <w:tcW w:w="4151" w:type="dxa"/>
            <w:tcBorders>
              <w:top w:val="single" w:sz="6" w:space="0" w:color="000000"/>
              <w:left w:val="single" w:sz="6" w:space="0" w:color="000000"/>
              <w:bottom w:val="single" w:sz="6" w:space="0" w:color="000000"/>
              <w:right w:val="single" w:sz="6" w:space="0" w:color="000000"/>
            </w:tcBorders>
          </w:tcPr>
          <w:p>
            <w:pPr>
              <w:pStyle w:val="TAH"/>
              <w:rPr/>
            </w:pPr>
            <w:r>
              <w:rPr/>
              <w:t>Note</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0: P-CPICH</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0: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0: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rPr/>
            </w:pPr>
            <w:r>
              <w:rPr/>
              <w:t xml:space="preserve">TS 25.213; TS 34.108 [3]: 6.1.4 </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 P-CCPCH</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rPr/>
            </w:pPr>
            <w:r>
              <w:rPr/>
              <w:t>TS 25.213</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 PICH</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 -</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rPr/>
            </w:pPr>
            <w:r>
              <w:rPr/>
              <w:t>TS 34.108 [3]: 6.1.0b (SIB5)</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 AICH</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1645" w:leader="none"/>
              </w:tabs>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rPr/>
            </w:pPr>
            <w:r>
              <w:rPr/>
              <w:t>TS 34.108 [3]: 6.1.0b (SIB5)</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 OCNS DPCH</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 -</w:t>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OCNS: TS34.121: Table E.3.6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1645" w:leader="none"/>
              </w:tabs>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 -</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7: MICH</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1645" w:leader="none"/>
              </w:tabs>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4: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 S-CCPCH</w:t>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szCs w:val="18"/>
              </w:rPr>
            </w:pPr>
            <w:r>
              <w:rPr>
                <w:szCs w:val="18"/>
              </w:rPr>
              <w:t>2: TS 34.108 [3]: 6.1.0b (SIB5)</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5: -</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12: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6: S-CCPCH</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 -</w:t>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 xml:space="preserve">6: TS 34.121: TC 8.3.5.4 </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7: -</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 xml:space="preserve">16: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8: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4: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9: -</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10: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5: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1645" w:leader="none"/>
              </w:tabs>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22: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11: OCNS DPCH</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OCNS: TS 34.121: E.3.6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24-31: -</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L"/>
              <w:rPr/>
            </w:pPr>
            <w:r>
              <w:rPr/>
              <w:t>12-15: -</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L"/>
              <w:rPr/>
            </w:pPr>
            <w:r>
              <w:rPr/>
              <w:t>6-7: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32: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16: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8: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17: OCNS DPCH</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OCNS: TS 34.121: E.3.6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36-43: -</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L"/>
              <w:rPr/>
            </w:pPr>
            <w:r>
              <w:rPr/>
              <w:t>18-21: -</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9-10: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22: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11: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23: OCNS DPCH</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OCNS: TS 34.121: E.3.6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48-59: -</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L"/>
              <w:rPr/>
            </w:pPr>
            <w:r>
              <w:rPr/>
              <w:t>24-29: -</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12-14: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60: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30: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15: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61: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62: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31: OCNS DPCH</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OCNS: TS 34.121: E.3.6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63: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64-75: -</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L"/>
              <w:rPr/>
            </w:pPr>
            <w:r>
              <w:rPr/>
              <w:t>32-37: -</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16-18: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76: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38: OCNS DPCH</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19: -</w:t>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OCNS: TS 34.121: E.3.6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77: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78: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39: -</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79: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80-91: -</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L"/>
              <w:rPr/>
            </w:pPr>
            <w:r>
              <w:rPr/>
              <w:t>40-45: -</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20-22: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92: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46: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23: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93: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94: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47: OCNS DPCH</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OCNS: TS 34.121: E.3.6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95: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96-107: -</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L"/>
              <w:rPr/>
            </w:pPr>
            <w:r>
              <w:rPr/>
              <w:t>48-53: -</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24-26: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108: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54: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27: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109: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110: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55: OCNS DPCH</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OCNS: TS 34.121: E.3.6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111: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112-123: -</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L"/>
              <w:rPr/>
            </w:pPr>
            <w:r>
              <w:rPr/>
              <w:t>56-61: -</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28-30: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124: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62: OCNS DPCH</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31: -</w:t>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OCNS: TS 34.121: E.3.6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125: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126: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63: -</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127: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128-135: -</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L"/>
              <w:rPr/>
            </w:pPr>
            <w:r>
              <w:rPr/>
              <w:t>64-67: -</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32-33: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136: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68: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34: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137: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138: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69: OCNS DPCH</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OCNS: TS 34.121: E.3.6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139: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140-155: -</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L"/>
              <w:rPr/>
            </w:pPr>
            <w:r>
              <w:rPr/>
              <w:t>70-77: -</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35-38: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156: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78: OCNS DPCH</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39: -</w:t>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OCNS: TS 34.121: E.3.6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157: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158: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79: -</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159: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160-167: -</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L"/>
              <w:rPr/>
            </w:pPr>
            <w:r>
              <w:rPr/>
              <w:t>80-83: -</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40-41: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168: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84: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42: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169: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170: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85: OCNS DPCH</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OCNS: TS 34.121: E.3.6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171: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172-187: -</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L"/>
              <w:rPr/>
            </w:pPr>
            <w:r>
              <w:rPr/>
              <w:t>86-93: -</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43-46: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188: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94: OCNS DPCH</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47: -</w:t>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OCNS: TS 34.121: E.3.6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189: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190: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95: -</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191: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192: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96: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48: -</w:t>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TS 34.121: TC 8.3.5.4, 8.3.6.3,11.2(Test 2)</w:t>
            </w:r>
          </w:p>
          <w:p>
            <w:pPr>
              <w:pStyle w:val="TAL"/>
              <w:tabs>
                <w:tab w:val="clear" w:pos="284"/>
                <w:tab w:val="left" w:pos="360" w:leader="none"/>
              </w:tabs>
              <w:ind w:left="360" w:hanging="360"/>
              <w:rPr/>
            </w:pPr>
            <w:r>
              <w:rPr/>
              <w:t>MTCH 256kbps: SF8-Code6</w:t>
            </w:r>
          </w:p>
          <w:p>
            <w:pPr>
              <w:pStyle w:val="TAL"/>
              <w:tabs>
                <w:tab w:val="clear" w:pos="284"/>
                <w:tab w:val="left" w:pos="360" w:leader="none"/>
              </w:tabs>
              <w:ind w:left="360" w:hanging="360"/>
              <w:rPr/>
            </w:pPr>
            <w:r>
              <w:rPr/>
            </w:r>
          </w:p>
          <w:p>
            <w:pPr>
              <w:pStyle w:val="TAL"/>
              <w:tabs>
                <w:tab w:val="clear" w:pos="284"/>
                <w:tab w:val="left" w:pos="360" w:leader="none"/>
              </w:tabs>
              <w:ind w:left="360" w:hanging="360"/>
              <w:rPr/>
            </w:pPr>
            <w:r>
              <w:rPr/>
              <w:t>TS 34.121: TC 11.2(Test 1 and 3), 11.3</w:t>
            </w:r>
          </w:p>
          <w:p>
            <w:pPr>
              <w:pStyle w:val="TAL"/>
              <w:tabs>
                <w:tab w:val="clear" w:pos="284"/>
                <w:tab w:val="left" w:pos="360" w:leader="none"/>
              </w:tabs>
              <w:ind w:left="360" w:hanging="360"/>
              <w:rPr/>
            </w:pPr>
            <w:r>
              <w:rPr/>
              <w:t>MTCH 128kbps: SF16-Code12</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193: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194: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97: -</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195: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196-223: -</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L"/>
              <w:rPr/>
            </w:pPr>
            <w:r>
              <w:rPr/>
              <w:t>98-111: -</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49-55: -</w:t>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224: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112: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56: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225: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226: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113: OCNS DPCH</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OCNS: TS 34.121: E.3.6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227: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228-235: -</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L"/>
              <w:rPr/>
            </w:pPr>
            <w:r>
              <w:rPr/>
              <w:t>114-117: -</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57-58: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236: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118: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59: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237: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238: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119: OCNS DPCH</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OCNS: TS 34.121: E.3.6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239: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240-59: -</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L"/>
              <w:rPr/>
            </w:pPr>
            <w:r>
              <w:rPr/>
              <w:t>120-123: -</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60-61: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248: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124: -</w:t>
            </w:r>
          </w:p>
        </w:tc>
        <w:tc>
          <w:tcPr>
            <w:tcW w:w="1418" w:type="dxa"/>
            <w:vMerge w:val="restart"/>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62: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249: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250: -</w:t>
            </w:r>
          </w:p>
        </w:tc>
        <w:tc>
          <w:tcPr>
            <w:tcW w:w="170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125: OCNS DPCH</w:t>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pPr>
            <w:r>
              <w:rPr/>
              <w:t>OCNS: TS 34.121: E.3.6</w:t>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251: -</w:t>
            </w:r>
          </w:p>
        </w:tc>
        <w:tc>
          <w:tcPr>
            <w:tcW w:w="170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1418"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c>
          <w:tcPr>
            <w:tcW w:w="4151"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pPr>
            <w:r>
              <w:rPr/>
            </w:r>
          </w:p>
        </w:tc>
      </w:tr>
      <w:tr>
        <w:trPr>
          <w:cantSplit w:val="true"/>
        </w:trPr>
        <w:tc>
          <w:tcPr>
            <w:tcW w:w="1474" w:type="dxa"/>
            <w:tcBorders>
              <w:top w:val="single" w:sz="6" w:space="0" w:color="000000"/>
              <w:left w:val="single" w:sz="6" w:space="0" w:color="000000"/>
              <w:bottom w:val="single" w:sz="6" w:space="0" w:color="000000"/>
              <w:right w:val="single" w:sz="6" w:space="0" w:color="000000"/>
            </w:tcBorders>
            <w:vAlign w:val="center"/>
          </w:tcPr>
          <w:p>
            <w:pPr>
              <w:pStyle w:val="TAL"/>
              <w:rPr/>
            </w:pPr>
            <w:r>
              <w:rPr/>
              <w:t>252-255: -</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L"/>
              <w:rPr/>
            </w:pPr>
            <w:r>
              <w:rPr/>
              <w:t>126-127: -</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ind w:left="360" w:hanging="360"/>
              <w:rPr/>
            </w:pPr>
            <w:r>
              <w:rPr/>
              <w:t>63: -</w:t>
            </w:r>
          </w:p>
        </w:tc>
        <w:tc>
          <w:tcPr>
            <w:tcW w:w="4151" w:type="dxa"/>
            <w:tcBorders>
              <w:top w:val="single" w:sz="6" w:space="0" w:color="000000"/>
              <w:left w:val="single" w:sz="6" w:space="0" w:color="000000"/>
              <w:bottom w:val="single" w:sz="6" w:space="0" w:color="000000"/>
              <w:right w:val="single" w:sz="6" w:space="0" w:color="000000"/>
            </w:tcBorders>
            <w:vAlign w:val="center"/>
          </w:tcPr>
          <w:p>
            <w:pPr>
              <w:pStyle w:val="TAL"/>
              <w:tabs>
                <w:tab w:val="clear" w:pos="284"/>
                <w:tab w:val="left" w:pos="360" w:leader="none"/>
              </w:tabs>
              <w:snapToGrid w:val="false"/>
              <w:ind w:left="360" w:hanging="360"/>
              <w:rPr/>
            </w:pPr>
            <w:r>
              <w:rPr/>
            </w:r>
          </w:p>
        </w:tc>
      </w:tr>
    </w:tbl>
    <w:p>
      <w:pPr>
        <w:pStyle w:val="Normal"/>
        <w:rPr/>
      </w:pPr>
      <w:r>
        <w:rPr/>
      </w:r>
      <w:r>
        <w:br w:type="page"/>
      </w:r>
    </w:p>
    <w:p>
      <w:pPr>
        <w:pStyle w:val="Heading8"/>
        <w:ind w:left="0" w:hanging="0"/>
        <w:rPr/>
      </w:pPr>
      <w:r>
        <w:rPr/>
        <w:t>Annex F (normative):</w:t>
        <w:br/>
        <w:t>General test conditions and declarations</w:t>
      </w:r>
    </w:p>
    <w:p>
      <w:pPr>
        <w:pStyle w:val="Normal"/>
        <w:rPr/>
      </w:pPr>
      <w:r>
        <w:rPr/>
        <w:t>The requirements of this clause apply to all applicable tests in the present document.</w:t>
      </w:r>
    </w:p>
    <w:p>
      <w:pPr>
        <w:pStyle w:val="Normal"/>
        <w:rPr/>
      </w:pPr>
      <w:r>
        <w:rPr/>
        <w:t>Many of the tests in the present document measure a parameter relative to a value that is not fully specified in the UE specifications. For these tests, the Minimum Requirement is determined relative to a nominal value specified by the manufacturer.</w:t>
      </w:r>
    </w:p>
    <w:p>
      <w:pPr>
        <w:pStyle w:val="Normal"/>
        <w:rPr/>
      </w:pPr>
      <w:r>
        <w:rPr/>
        <w:t>When specified in a test, the manufacturer shall declare the nominal value of a parameter, or whether an option is supported.</w:t>
      </w:r>
    </w:p>
    <w:p>
      <w:pPr>
        <w:pStyle w:val="Normal"/>
        <w:rPr/>
      </w:pPr>
      <w:r>
        <w:rPr/>
        <w:t>In all the relevant clauses in this clause all Bit Error Ratio (BER), Block Error Ratio (BLER),</w:t>
      </w:r>
      <w:r>
        <w:rPr>
          <w:b/>
        </w:rPr>
        <w:t xml:space="preserve"> </w:t>
      </w:r>
      <w:r>
        <w:rPr/>
        <w:t xml:space="preserve">False transmit format Detection Ratio </w:t>
      </w:r>
      <w:r>
        <w:rPr>
          <w:b/>
        </w:rPr>
        <w:t>(</w:t>
      </w:r>
      <w:r>
        <w:rPr/>
        <w:t>FDR)</w:t>
      </w:r>
      <w:r>
        <w:rPr>
          <w:b/>
        </w:rPr>
        <w:t xml:space="preserve"> </w:t>
      </w:r>
      <w:r>
        <w:rPr/>
        <w:t>measurements shall be carried out according to the general rules for statistical testing in clause F.6.</w:t>
      </w:r>
    </w:p>
    <w:p>
      <w:pPr>
        <w:pStyle w:val="Normal"/>
        <w:rPr/>
      </w:pPr>
      <w:r>
        <w:rPr/>
        <w:t>For operating band XXII, the Test Tolerances may not be valid since some Test System uncertainties are changed for frequencies above 3000MHz. The Test Tolerances for those specific bands are therefore For Further Study [FFS].</w:t>
      </w:r>
    </w:p>
    <w:p>
      <w:pPr>
        <w:pStyle w:val="Heading1"/>
        <w:ind w:left="1134" w:hanging="1134"/>
        <w:rPr/>
      </w:pPr>
      <w:bookmarkStart w:id="140" w:name="B_Ref460013116"/>
      <w:bookmarkStart w:id="141" w:name="B_Ref459922893"/>
      <w:r>
        <w:rPr/>
        <w:t>F.1</w:t>
        <w:tab/>
        <w:t xml:space="preserve">Acceptable uncertainty of </w:t>
      </w:r>
      <w:bookmarkEnd w:id="140"/>
      <w:bookmarkEnd w:id="141"/>
      <w:r>
        <w:rPr/>
        <w:t>Test System</w:t>
      </w:r>
    </w:p>
    <w:p>
      <w:pPr>
        <w:pStyle w:val="Normal"/>
        <w:rPr/>
      </w:pPr>
      <w:r>
        <w:rPr/>
        <w:t>The maximum acceptable uncertainty of the Test System is specified below for each test, where appropriate. The Test System shall enable the stimulus signals in the test case to be adjusted to within the specified range, and the equipment under test to be measured with an uncertainty not exceeding the specified values. All ranges and uncertainties are absolute values, and are valid for a confidence level of 95 %, unless otherwise stated.</w:t>
      </w:r>
    </w:p>
    <w:p>
      <w:pPr>
        <w:pStyle w:val="Normal"/>
        <w:rPr/>
      </w:pPr>
      <w:r>
        <w:rPr/>
        <w:t>A confidence level of 95 % is the measurement uncertainty tolerance interval for a specific measurement that contains 95 % of the performance of a population of test equipment.</w:t>
      </w:r>
    </w:p>
    <w:p>
      <w:pPr>
        <w:pStyle w:val="Normal"/>
        <w:rPr/>
      </w:pPr>
      <w:r>
        <w:rPr/>
        <w:t>For RF tests it should be noted that the uncertainties in clause F.1 apply to the Test System operating into a nominal 50 ohm load and do not include system effects due to mismatch between the DUT and the Test System.</w:t>
      </w:r>
    </w:p>
    <w:p>
      <w:pPr>
        <w:pStyle w:val="Heading2"/>
        <w:rPr>
          <w:lang w:eastAsia="sv-SE"/>
        </w:rPr>
      </w:pPr>
      <w:r>
        <w:rPr>
          <w:lang w:eastAsia="sv-SE"/>
        </w:rPr>
        <w:t>F.1.1</w:t>
        <w:tab/>
        <w:t>Measurement of test environments</w:t>
      </w:r>
    </w:p>
    <w:p>
      <w:pPr>
        <w:pStyle w:val="Normal"/>
        <w:rPr/>
      </w:pPr>
      <w:r>
        <w:rPr>
          <w:lang w:eastAsia="sv-SE"/>
        </w:rPr>
        <w:t xml:space="preserve">The measurement accuracy of the </w:t>
      </w:r>
      <w:r>
        <w:rPr/>
        <w:t>UE</w:t>
      </w:r>
      <w:r>
        <w:rPr>
          <w:lang w:eastAsia="sv-SE"/>
        </w:rPr>
        <w:t xml:space="preserve"> test environments defined in </w:t>
      </w:r>
      <w:r>
        <w:rPr/>
        <w:t>annex G</w:t>
      </w:r>
      <w:r>
        <w:rPr>
          <w:lang w:eastAsia="sv-SE"/>
        </w:rPr>
        <w:t>, Test environments shall be.</w:t>
      </w:r>
    </w:p>
    <w:p>
      <w:pPr>
        <w:pStyle w:val="B1"/>
        <w:tabs>
          <w:tab w:val="clear" w:pos="284"/>
          <w:tab w:val="left" w:pos="2268" w:leader="none"/>
        </w:tabs>
        <w:rPr>
          <w:lang w:eastAsia="sv-SE"/>
        </w:rPr>
      </w:pPr>
      <w:r>
        <w:rPr>
          <w:lang w:eastAsia="sv-SE"/>
        </w:rPr>
        <w:t>-</w:t>
        <w:tab/>
        <w:t>Pressure</w:t>
        <w:tab/>
      </w:r>
      <w:r>
        <w:rPr>
          <w:rFonts w:cs="Symbol" w:ascii="Symbol" w:hAnsi="Symbol"/>
          <w:lang w:eastAsia="sv-SE"/>
        </w:rPr>
        <w:t></w:t>
      </w:r>
      <w:r>
        <w:rPr>
          <w:lang w:eastAsia="sv-SE"/>
        </w:rPr>
        <w:t>5 kPa.</w:t>
      </w:r>
    </w:p>
    <w:p>
      <w:pPr>
        <w:pStyle w:val="B1"/>
        <w:tabs>
          <w:tab w:val="clear" w:pos="284"/>
          <w:tab w:val="left" w:pos="2268" w:leader="none"/>
        </w:tabs>
        <w:rPr>
          <w:lang w:eastAsia="sv-SE"/>
        </w:rPr>
      </w:pPr>
      <w:r>
        <w:rPr>
          <w:lang w:eastAsia="sv-SE"/>
        </w:rPr>
        <w:t>-</w:t>
        <w:tab/>
        <w:t>Temperature</w:t>
        <w:tab/>
      </w:r>
      <w:r>
        <w:rPr>
          <w:rFonts w:cs="Symbol" w:ascii="Symbol" w:hAnsi="Symbol"/>
          <w:lang w:eastAsia="sv-SE"/>
        </w:rPr>
        <w:t></w:t>
      </w:r>
      <w:r>
        <w:rPr>
          <w:lang w:eastAsia="sv-SE"/>
        </w:rPr>
        <w:t>2 degrees.</w:t>
      </w:r>
    </w:p>
    <w:p>
      <w:pPr>
        <w:pStyle w:val="B1"/>
        <w:tabs>
          <w:tab w:val="clear" w:pos="284"/>
          <w:tab w:val="left" w:pos="2268" w:leader="none"/>
        </w:tabs>
        <w:rPr>
          <w:lang w:eastAsia="sv-SE"/>
        </w:rPr>
      </w:pPr>
      <w:r>
        <w:rPr>
          <w:lang w:eastAsia="sv-SE"/>
        </w:rPr>
        <w:t>-</w:t>
        <w:tab/>
        <w:t>Relative Humidity</w:t>
        <w:tab/>
      </w:r>
      <w:r>
        <w:rPr>
          <w:rFonts w:cs="Symbol" w:ascii="Symbol" w:hAnsi="Symbol"/>
          <w:lang w:eastAsia="sv-SE"/>
        </w:rPr>
        <w:t></w:t>
      </w:r>
      <w:r>
        <w:rPr>
          <w:lang w:eastAsia="sv-SE"/>
        </w:rPr>
        <w:t>5 %.</w:t>
      </w:r>
    </w:p>
    <w:p>
      <w:pPr>
        <w:pStyle w:val="B1"/>
        <w:tabs>
          <w:tab w:val="clear" w:pos="284"/>
          <w:tab w:val="left" w:pos="2268" w:leader="none"/>
        </w:tabs>
        <w:rPr/>
      </w:pPr>
      <w:r>
        <w:rPr>
          <w:lang w:eastAsia="sv-SE"/>
        </w:rPr>
        <w:t>-</w:t>
        <w:tab/>
        <w:t>DC Voltage</w:t>
        <w:tab/>
      </w:r>
      <w:r>
        <w:rPr>
          <w:rFonts w:cs="Symbol" w:ascii="Symbol" w:hAnsi="Symbol"/>
          <w:lang w:eastAsia="sv-SE"/>
        </w:rPr>
        <w:t></w:t>
      </w:r>
      <w:r>
        <w:rPr>
          <w:lang w:eastAsia="sv-SE"/>
        </w:rPr>
        <w:t>1,0 %.</w:t>
      </w:r>
    </w:p>
    <w:p>
      <w:pPr>
        <w:pStyle w:val="B1"/>
        <w:tabs>
          <w:tab w:val="clear" w:pos="284"/>
          <w:tab w:val="left" w:pos="2268" w:leader="none"/>
        </w:tabs>
        <w:rPr/>
      </w:pPr>
      <w:r>
        <w:rPr>
          <w:lang w:eastAsia="sv-SE"/>
        </w:rPr>
        <w:t>-</w:t>
        <w:tab/>
        <w:t>AC Voltage</w:t>
        <w:tab/>
      </w:r>
      <w:r>
        <w:rPr>
          <w:rFonts w:cs="Symbol" w:ascii="Symbol" w:hAnsi="Symbol"/>
          <w:lang w:eastAsia="sv-SE"/>
        </w:rPr>
        <w:t></w:t>
      </w:r>
      <w:r>
        <w:rPr>
          <w:lang w:eastAsia="sv-SE"/>
        </w:rPr>
        <w:t>1,5 %.</w:t>
      </w:r>
    </w:p>
    <w:p>
      <w:pPr>
        <w:pStyle w:val="B1"/>
        <w:tabs>
          <w:tab w:val="clear" w:pos="284"/>
          <w:tab w:val="left" w:pos="2268" w:leader="none"/>
        </w:tabs>
        <w:rPr>
          <w:lang w:eastAsia="sv-SE"/>
        </w:rPr>
      </w:pPr>
      <w:r>
        <w:rPr>
          <w:lang w:eastAsia="sv-SE"/>
        </w:rPr>
        <w:t>-</w:t>
        <w:tab/>
        <w:t>Vibration</w:t>
        <w:tab/>
        <w:t>10 %.</w:t>
      </w:r>
    </w:p>
    <w:p>
      <w:pPr>
        <w:pStyle w:val="B1"/>
        <w:tabs>
          <w:tab w:val="clear" w:pos="284"/>
          <w:tab w:val="left" w:pos="2268" w:leader="none"/>
        </w:tabs>
        <w:rPr>
          <w:lang w:eastAsia="sv-SE"/>
        </w:rPr>
      </w:pPr>
      <w:r>
        <w:rPr>
          <w:lang w:eastAsia="sv-SE"/>
        </w:rPr>
        <w:t>-</w:t>
        <w:tab/>
        <w:t>Vibration frequency</w:t>
        <w:tab/>
        <w:t>0,1 Hz.</w:t>
      </w:r>
    </w:p>
    <w:p>
      <w:pPr>
        <w:pStyle w:val="Normal"/>
        <w:rPr/>
      </w:pPr>
      <w:r>
        <w:rPr/>
        <w:t>The above values shall apply unless the test environment is otherwise controlled and the specification for the control of the test environment specifies the uncertainty for the parameter.</w:t>
      </w:r>
    </w:p>
    <w:p>
      <w:pPr>
        <w:pStyle w:val="Heading2"/>
        <w:rPr/>
      </w:pPr>
      <w:r>
        <w:rPr/>
        <w:t>F.1.2</w:t>
        <w:tab/>
        <w:t>Measurement of transmitter</w:t>
      </w:r>
    </w:p>
    <w:p>
      <w:pPr>
        <w:pStyle w:val="TH"/>
        <w:rPr/>
      </w:pPr>
      <w:r>
        <w:rPr/>
        <w:t>Table F.1.2: Maximum Test System Uncertainty for transmitter tests</w:t>
      </w:r>
    </w:p>
    <w:tbl>
      <w:tblPr>
        <w:tblW w:w="9711" w:type="dxa"/>
        <w:jc w:val="center"/>
        <w:tblInd w:w="0" w:type="dxa"/>
        <w:tblLayout w:type="fixed"/>
        <w:tblCellMar>
          <w:top w:w="0" w:type="dxa"/>
          <w:left w:w="70" w:type="dxa"/>
          <w:bottom w:w="0" w:type="dxa"/>
          <w:right w:w="70" w:type="dxa"/>
        </w:tblCellMar>
      </w:tblPr>
      <w:tblGrid>
        <w:gridCol w:w="3490"/>
        <w:gridCol w:w="3611"/>
        <w:gridCol w:w="2610"/>
      </w:tblGrid>
      <w:tr>
        <w:trPr>
          <w:tblHeader w:val="true"/>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H"/>
              <w:rPr/>
            </w:pPr>
            <w:r>
              <w:rPr/>
              <w:t>Clause</w:t>
            </w:r>
          </w:p>
        </w:tc>
        <w:tc>
          <w:tcPr>
            <w:tcW w:w="3611" w:type="dxa"/>
            <w:tcBorders>
              <w:top w:val="single" w:sz="4" w:space="0" w:color="000000"/>
              <w:left w:val="single" w:sz="4" w:space="0" w:color="000000"/>
              <w:bottom w:val="single" w:sz="4" w:space="0" w:color="000000"/>
              <w:right w:val="single" w:sz="4" w:space="0" w:color="000000"/>
            </w:tcBorders>
          </w:tcPr>
          <w:p>
            <w:pPr>
              <w:pStyle w:val="TAH"/>
              <w:rPr/>
            </w:pPr>
            <w:r>
              <w:rPr/>
              <w:t>Maximum Test System Uncertainty</w:t>
            </w:r>
          </w:p>
        </w:tc>
        <w:tc>
          <w:tcPr>
            <w:tcW w:w="2610" w:type="dxa"/>
            <w:tcBorders>
              <w:top w:val="single" w:sz="4" w:space="0" w:color="000000"/>
              <w:left w:val="single" w:sz="4" w:space="0" w:color="000000"/>
              <w:bottom w:val="single" w:sz="4" w:space="0" w:color="000000"/>
              <w:right w:val="single" w:sz="4" w:space="0" w:color="000000"/>
            </w:tcBorders>
          </w:tcPr>
          <w:p>
            <w:pPr>
              <w:pStyle w:val="TAH"/>
              <w:rPr/>
            </w:pPr>
            <w:r>
              <w:rPr/>
              <w:t>Derivation of Test System Uncertainty</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5.2 Maximum Output Power</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Symbol" w:ascii="Symbol" w:hAnsi="Symbol"/>
                <w:lang w:eastAsia="sv-SE"/>
              </w:rPr>
              <w:t></w:t>
            </w:r>
            <w:r>
              <w:rPr>
                <w:lang w:eastAsia="sv-SE"/>
              </w:rPr>
              <w:t>0,7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sv-SE"/>
              </w:rPr>
            </w:pPr>
            <w:r>
              <w:rPr>
                <w:rFonts w:cs="Symbol" w:ascii="Symbol" w:hAnsi="Symbol"/>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5.2A Maximum Output Power with HS-DPCCH (Release 5 only)</w:t>
            </w:r>
          </w:p>
        </w:tc>
        <w:tc>
          <w:tcPr>
            <w:tcW w:w="3611"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Symbol" w:ascii="Symbol" w:hAnsi="Symbol"/>
                <w:lang w:eastAsia="sv-SE"/>
              </w:rPr>
              <w:t></w:t>
            </w:r>
            <w:r>
              <w:rPr>
                <w:lang w:eastAsia="sv-SE"/>
              </w:rPr>
              <w:t>0,7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5.2AA Maximum Output Power with HS-DPCCH (Release 6 and later)</w:t>
            </w:r>
          </w:p>
        </w:tc>
        <w:tc>
          <w:tcPr>
            <w:tcW w:w="3611"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Symbol" w:ascii="Symbol" w:hAnsi="Symbol"/>
                <w:lang w:eastAsia="sv-SE"/>
              </w:rPr>
              <w:t></w:t>
            </w:r>
            <w:r>
              <w:rPr>
                <w:lang w:eastAsia="sv-SE"/>
              </w:rPr>
              <w:t>0,7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5.2AB Maximum Output Power for UL OLTD</w:t>
            </w:r>
          </w:p>
        </w:tc>
        <w:tc>
          <w:tcPr>
            <w:tcW w:w="3611"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Symbol" w:ascii="Symbol" w:hAnsi="Symbol"/>
                <w:lang w:eastAsia="sv-SE"/>
              </w:rPr>
              <w:t></w:t>
            </w:r>
            <w:r>
              <w:rPr>
                <w:lang w:eastAsia="sv-SE"/>
              </w:rPr>
              <w:t>0,7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5.2B Maximum Output Power with HS-DPCCH and E-DCH</w:t>
            </w:r>
          </w:p>
        </w:tc>
        <w:tc>
          <w:tcPr>
            <w:tcW w:w="3611"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Symbol" w:ascii="Symbol" w:hAnsi="Symbol"/>
                <w:lang w:eastAsia="sv-SE"/>
              </w:rPr>
              <w:t></w:t>
            </w:r>
            <w:r>
              <w:rPr>
                <w:lang w:eastAsia="sv-SE"/>
              </w:rPr>
              <w:t>0,7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5.2BA UE Maximum Output Power for DC-HSUPA (QPSK)</w:t>
            </w:r>
          </w:p>
        </w:tc>
        <w:tc>
          <w:tcPr>
            <w:tcW w:w="3611" w:type="dxa"/>
            <w:tcBorders>
              <w:top w:val="single" w:sz="4" w:space="0" w:color="000000"/>
              <w:left w:val="single" w:sz="4" w:space="0" w:color="000000"/>
              <w:bottom w:val="single" w:sz="4" w:space="0" w:color="000000"/>
              <w:right w:val="single" w:sz="4" w:space="0" w:color="000000"/>
            </w:tcBorders>
          </w:tcPr>
          <w:p>
            <w:pPr>
              <w:pStyle w:val="TAL"/>
              <w:rPr>
                <w:rFonts w:ascii="Symbol" w:hAnsi="Symbol" w:cs="Symbol"/>
                <w:lang w:eastAsia="sv-SE"/>
              </w:rPr>
            </w:pPr>
            <w:r>
              <w:rPr>
                <w:rFonts w:cs="Symbol" w:ascii="Symbol" w:hAnsi="Symbol"/>
                <w:lang w:eastAsia="sv-SE"/>
              </w:rPr>
              <w:t></w:t>
            </w:r>
            <w:r>
              <w:rPr>
                <w:lang w:eastAsia="sv-SE"/>
              </w:rPr>
              <w:t>0,7 dB</w:t>
            </w:r>
          </w:p>
        </w:tc>
        <w:tc>
          <w:tcPr>
            <w:tcW w:w="261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The accuracy over two carriers is the same as over one carrier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5.2BB UE Maximum Output Power for DC-HSUPA (16QAM)</w:t>
            </w:r>
          </w:p>
        </w:tc>
        <w:tc>
          <w:tcPr>
            <w:tcW w:w="3611" w:type="dxa"/>
            <w:tcBorders>
              <w:top w:val="single" w:sz="4" w:space="0" w:color="000000"/>
              <w:left w:val="single" w:sz="4" w:space="0" w:color="000000"/>
              <w:bottom w:val="single" w:sz="4" w:space="0" w:color="000000"/>
              <w:right w:val="single" w:sz="4" w:space="0" w:color="000000"/>
            </w:tcBorders>
          </w:tcPr>
          <w:p>
            <w:pPr>
              <w:pStyle w:val="TAL"/>
              <w:rPr>
                <w:rFonts w:cs="Arial"/>
                <w:lang w:eastAsia="sv-SE"/>
              </w:rPr>
            </w:pPr>
            <w:r>
              <w:rPr>
                <w:rFonts w:cs="Symbol" w:ascii="Symbol" w:hAnsi="Symbol"/>
                <w:lang w:eastAsia="sv-SE"/>
              </w:rPr>
              <w:t></w:t>
            </w:r>
            <w:r>
              <w:rPr>
                <w:lang w:eastAsia="sv-SE"/>
              </w:rPr>
              <w:t>0,7 dB</w:t>
            </w:r>
          </w:p>
        </w:tc>
        <w:tc>
          <w:tcPr>
            <w:tcW w:w="261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The accuracy over two carriers is the same as over one carrier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5.2BC Maximum Output Power with HS-DPCCH and E-DCH for UL OLTD</w:t>
            </w:r>
          </w:p>
        </w:tc>
        <w:tc>
          <w:tcPr>
            <w:tcW w:w="3611" w:type="dxa"/>
            <w:tcBorders>
              <w:top w:val="single" w:sz="4" w:space="0" w:color="000000"/>
              <w:left w:val="single" w:sz="4" w:space="0" w:color="000000"/>
              <w:bottom w:val="single" w:sz="4" w:space="0" w:color="000000"/>
              <w:right w:val="single" w:sz="4" w:space="0" w:color="000000"/>
            </w:tcBorders>
          </w:tcPr>
          <w:p>
            <w:pPr>
              <w:pStyle w:val="TAL"/>
              <w:rPr>
                <w:rFonts w:cs="Arial"/>
                <w:lang w:eastAsia="sv-SE"/>
              </w:rPr>
            </w:pPr>
            <w:r>
              <w:rPr>
                <w:rFonts w:cs="Symbol" w:ascii="Symbol" w:hAnsi="Symbol"/>
                <w:lang w:eastAsia="sv-SE"/>
              </w:rPr>
              <w:t></w:t>
            </w:r>
            <w:r>
              <w:rPr>
                <w:lang w:eastAsia="sv-SE"/>
              </w:rPr>
              <w:t>0,7 dB</w:t>
            </w:r>
          </w:p>
        </w:tc>
        <w:tc>
          <w:tcPr>
            <w:tcW w:w="261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The accuracy over two carriers is the same as over one carrier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5.2C UE relative code domain power accuracy</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 xml:space="preserve">For 0 dB ≥ -10 dB CDP </w:t>
            </w:r>
            <w:r>
              <w:rPr>
                <w:rFonts w:cs="Symbol" w:ascii="Symbol" w:hAnsi="Symbol"/>
                <w:lang w:eastAsia="sv-SE"/>
              </w:rPr>
              <w:t></w:t>
            </w:r>
            <w:r>
              <w:rPr>
                <w:lang w:eastAsia="sv-SE"/>
              </w:rPr>
              <w:t>0.2 dB</w:t>
            </w:r>
          </w:p>
          <w:p>
            <w:pPr>
              <w:pStyle w:val="TAL"/>
              <w:rPr/>
            </w:pPr>
            <w:r>
              <w:rPr>
                <w:rFonts w:cs="Arial"/>
                <w:lang w:eastAsia="sv-SE"/>
              </w:rPr>
              <w:t xml:space="preserve">For -10 dB ≥ -15 dB CDP </w:t>
            </w:r>
            <w:r>
              <w:rPr>
                <w:rFonts w:cs="Symbol" w:ascii="Symbol" w:hAnsi="Symbol"/>
                <w:lang w:eastAsia="sv-SE"/>
              </w:rPr>
              <w:t></w:t>
            </w:r>
            <w:r>
              <w:rPr>
                <w:lang w:eastAsia="sv-SE"/>
              </w:rPr>
              <w:t>0.3 dB</w:t>
            </w:r>
          </w:p>
          <w:p>
            <w:pPr>
              <w:pStyle w:val="TAL"/>
              <w:rPr/>
            </w:pPr>
            <w:r>
              <w:rPr>
                <w:rFonts w:cs="Arial"/>
                <w:lang w:eastAsia="sv-SE"/>
              </w:rPr>
              <w:t xml:space="preserve">For -15 dB ≥ -20 dB CDP </w:t>
            </w:r>
            <w:r>
              <w:rPr>
                <w:rFonts w:cs="Symbol" w:ascii="Symbol" w:hAnsi="Symbol"/>
                <w:lang w:eastAsia="sv-SE"/>
              </w:rPr>
              <w:t></w:t>
            </w:r>
            <w:r>
              <w:rPr>
                <w:lang w:eastAsia="sv-SE"/>
              </w:rPr>
              <w:t>0.4 dB</w:t>
            </w:r>
          </w:p>
        </w:tc>
        <w:tc>
          <w:tcPr>
            <w:tcW w:w="261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This accuracy is based on the linearity of the code domain power measurement of the test equipment.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5.2CA UE relative code domain power accuracy for UL OLTD</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 xml:space="preserve">For 0 dB ≥ -10 dB CDP </w:t>
            </w:r>
            <w:r>
              <w:rPr>
                <w:rFonts w:cs="Symbol" w:ascii="Symbol" w:hAnsi="Symbol"/>
                <w:lang w:eastAsia="sv-SE"/>
              </w:rPr>
              <w:t></w:t>
            </w:r>
            <w:r>
              <w:rPr>
                <w:lang w:eastAsia="sv-SE"/>
              </w:rPr>
              <w:t>0.2 dB</w:t>
            </w:r>
          </w:p>
          <w:p>
            <w:pPr>
              <w:pStyle w:val="TAL"/>
              <w:rPr/>
            </w:pPr>
            <w:r>
              <w:rPr>
                <w:rFonts w:cs="Arial"/>
                <w:lang w:eastAsia="sv-SE"/>
              </w:rPr>
              <w:t xml:space="preserve">For -10 dB ≥ -15 dB CDP </w:t>
            </w:r>
            <w:r>
              <w:rPr>
                <w:rFonts w:cs="Symbol" w:ascii="Symbol" w:hAnsi="Symbol"/>
                <w:lang w:eastAsia="sv-SE"/>
              </w:rPr>
              <w:t></w:t>
            </w:r>
            <w:r>
              <w:rPr>
                <w:lang w:eastAsia="sv-SE"/>
              </w:rPr>
              <w:t>0.3 dB</w:t>
            </w:r>
          </w:p>
          <w:p>
            <w:pPr>
              <w:pStyle w:val="TAL"/>
              <w:rPr/>
            </w:pPr>
            <w:r>
              <w:rPr>
                <w:rFonts w:cs="Arial"/>
                <w:lang w:eastAsia="sv-SE"/>
              </w:rPr>
              <w:t xml:space="preserve">For -15 dB ≥ -20 dB CDP </w:t>
            </w:r>
            <w:r>
              <w:rPr>
                <w:rFonts w:cs="Symbol" w:ascii="Symbol" w:hAnsi="Symbol"/>
                <w:lang w:eastAsia="sv-SE"/>
              </w:rPr>
              <w:t></w:t>
            </w:r>
            <w:r>
              <w:rPr>
                <w:lang w:eastAsia="sv-SE"/>
              </w:rPr>
              <w:t>0.4 dB</w:t>
            </w:r>
          </w:p>
        </w:tc>
        <w:tc>
          <w:tcPr>
            <w:tcW w:w="261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This accuracy is based on the linearity of the code domain power measurement of the test equipment.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5.2D UE Relative Code Domain Power Accuracy with HS-DPCCH and E-DCH</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 xml:space="preserve">For 0 dB ≥ -10 dB CDP </w:t>
            </w:r>
            <w:r>
              <w:rPr>
                <w:rFonts w:cs="Symbol" w:ascii="Symbol" w:hAnsi="Symbol"/>
                <w:lang w:eastAsia="sv-SE"/>
              </w:rPr>
              <w:t></w:t>
            </w:r>
            <w:r>
              <w:rPr>
                <w:lang w:eastAsia="sv-SE"/>
              </w:rPr>
              <w:t>0.2 dB</w:t>
            </w:r>
          </w:p>
          <w:p>
            <w:pPr>
              <w:pStyle w:val="TAL"/>
              <w:rPr/>
            </w:pPr>
            <w:r>
              <w:rPr>
                <w:rFonts w:cs="Arial"/>
                <w:lang w:eastAsia="sv-SE"/>
              </w:rPr>
              <w:t xml:space="preserve">For -10 dB ≥ -15 dB CDP </w:t>
            </w:r>
            <w:r>
              <w:rPr>
                <w:rFonts w:cs="Symbol" w:ascii="Symbol" w:hAnsi="Symbol"/>
                <w:lang w:eastAsia="sv-SE"/>
              </w:rPr>
              <w:t></w:t>
            </w:r>
            <w:r>
              <w:rPr>
                <w:lang w:eastAsia="sv-SE"/>
              </w:rPr>
              <w:t>0.3 dB</w:t>
            </w:r>
          </w:p>
          <w:p>
            <w:pPr>
              <w:pStyle w:val="TAL"/>
              <w:rPr>
                <w:rFonts w:cs="Arial"/>
                <w:lang w:eastAsia="sv-SE"/>
              </w:rPr>
            </w:pPr>
            <w:r>
              <w:rPr>
                <w:rFonts w:cs="Arial"/>
                <w:lang w:eastAsia="sv-SE"/>
              </w:rPr>
              <w:t xml:space="preserve">For -15 dB ≥ -20 dB CDP </w:t>
            </w:r>
            <w:r>
              <w:rPr>
                <w:rFonts w:cs="Symbol" w:ascii="Symbol" w:hAnsi="Symbol"/>
                <w:lang w:eastAsia="sv-SE"/>
              </w:rPr>
              <w:t></w:t>
            </w:r>
            <w:r>
              <w:rPr>
                <w:lang w:eastAsia="sv-SE"/>
              </w:rPr>
              <w:t>0.4 dB</w:t>
            </w:r>
          </w:p>
        </w:tc>
        <w:tc>
          <w:tcPr>
            <w:tcW w:w="261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This accuracy is based on the linearity of the code domain power measurement of the test equipment.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5.2DA UE Relative Code Domain Power Accuracy for DC-HSUPA with QPSK</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 xml:space="preserve">For 0 dB ≥ -10 dB CDP </w:t>
            </w:r>
            <w:r>
              <w:rPr>
                <w:rFonts w:cs="Symbol" w:ascii="Symbol" w:hAnsi="Symbol"/>
                <w:lang w:eastAsia="sv-SE"/>
              </w:rPr>
              <w:t></w:t>
            </w:r>
            <w:r>
              <w:rPr>
                <w:lang w:eastAsia="sv-SE"/>
              </w:rPr>
              <w:t>0.2 dB</w:t>
            </w:r>
          </w:p>
          <w:p>
            <w:pPr>
              <w:pStyle w:val="TAL"/>
              <w:rPr/>
            </w:pPr>
            <w:r>
              <w:rPr>
                <w:rFonts w:cs="Arial"/>
                <w:lang w:eastAsia="sv-SE"/>
              </w:rPr>
              <w:t xml:space="preserve">For -10 dB ≥ -15 dB CDP </w:t>
            </w:r>
            <w:r>
              <w:rPr>
                <w:rFonts w:cs="Symbol" w:ascii="Symbol" w:hAnsi="Symbol"/>
                <w:lang w:eastAsia="sv-SE"/>
              </w:rPr>
              <w:t></w:t>
            </w:r>
            <w:r>
              <w:rPr>
                <w:lang w:eastAsia="sv-SE"/>
              </w:rPr>
              <w:t>0.3 dB</w:t>
            </w:r>
          </w:p>
          <w:p>
            <w:pPr>
              <w:pStyle w:val="TAL"/>
              <w:rPr>
                <w:rFonts w:cs="Arial"/>
                <w:lang w:eastAsia="sv-SE"/>
              </w:rPr>
            </w:pPr>
            <w:r>
              <w:rPr>
                <w:rFonts w:cs="Arial"/>
                <w:lang w:eastAsia="sv-SE"/>
              </w:rPr>
              <w:t xml:space="preserve">For -15 dB ≥ -20 dB CDP </w:t>
            </w:r>
            <w:r>
              <w:rPr>
                <w:rFonts w:cs="Symbol" w:ascii="Symbol" w:hAnsi="Symbol"/>
                <w:lang w:eastAsia="sv-SE"/>
              </w:rPr>
              <w:t></w:t>
            </w:r>
            <w:r>
              <w:rPr>
                <w:lang w:eastAsia="sv-SE"/>
              </w:rPr>
              <w:t>0.4 dB</w:t>
            </w:r>
          </w:p>
        </w:tc>
        <w:tc>
          <w:tcPr>
            <w:tcW w:w="261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This accuracy is based on the linearity of the code domain power measurement of the test equipment.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5.2DB UE Relative Code Domain Power Accuracy for HS-DPCCH and E-DCH for UL OLTD</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 xml:space="preserve">For 0 dB ≥ -10 dB CDP </w:t>
            </w:r>
            <w:r>
              <w:rPr>
                <w:rFonts w:cs="Symbol" w:ascii="Symbol" w:hAnsi="Symbol"/>
                <w:lang w:eastAsia="sv-SE"/>
              </w:rPr>
              <w:t></w:t>
            </w:r>
            <w:r>
              <w:rPr>
                <w:lang w:eastAsia="sv-SE"/>
              </w:rPr>
              <w:t>0.2 dB</w:t>
            </w:r>
          </w:p>
          <w:p>
            <w:pPr>
              <w:pStyle w:val="TAL"/>
              <w:rPr/>
            </w:pPr>
            <w:r>
              <w:rPr>
                <w:rFonts w:cs="Arial"/>
                <w:lang w:eastAsia="sv-SE"/>
              </w:rPr>
              <w:t xml:space="preserve">For -10 dB ≥ -15 dB CDP </w:t>
            </w:r>
            <w:r>
              <w:rPr>
                <w:rFonts w:cs="Symbol" w:ascii="Symbol" w:hAnsi="Symbol"/>
                <w:lang w:eastAsia="sv-SE"/>
              </w:rPr>
              <w:t></w:t>
            </w:r>
            <w:r>
              <w:rPr>
                <w:lang w:eastAsia="sv-SE"/>
              </w:rPr>
              <w:t>0.3 dB</w:t>
            </w:r>
          </w:p>
          <w:p>
            <w:pPr>
              <w:pStyle w:val="TAL"/>
              <w:rPr>
                <w:rFonts w:cs="Arial"/>
                <w:lang w:eastAsia="sv-SE"/>
              </w:rPr>
            </w:pPr>
            <w:r>
              <w:rPr>
                <w:rFonts w:cs="Arial"/>
                <w:lang w:eastAsia="sv-SE"/>
              </w:rPr>
              <w:t xml:space="preserve">For -15 dB ≥ -20 dB CDP </w:t>
            </w:r>
            <w:r>
              <w:rPr>
                <w:rFonts w:cs="Symbol" w:ascii="Symbol" w:hAnsi="Symbol"/>
                <w:lang w:eastAsia="sv-SE"/>
              </w:rPr>
              <w:t></w:t>
            </w:r>
            <w:r>
              <w:rPr>
                <w:lang w:eastAsia="sv-SE"/>
              </w:rPr>
              <w:t>0.4 dB</w:t>
            </w:r>
          </w:p>
        </w:tc>
        <w:tc>
          <w:tcPr>
            <w:tcW w:w="261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This accuracy is based on the linearity of the code domain power measurement of the test equipment.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5.2E UE Relative Code Domain Power Accuracy for HS-DPCCH and E-DCH with 16QAM</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 xml:space="preserve">For 0 dB ≥ -10 dB CDP </w:t>
            </w:r>
            <w:r>
              <w:rPr>
                <w:rFonts w:cs="Symbol" w:ascii="Symbol" w:hAnsi="Symbol"/>
                <w:lang w:eastAsia="sv-SE"/>
              </w:rPr>
              <w:t></w:t>
            </w:r>
            <w:r>
              <w:rPr>
                <w:lang w:eastAsia="sv-SE"/>
              </w:rPr>
              <w:t>0.2 dB</w:t>
            </w:r>
          </w:p>
          <w:p>
            <w:pPr>
              <w:pStyle w:val="TAL"/>
              <w:rPr/>
            </w:pPr>
            <w:r>
              <w:rPr>
                <w:rFonts w:cs="Arial"/>
                <w:lang w:eastAsia="sv-SE"/>
              </w:rPr>
              <w:t xml:space="preserve">For -10 dB ≥ -15 dB CDP </w:t>
            </w:r>
            <w:r>
              <w:rPr>
                <w:rFonts w:cs="Symbol" w:ascii="Symbol" w:hAnsi="Symbol"/>
                <w:lang w:eastAsia="sv-SE"/>
              </w:rPr>
              <w:t></w:t>
            </w:r>
            <w:r>
              <w:rPr>
                <w:lang w:eastAsia="sv-SE"/>
              </w:rPr>
              <w:t>0.3 dB</w:t>
            </w:r>
          </w:p>
          <w:p>
            <w:pPr>
              <w:pStyle w:val="TAL"/>
              <w:rPr/>
            </w:pPr>
            <w:r>
              <w:rPr>
                <w:rFonts w:cs="Arial"/>
                <w:lang w:eastAsia="sv-SE"/>
              </w:rPr>
              <w:t xml:space="preserve">For -15 dB ≥ -20 dB CDP </w:t>
            </w:r>
            <w:r>
              <w:rPr>
                <w:rFonts w:cs="Symbol" w:ascii="Symbol" w:hAnsi="Symbol"/>
                <w:lang w:eastAsia="sv-SE"/>
              </w:rPr>
              <w:t></w:t>
            </w:r>
            <w:r>
              <w:rPr>
                <w:lang w:eastAsia="sv-SE"/>
              </w:rPr>
              <w:t>0.4 dB</w:t>
            </w:r>
          </w:p>
          <w:p>
            <w:pPr>
              <w:pStyle w:val="TAL"/>
              <w:rPr/>
            </w:pPr>
            <w:r>
              <w:rPr>
                <w:lang w:eastAsia="sv-SE"/>
              </w:rPr>
              <w:t xml:space="preserve">For -20 dB </w:t>
            </w:r>
            <w:r>
              <w:rPr>
                <w:rFonts w:cs="Arial"/>
                <w:lang w:eastAsia="sv-SE"/>
              </w:rPr>
              <w:t xml:space="preserve">≥ -30 dB CDP </w:t>
            </w:r>
            <w:r>
              <w:rPr>
                <w:rFonts w:cs="Symbol" w:ascii="Symbol" w:hAnsi="Symbol"/>
                <w:lang w:eastAsia="sv-SE"/>
              </w:rPr>
              <w:t></w:t>
            </w:r>
            <w:r>
              <w:rPr>
                <w:lang w:eastAsia="sv-SE"/>
              </w:rPr>
              <w:t>0.5 dB</w:t>
            </w:r>
          </w:p>
        </w:tc>
        <w:tc>
          <w:tcPr>
            <w:tcW w:w="261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This accuracy is based on the linearity of the code domain power measurement of the test equipment.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rFonts w:cs="Arial"/>
                <w:color w:val="000000"/>
                <w:szCs w:val="16"/>
              </w:rPr>
              <w:t>5.2 EA UE relative code domain power accuracy for DC-HSUPA using HS-DPCCH and E-DCH with 16QAM</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 xml:space="preserve">For 0 dB ≥ -10 dB CDP </w:t>
            </w:r>
            <w:r>
              <w:rPr>
                <w:rFonts w:cs="Symbol" w:ascii="Symbol" w:hAnsi="Symbol"/>
                <w:lang w:eastAsia="sv-SE"/>
              </w:rPr>
              <w:t></w:t>
            </w:r>
            <w:r>
              <w:rPr>
                <w:lang w:eastAsia="sv-SE"/>
              </w:rPr>
              <w:t>0.2 dB</w:t>
            </w:r>
          </w:p>
          <w:p>
            <w:pPr>
              <w:pStyle w:val="TAL"/>
              <w:rPr/>
            </w:pPr>
            <w:r>
              <w:rPr>
                <w:rFonts w:cs="Arial"/>
                <w:lang w:eastAsia="sv-SE"/>
              </w:rPr>
              <w:t xml:space="preserve">For -10 dB ≥ -15 dB CDP </w:t>
            </w:r>
            <w:r>
              <w:rPr>
                <w:rFonts w:cs="Symbol" w:ascii="Symbol" w:hAnsi="Symbol"/>
                <w:lang w:eastAsia="sv-SE"/>
              </w:rPr>
              <w:t></w:t>
            </w:r>
            <w:r>
              <w:rPr>
                <w:lang w:eastAsia="sv-SE"/>
              </w:rPr>
              <w:t>0.3 dB</w:t>
            </w:r>
          </w:p>
          <w:p>
            <w:pPr>
              <w:pStyle w:val="TAL"/>
              <w:rPr/>
            </w:pPr>
            <w:r>
              <w:rPr>
                <w:rFonts w:cs="Arial"/>
                <w:lang w:eastAsia="sv-SE"/>
              </w:rPr>
              <w:t xml:space="preserve">For -15 dB ≥ -20 dB CDP </w:t>
            </w:r>
            <w:r>
              <w:rPr>
                <w:rFonts w:cs="Symbol" w:ascii="Symbol" w:hAnsi="Symbol"/>
                <w:lang w:eastAsia="sv-SE"/>
              </w:rPr>
              <w:t></w:t>
            </w:r>
            <w:r>
              <w:rPr>
                <w:lang w:eastAsia="sv-SE"/>
              </w:rPr>
              <w:t>0.4 dB</w:t>
            </w:r>
          </w:p>
          <w:p>
            <w:pPr>
              <w:pStyle w:val="TAL"/>
              <w:rPr/>
            </w:pPr>
            <w:r>
              <w:rPr>
                <w:lang w:eastAsia="sv-SE"/>
              </w:rPr>
              <w:t xml:space="preserve">For -20 dB </w:t>
            </w:r>
            <w:r>
              <w:rPr>
                <w:rFonts w:cs="Arial"/>
                <w:lang w:eastAsia="sv-SE"/>
              </w:rPr>
              <w:t xml:space="preserve">≥ -30 dB CDP </w:t>
            </w:r>
            <w:r>
              <w:rPr>
                <w:rFonts w:cs="Symbol" w:ascii="Symbol" w:hAnsi="Symbol"/>
                <w:lang w:eastAsia="sv-SE"/>
              </w:rPr>
              <w:t></w:t>
            </w:r>
            <w:r>
              <w:rPr>
                <w:lang w:eastAsia="sv-SE"/>
              </w:rPr>
              <w:t>0.5 dB</w:t>
            </w:r>
          </w:p>
        </w:tc>
        <w:tc>
          <w:tcPr>
            <w:tcW w:w="261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This accuracy is based on the linearity of the code domain power measurement of the test equipment.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5.2 EB UE Relative Code Domain Power Accuracy for HS-DPCCH and E-DCH with 16QAM for UL OLTD</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 xml:space="preserve">For 0 dB ≥ -10 dB CDP </w:t>
            </w:r>
            <w:r>
              <w:rPr>
                <w:rFonts w:cs="Symbol" w:ascii="Symbol" w:hAnsi="Symbol"/>
                <w:lang w:eastAsia="sv-SE"/>
              </w:rPr>
              <w:t></w:t>
            </w:r>
            <w:r>
              <w:rPr>
                <w:lang w:eastAsia="sv-SE"/>
              </w:rPr>
              <w:t>0.2 dB</w:t>
            </w:r>
          </w:p>
          <w:p>
            <w:pPr>
              <w:pStyle w:val="TAL"/>
              <w:rPr/>
            </w:pPr>
            <w:r>
              <w:rPr>
                <w:rFonts w:cs="Arial"/>
                <w:lang w:eastAsia="sv-SE"/>
              </w:rPr>
              <w:t xml:space="preserve">For -10 dB ≥ -15 dB CDP </w:t>
            </w:r>
            <w:r>
              <w:rPr>
                <w:rFonts w:cs="Symbol" w:ascii="Symbol" w:hAnsi="Symbol"/>
                <w:lang w:eastAsia="sv-SE"/>
              </w:rPr>
              <w:t></w:t>
            </w:r>
            <w:r>
              <w:rPr>
                <w:lang w:eastAsia="sv-SE"/>
              </w:rPr>
              <w:t>0.3 dB</w:t>
            </w:r>
          </w:p>
          <w:p>
            <w:pPr>
              <w:pStyle w:val="TAL"/>
              <w:rPr/>
            </w:pPr>
            <w:r>
              <w:rPr>
                <w:rFonts w:cs="Arial"/>
                <w:lang w:eastAsia="sv-SE"/>
              </w:rPr>
              <w:t xml:space="preserve">For -15 dB ≥ -20 dB CDP </w:t>
            </w:r>
            <w:r>
              <w:rPr>
                <w:rFonts w:cs="Symbol" w:ascii="Symbol" w:hAnsi="Symbol"/>
                <w:lang w:eastAsia="sv-SE"/>
              </w:rPr>
              <w:t></w:t>
            </w:r>
            <w:r>
              <w:rPr>
                <w:lang w:eastAsia="sv-SE"/>
              </w:rPr>
              <w:t>0.4 dB</w:t>
            </w:r>
          </w:p>
          <w:p>
            <w:pPr>
              <w:pStyle w:val="TAL"/>
              <w:rPr/>
            </w:pPr>
            <w:r>
              <w:rPr>
                <w:lang w:eastAsia="sv-SE"/>
              </w:rPr>
              <w:t xml:space="preserve">For -20 dB </w:t>
            </w:r>
            <w:r>
              <w:rPr>
                <w:rFonts w:cs="Arial"/>
                <w:lang w:eastAsia="sv-SE"/>
              </w:rPr>
              <w:t xml:space="preserve">≥ -30 dB CDP </w:t>
            </w:r>
            <w:r>
              <w:rPr>
                <w:rFonts w:cs="Symbol" w:ascii="Symbol" w:hAnsi="Symbol"/>
                <w:lang w:eastAsia="sv-SE"/>
              </w:rPr>
              <w:t></w:t>
            </w:r>
            <w:r>
              <w:rPr>
                <w:lang w:eastAsia="sv-SE"/>
              </w:rPr>
              <w:t>0.5 dB</w:t>
            </w:r>
          </w:p>
        </w:tc>
        <w:tc>
          <w:tcPr>
            <w:tcW w:w="2610"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This accuracy is based on the linearity of the code domain power measurement of the test equipment.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5.3 Frequency Error</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w:t>
            </w:r>
            <w:r>
              <w:rPr/>
              <w:t>10 Hz</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5.3A Frequency Error for DC-HSUPA</w:t>
            </w:r>
          </w:p>
        </w:tc>
        <w:tc>
          <w:tcPr>
            <w:tcW w:w="3611" w:type="dxa"/>
            <w:tcBorders>
              <w:top w:val="single" w:sz="4" w:space="0" w:color="000000"/>
              <w:left w:val="single" w:sz="4" w:space="0" w:color="000000"/>
              <w:bottom w:val="single" w:sz="4" w:space="0" w:color="000000"/>
              <w:right w:val="single" w:sz="4" w:space="0" w:color="000000"/>
            </w:tcBorders>
          </w:tcPr>
          <w:p>
            <w:pPr>
              <w:pStyle w:val="TAL"/>
              <w:rPr>
                <w:rFonts w:ascii="Symbol" w:hAnsi="Symbol" w:cs="Symbol"/>
                <w:lang w:eastAsia="sv-SE"/>
              </w:rPr>
            </w:pPr>
            <w:r>
              <w:rPr>
                <w:lang w:eastAsia="sv-SE"/>
              </w:rPr>
              <w:t>±</w:t>
            </w:r>
            <w:r>
              <w:rPr/>
              <w:t>10 Hz per carrier</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sv-SE"/>
              </w:rPr>
            </w:pPr>
            <w:r>
              <w:rPr>
                <w:rFonts w:cs="Symbol" w:ascii="Symbol" w:hAnsi="Symbol"/>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5.3B Frequency error for UL OLTD</w:t>
            </w:r>
          </w:p>
        </w:tc>
        <w:tc>
          <w:tcPr>
            <w:tcW w:w="3611" w:type="dxa"/>
            <w:tcBorders>
              <w:top w:val="single" w:sz="4" w:space="0" w:color="000000"/>
              <w:left w:val="single" w:sz="4" w:space="0" w:color="000000"/>
              <w:bottom w:val="single" w:sz="4" w:space="0" w:color="000000"/>
              <w:right w:val="single" w:sz="4" w:space="0" w:color="000000"/>
            </w:tcBorders>
          </w:tcPr>
          <w:p>
            <w:pPr>
              <w:pStyle w:val="TAL"/>
              <w:rPr>
                <w:rFonts w:ascii="Symbol" w:hAnsi="Symbol" w:cs="Symbol"/>
                <w:lang w:eastAsia="sv-SE"/>
              </w:rPr>
            </w:pPr>
            <w:r>
              <w:rPr>
                <w:lang w:eastAsia="sv-SE"/>
              </w:rPr>
              <w:t>±</w:t>
            </w:r>
            <w:r>
              <w:rPr/>
              <w:t>10 Hz</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sv-SE"/>
              </w:rPr>
            </w:pPr>
            <w:r>
              <w:rPr>
                <w:rFonts w:cs="Symbol" w:ascii="Symbol" w:hAnsi="Symbol"/>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5.3C Frequency error </w:t>
            </w:r>
            <w:r>
              <w:rPr>
                <w:rFonts w:cs="v5.0.0;Times New Roman"/>
              </w:rPr>
              <w:t>for UL CLTD Activation state 1</w:t>
            </w:r>
          </w:p>
        </w:tc>
        <w:tc>
          <w:tcPr>
            <w:tcW w:w="3611"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w:t>
            </w:r>
            <w:r>
              <w:rPr/>
              <w:t>10 Hz</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5.3D Frequency error </w:t>
            </w:r>
            <w:r>
              <w:rPr>
                <w:rFonts w:cs="v5.0.0;Times New Roman"/>
              </w:rPr>
              <w:t>for UL CLTD Activation state 2 and 3</w:t>
            </w:r>
          </w:p>
        </w:tc>
        <w:tc>
          <w:tcPr>
            <w:tcW w:w="3611" w:type="dxa"/>
            <w:tcBorders>
              <w:top w:val="single" w:sz="4" w:space="0" w:color="000000"/>
              <w:left w:val="single" w:sz="4" w:space="0" w:color="000000"/>
              <w:bottom w:val="single" w:sz="4" w:space="0" w:color="000000"/>
              <w:right w:val="single" w:sz="4" w:space="0" w:color="000000"/>
            </w:tcBorders>
          </w:tcPr>
          <w:p>
            <w:pPr>
              <w:pStyle w:val="TAL"/>
              <w:rPr>
                <w:rFonts w:ascii="Symbol" w:hAnsi="Symbol" w:cs="Symbol"/>
                <w:lang w:eastAsia="sv-SE"/>
              </w:rPr>
            </w:pPr>
            <w:r>
              <w:rPr>
                <w:lang w:eastAsia="sv-SE"/>
              </w:rPr>
              <w:t>±</w:t>
            </w:r>
            <w:r>
              <w:rPr/>
              <w:t>10 Hz</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sv-SE"/>
              </w:rPr>
            </w:pPr>
            <w:r>
              <w:rPr>
                <w:rFonts w:cs="Symbol" w:ascii="Symbol" w:hAnsi="Symbol"/>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5.4.1 Open loop power control in uplink</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Symbol" w:ascii="Symbol" w:hAnsi="Symbol"/>
                <w:lang w:eastAsia="sv-SE"/>
              </w:rPr>
              <w:t></w:t>
            </w:r>
            <w:r>
              <w:rPr>
                <w:lang w:eastAsia="sv-SE"/>
              </w:rPr>
              <w:t>1,0 dB</w:t>
            </w:r>
          </w:p>
        </w:tc>
        <w:tc>
          <w:tcPr>
            <w:tcW w:w="2610" w:type="dxa"/>
            <w:tcBorders>
              <w:top w:val="single" w:sz="4" w:space="0" w:color="000000"/>
              <w:left w:val="single" w:sz="4" w:space="0" w:color="000000"/>
              <w:bottom w:val="single" w:sz="4" w:space="0" w:color="000000"/>
              <w:right w:val="single" w:sz="4" w:space="0" w:color="000000"/>
            </w:tcBorders>
          </w:tcPr>
          <w:p>
            <w:pPr>
              <w:pStyle w:val="TAL"/>
              <w:rPr/>
            </w:pPr>
            <w:r>
              <w:rPr/>
              <w:t>The uncertainty of this test is a combination of the downlink level setting error and the uplink power measurement that are uncorrelated.</w:t>
            </w:r>
          </w:p>
          <w:p>
            <w:pPr>
              <w:pStyle w:val="TAL"/>
              <w:rPr/>
            </w:pPr>
            <w:r>
              <w:rPr/>
            </w:r>
          </w:p>
          <w:p>
            <w:pPr>
              <w:pStyle w:val="TAL"/>
              <w:rPr>
                <w:rFonts w:ascii="Symbol" w:hAnsi="Symbol" w:cs="Symbol"/>
                <w:sz w:val="20"/>
                <w:lang w:eastAsia="sv-SE"/>
              </w:rPr>
            </w:pPr>
            <w:r>
              <w:rPr>
                <w:lang w:eastAsia="sv-SE"/>
              </w:rPr>
              <w:t>Formula = SQRT(source_level_error</w:t>
            </w:r>
            <w:r>
              <w:rPr>
                <w:vertAlign w:val="superscript"/>
                <w:lang w:eastAsia="sv-SE"/>
              </w:rPr>
              <w:t>2</w:t>
            </w:r>
            <w:r>
              <w:rPr>
                <w:lang w:eastAsia="sv-SE"/>
              </w:rPr>
              <w:t xml:space="preserve"> + power_meas_error</w:t>
            </w:r>
            <w:r>
              <w:rPr>
                <w:vertAlign w:val="superscript"/>
                <w:lang w:eastAsia="sv-SE"/>
              </w:rPr>
              <w:t>2</w:t>
            </w:r>
            <w:r>
              <w:rPr>
                <w:lang w:eastAsia="sv-SE"/>
              </w:rPr>
              <w: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5.4.1A Open Loop Power Control in the Uplink for DC-HSUPA</w:t>
            </w:r>
          </w:p>
        </w:tc>
        <w:tc>
          <w:tcPr>
            <w:tcW w:w="3611" w:type="dxa"/>
            <w:tcBorders>
              <w:top w:val="single" w:sz="4" w:space="0" w:color="000000"/>
              <w:left w:val="single" w:sz="4" w:space="0" w:color="000000"/>
              <w:bottom w:val="single" w:sz="4" w:space="0" w:color="000000"/>
              <w:right w:val="single" w:sz="4" w:space="0" w:color="000000"/>
            </w:tcBorders>
          </w:tcPr>
          <w:p>
            <w:pPr>
              <w:pStyle w:val="TAL"/>
              <w:rPr>
                <w:rFonts w:cs="Arial"/>
                <w:lang w:eastAsia="sv-SE"/>
              </w:rPr>
            </w:pPr>
            <w:r>
              <w:rPr>
                <w:rFonts w:cs="Symbol" w:ascii="Symbol" w:hAnsi="Symbol"/>
                <w:lang w:eastAsia="sv-SE"/>
              </w:rPr>
              <w:t></w:t>
            </w:r>
            <w:r>
              <w:rPr>
                <w:lang w:eastAsia="sv-SE"/>
              </w:rPr>
              <w:t>1,0 dB per carrier</w:t>
            </w:r>
          </w:p>
        </w:tc>
        <w:tc>
          <w:tcPr>
            <w:tcW w:w="2610" w:type="dxa"/>
            <w:tcBorders>
              <w:top w:val="single" w:sz="4" w:space="0" w:color="000000"/>
              <w:left w:val="single" w:sz="4" w:space="0" w:color="000000"/>
              <w:bottom w:val="single" w:sz="4" w:space="0" w:color="000000"/>
              <w:right w:val="single" w:sz="4" w:space="0" w:color="000000"/>
            </w:tcBorders>
          </w:tcPr>
          <w:p>
            <w:pPr>
              <w:pStyle w:val="TAL"/>
              <w:rPr/>
            </w:pPr>
            <w:r>
              <w:rPr/>
              <w:t>The uncertainty of this test is a combination of the downlink level setting error and the uplink power measurement that are uncorrelated.</w:t>
            </w:r>
          </w:p>
          <w:p>
            <w:pPr>
              <w:pStyle w:val="TAL"/>
              <w:rPr/>
            </w:pPr>
            <w:r>
              <w:rPr/>
            </w:r>
          </w:p>
          <w:p>
            <w:pPr>
              <w:pStyle w:val="TAL"/>
              <w:rPr/>
            </w:pPr>
            <w:r>
              <w:rPr>
                <w:lang w:eastAsia="sv-SE"/>
              </w:rPr>
              <w:t>Formula = SQRT(source_level_error</w:t>
            </w:r>
            <w:r>
              <w:rPr>
                <w:vertAlign w:val="superscript"/>
                <w:lang w:eastAsia="sv-SE"/>
              </w:rPr>
              <w:t>2</w:t>
            </w:r>
            <w:r>
              <w:rPr>
                <w:lang w:eastAsia="sv-SE"/>
              </w:rPr>
              <w:t xml:space="preserve"> + power_meas_error</w:t>
            </w:r>
            <w:r>
              <w:rPr>
                <w:vertAlign w:val="superscript"/>
                <w:lang w:eastAsia="sv-SE"/>
              </w:rPr>
              <w:t>2</w:t>
            </w:r>
            <w:r>
              <w:rPr>
                <w:lang w:eastAsia="sv-SE"/>
              </w:rPr>
              <w: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5.4.2 Inner loop power control in the uplink</w:t>
            </w:r>
          </w:p>
        </w:tc>
        <w:tc>
          <w:tcPr>
            <w:tcW w:w="3611" w:type="dxa"/>
            <w:tcBorders>
              <w:top w:val="single" w:sz="4" w:space="0" w:color="000000"/>
              <w:left w:val="single" w:sz="4" w:space="0" w:color="000000"/>
              <w:bottom w:val="single" w:sz="4" w:space="0" w:color="000000"/>
              <w:right w:val="single" w:sz="4" w:space="0" w:color="000000"/>
            </w:tcBorders>
          </w:tcPr>
          <w:p>
            <w:pPr>
              <w:pStyle w:val="TAL"/>
              <w:rPr>
                <w:rFonts w:cs="Arial"/>
                <w:lang w:eastAsia="sv-SE"/>
              </w:rPr>
            </w:pPr>
            <w:r>
              <w:rPr>
                <w:rFonts w:cs="Arial"/>
                <w:lang w:eastAsia="sv-SE"/>
              </w:rPr>
              <w:t>The test system uncertainty is the function of the UE transmitter power control range for each combination of the step size and number of steps.</w:t>
            </w:r>
          </w:p>
          <w:p>
            <w:pPr>
              <w:pStyle w:val="TAL"/>
              <w:rPr>
                <w:rFonts w:cs="Arial"/>
                <w:lang w:eastAsia="sv-SE"/>
              </w:rPr>
            </w:pPr>
            <w:r>
              <w:rPr>
                <w:rFonts w:cs="Arial"/>
                <w:lang w:eastAsia="sv-SE"/>
              </w:rPr>
            </w:r>
          </w:p>
          <w:p>
            <w:pPr>
              <w:pStyle w:val="TAL"/>
              <w:rPr/>
            </w:pPr>
            <w:r>
              <w:rPr>
                <w:rFonts w:cs="Arial"/>
                <w:lang w:eastAsia="sv-SE"/>
              </w:rPr>
              <w:t xml:space="preserve">For 0 dB and 1 dB range </w:t>
            </w:r>
            <w:r>
              <w:rPr>
                <w:rFonts w:cs="Symbol" w:ascii="Symbol" w:hAnsi="Symbol"/>
                <w:lang w:eastAsia="sv-SE"/>
              </w:rPr>
              <w:t></w:t>
            </w:r>
            <w:r>
              <w:rPr>
                <w:lang w:eastAsia="sv-SE"/>
              </w:rPr>
              <w:t>0,1 dB</w:t>
            </w:r>
          </w:p>
          <w:p>
            <w:pPr>
              <w:pStyle w:val="TAL"/>
              <w:rPr/>
            </w:pPr>
            <w:r>
              <w:rPr>
                <w:rFonts w:cs="Arial"/>
                <w:lang w:eastAsia="sv-SE"/>
              </w:rPr>
              <w:t xml:space="preserve">For a nominal 2 dB range </w:t>
            </w:r>
            <w:r>
              <w:rPr>
                <w:rFonts w:cs="Symbol" w:ascii="Symbol" w:hAnsi="Symbol"/>
                <w:lang w:eastAsia="sv-SE"/>
              </w:rPr>
              <w:t></w:t>
            </w:r>
            <w:r>
              <w:rPr>
                <w:lang w:eastAsia="sv-SE"/>
              </w:rPr>
              <w:t>0,15 dB</w:t>
            </w:r>
          </w:p>
          <w:p>
            <w:pPr>
              <w:pStyle w:val="TAL"/>
              <w:rPr/>
            </w:pPr>
            <w:r>
              <w:rPr>
                <w:rFonts w:cs="Arial"/>
                <w:lang w:eastAsia="sv-SE"/>
              </w:rPr>
              <w:t xml:space="preserve">For a nominal 3 dB range </w:t>
            </w:r>
            <w:r>
              <w:rPr>
                <w:rFonts w:cs="Symbol" w:ascii="Symbol" w:hAnsi="Symbol"/>
                <w:lang w:eastAsia="sv-SE"/>
              </w:rPr>
              <w:t></w:t>
            </w:r>
            <w:r>
              <w:rPr>
                <w:lang w:eastAsia="sv-SE"/>
              </w:rPr>
              <w:t>0,2 dB</w:t>
            </w:r>
          </w:p>
          <w:p>
            <w:pPr>
              <w:pStyle w:val="TAL"/>
              <w:rPr>
                <w:rFonts w:ascii="Symbol" w:hAnsi="Symbol" w:cs="Symbol"/>
                <w:lang w:eastAsia="sv-SE"/>
              </w:rPr>
            </w:pPr>
            <w:r>
              <w:rPr>
                <w:rFonts w:cs="Arial"/>
                <w:lang w:eastAsia="sv-SE"/>
              </w:rPr>
              <w:t xml:space="preserve">For a greater than 3 dB range </w:t>
            </w:r>
            <w:r>
              <w:rPr>
                <w:rFonts w:cs="Symbol" w:ascii="Symbol" w:hAnsi="Symbol"/>
                <w:lang w:eastAsia="sv-SE"/>
              </w:rPr>
              <w:t></w:t>
            </w:r>
            <w:r>
              <w:rPr>
                <w:lang w:eastAsia="sv-SE"/>
              </w:rPr>
              <w:t>0,3 dB</w:t>
            </w:r>
          </w:p>
        </w:tc>
        <w:tc>
          <w:tcPr>
            <w:tcW w:w="261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This accuracy is based on the linearity of the absolute power measurement of the test equipment.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5.4.2A Inner Loop Power Control in the Uplink for DC-HSUPA</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The test system uncertainty is the function of the UE transmitter power control range for each combination of the step size and number of steps.</w:t>
            </w:r>
          </w:p>
          <w:p>
            <w:pPr>
              <w:pStyle w:val="TAL"/>
              <w:rPr>
                <w:rFonts w:cs="Arial"/>
                <w:lang w:eastAsia="sv-SE"/>
              </w:rPr>
            </w:pPr>
            <w:r>
              <w:rPr>
                <w:rFonts w:cs="Arial"/>
                <w:lang w:eastAsia="sv-SE"/>
              </w:rPr>
            </w:r>
          </w:p>
          <w:p>
            <w:pPr>
              <w:pStyle w:val="TAL"/>
              <w:rPr/>
            </w:pPr>
            <w:r>
              <w:rPr>
                <w:rFonts w:cs="Arial"/>
                <w:lang w:eastAsia="sv-SE"/>
              </w:rPr>
              <w:t xml:space="preserve">For 0 dB and 1 dB range </w:t>
            </w:r>
            <w:r>
              <w:rPr>
                <w:rFonts w:cs="Symbol" w:ascii="Symbol" w:hAnsi="Symbol"/>
                <w:lang w:eastAsia="sv-SE"/>
              </w:rPr>
              <w:t></w:t>
            </w:r>
            <w:r>
              <w:rPr>
                <w:lang w:eastAsia="sv-SE"/>
              </w:rPr>
              <w:t>0,1 dB per carrier</w:t>
            </w:r>
          </w:p>
          <w:p>
            <w:pPr>
              <w:pStyle w:val="TAL"/>
              <w:rPr/>
            </w:pPr>
            <w:r>
              <w:rPr>
                <w:rFonts w:cs="Arial"/>
                <w:lang w:eastAsia="sv-SE"/>
              </w:rPr>
              <w:t xml:space="preserve">For a nominal 2 dB range </w:t>
            </w:r>
            <w:r>
              <w:rPr>
                <w:rFonts w:cs="Symbol" w:ascii="Symbol" w:hAnsi="Symbol"/>
                <w:lang w:eastAsia="sv-SE"/>
              </w:rPr>
              <w:t></w:t>
            </w:r>
            <w:r>
              <w:rPr>
                <w:lang w:eastAsia="sv-SE"/>
              </w:rPr>
              <w:t>0,15 dB per carrier</w:t>
            </w:r>
          </w:p>
          <w:p>
            <w:pPr>
              <w:pStyle w:val="TAL"/>
              <w:rPr/>
            </w:pPr>
            <w:r>
              <w:rPr>
                <w:rFonts w:cs="Arial"/>
                <w:lang w:eastAsia="sv-SE"/>
              </w:rPr>
              <w:t xml:space="preserve">For a nominal 3 dB range </w:t>
            </w:r>
            <w:r>
              <w:rPr>
                <w:rFonts w:cs="Symbol" w:ascii="Symbol" w:hAnsi="Symbol"/>
                <w:lang w:eastAsia="sv-SE"/>
              </w:rPr>
              <w:t></w:t>
            </w:r>
            <w:r>
              <w:rPr>
                <w:lang w:eastAsia="sv-SE"/>
              </w:rPr>
              <w:t>0,2 dB per carrier</w:t>
            </w:r>
          </w:p>
          <w:p>
            <w:pPr>
              <w:pStyle w:val="TAL"/>
              <w:rPr>
                <w:rFonts w:ascii="Symbol" w:hAnsi="Symbol" w:cs="Symbol"/>
                <w:lang w:eastAsia="sv-SE"/>
              </w:rPr>
            </w:pPr>
            <w:r>
              <w:rPr>
                <w:rFonts w:cs="Arial"/>
                <w:lang w:eastAsia="sv-SE"/>
              </w:rPr>
              <w:t xml:space="preserve">For a greater than 3 dB range </w:t>
            </w:r>
            <w:r>
              <w:rPr>
                <w:rFonts w:cs="Symbol" w:ascii="Symbol" w:hAnsi="Symbol"/>
                <w:lang w:eastAsia="sv-SE"/>
              </w:rPr>
              <w:t></w:t>
            </w:r>
            <w:r>
              <w:rPr>
                <w:lang w:eastAsia="sv-SE"/>
              </w:rPr>
              <w:t>0,3 dB per carrier</w:t>
            </w:r>
          </w:p>
        </w:tc>
        <w:tc>
          <w:tcPr>
            <w:tcW w:w="261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This accuracy is based on the linearity of the absolute power measurement of the test equipment.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5.4.2B Inner Loop Power Control in the Uplink for UL OLTD</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The test system uncertainty is the function of the UE transmitter power control range for each combination of the step size and number of steps.</w:t>
            </w:r>
          </w:p>
          <w:p>
            <w:pPr>
              <w:pStyle w:val="TAL"/>
              <w:rPr>
                <w:rFonts w:cs="Arial"/>
                <w:lang w:eastAsia="sv-SE"/>
              </w:rPr>
            </w:pPr>
            <w:r>
              <w:rPr>
                <w:rFonts w:cs="Arial"/>
                <w:lang w:eastAsia="sv-SE"/>
              </w:rPr>
            </w:r>
          </w:p>
          <w:p>
            <w:pPr>
              <w:pStyle w:val="TAL"/>
              <w:rPr/>
            </w:pPr>
            <w:r>
              <w:rPr>
                <w:rFonts w:cs="Arial"/>
                <w:lang w:eastAsia="sv-SE"/>
              </w:rPr>
              <w:t xml:space="preserve">For 0 dB and 1 dB range </w:t>
            </w:r>
            <w:r>
              <w:rPr>
                <w:rFonts w:cs="Symbol" w:ascii="Symbol" w:hAnsi="Symbol"/>
                <w:lang w:eastAsia="sv-SE"/>
              </w:rPr>
              <w:t></w:t>
            </w:r>
            <w:r>
              <w:rPr>
                <w:lang w:eastAsia="sv-SE"/>
              </w:rPr>
              <w:t>0,1 dB</w:t>
            </w:r>
          </w:p>
          <w:p>
            <w:pPr>
              <w:pStyle w:val="TAL"/>
              <w:rPr/>
            </w:pPr>
            <w:r>
              <w:rPr>
                <w:rFonts w:cs="Arial"/>
                <w:lang w:eastAsia="sv-SE"/>
              </w:rPr>
              <w:t xml:space="preserve">For a nominal 2 dB range </w:t>
            </w:r>
            <w:r>
              <w:rPr>
                <w:rFonts w:cs="Symbol" w:ascii="Symbol" w:hAnsi="Symbol"/>
                <w:lang w:eastAsia="sv-SE"/>
              </w:rPr>
              <w:t></w:t>
            </w:r>
            <w:r>
              <w:rPr>
                <w:lang w:eastAsia="sv-SE"/>
              </w:rPr>
              <w:t>0,15 dB</w:t>
            </w:r>
          </w:p>
          <w:p>
            <w:pPr>
              <w:pStyle w:val="TAL"/>
              <w:rPr/>
            </w:pPr>
            <w:r>
              <w:rPr>
                <w:rFonts w:cs="Arial"/>
                <w:lang w:eastAsia="sv-SE"/>
              </w:rPr>
              <w:t xml:space="preserve">For a nominal 3 dB range </w:t>
            </w:r>
            <w:r>
              <w:rPr>
                <w:rFonts w:cs="Symbol" w:ascii="Symbol" w:hAnsi="Symbol"/>
                <w:lang w:eastAsia="sv-SE"/>
              </w:rPr>
              <w:t></w:t>
            </w:r>
            <w:r>
              <w:rPr>
                <w:lang w:eastAsia="sv-SE"/>
              </w:rPr>
              <w:t>0,2 dB</w:t>
            </w:r>
          </w:p>
          <w:p>
            <w:pPr>
              <w:pStyle w:val="TAL"/>
              <w:rPr>
                <w:rFonts w:ascii="Symbol" w:hAnsi="Symbol" w:cs="Symbol"/>
                <w:lang w:eastAsia="sv-SE"/>
              </w:rPr>
            </w:pPr>
            <w:r>
              <w:rPr>
                <w:rFonts w:cs="Arial"/>
                <w:lang w:eastAsia="sv-SE"/>
              </w:rPr>
              <w:t xml:space="preserve">For a greater than 3 dB range </w:t>
            </w:r>
            <w:r>
              <w:rPr>
                <w:rFonts w:cs="Symbol" w:ascii="Symbol" w:hAnsi="Symbol"/>
                <w:lang w:eastAsia="sv-SE"/>
              </w:rPr>
              <w:t></w:t>
            </w:r>
            <w:r>
              <w:rPr>
                <w:lang w:eastAsia="sv-SE"/>
              </w:rPr>
              <w:t>0,3 dB</w:t>
            </w:r>
          </w:p>
        </w:tc>
        <w:tc>
          <w:tcPr>
            <w:tcW w:w="261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This accuracy is based on the linearity of the absolute power measurement of the test equipment.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5.4.3 Minimum Output Power</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Symbol" w:ascii="Symbol" w:hAnsi="Symbol"/>
                <w:lang w:eastAsia="sv-SE"/>
              </w:rPr>
              <w:t></w:t>
            </w:r>
            <w:r>
              <w:rPr>
                <w:lang w:eastAsia="sv-SE"/>
              </w:rPr>
              <w:t>1,0 dB</w:t>
            </w:r>
          </w:p>
        </w:tc>
        <w:tc>
          <w:tcPr>
            <w:tcW w:w="2610"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Measured on a static signal</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rPr>
            </w:pPr>
            <w:r>
              <w:rPr>
                <w:rFonts w:cs="Arial" w:ascii="Arial" w:hAnsi="Arial"/>
                <w:sz w:val="18"/>
              </w:rPr>
              <w:t>5.4.3A Minimum Output Power for DC-HSUPA</w:t>
            </w:r>
          </w:p>
        </w:tc>
        <w:tc>
          <w:tcPr>
            <w:tcW w:w="36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Symbol" w:hAnsi="Symbol" w:cs="Symbol"/>
                <w:sz w:val="18"/>
                <w:lang w:eastAsia="sv-SE"/>
              </w:rPr>
            </w:pPr>
            <w:r>
              <w:rPr>
                <w:rFonts w:cs="Symbol" w:ascii="Symbol" w:hAnsi="Symbol"/>
                <w:sz w:val="18"/>
                <w:lang w:eastAsia="sv-SE"/>
              </w:rPr>
              <w:t></w:t>
            </w:r>
            <w:r>
              <w:rPr>
                <w:rFonts w:cs="Arial" w:ascii="Arial" w:hAnsi="Arial"/>
                <w:sz w:val="18"/>
                <w:lang w:eastAsia="sv-SE"/>
              </w:rPr>
              <w:t>1,0 dB</w:t>
            </w:r>
          </w:p>
        </w:tc>
        <w:tc>
          <w:tcPr>
            <w:tcW w:w="261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lang w:eastAsia="sv-SE"/>
              </w:rPr>
            </w:pPr>
            <w:r>
              <w:rPr>
                <w:rFonts w:cs="Arial" w:ascii="Arial" w:hAnsi="Arial"/>
                <w:sz w:val="18"/>
                <w:lang w:eastAsia="sv-SE"/>
              </w:rPr>
              <w:t>Measured on a static signal</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rPr>
            </w:pPr>
            <w:r>
              <w:rPr>
                <w:rFonts w:cs="Arial" w:ascii="Arial" w:hAnsi="Arial"/>
                <w:sz w:val="18"/>
              </w:rPr>
              <w:t>5.4.3C Minimum Output Power for UL CLTD Activation state 1</w:t>
            </w:r>
          </w:p>
        </w:tc>
        <w:tc>
          <w:tcPr>
            <w:tcW w:w="36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Symbol" w:hAnsi="Symbol" w:cs="Symbol"/>
                <w:sz w:val="18"/>
                <w:lang w:eastAsia="sv-SE"/>
              </w:rPr>
            </w:pPr>
            <w:r>
              <w:rPr>
                <w:rFonts w:cs="Symbol" w:ascii="Symbol" w:hAnsi="Symbol"/>
                <w:lang w:eastAsia="sv-SE"/>
              </w:rPr>
              <w:t></w:t>
            </w:r>
            <w:r>
              <w:rPr>
                <w:lang w:eastAsia="sv-SE"/>
              </w:rPr>
              <w:t>1,0 dB</w:t>
            </w:r>
          </w:p>
        </w:tc>
        <w:tc>
          <w:tcPr>
            <w:tcW w:w="261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lang w:eastAsia="sv-SE"/>
              </w:rPr>
            </w:pPr>
            <w:r>
              <w:rPr>
                <w:rFonts w:cs="Arial" w:ascii="Arial" w:hAnsi="Arial"/>
                <w:sz w:val="18"/>
                <w:lang w:eastAsia="sv-SE"/>
              </w:rPr>
              <w:t>Measured on a static signal</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pPr>
            <w:r>
              <w:rPr>
                <w:rFonts w:cs="Arial" w:ascii="Arial" w:hAnsi="Arial"/>
                <w:sz w:val="18"/>
              </w:rPr>
              <w:t>5.4.3D Minimum Output Power for UL CLTD Activation state 2 and 3</w:t>
            </w:r>
          </w:p>
        </w:tc>
        <w:tc>
          <w:tcPr>
            <w:tcW w:w="36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Symbol" w:hAnsi="Symbol" w:cs="Symbol"/>
                <w:sz w:val="18"/>
                <w:lang w:eastAsia="sv-SE"/>
              </w:rPr>
            </w:pPr>
            <w:r>
              <w:rPr>
                <w:rFonts w:cs="Symbol" w:ascii="Symbol" w:hAnsi="Symbol"/>
                <w:sz w:val="18"/>
                <w:lang w:eastAsia="sv-SE"/>
              </w:rPr>
              <w:t></w:t>
            </w:r>
            <w:r>
              <w:rPr>
                <w:rFonts w:cs="Arial" w:ascii="Arial" w:hAnsi="Arial"/>
                <w:sz w:val="18"/>
                <w:lang w:eastAsia="sv-SE"/>
              </w:rPr>
              <w:t>1,0 dB</w:t>
            </w:r>
          </w:p>
        </w:tc>
        <w:tc>
          <w:tcPr>
            <w:tcW w:w="261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lang w:eastAsia="sv-SE"/>
              </w:rPr>
            </w:pPr>
            <w:r>
              <w:rPr>
                <w:rFonts w:cs="Arial" w:ascii="Arial" w:hAnsi="Arial"/>
                <w:sz w:val="18"/>
                <w:lang w:eastAsia="sv-SE"/>
              </w:rPr>
              <w:t>Measured on a static signal</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5.4.4 Out-of-synchronisation handling of output power: </w:t>
            </w:r>
            <w:r>
              <w:rPr/>
            </w:r>
            <m:oMath xmlns:m="http://schemas.openxmlformats.org/officeDocument/2006/math">
              <m:r>
                <m:t xml:space="preserve"> </m:t>
              </m:r>
              <m:f>
                <m:num>
                  <m:sSub>
                    <m:e>
                      <m:r>
                        <m:rPr>
                          <m:lit/>
                          <m:nor/>
                        </m:rPr>
                        <w:rPr>
                          <w:rFonts w:ascii="Cambria Math" w:hAnsi="Cambria Math"/>
                        </w:rPr>
                        <m:t xml:space="preserve">DPCCH</m:t>
                      </m:r>
                    </m:e>
                    <m:sub/>
                  </m:sSub>
                </m:num>
                <m:den>
                  <m:sSub>
                    <m:e>
                      <m:r>
                        <w:rPr>
                          <w:rFonts w:ascii="Cambria Math" w:hAnsi="Cambria Math"/>
                        </w:rPr>
                        <m:t xml:space="preserve">I</m:t>
                      </m:r>
                    </m:e>
                    <m:sub>
                      <m:r>
                        <m:rPr>
                          <m:lit/>
                          <m:nor/>
                        </m:rPr>
                        <w:rPr>
                          <w:rFonts w:ascii="Cambria Math" w:hAnsi="Cambria Math"/>
                        </w:rPr>
                        <m:t xml:space="preserve">or</m:t>
                      </m:r>
                    </m:sub>
                  </m:sSub>
                </m:den>
              </m:f>
            </m:oMath>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Symbol" w:ascii="Symbol" w:hAnsi="Symbol"/>
                <w:lang w:eastAsia="sv-SE"/>
              </w:rPr>
              <w:t></w:t>
            </w:r>
            <w:r>
              <w:rPr>
                <w:lang w:eastAsia="sv-SE"/>
              </w:rPr>
              <w:t>0,4 dB</w:t>
            </w:r>
          </w:p>
        </w:tc>
        <w:tc>
          <w:tcPr>
            <w:tcW w:w="261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0.1 dB uncertainty in DPCCH ratio</w:t>
            </w:r>
          </w:p>
          <w:p>
            <w:pPr>
              <w:pStyle w:val="TAL"/>
              <w:rPr/>
            </w:pPr>
            <w:r>
              <w:rPr/>
              <w:t xml:space="preserve">0.3 dB uncertainty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based on power meter measurement after the combiner</w:t>
            </w:r>
          </w:p>
          <w:p>
            <w:pPr>
              <w:pStyle w:val="TAL"/>
              <w:rPr>
                <w:lang w:eastAsia="sv-SE"/>
              </w:rPr>
            </w:pPr>
            <w:r>
              <w:rPr/>
              <w:t xml:space="preserve">Overall error is the sum of the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ratio error and the DPCCH_Ec/Ior ratio. The absolute error of the AWGN Ioc is not important but is specified as 1.0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5.4.4A Out-of-synchronisation handling of output power for UE which supports type 1 for DCH: </w:t>
            </w:r>
            <w:r>
              <w:rPr/>
            </w:r>
            <m:oMath xmlns:m="http://schemas.openxmlformats.org/officeDocument/2006/math">
              <m:r>
                <m:t xml:space="preserve"> </m:t>
              </m:r>
              <m:f>
                <m:num>
                  <m:sSub>
                    <m:e>
                      <m:r>
                        <m:rPr>
                          <m:lit/>
                          <m:nor/>
                        </m:rPr>
                        <w:rPr>
                          <w:rFonts w:ascii="Cambria Math" w:hAnsi="Cambria Math"/>
                        </w:rPr>
                        <m:t xml:space="preserve">DPCCH</m:t>
                      </m:r>
                    </m:e>
                    <m:sub/>
                  </m:sSub>
                </m:num>
                <m:den>
                  <m:sSub>
                    <m:e>
                      <m:r>
                        <w:rPr>
                          <w:rFonts w:ascii="Cambria Math" w:hAnsi="Cambria Math"/>
                        </w:rPr>
                        <m:t xml:space="preserve">I</m:t>
                      </m:r>
                    </m:e>
                    <m:sub>
                      <m:r>
                        <m:rPr>
                          <m:lit/>
                          <m:nor/>
                        </m:rPr>
                        <w:rPr>
                          <w:rFonts w:ascii="Cambria Math" w:hAnsi="Cambria Math"/>
                        </w:rPr>
                        <m:t xml:space="preserve">or</m:t>
                      </m:r>
                    </m:sub>
                  </m:sSub>
                </m:den>
              </m:f>
            </m:oMath>
          </w:p>
        </w:tc>
        <w:tc>
          <w:tcPr>
            <w:tcW w:w="3611" w:type="dxa"/>
            <w:tcBorders>
              <w:top w:val="single" w:sz="4" w:space="0" w:color="000000"/>
              <w:left w:val="single" w:sz="4" w:space="0" w:color="000000"/>
              <w:bottom w:val="single" w:sz="4" w:space="0" w:color="000000"/>
              <w:right w:val="single" w:sz="4" w:space="0" w:color="000000"/>
            </w:tcBorders>
          </w:tcPr>
          <w:p>
            <w:pPr>
              <w:pStyle w:val="TAL"/>
              <w:rPr>
                <w:rFonts w:ascii="Symbol" w:hAnsi="Symbol" w:cs="Symbol"/>
                <w:lang w:eastAsia="sv-SE"/>
              </w:rPr>
            </w:pPr>
            <w:r>
              <w:rPr>
                <w:rFonts w:cs="Symbol" w:ascii="Symbol" w:hAnsi="Symbol"/>
                <w:lang w:eastAsia="sv-SE"/>
              </w:rPr>
              <w:t></w:t>
            </w:r>
            <w:r>
              <w:rPr>
                <w:lang w:eastAsia="sv-SE"/>
              </w:rPr>
              <w:t>0,4 dB</w:t>
            </w:r>
          </w:p>
        </w:tc>
        <w:tc>
          <w:tcPr>
            <w:tcW w:w="261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0.1 dB uncertainty in DPCCH ratio</w:t>
            </w:r>
          </w:p>
          <w:p>
            <w:pPr>
              <w:pStyle w:val="TAL"/>
              <w:rPr/>
            </w:pPr>
            <w:r>
              <w:rPr/>
              <w:t xml:space="preserve">0.3 dB uncertainty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based on power meter measurement after the combiner</w:t>
            </w:r>
          </w:p>
          <w:p>
            <w:pPr>
              <w:pStyle w:val="TAL"/>
              <w:rPr/>
            </w:pPr>
            <w:r>
              <w:rPr/>
              <w:t xml:space="preserve">Overall error is the sum of the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ratio error and the DPCCH_Ec/Ior ratio. The absolute error of the AWGN Ioc is not important but is specified as 1.0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5.4.4B Out-of-synchronisation handling of output power for UL OLTD: </w:t>
            </w:r>
            <w:r>
              <w:rPr/>
            </w:r>
            <m:oMath xmlns:m="http://schemas.openxmlformats.org/officeDocument/2006/math">
              <m:r>
                <m:t xml:space="preserve"> </m:t>
              </m:r>
              <m:f>
                <m:num>
                  <m:sSub>
                    <m:e>
                      <m:r>
                        <m:rPr>
                          <m:lit/>
                          <m:nor/>
                        </m:rPr>
                        <w:rPr>
                          <w:rFonts w:ascii="Cambria Math" w:hAnsi="Cambria Math"/>
                        </w:rPr>
                        <m:t xml:space="preserve">DPCCH</m:t>
                      </m:r>
                    </m:e>
                    <m:sub/>
                  </m:sSub>
                </m:num>
                <m:den>
                  <m:sSub>
                    <m:e>
                      <m:r>
                        <w:rPr>
                          <w:rFonts w:ascii="Cambria Math" w:hAnsi="Cambria Math"/>
                        </w:rPr>
                        <m:t xml:space="preserve">I</m:t>
                      </m:r>
                    </m:e>
                    <m:sub>
                      <m:r>
                        <m:rPr>
                          <m:lit/>
                          <m:nor/>
                        </m:rPr>
                        <w:rPr>
                          <w:rFonts w:ascii="Cambria Math" w:hAnsi="Cambria Math"/>
                        </w:rPr>
                        <m:t xml:space="preserve">or</m:t>
                      </m:r>
                    </m:sub>
                  </m:sSub>
                </m:den>
              </m:f>
            </m:oMath>
          </w:p>
        </w:tc>
        <w:tc>
          <w:tcPr>
            <w:tcW w:w="3611" w:type="dxa"/>
            <w:tcBorders>
              <w:top w:val="single" w:sz="4" w:space="0" w:color="000000"/>
              <w:left w:val="single" w:sz="4" w:space="0" w:color="000000"/>
              <w:bottom w:val="single" w:sz="4" w:space="0" w:color="000000"/>
              <w:right w:val="single" w:sz="4" w:space="0" w:color="000000"/>
            </w:tcBorders>
          </w:tcPr>
          <w:p>
            <w:pPr>
              <w:pStyle w:val="TAL"/>
              <w:rPr>
                <w:rFonts w:ascii="Symbol" w:hAnsi="Symbol" w:cs="Symbol"/>
                <w:lang w:eastAsia="sv-SE"/>
              </w:rPr>
            </w:pPr>
            <w:r>
              <w:rPr>
                <w:rFonts w:cs="Symbol" w:ascii="Symbol" w:hAnsi="Symbol"/>
                <w:lang w:eastAsia="sv-SE"/>
              </w:rPr>
              <w:t></w:t>
            </w:r>
            <w:r>
              <w:rPr>
                <w:lang w:eastAsia="sv-SE"/>
              </w:rPr>
              <w:t>0,4 dB</w:t>
            </w:r>
          </w:p>
        </w:tc>
        <w:tc>
          <w:tcPr>
            <w:tcW w:w="261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0.1 dB uncertainty in DPCCH ratio</w:t>
            </w:r>
          </w:p>
          <w:p>
            <w:pPr>
              <w:pStyle w:val="TAL"/>
              <w:rPr/>
            </w:pPr>
            <w:r>
              <w:rPr/>
              <w:t xml:space="preserve">0.3 dB uncertainty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based on power meter measurement after the combiner</w:t>
            </w:r>
          </w:p>
          <w:p>
            <w:pPr>
              <w:pStyle w:val="TAL"/>
              <w:rPr/>
            </w:pPr>
            <w:r>
              <w:rPr/>
              <w:t xml:space="preserve">Overall error is the sum of the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ratio error and the DPCCH_Ec/Ior ratio. The absolute error of the AWGN Ioc is not important but is specified as 1.0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690" w:leader="none"/>
              </w:tabs>
              <w:rPr/>
            </w:pPr>
            <w:r>
              <w:rPr/>
              <w:t>5.4.5 Out of quality handling of TPI for UL CLTD activation state 1 :</w:t>
            </w:r>
            <w:r>
              <w:rPr/>
            </w:r>
            <m:oMath xmlns:m="http://schemas.openxmlformats.org/officeDocument/2006/math">
              <m:r>
                <m:t xml:space="preserve"> </m:t>
              </m:r>
              <m:f>
                <m:num>
                  <m:r>
                    <w:rPr>
                      <w:rFonts w:ascii="Cambria Math" w:hAnsi="Cambria Math"/>
                    </w:rPr>
                    <m:t xml:space="preserve">F</m:t>
                  </m:r>
                  <m:r>
                    <w:rPr>
                      <w:rFonts w:ascii="Cambria Math" w:hAnsi="Cambria Math"/>
                    </w:rPr>
                    <m:t xml:space="preserve">−</m:t>
                  </m:r>
                  <m:sSub>
                    <m:e>
                      <m:r>
                        <m:rPr>
                          <m:lit/>
                          <m:nor/>
                        </m:rPr>
                        <w:rPr>
                          <w:rFonts w:ascii="Cambria Math" w:hAnsi="Cambria Math"/>
                        </w:rPr>
                        <m:t xml:space="preserve">TPICH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r>
          </w:p>
        </w:tc>
        <w:tc>
          <w:tcPr>
            <w:tcW w:w="3611" w:type="dxa"/>
            <w:tcBorders>
              <w:top w:val="single" w:sz="4" w:space="0" w:color="000000"/>
              <w:left w:val="single" w:sz="4" w:space="0" w:color="000000"/>
              <w:bottom w:val="single" w:sz="4" w:space="0" w:color="000000"/>
              <w:right w:val="single" w:sz="4" w:space="0" w:color="000000"/>
            </w:tcBorders>
          </w:tcPr>
          <w:p>
            <w:pPr>
              <w:pStyle w:val="TAL"/>
              <w:rPr>
                <w:rFonts w:ascii="Symbol" w:hAnsi="Symbol" w:cs="Symbol"/>
                <w:lang w:eastAsia="sv-SE"/>
              </w:rPr>
            </w:pPr>
            <w:r>
              <w:rPr>
                <w:rFonts w:cs="Symbol" w:ascii="Symbol" w:hAnsi="Symbol"/>
                <w:lang w:eastAsia="sv-SE"/>
              </w:rPr>
              <w:t></w:t>
            </w:r>
            <w:r>
              <w:rPr>
                <w:lang w:eastAsia="sv-SE"/>
              </w:rPr>
              <w:t>0,4 dB</w:t>
            </w:r>
          </w:p>
        </w:tc>
        <w:tc>
          <w:tcPr>
            <w:tcW w:w="261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0.1 dB uncertainty in DPCCH ratio</w:t>
            </w:r>
          </w:p>
          <w:p>
            <w:pPr>
              <w:pStyle w:val="TAL"/>
              <w:rPr/>
            </w:pPr>
            <w:r>
              <w:rPr/>
              <w:t xml:space="preserve">0.3 dB uncertainty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based on power meter measurement after the combiner</w:t>
            </w:r>
          </w:p>
          <w:p>
            <w:pPr>
              <w:pStyle w:val="TAL"/>
              <w:rPr/>
            </w:pPr>
            <w:r>
              <w:rPr/>
              <w:t xml:space="preserve">Overall error is the sum of the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ratio error and the DPCCH_Ec/Ior ratio. The absolute error of the AWGN Ioc is not important but is specified as 1.0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5.5.1 Transmit OFF Power: (static case)</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Symbol" w:ascii="Symbol" w:hAnsi="Symbol"/>
                <w:lang w:eastAsia="sv-SE"/>
              </w:rPr>
              <w:t></w:t>
            </w:r>
            <w:r>
              <w:rPr>
                <w:lang w:eastAsia="sv-SE"/>
              </w:rPr>
              <w:t>1,0 dB</w:t>
            </w:r>
          </w:p>
        </w:tc>
        <w:tc>
          <w:tcPr>
            <w:tcW w:w="261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Measured on a static signal</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5.5.2 Transmit ON/OFF time mask (dynamic case)</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On power +0,7 dB</w:t>
            </w:r>
            <w:r>
              <w:rPr>
                <w:lang w:eastAsia="zh-TW"/>
              </w:rPr>
              <w:t xml:space="preserve"> /</w:t>
            </w:r>
            <w:r>
              <w:rPr>
                <w:lang w:eastAsia="sv-SE"/>
              </w:rPr>
              <w:t xml:space="preserve"> </w:t>
            </w:r>
            <w:r>
              <w:rPr>
                <w:lang w:eastAsia="zh-TW"/>
              </w:rPr>
              <w:t>-</w:t>
            </w:r>
            <w:r>
              <w:rPr>
                <w:lang w:eastAsia="sv-SE"/>
              </w:rPr>
              <w:t>1,0 dB</w:t>
            </w:r>
          </w:p>
          <w:p>
            <w:pPr>
              <w:pStyle w:val="TAL"/>
              <w:rPr/>
            </w:pPr>
            <w:r>
              <w:rPr>
                <w:lang w:eastAsia="sv-SE"/>
              </w:rPr>
              <w:t xml:space="preserve">Off power (dynamic case) </w:t>
            </w:r>
            <w:r>
              <w:rPr/>
              <w:t>TBD</w:t>
            </w:r>
          </w:p>
        </w:tc>
        <w:tc>
          <w:tcPr>
            <w:tcW w:w="2610" w:type="dxa"/>
            <w:tcBorders>
              <w:top w:val="single" w:sz="4" w:space="0" w:color="000000"/>
              <w:left w:val="single" w:sz="4" w:space="0" w:color="000000"/>
              <w:bottom w:val="single" w:sz="4" w:space="0" w:color="000000"/>
              <w:right w:val="single" w:sz="4" w:space="0" w:color="000000"/>
            </w:tcBorders>
          </w:tcPr>
          <w:p>
            <w:pPr>
              <w:pStyle w:val="TAL"/>
              <w:rPr/>
            </w:pPr>
            <w:r>
              <w:rPr/>
              <w:t>Assume asymmetric meas error -1.0 dB / 0.7 dB comprising RSS of: -0.7 dB downlink error plus -0.7 dB meas error, and +0.7 dB for upper limit (assume UE won't go above 24 nominal).</w:t>
            </w:r>
          </w:p>
          <w:p>
            <w:pPr>
              <w:pStyle w:val="TAL"/>
              <w:rPr>
                <w:lang w:eastAsia="sv-SE"/>
              </w:rPr>
            </w:pPr>
            <w:r>
              <w:rPr/>
              <w:t>For the off power, the accuracy of a two-pass measurement needs to be analysed.</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5.6 Change of TFC: power control step size (7 dB step)</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Symbol" w:ascii="Symbol" w:hAnsi="Symbol"/>
                <w:lang w:eastAsia="sv-SE"/>
              </w:rPr>
              <w:t></w:t>
            </w:r>
            <w:r>
              <w:rPr>
                <w:lang w:eastAsia="sv-SE"/>
              </w:rPr>
              <w:t>0,3 dB relative over a 9 dB range</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5,6AA Change of TFC for UL OLTD: power control step size (7 dB step)</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Symbol" w:ascii="Symbol" w:hAnsi="Symbol"/>
                <w:lang w:eastAsia="sv-SE"/>
              </w:rPr>
              <w:t></w:t>
            </w:r>
            <w:r>
              <w:rPr>
                <w:lang w:eastAsia="sv-SE"/>
              </w:rPr>
              <w:t>0,3 dB relative over a 9 dB range</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5.7 Power setting in uplink compressed mode:-</w:t>
              <w:tab/>
              <w:t>UE output power</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t>A subset of 5.4.2.</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5.7A HS-DPCCH</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The test system uncertainty is the function of the UE transmitter power range for each step size on the HS-DPCCH channel.</w:t>
            </w:r>
          </w:p>
          <w:p>
            <w:pPr>
              <w:pStyle w:val="TAL"/>
              <w:rPr>
                <w:rFonts w:cs="Arial"/>
                <w:lang w:eastAsia="sv-SE"/>
              </w:rPr>
            </w:pPr>
            <w:r>
              <w:rPr>
                <w:rFonts w:cs="Arial"/>
                <w:lang w:eastAsia="sv-SE"/>
              </w:rPr>
            </w:r>
          </w:p>
          <w:p>
            <w:pPr>
              <w:pStyle w:val="TAL"/>
              <w:rPr/>
            </w:pPr>
            <w:r>
              <w:rPr>
                <w:rFonts w:cs="Arial"/>
                <w:lang w:eastAsia="sv-SE"/>
              </w:rPr>
              <w:t xml:space="preserve">For 0 dB and 1 dB range </w:t>
            </w:r>
            <w:r>
              <w:rPr>
                <w:rFonts w:cs="Symbol" w:ascii="Symbol" w:hAnsi="Symbol"/>
                <w:lang w:eastAsia="sv-SE"/>
              </w:rPr>
              <w:t></w:t>
            </w:r>
            <w:r>
              <w:rPr>
                <w:lang w:eastAsia="sv-SE"/>
              </w:rPr>
              <w:t>0,1 dB</w:t>
            </w:r>
          </w:p>
          <w:p>
            <w:pPr>
              <w:pStyle w:val="TAL"/>
              <w:rPr/>
            </w:pPr>
            <w:r>
              <w:rPr>
                <w:rFonts w:cs="Arial"/>
                <w:lang w:eastAsia="sv-SE"/>
              </w:rPr>
              <w:t xml:space="preserve">For a nominal 2 dB range </w:t>
            </w:r>
            <w:r>
              <w:rPr>
                <w:rFonts w:cs="Symbol" w:ascii="Symbol" w:hAnsi="Symbol"/>
                <w:lang w:eastAsia="sv-SE"/>
              </w:rPr>
              <w:t></w:t>
            </w:r>
            <w:r>
              <w:rPr>
                <w:lang w:eastAsia="sv-SE"/>
              </w:rPr>
              <w:t>0,15 dB</w:t>
            </w:r>
          </w:p>
          <w:p>
            <w:pPr>
              <w:pStyle w:val="TAL"/>
              <w:rPr/>
            </w:pPr>
            <w:r>
              <w:rPr>
                <w:rFonts w:cs="Arial"/>
                <w:lang w:eastAsia="sv-SE"/>
              </w:rPr>
              <w:t xml:space="preserve">For a nominal 3 dB range </w:t>
            </w:r>
            <w:r>
              <w:rPr>
                <w:rFonts w:cs="Symbol" w:ascii="Symbol" w:hAnsi="Symbol"/>
                <w:lang w:eastAsia="sv-SE"/>
              </w:rPr>
              <w:t></w:t>
            </w:r>
            <w:r>
              <w:rPr>
                <w:lang w:eastAsia="sv-SE"/>
              </w:rPr>
              <w:t>0,2 dB</w:t>
            </w:r>
          </w:p>
          <w:p>
            <w:pPr>
              <w:pStyle w:val="TAL"/>
              <w:rPr>
                <w:rFonts w:ascii="Symbol" w:hAnsi="Symbol" w:cs="Symbol"/>
                <w:lang w:eastAsia="sv-SE"/>
              </w:rPr>
            </w:pPr>
            <w:r>
              <w:rPr>
                <w:rFonts w:cs="Arial"/>
                <w:lang w:eastAsia="sv-SE"/>
              </w:rPr>
              <w:t xml:space="preserve">For a greater than 3 dB range </w:t>
            </w:r>
            <w:r>
              <w:rPr>
                <w:rFonts w:cs="Symbol" w:ascii="Symbol" w:hAnsi="Symbol"/>
                <w:lang w:eastAsia="sv-SE"/>
              </w:rPr>
              <w:t></w:t>
            </w:r>
            <w:r>
              <w:rPr>
                <w:lang w:eastAsia="sv-SE"/>
              </w:rPr>
              <w:t>0,3 dB</w:t>
            </w:r>
          </w:p>
        </w:tc>
        <w:tc>
          <w:tcPr>
            <w:tcW w:w="2610"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This accuracy is based on the linearity of the absolute power measurement of the test equipment.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5.7BA HS-DPCCH power control for UL OLTD</w:t>
            </w:r>
          </w:p>
        </w:tc>
        <w:tc>
          <w:tcPr>
            <w:tcW w:w="3611" w:type="dxa"/>
            <w:tcBorders>
              <w:top w:val="single" w:sz="4" w:space="0" w:color="000000"/>
              <w:left w:val="single" w:sz="4" w:space="0" w:color="000000"/>
              <w:bottom w:val="single" w:sz="4" w:space="0" w:color="000000"/>
              <w:right w:val="single" w:sz="4" w:space="0" w:color="000000"/>
            </w:tcBorders>
          </w:tcPr>
          <w:p>
            <w:pPr>
              <w:pStyle w:val="TAL"/>
              <w:rPr>
                <w:rFonts w:cs="Arial"/>
                <w:lang w:eastAsia="sv-SE"/>
              </w:rPr>
            </w:pPr>
            <w:r>
              <w:rPr>
                <w:rFonts w:cs="Arial"/>
                <w:lang w:eastAsia="sv-SE"/>
              </w:rPr>
              <w:t>The test system uncertainty is the function of the UE transmitter power range for each step size on the HS-DPCCH channel.</w:t>
            </w:r>
          </w:p>
          <w:p>
            <w:pPr>
              <w:pStyle w:val="TAL"/>
              <w:rPr>
                <w:rFonts w:cs="Arial"/>
                <w:lang w:eastAsia="sv-SE"/>
              </w:rPr>
            </w:pPr>
            <w:r>
              <w:rPr>
                <w:rFonts w:cs="Arial"/>
                <w:lang w:eastAsia="sv-SE"/>
              </w:rPr>
            </w:r>
          </w:p>
          <w:p>
            <w:pPr>
              <w:pStyle w:val="TAL"/>
              <w:rPr/>
            </w:pPr>
            <w:r>
              <w:rPr>
                <w:rFonts w:cs="Arial"/>
                <w:lang w:eastAsia="sv-SE"/>
              </w:rPr>
              <w:t xml:space="preserve">For 0 dB and 1 dB range </w:t>
            </w:r>
            <w:r>
              <w:rPr>
                <w:rFonts w:cs="Symbol" w:ascii="Symbol" w:hAnsi="Symbol"/>
                <w:lang w:eastAsia="sv-SE"/>
              </w:rPr>
              <w:t></w:t>
            </w:r>
            <w:r>
              <w:rPr>
                <w:lang w:eastAsia="sv-SE"/>
              </w:rPr>
              <w:t>0,1 dB</w:t>
            </w:r>
          </w:p>
          <w:p>
            <w:pPr>
              <w:pStyle w:val="TAL"/>
              <w:rPr/>
            </w:pPr>
            <w:r>
              <w:rPr>
                <w:rFonts w:cs="Arial"/>
                <w:lang w:eastAsia="sv-SE"/>
              </w:rPr>
              <w:t xml:space="preserve">For a nominal 2 dB range </w:t>
            </w:r>
            <w:r>
              <w:rPr>
                <w:rFonts w:cs="Symbol" w:ascii="Symbol" w:hAnsi="Symbol"/>
                <w:lang w:eastAsia="sv-SE"/>
              </w:rPr>
              <w:t></w:t>
            </w:r>
            <w:r>
              <w:rPr>
                <w:lang w:eastAsia="sv-SE"/>
              </w:rPr>
              <w:t>0,15 dB</w:t>
            </w:r>
          </w:p>
          <w:p>
            <w:pPr>
              <w:pStyle w:val="TAL"/>
              <w:rPr/>
            </w:pPr>
            <w:r>
              <w:rPr>
                <w:rFonts w:cs="Arial"/>
                <w:lang w:eastAsia="sv-SE"/>
              </w:rPr>
              <w:t xml:space="preserve">For a nominal 3 dB range </w:t>
            </w:r>
            <w:r>
              <w:rPr>
                <w:rFonts w:cs="Symbol" w:ascii="Symbol" w:hAnsi="Symbol"/>
                <w:lang w:eastAsia="sv-SE"/>
              </w:rPr>
              <w:t></w:t>
            </w:r>
            <w:r>
              <w:rPr>
                <w:lang w:eastAsia="sv-SE"/>
              </w:rPr>
              <w:t>0,2 dB</w:t>
            </w:r>
          </w:p>
          <w:p>
            <w:pPr>
              <w:pStyle w:val="TAL"/>
              <w:rPr>
                <w:rFonts w:ascii="Symbol" w:hAnsi="Symbol" w:cs="Symbol"/>
                <w:lang w:eastAsia="sv-SE"/>
              </w:rPr>
            </w:pPr>
            <w:r>
              <w:rPr>
                <w:rFonts w:cs="Arial"/>
                <w:lang w:eastAsia="sv-SE"/>
              </w:rPr>
              <w:t xml:space="preserve">For a greater than 3 dB range </w:t>
            </w:r>
            <w:r>
              <w:rPr>
                <w:rFonts w:cs="Symbol" w:ascii="Symbol" w:hAnsi="Symbol"/>
                <w:lang w:eastAsia="sv-SE"/>
              </w:rPr>
              <w:t></w:t>
            </w:r>
            <w:r>
              <w:rPr>
                <w:lang w:eastAsia="sv-SE"/>
              </w:rPr>
              <w:t>0,3 dB</w:t>
            </w:r>
          </w:p>
        </w:tc>
        <w:tc>
          <w:tcPr>
            <w:tcW w:w="261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This accuracy is based on the linearity of the absolute power measurement of the test equipment.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5.7BB HS-DPCCH power control for UL CLTD activation state 1</w:t>
            </w:r>
          </w:p>
        </w:tc>
        <w:tc>
          <w:tcPr>
            <w:tcW w:w="3611" w:type="dxa"/>
            <w:tcBorders>
              <w:top w:val="single" w:sz="4" w:space="0" w:color="000000"/>
              <w:left w:val="single" w:sz="4" w:space="0" w:color="000000"/>
              <w:bottom w:val="single" w:sz="4" w:space="0" w:color="000000"/>
              <w:right w:val="single" w:sz="4" w:space="0" w:color="000000"/>
            </w:tcBorders>
          </w:tcPr>
          <w:p>
            <w:pPr>
              <w:pStyle w:val="TAL"/>
              <w:rPr>
                <w:rFonts w:cs="Arial"/>
                <w:lang w:eastAsia="sv-SE"/>
              </w:rPr>
            </w:pPr>
            <w:r>
              <w:rPr>
                <w:rFonts w:cs="Arial"/>
                <w:lang w:eastAsia="sv-SE"/>
              </w:rPr>
              <w:t>The test system uncertainty is the function of the UE transmitter power range for each step size on the HS-DPCCH channel.</w:t>
            </w:r>
          </w:p>
          <w:p>
            <w:pPr>
              <w:pStyle w:val="TAL"/>
              <w:rPr>
                <w:rFonts w:cs="Arial"/>
                <w:lang w:eastAsia="sv-SE"/>
              </w:rPr>
            </w:pPr>
            <w:r>
              <w:rPr>
                <w:rFonts w:cs="Arial"/>
                <w:lang w:eastAsia="sv-SE"/>
              </w:rPr>
            </w:r>
          </w:p>
          <w:p>
            <w:pPr>
              <w:pStyle w:val="TAL"/>
              <w:rPr/>
            </w:pPr>
            <w:r>
              <w:rPr>
                <w:rFonts w:cs="Arial"/>
                <w:lang w:eastAsia="sv-SE"/>
              </w:rPr>
              <w:t xml:space="preserve">For 0 dB and 1 dB range </w:t>
            </w:r>
            <w:r>
              <w:rPr>
                <w:rFonts w:cs="Symbol" w:ascii="Symbol" w:hAnsi="Symbol"/>
                <w:lang w:eastAsia="sv-SE"/>
              </w:rPr>
              <w:t></w:t>
            </w:r>
            <w:r>
              <w:rPr>
                <w:lang w:eastAsia="sv-SE"/>
              </w:rPr>
              <w:t>0,1 dB</w:t>
            </w:r>
          </w:p>
          <w:p>
            <w:pPr>
              <w:pStyle w:val="TAL"/>
              <w:rPr/>
            </w:pPr>
            <w:r>
              <w:rPr>
                <w:rFonts w:cs="Arial"/>
                <w:lang w:eastAsia="sv-SE"/>
              </w:rPr>
              <w:t xml:space="preserve">For a nominal 2 dB range </w:t>
            </w:r>
            <w:r>
              <w:rPr>
                <w:rFonts w:cs="Symbol" w:ascii="Symbol" w:hAnsi="Symbol"/>
                <w:lang w:eastAsia="sv-SE"/>
              </w:rPr>
              <w:t></w:t>
            </w:r>
            <w:r>
              <w:rPr>
                <w:lang w:eastAsia="sv-SE"/>
              </w:rPr>
              <w:t>0,15 dB</w:t>
            </w:r>
          </w:p>
          <w:p>
            <w:pPr>
              <w:pStyle w:val="TAL"/>
              <w:rPr/>
            </w:pPr>
            <w:r>
              <w:rPr>
                <w:rFonts w:cs="Arial"/>
                <w:lang w:eastAsia="sv-SE"/>
              </w:rPr>
              <w:t xml:space="preserve">For a nominal 3 dB range </w:t>
            </w:r>
            <w:r>
              <w:rPr>
                <w:rFonts w:cs="Symbol" w:ascii="Symbol" w:hAnsi="Symbol"/>
                <w:lang w:eastAsia="sv-SE"/>
              </w:rPr>
              <w:t></w:t>
            </w:r>
            <w:r>
              <w:rPr>
                <w:lang w:eastAsia="sv-SE"/>
              </w:rPr>
              <w:t>0,2 dB</w:t>
            </w:r>
          </w:p>
          <w:p>
            <w:pPr>
              <w:pStyle w:val="TAL"/>
              <w:rPr>
                <w:rFonts w:ascii="Symbol" w:hAnsi="Symbol" w:cs="Symbol"/>
                <w:lang w:eastAsia="sv-SE"/>
              </w:rPr>
            </w:pPr>
            <w:r>
              <w:rPr>
                <w:rFonts w:cs="Arial"/>
                <w:lang w:eastAsia="sv-SE"/>
              </w:rPr>
              <w:t xml:space="preserve">For a greater than 3 dB range </w:t>
            </w:r>
            <w:r>
              <w:rPr>
                <w:rFonts w:cs="Symbol" w:ascii="Symbol" w:hAnsi="Symbol"/>
                <w:lang w:eastAsia="sv-SE"/>
              </w:rPr>
              <w:t></w:t>
            </w:r>
            <w:r>
              <w:rPr>
                <w:lang w:eastAsia="sv-SE"/>
              </w:rPr>
              <w:t>0,3 dB</w:t>
            </w:r>
          </w:p>
        </w:tc>
        <w:tc>
          <w:tcPr>
            <w:tcW w:w="261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This accuracy is based on the linearity of the absolute power measurement of the test equipment.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5.7BC HS-DPCCH power control for UL CLTD activation state 2 and 3</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The test system uncertainty is the function of the UE transmitter power range for each step size on the HS-DPCCH channel.</w:t>
            </w:r>
          </w:p>
          <w:p>
            <w:pPr>
              <w:pStyle w:val="TAL"/>
              <w:rPr>
                <w:rFonts w:cs="Arial"/>
                <w:lang w:eastAsia="sv-SE"/>
              </w:rPr>
            </w:pPr>
            <w:r>
              <w:rPr>
                <w:rFonts w:cs="Arial"/>
                <w:lang w:eastAsia="sv-SE"/>
              </w:rPr>
            </w:r>
          </w:p>
          <w:p>
            <w:pPr>
              <w:pStyle w:val="TAL"/>
              <w:rPr/>
            </w:pPr>
            <w:r>
              <w:rPr>
                <w:rFonts w:cs="Arial"/>
                <w:lang w:eastAsia="sv-SE"/>
              </w:rPr>
              <w:t xml:space="preserve">For 0 dB and 1 dB range </w:t>
            </w:r>
            <w:r>
              <w:rPr>
                <w:rFonts w:cs="Symbol" w:ascii="Symbol" w:hAnsi="Symbol"/>
                <w:lang w:eastAsia="sv-SE"/>
              </w:rPr>
              <w:t></w:t>
            </w:r>
            <w:r>
              <w:rPr>
                <w:lang w:eastAsia="sv-SE"/>
              </w:rPr>
              <w:t>0,1 dB</w:t>
            </w:r>
          </w:p>
          <w:p>
            <w:pPr>
              <w:pStyle w:val="TAL"/>
              <w:rPr/>
            </w:pPr>
            <w:r>
              <w:rPr>
                <w:rFonts w:cs="Arial"/>
                <w:lang w:eastAsia="sv-SE"/>
              </w:rPr>
              <w:t xml:space="preserve">For a nominal 2 dB range </w:t>
            </w:r>
            <w:r>
              <w:rPr>
                <w:rFonts w:cs="Symbol" w:ascii="Symbol" w:hAnsi="Symbol"/>
                <w:lang w:eastAsia="sv-SE"/>
              </w:rPr>
              <w:t></w:t>
            </w:r>
            <w:r>
              <w:rPr>
                <w:lang w:eastAsia="sv-SE"/>
              </w:rPr>
              <w:t>0,15 dB</w:t>
            </w:r>
          </w:p>
          <w:p>
            <w:pPr>
              <w:pStyle w:val="TAL"/>
              <w:rPr/>
            </w:pPr>
            <w:r>
              <w:rPr>
                <w:rFonts w:cs="Arial"/>
                <w:lang w:eastAsia="sv-SE"/>
              </w:rPr>
              <w:t xml:space="preserve">For a nominal 3 dB range </w:t>
            </w:r>
            <w:r>
              <w:rPr>
                <w:rFonts w:cs="Symbol" w:ascii="Symbol" w:hAnsi="Symbol"/>
                <w:lang w:eastAsia="sv-SE"/>
              </w:rPr>
              <w:t></w:t>
            </w:r>
            <w:r>
              <w:rPr>
                <w:lang w:eastAsia="sv-SE"/>
              </w:rPr>
              <w:t>0,2 dB</w:t>
            </w:r>
          </w:p>
          <w:p>
            <w:pPr>
              <w:pStyle w:val="TAL"/>
              <w:rPr>
                <w:rFonts w:ascii="Symbol" w:hAnsi="Symbol" w:cs="Symbol"/>
                <w:lang w:eastAsia="sv-SE"/>
              </w:rPr>
            </w:pPr>
            <w:r>
              <w:rPr>
                <w:rFonts w:cs="Arial"/>
                <w:lang w:eastAsia="sv-SE"/>
              </w:rPr>
              <w:t xml:space="preserve">For a greater than 3 dB range </w:t>
            </w:r>
            <w:r>
              <w:rPr>
                <w:rFonts w:cs="Symbol" w:ascii="Symbol" w:hAnsi="Symbol"/>
                <w:lang w:eastAsia="sv-SE"/>
              </w:rPr>
              <w:t></w:t>
            </w:r>
            <w:r>
              <w:rPr>
                <w:lang w:eastAsia="sv-SE"/>
              </w:rPr>
              <w:t>0,3 dB</w:t>
            </w:r>
          </w:p>
        </w:tc>
        <w:tc>
          <w:tcPr>
            <w:tcW w:w="2610"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This accuracy is based on the linearity of the absolute power measurement of the test equipment.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5.8 Occupied Bandwidth</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Symbol" w:ascii="Symbol" w:hAnsi="Symbol"/>
                <w:lang w:eastAsia="sv-SE"/>
              </w:rPr>
              <w:t></w:t>
            </w:r>
            <w:r>
              <w:rPr/>
              <w:t>100 kHz</w:t>
            </w:r>
          </w:p>
        </w:tc>
        <w:tc>
          <w:tcPr>
            <w:tcW w:w="2610" w:type="dxa"/>
            <w:tcBorders>
              <w:top w:val="single" w:sz="4" w:space="0" w:color="000000"/>
              <w:left w:val="single" w:sz="4" w:space="0" w:color="000000"/>
              <w:bottom w:val="single" w:sz="4" w:space="0" w:color="000000"/>
              <w:right w:val="single" w:sz="4" w:space="0" w:color="000000"/>
            </w:tcBorders>
          </w:tcPr>
          <w:p>
            <w:pPr>
              <w:pStyle w:val="TAL"/>
              <w:rPr>
                <w:rFonts w:ascii="Symbol" w:hAnsi="Symbol" w:cs="Symbol"/>
                <w:lang w:eastAsia="sv-SE"/>
              </w:rPr>
            </w:pPr>
            <w:r>
              <w:rPr/>
              <w:t xml:space="preserve">Accuracy = </w:t>
            </w:r>
            <w:r>
              <w:rPr>
                <w:rFonts w:cs="Symbol" w:ascii="Symbol" w:hAnsi="Symbol"/>
                <w:lang w:eastAsia="sv-SE"/>
              </w:rPr>
              <w:t></w:t>
            </w:r>
            <w:r>
              <w:rPr>
                <w:lang w:eastAsia="sv-SE"/>
              </w:rPr>
              <w:t>3*RBW. Assume 30 kHz bandwidth.</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rPr>
            </w:pPr>
            <w:r>
              <w:rPr>
                <w:rFonts w:cs="Arial" w:ascii="Arial" w:hAnsi="Arial"/>
                <w:sz w:val="18"/>
              </w:rPr>
              <w:t>5.8A Occupied Bandwidth for DC-HSUPA</w:t>
            </w:r>
          </w:p>
        </w:tc>
        <w:tc>
          <w:tcPr>
            <w:tcW w:w="36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Symbol" w:hAnsi="Symbol" w:cs="Symbol"/>
                <w:sz w:val="18"/>
                <w:lang w:eastAsia="sv-SE"/>
              </w:rPr>
            </w:pPr>
            <w:r>
              <w:rPr>
                <w:rFonts w:cs="Symbol" w:ascii="Symbol" w:hAnsi="Symbol"/>
                <w:sz w:val="18"/>
                <w:lang w:eastAsia="sv-SE"/>
              </w:rPr>
              <w:t></w:t>
            </w:r>
            <w:r>
              <w:rPr>
                <w:rFonts w:cs="Arial" w:ascii="Arial" w:hAnsi="Arial"/>
                <w:sz w:val="18"/>
              </w:rPr>
              <w:t>100 kHz</w:t>
            </w:r>
          </w:p>
        </w:tc>
        <w:tc>
          <w:tcPr>
            <w:tcW w:w="261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rPr>
            </w:pPr>
            <w:r>
              <w:rPr>
                <w:rFonts w:cs="Arial" w:ascii="Arial" w:hAnsi="Arial"/>
                <w:sz w:val="18"/>
              </w:rPr>
              <w:t xml:space="preserve">Accuracy = </w:t>
            </w:r>
            <w:r>
              <w:rPr>
                <w:rFonts w:cs="Symbol" w:ascii="Symbol" w:hAnsi="Symbol"/>
                <w:sz w:val="18"/>
                <w:lang w:eastAsia="sv-SE"/>
              </w:rPr>
              <w:t></w:t>
            </w:r>
            <w:r>
              <w:rPr>
                <w:rFonts w:cs="Arial" w:ascii="Arial" w:hAnsi="Arial"/>
                <w:sz w:val="18"/>
                <w:lang w:eastAsia="sv-SE"/>
              </w:rPr>
              <w:t>3*RBW. Assume 30 kHz bandwidth.</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rPr>
            </w:pPr>
            <w:r>
              <w:rPr>
                <w:rFonts w:cs="Arial" w:ascii="Arial" w:hAnsi="Arial"/>
                <w:sz w:val="18"/>
              </w:rPr>
              <w:t>5.8B Occupied Bandwidth (OBW) for  UL OLTD</w:t>
            </w:r>
          </w:p>
        </w:tc>
        <w:tc>
          <w:tcPr>
            <w:tcW w:w="36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Symbol" w:hAnsi="Symbol" w:cs="Symbol"/>
                <w:sz w:val="18"/>
                <w:lang w:eastAsia="sv-SE"/>
              </w:rPr>
            </w:pPr>
            <w:r>
              <w:rPr>
                <w:rFonts w:cs="Symbol" w:ascii="Symbol" w:hAnsi="Symbol"/>
                <w:sz w:val="18"/>
                <w:lang w:eastAsia="sv-SE"/>
              </w:rPr>
              <w:t></w:t>
            </w:r>
            <w:r>
              <w:rPr>
                <w:rFonts w:cs="Arial" w:ascii="Arial" w:hAnsi="Arial"/>
                <w:sz w:val="18"/>
              </w:rPr>
              <w:t>100 kHz</w:t>
            </w:r>
          </w:p>
        </w:tc>
        <w:tc>
          <w:tcPr>
            <w:tcW w:w="261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rPr>
            </w:pPr>
            <w:r>
              <w:rPr>
                <w:rFonts w:cs="Arial" w:ascii="Arial" w:hAnsi="Arial"/>
                <w:sz w:val="18"/>
              </w:rPr>
              <w:t xml:space="preserve">Accuracy = </w:t>
            </w:r>
            <w:r>
              <w:rPr>
                <w:rFonts w:cs="Symbol" w:ascii="Symbol" w:hAnsi="Symbol"/>
                <w:sz w:val="18"/>
                <w:lang w:eastAsia="sv-SE"/>
              </w:rPr>
              <w:t></w:t>
            </w:r>
            <w:r>
              <w:rPr>
                <w:rFonts w:cs="Arial" w:ascii="Arial" w:hAnsi="Arial"/>
                <w:sz w:val="18"/>
                <w:lang w:eastAsia="sv-SE"/>
              </w:rPr>
              <w:t>3*RBW. Assume 30 kHz bandwidth.</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rPr>
            </w:pPr>
            <w:r>
              <w:rPr>
                <w:rFonts w:cs="Arial" w:ascii="Arial" w:hAnsi="Arial"/>
                <w:sz w:val="18"/>
              </w:rPr>
              <w:t>5.8C Occupied Bandwidth (OBW) for UL CLTD Activation state 1</w:t>
            </w:r>
          </w:p>
        </w:tc>
        <w:tc>
          <w:tcPr>
            <w:tcW w:w="361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Symbol" w:hAnsi="Symbol" w:cs="Symbol"/>
                <w:sz w:val="18"/>
                <w:lang w:eastAsia="sv-SE"/>
              </w:rPr>
            </w:pPr>
            <w:r>
              <w:rPr>
                <w:rFonts w:cs="Symbol" w:ascii="Symbol" w:hAnsi="Symbol"/>
                <w:sz w:val="18"/>
                <w:lang w:eastAsia="sv-SE"/>
              </w:rPr>
              <w:t></w:t>
            </w:r>
            <w:r>
              <w:rPr>
                <w:rFonts w:cs="Arial" w:ascii="Arial" w:hAnsi="Arial"/>
                <w:sz w:val="18"/>
              </w:rPr>
              <w:t>100 kHz</w:t>
            </w:r>
          </w:p>
        </w:tc>
        <w:tc>
          <w:tcPr>
            <w:tcW w:w="261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rPr>
            </w:pPr>
            <w:r>
              <w:rPr>
                <w:rFonts w:cs="Arial" w:ascii="Arial" w:hAnsi="Arial"/>
                <w:sz w:val="18"/>
              </w:rPr>
              <w:t xml:space="preserve">Accuracy = </w:t>
            </w:r>
            <w:r>
              <w:rPr>
                <w:rFonts w:cs="Symbol" w:ascii="Symbol" w:hAnsi="Symbol"/>
                <w:sz w:val="18"/>
                <w:lang w:eastAsia="sv-SE"/>
              </w:rPr>
              <w:t></w:t>
            </w:r>
            <w:r>
              <w:rPr>
                <w:rFonts w:cs="Arial" w:ascii="Arial" w:hAnsi="Arial"/>
                <w:sz w:val="18"/>
                <w:lang w:eastAsia="sv-SE"/>
              </w:rPr>
              <w:t>3*RBW. Assume 30 kHz bandwidth.</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5.9 Spectrum emission mask </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Symbol" w:ascii="Symbol" w:hAnsi="Symbol"/>
                <w:lang w:eastAsia="sv-SE"/>
              </w:rPr>
              <w:t></w:t>
            </w:r>
            <w:r>
              <w:rPr/>
              <w:t>1,5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sv-SE"/>
              </w:rPr>
            </w:pPr>
            <w:r>
              <w:rPr>
                <w:rFonts w:cs="Symbol" w:ascii="Symbol" w:hAnsi="Symbol"/>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5.9A Spectrum emission mask with HS-DPCCH</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Symbol" w:ascii="Symbol" w:hAnsi="Symbol"/>
                <w:lang w:eastAsia="sv-SE"/>
              </w:rPr>
              <w:t></w:t>
            </w:r>
            <w:r>
              <w:rPr/>
              <w:t>1,5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sv-SE"/>
              </w:rPr>
            </w:pPr>
            <w:r>
              <w:rPr>
                <w:rFonts w:cs="Symbol" w:ascii="Symbol" w:hAnsi="Symbol"/>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 xml:space="preserve">5.9AA Spectrum Emission Mask with HS-DPCCH for UL OLTD </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Symbol" w:ascii="Symbol" w:hAnsi="Symbol"/>
                <w:lang w:eastAsia="sv-SE"/>
              </w:rPr>
              <w:t></w:t>
            </w:r>
            <w:r>
              <w:rPr/>
              <w:t>1,5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sv-SE"/>
              </w:rPr>
            </w:pPr>
            <w:r>
              <w:rPr>
                <w:rFonts w:cs="Symbol" w:ascii="Symbol" w:hAnsi="Symbol"/>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5.9AB Spectrum Emission Mask with HS-DPCCH for UL CLTD activation state 1</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Symbol" w:ascii="Symbol" w:hAnsi="Symbol"/>
                <w:lang w:eastAsia="sv-SE"/>
              </w:rPr>
              <w:t></w:t>
            </w:r>
            <w:r>
              <w:rPr/>
              <w:t>1,5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sv-SE"/>
              </w:rPr>
            </w:pPr>
            <w:r>
              <w:rPr>
                <w:rFonts w:cs="Symbol" w:ascii="Symbol" w:hAnsi="Symbol"/>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5.9AC Spectrum Emission Mask with HS-DPCCH for UL CLTD activation state 2 and 3</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Symbol" w:ascii="Symbol" w:hAnsi="Symbol"/>
                <w:lang w:eastAsia="sv-SE"/>
              </w:rPr>
              <w:t></w:t>
            </w:r>
            <w:r>
              <w:rPr/>
              <w:t>1,5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sv-SE"/>
              </w:rPr>
            </w:pPr>
            <w:r>
              <w:rPr>
                <w:rFonts w:cs="Symbol" w:ascii="Symbol" w:hAnsi="Symbol"/>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5.9B Spectrum emission mask with E-DCH</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Symbol" w:ascii="Symbol" w:hAnsi="Symbol"/>
                <w:lang w:eastAsia="sv-SE"/>
              </w:rPr>
              <w:t></w:t>
            </w:r>
            <w:r>
              <w:rPr/>
              <w:t>1,5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sv-SE"/>
              </w:rPr>
            </w:pPr>
            <w:r>
              <w:rPr>
                <w:rFonts w:cs="Symbol" w:ascii="Symbol" w:hAnsi="Symbol"/>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5.9BA Spectrum Emission Mask with E-DCH for UL OLTD</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Symbol" w:ascii="Symbol" w:hAnsi="Symbol"/>
                <w:lang w:eastAsia="sv-SE"/>
              </w:rPr>
              <w:t></w:t>
            </w:r>
            <w:r>
              <w:rPr/>
              <w:t>1,5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sv-SE"/>
              </w:rPr>
            </w:pPr>
            <w:r>
              <w:rPr>
                <w:rFonts w:cs="Symbol" w:ascii="Symbol" w:hAnsi="Symbol"/>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5.9BB Spectrum Emission Mask with E-DCH for UL CLTD activation state 1</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Symbol" w:ascii="Symbol" w:hAnsi="Symbol"/>
                <w:lang w:eastAsia="sv-SE"/>
              </w:rPr>
              <w:t></w:t>
            </w:r>
            <w:r>
              <w:rPr/>
              <w:t>1,5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sv-SE"/>
              </w:rPr>
            </w:pPr>
            <w:r>
              <w:rPr>
                <w:rFonts w:cs="Symbol" w:ascii="Symbol" w:hAnsi="Symbol"/>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5.9BC Spectrum Emission Mask with E-DCH for UL CLTD activation state 2 and 3</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Symbol" w:ascii="Symbol" w:hAnsi="Symbol"/>
                <w:lang w:eastAsia="sv-SE"/>
              </w:rPr>
              <w:t></w:t>
            </w:r>
            <w:r>
              <w:rPr/>
              <w:t>1,5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sv-SE"/>
              </w:rPr>
            </w:pPr>
            <w:r>
              <w:rPr>
                <w:rFonts w:cs="Symbol" w:ascii="Symbol" w:hAnsi="Symbol"/>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5.9C Additional Spectrum Emission Mask for DC-HSUPA (QPSK)</w:t>
            </w:r>
          </w:p>
        </w:tc>
        <w:tc>
          <w:tcPr>
            <w:tcW w:w="3611"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Symbol" w:ascii="Symbol" w:hAnsi="Symbol"/>
                <w:lang w:eastAsia="sv-SE"/>
              </w:rPr>
              <w:t></w:t>
            </w:r>
            <w:r>
              <w:rPr/>
              <w:t>1,5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sv-SE"/>
              </w:rPr>
            </w:pPr>
            <w:r>
              <w:rPr>
                <w:rFonts w:cs="Symbol" w:ascii="Symbol" w:hAnsi="Symbol"/>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5.9D Additional Spectrum Emission Mask for DC-HSUPA (16QAM)</w:t>
            </w:r>
          </w:p>
        </w:tc>
        <w:tc>
          <w:tcPr>
            <w:tcW w:w="3611"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Symbol" w:ascii="Symbol" w:hAnsi="Symbol"/>
                <w:lang w:eastAsia="sv-SE"/>
              </w:rPr>
              <w:t></w:t>
            </w:r>
            <w:r>
              <w:rPr/>
              <w:t>1,5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sv-SE"/>
              </w:rPr>
            </w:pPr>
            <w:r>
              <w:rPr>
                <w:rFonts w:cs="Symbol" w:ascii="Symbol" w:hAnsi="Symbol"/>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5.10 ACLR</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 xml:space="preserve">5 MHz offset: </w:t>
            </w:r>
            <w:r>
              <w:rPr>
                <w:rFonts w:cs="Symbol" w:ascii="Symbol" w:hAnsi="Symbol"/>
                <w:lang w:eastAsia="sv-SE"/>
              </w:rPr>
              <w:t></w:t>
            </w:r>
            <w:r>
              <w:rPr>
                <w:lang w:eastAsia="sv-SE"/>
              </w:rPr>
              <w:t>0,8 dB</w:t>
            </w:r>
          </w:p>
          <w:p>
            <w:pPr>
              <w:pStyle w:val="TAL"/>
              <w:rPr>
                <w:rFonts w:ascii="Symbol" w:hAnsi="Symbol" w:cs="Symbol"/>
                <w:lang w:eastAsia="sv-SE"/>
              </w:rPr>
            </w:pPr>
            <w:r>
              <w:rPr>
                <w:rFonts w:cs="Symbol" w:ascii="Symbol" w:hAnsi="Symbol"/>
                <w:lang w:eastAsia="sv-SE"/>
              </w:rPr>
            </w:r>
          </w:p>
          <w:p>
            <w:pPr>
              <w:pStyle w:val="TAL"/>
              <w:rPr/>
            </w:pPr>
            <w:r>
              <w:rPr>
                <w:lang w:eastAsia="sv-SE"/>
              </w:rPr>
              <w:t xml:space="preserve">10 MHz offset: </w:t>
            </w:r>
            <w:r>
              <w:rPr>
                <w:rFonts w:cs="Symbol" w:ascii="Symbol" w:hAnsi="Symbol"/>
                <w:lang w:eastAsia="sv-SE"/>
              </w:rPr>
              <w:t></w:t>
            </w:r>
            <w:r>
              <w:rPr>
                <w:lang w:eastAsia="sv-SE"/>
              </w:rPr>
              <w:t>0,8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sv-SE"/>
              </w:rPr>
            </w:pPr>
            <w:r>
              <w:rPr>
                <w:rFonts w:cs="Symbol" w:ascii="Symbol" w:hAnsi="Symbol"/>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5.10A ACLR with HS-DPCCH</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 xml:space="preserve">5 MHz offset: </w:t>
            </w:r>
            <w:r>
              <w:rPr>
                <w:rFonts w:cs="Symbol" w:ascii="Symbol" w:hAnsi="Symbol"/>
                <w:lang w:eastAsia="sv-SE"/>
              </w:rPr>
              <w:t></w:t>
            </w:r>
            <w:r>
              <w:rPr>
                <w:lang w:eastAsia="sv-SE"/>
              </w:rPr>
              <w:t>0,8 dB</w:t>
            </w:r>
          </w:p>
          <w:p>
            <w:pPr>
              <w:pStyle w:val="TAL"/>
              <w:rPr>
                <w:rFonts w:ascii="Symbol" w:hAnsi="Symbol" w:cs="Symbol"/>
                <w:lang w:eastAsia="sv-SE"/>
              </w:rPr>
            </w:pPr>
            <w:r>
              <w:rPr>
                <w:rFonts w:cs="Symbol" w:ascii="Symbol" w:hAnsi="Symbol"/>
                <w:lang w:eastAsia="sv-SE"/>
              </w:rPr>
            </w:r>
          </w:p>
          <w:p>
            <w:pPr>
              <w:pStyle w:val="TAL"/>
              <w:rPr>
                <w:rFonts w:ascii="Symbol" w:hAnsi="Symbol" w:cs="Symbol"/>
                <w:lang w:eastAsia="sv-SE"/>
              </w:rPr>
            </w:pPr>
            <w:r>
              <w:rPr>
                <w:lang w:eastAsia="sv-SE"/>
              </w:rPr>
              <w:t xml:space="preserve">10 MHz offset: </w:t>
            </w:r>
            <w:r>
              <w:rPr>
                <w:rFonts w:cs="Symbol" w:ascii="Symbol" w:hAnsi="Symbol"/>
                <w:lang w:eastAsia="sv-SE"/>
              </w:rPr>
              <w:t></w:t>
            </w:r>
            <w:r>
              <w:rPr>
                <w:lang w:eastAsia="sv-SE"/>
              </w:rPr>
              <w:t>0,8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sv-SE"/>
              </w:rPr>
            </w:pPr>
            <w:r>
              <w:rPr>
                <w:rFonts w:cs="Symbol" w:ascii="Symbol" w:hAnsi="Symbol"/>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5.10AA Adjacent Channel Leakage Power Ratio (ACLR) with HS-DPCCH for UL OLTD</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 xml:space="preserve">5 MHz offset: </w:t>
            </w:r>
            <w:r>
              <w:rPr>
                <w:rFonts w:cs="Symbol" w:ascii="Symbol" w:hAnsi="Symbol"/>
                <w:lang w:eastAsia="sv-SE"/>
              </w:rPr>
              <w:t></w:t>
            </w:r>
            <w:r>
              <w:rPr>
                <w:lang w:eastAsia="sv-SE"/>
              </w:rPr>
              <w:t>0,8 dB</w:t>
            </w:r>
          </w:p>
          <w:p>
            <w:pPr>
              <w:pStyle w:val="TAL"/>
              <w:rPr>
                <w:rFonts w:ascii="Symbol" w:hAnsi="Symbol" w:cs="Symbol"/>
                <w:lang w:eastAsia="sv-SE"/>
              </w:rPr>
            </w:pPr>
            <w:r>
              <w:rPr>
                <w:rFonts w:cs="Symbol" w:ascii="Symbol" w:hAnsi="Symbol"/>
                <w:lang w:eastAsia="sv-SE"/>
              </w:rPr>
            </w:r>
          </w:p>
          <w:p>
            <w:pPr>
              <w:pStyle w:val="TAL"/>
              <w:rPr>
                <w:rFonts w:ascii="Symbol" w:hAnsi="Symbol" w:cs="Symbol"/>
                <w:lang w:eastAsia="sv-SE"/>
              </w:rPr>
            </w:pPr>
            <w:r>
              <w:rPr>
                <w:lang w:eastAsia="sv-SE"/>
              </w:rPr>
              <w:t xml:space="preserve">10 MHz offset: </w:t>
            </w:r>
            <w:r>
              <w:rPr>
                <w:rFonts w:cs="Symbol" w:ascii="Symbol" w:hAnsi="Symbol"/>
                <w:lang w:eastAsia="sv-SE"/>
              </w:rPr>
              <w:t></w:t>
            </w:r>
            <w:r>
              <w:rPr>
                <w:lang w:eastAsia="sv-SE"/>
              </w:rPr>
              <w:t>0,8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sv-SE"/>
              </w:rPr>
            </w:pPr>
            <w:r>
              <w:rPr>
                <w:rFonts w:cs="Symbol" w:ascii="Symbol" w:hAnsi="Symbol"/>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5.10B ACLR with E-DCH</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 xml:space="preserve">5 MHz offset: </w:t>
            </w:r>
            <w:r>
              <w:rPr>
                <w:rFonts w:cs="Symbol" w:ascii="Symbol" w:hAnsi="Symbol"/>
                <w:lang w:eastAsia="sv-SE"/>
              </w:rPr>
              <w:t></w:t>
            </w:r>
            <w:r>
              <w:rPr>
                <w:lang w:eastAsia="sv-SE"/>
              </w:rPr>
              <w:t>0,8 dB</w:t>
            </w:r>
          </w:p>
          <w:p>
            <w:pPr>
              <w:pStyle w:val="TAL"/>
              <w:rPr>
                <w:rFonts w:ascii="Symbol" w:hAnsi="Symbol" w:cs="Symbol"/>
                <w:lang w:eastAsia="sv-SE"/>
              </w:rPr>
            </w:pPr>
            <w:r>
              <w:rPr>
                <w:rFonts w:cs="Symbol" w:ascii="Symbol" w:hAnsi="Symbol"/>
                <w:lang w:eastAsia="sv-SE"/>
              </w:rPr>
            </w:r>
          </w:p>
          <w:p>
            <w:pPr>
              <w:pStyle w:val="TAL"/>
              <w:rPr/>
            </w:pPr>
            <w:r>
              <w:rPr>
                <w:lang w:eastAsia="sv-SE"/>
              </w:rPr>
              <w:t xml:space="preserve">10 MHz offset: </w:t>
            </w:r>
            <w:r>
              <w:rPr>
                <w:rFonts w:cs="Symbol" w:ascii="Symbol" w:hAnsi="Symbol"/>
                <w:lang w:eastAsia="sv-SE"/>
              </w:rPr>
              <w:t></w:t>
            </w:r>
            <w:r>
              <w:rPr>
                <w:lang w:eastAsia="sv-SE"/>
              </w:rPr>
              <w:t>0,8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sv-SE"/>
              </w:rPr>
            </w:pPr>
            <w:r>
              <w:rPr>
                <w:rFonts w:cs="Symbol" w:ascii="Symbol" w:hAnsi="Symbol"/>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5.10BA Adjacent Channel Leakage Power Ratio (ACLR) with E-DCH for </w:t>
            </w:r>
            <w:r>
              <w:rPr>
                <w:rFonts w:cs="v5.0.0;Times New Roman"/>
              </w:rPr>
              <w:t>UL OLTD</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 xml:space="preserve">5 MHz offset: </w:t>
            </w:r>
            <w:r>
              <w:rPr>
                <w:rFonts w:cs="Symbol" w:ascii="Symbol" w:hAnsi="Symbol"/>
                <w:lang w:eastAsia="sv-SE"/>
              </w:rPr>
              <w:t></w:t>
            </w:r>
            <w:r>
              <w:rPr>
                <w:lang w:eastAsia="sv-SE"/>
              </w:rPr>
              <w:t>0,8 dB</w:t>
            </w:r>
          </w:p>
          <w:p>
            <w:pPr>
              <w:pStyle w:val="TAL"/>
              <w:rPr>
                <w:rFonts w:ascii="Symbol" w:hAnsi="Symbol" w:cs="Symbol"/>
                <w:lang w:eastAsia="sv-SE"/>
              </w:rPr>
            </w:pPr>
            <w:r>
              <w:rPr>
                <w:rFonts w:cs="Symbol" w:ascii="Symbol" w:hAnsi="Symbol"/>
                <w:lang w:eastAsia="sv-SE"/>
              </w:rPr>
            </w:r>
          </w:p>
          <w:p>
            <w:pPr>
              <w:pStyle w:val="TAL"/>
              <w:rPr/>
            </w:pPr>
            <w:r>
              <w:rPr>
                <w:lang w:eastAsia="sv-SE"/>
              </w:rPr>
              <w:t xml:space="preserve">10 MHz offset: </w:t>
            </w:r>
            <w:r>
              <w:rPr>
                <w:rFonts w:cs="Symbol" w:ascii="Symbol" w:hAnsi="Symbol"/>
                <w:lang w:eastAsia="sv-SE"/>
              </w:rPr>
              <w:t></w:t>
            </w:r>
            <w:r>
              <w:rPr>
                <w:lang w:eastAsia="sv-SE"/>
              </w:rPr>
              <w:t>0,8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sv-SE"/>
              </w:rPr>
            </w:pPr>
            <w:r>
              <w:rPr>
                <w:rFonts w:cs="Symbol" w:ascii="Symbol" w:hAnsi="Symbol"/>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5.10C ACLR with E-DCH for DC-HSUPA (QPSK)</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 xml:space="preserve">7.5 MHz offset: </w:t>
            </w:r>
            <w:r>
              <w:rPr>
                <w:rFonts w:cs="Symbol" w:ascii="Symbol" w:hAnsi="Symbol"/>
                <w:lang w:eastAsia="sv-SE"/>
              </w:rPr>
              <w:t></w:t>
            </w:r>
            <w:r>
              <w:rPr>
                <w:lang w:eastAsia="sv-SE"/>
              </w:rPr>
              <w:t>0,8 dB</w:t>
            </w:r>
          </w:p>
          <w:p>
            <w:pPr>
              <w:pStyle w:val="TAL"/>
              <w:rPr>
                <w:rFonts w:ascii="Symbol" w:hAnsi="Symbol" w:cs="Symbol"/>
                <w:lang w:eastAsia="sv-SE"/>
              </w:rPr>
            </w:pPr>
            <w:r>
              <w:rPr>
                <w:rFonts w:cs="Symbol" w:ascii="Symbol" w:hAnsi="Symbol"/>
                <w:lang w:eastAsia="sv-SE"/>
              </w:rPr>
            </w:r>
          </w:p>
          <w:p>
            <w:pPr>
              <w:pStyle w:val="TAL"/>
              <w:rPr/>
            </w:pPr>
            <w:r>
              <w:rPr>
                <w:lang w:eastAsia="sv-SE"/>
              </w:rPr>
              <w:t xml:space="preserve">12.5 MHz offset: </w:t>
            </w:r>
            <w:r>
              <w:rPr>
                <w:rFonts w:cs="Symbol" w:ascii="Symbol" w:hAnsi="Symbol"/>
                <w:lang w:eastAsia="sv-SE"/>
              </w:rPr>
              <w:t></w:t>
            </w:r>
            <w:r>
              <w:rPr>
                <w:lang w:eastAsia="sv-SE"/>
              </w:rPr>
              <w:t>0,8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sv-SE"/>
              </w:rPr>
            </w:pPr>
            <w:r>
              <w:rPr>
                <w:rFonts w:cs="Symbol" w:ascii="Symbol" w:hAnsi="Symbol"/>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5.10D ACLR with E-DCH for DC-HSUPA (16QAM)</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 xml:space="preserve">7.5 MHz offset: </w:t>
            </w:r>
            <w:r>
              <w:rPr>
                <w:rFonts w:cs="Symbol" w:ascii="Symbol" w:hAnsi="Symbol"/>
                <w:lang w:eastAsia="sv-SE"/>
              </w:rPr>
              <w:t></w:t>
            </w:r>
            <w:r>
              <w:rPr>
                <w:lang w:eastAsia="sv-SE"/>
              </w:rPr>
              <w:t>0,8 dB</w:t>
            </w:r>
          </w:p>
          <w:p>
            <w:pPr>
              <w:pStyle w:val="TAL"/>
              <w:rPr>
                <w:rFonts w:ascii="Symbol" w:hAnsi="Symbol" w:cs="Symbol"/>
                <w:lang w:eastAsia="sv-SE"/>
              </w:rPr>
            </w:pPr>
            <w:r>
              <w:rPr>
                <w:rFonts w:cs="Symbol" w:ascii="Symbol" w:hAnsi="Symbol"/>
                <w:lang w:eastAsia="sv-SE"/>
              </w:rPr>
            </w:r>
          </w:p>
          <w:p>
            <w:pPr>
              <w:pStyle w:val="TAL"/>
              <w:rPr>
                <w:rFonts w:ascii="Symbol" w:hAnsi="Symbol" w:cs="Symbol"/>
                <w:lang w:eastAsia="sv-SE"/>
              </w:rPr>
            </w:pPr>
            <w:r>
              <w:rPr>
                <w:lang w:eastAsia="sv-SE"/>
              </w:rPr>
              <w:t xml:space="preserve">12.5 MHz offset: </w:t>
            </w:r>
            <w:r>
              <w:rPr>
                <w:rFonts w:cs="Symbol" w:ascii="Symbol" w:hAnsi="Symbol"/>
                <w:lang w:eastAsia="sv-SE"/>
              </w:rPr>
              <w:t></w:t>
            </w:r>
            <w:r>
              <w:rPr>
                <w:lang w:eastAsia="sv-SE"/>
              </w:rPr>
              <w:t>0,8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sv-SE"/>
              </w:rPr>
            </w:pPr>
            <w:r>
              <w:rPr>
                <w:rFonts w:cs="Symbol" w:ascii="Symbol" w:hAnsi="Symbol"/>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5.11 Spurious emissions</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Symbol" w:ascii="Symbol" w:hAnsi="Symbol"/>
                <w:lang w:eastAsia="sv-SE"/>
              </w:rPr>
              <w:t></w:t>
            </w:r>
            <w:r>
              <w:rPr>
                <w:lang w:eastAsia="sv-SE"/>
              </w:rPr>
              <w:t xml:space="preserve">2,0 dB for UE and coexistence bands for results </w:t>
            </w:r>
            <w:r>
              <w:rPr/>
              <w:t>≥</w:t>
            </w:r>
            <w:r>
              <w:rPr>
                <w:lang w:eastAsia="sv-SE"/>
              </w:rPr>
              <w:t xml:space="preserve"> </w:t>
              <w:noBreakHyphen/>
              <w:t>60 dBm</w:t>
            </w:r>
          </w:p>
          <w:p>
            <w:pPr>
              <w:pStyle w:val="TAL"/>
              <w:rPr>
                <w:lang w:eastAsia="sv-SE"/>
              </w:rPr>
            </w:pPr>
            <w:r>
              <w:rPr>
                <w:lang w:eastAsia="sv-SE"/>
              </w:rPr>
            </w:r>
          </w:p>
          <w:p>
            <w:pPr>
              <w:pStyle w:val="TAL"/>
              <w:rPr/>
            </w:pPr>
            <w:r>
              <w:rPr>
                <w:rFonts w:cs="Symbol" w:ascii="Symbol" w:hAnsi="Symbol"/>
                <w:lang w:eastAsia="sv-SE"/>
              </w:rPr>
              <w:t></w:t>
            </w:r>
            <w:r>
              <w:rPr>
                <w:lang w:eastAsia="sv-SE"/>
              </w:rPr>
              <w:t>3,0 dB for results &lt; -60 dBm</w:t>
            </w:r>
          </w:p>
          <w:p>
            <w:pPr>
              <w:pStyle w:val="TAL"/>
              <w:rPr>
                <w:lang w:eastAsia="sv-SE"/>
              </w:rPr>
            </w:pPr>
            <w:r>
              <w:rPr>
                <w:lang w:eastAsia="sv-SE"/>
              </w:rPr>
            </w:r>
          </w:p>
          <w:p>
            <w:pPr>
              <w:pStyle w:val="TAL"/>
              <w:rPr>
                <w:lang w:eastAsia="sv-SE"/>
              </w:rPr>
            </w:pPr>
            <w:r>
              <w:rPr>
                <w:lang w:eastAsia="sv-SE"/>
              </w:rPr>
              <w:t>Outside above:</w:t>
            </w:r>
          </w:p>
          <w:p>
            <w:pPr>
              <w:pStyle w:val="TAL"/>
              <w:rPr/>
            </w:pPr>
            <w:r>
              <w:rPr>
                <w:lang w:eastAsia="sv-SE"/>
              </w:rPr>
              <w:t>f</w:t>
            </w:r>
            <w:r>
              <w:rPr>
                <w:rFonts w:cs="Symbol" w:ascii="Symbol" w:hAnsi="Symbol"/>
                <w:lang w:eastAsia="sv-SE"/>
              </w:rPr>
              <w:t></w:t>
            </w:r>
            <w:r>
              <w:rPr>
                <w:lang w:eastAsia="sv-SE"/>
              </w:rPr>
              <w:t>2.2GHz: ± 1.5 dB</w:t>
            </w:r>
          </w:p>
          <w:p>
            <w:pPr>
              <w:pStyle w:val="TAL"/>
              <w:rPr/>
            </w:pPr>
            <w:r>
              <w:rPr>
                <w:lang w:eastAsia="sv-SE"/>
              </w:rPr>
              <w:t xml:space="preserve">2.2 GHz &lt; f </w:t>
            </w:r>
            <w:r>
              <w:rPr>
                <w:rFonts w:cs="Symbol" w:ascii="Symbol" w:hAnsi="Symbol"/>
                <w:lang w:eastAsia="sv-SE"/>
              </w:rPr>
              <w:t></w:t>
            </w:r>
            <w:r>
              <w:rPr>
                <w:lang w:eastAsia="sv-SE"/>
              </w:rPr>
              <w:t>4 GHz:</w:t>
            </w:r>
          </w:p>
          <w:p>
            <w:pPr>
              <w:pStyle w:val="TAL"/>
              <w:rPr>
                <w:lang w:eastAsia="sv-SE"/>
              </w:rPr>
            </w:pPr>
            <w:r>
              <w:rPr>
                <w:lang w:eastAsia="sv-SE"/>
              </w:rPr>
              <w:t>± 2.0 dB</w:t>
            </w:r>
          </w:p>
          <w:p>
            <w:pPr>
              <w:pStyle w:val="TAL"/>
              <w:rPr>
                <w:lang w:eastAsia="sv-SE"/>
              </w:rPr>
            </w:pPr>
            <w:r>
              <w:rPr>
                <w:lang w:eastAsia="sv-SE"/>
              </w:rPr>
              <w:t>f &gt; 4 GHz: ±4.0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sv-SE"/>
              </w:rPr>
            </w:pPr>
            <w:r>
              <w:rPr>
                <w:rFonts w:cs="Symbol" w:ascii="Symbol" w:hAnsi="Symbol"/>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5.11A Spurious emissions for DC-HSUPA</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Symbol" w:ascii="Symbol" w:hAnsi="Symbol"/>
                <w:lang w:eastAsia="sv-SE"/>
              </w:rPr>
              <w:t></w:t>
            </w:r>
            <w:r>
              <w:rPr>
                <w:lang w:eastAsia="sv-SE"/>
              </w:rPr>
              <w:t xml:space="preserve">2,0 dB for UE and coexistence bands for results </w:t>
            </w:r>
            <w:r>
              <w:rPr/>
              <w:t>≥</w:t>
            </w:r>
            <w:r>
              <w:rPr>
                <w:lang w:eastAsia="sv-SE"/>
              </w:rPr>
              <w:t xml:space="preserve"> </w:t>
              <w:noBreakHyphen/>
              <w:t>60 dBm</w:t>
            </w:r>
          </w:p>
          <w:p>
            <w:pPr>
              <w:pStyle w:val="TAL"/>
              <w:rPr>
                <w:lang w:eastAsia="sv-SE"/>
              </w:rPr>
            </w:pPr>
            <w:r>
              <w:rPr>
                <w:lang w:eastAsia="sv-SE"/>
              </w:rPr>
            </w:r>
          </w:p>
          <w:p>
            <w:pPr>
              <w:pStyle w:val="TAL"/>
              <w:rPr/>
            </w:pPr>
            <w:r>
              <w:rPr>
                <w:rFonts w:cs="Symbol" w:ascii="Symbol" w:hAnsi="Symbol"/>
                <w:lang w:eastAsia="sv-SE"/>
              </w:rPr>
              <w:t></w:t>
            </w:r>
            <w:r>
              <w:rPr>
                <w:lang w:eastAsia="sv-SE"/>
              </w:rPr>
              <w:t>3,0 dB for results &lt; -60 dBm</w:t>
            </w:r>
          </w:p>
          <w:p>
            <w:pPr>
              <w:pStyle w:val="TAL"/>
              <w:rPr>
                <w:lang w:eastAsia="sv-SE"/>
              </w:rPr>
            </w:pPr>
            <w:r>
              <w:rPr>
                <w:lang w:eastAsia="sv-SE"/>
              </w:rPr>
            </w:r>
          </w:p>
          <w:p>
            <w:pPr>
              <w:pStyle w:val="TAL"/>
              <w:rPr>
                <w:lang w:eastAsia="sv-SE"/>
              </w:rPr>
            </w:pPr>
            <w:r>
              <w:rPr>
                <w:lang w:eastAsia="sv-SE"/>
              </w:rPr>
              <w:t>Outside above:</w:t>
            </w:r>
          </w:p>
          <w:p>
            <w:pPr>
              <w:pStyle w:val="TAL"/>
              <w:rPr/>
            </w:pPr>
            <w:r>
              <w:rPr>
                <w:lang w:eastAsia="sv-SE"/>
              </w:rPr>
              <w:t>f</w:t>
            </w:r>
            <w:r>
              <w:rPr>
                <w:rFonts w:cs="Symbol" w:ascii="Symbol" w:hAnsi="Symbol"/>
                <w:lang w:eastAsia="sv-SE"/>
              </w:rPr>
              <w:t></w:t>
            </w:r>
            <w:r>
              <w:rPr>
                <w:lang w:eastAsia="sv-SE"/>
              </w:rPr>
              <w:t>2.2GHz: ± 1.5 dB</w:t>
            </w:r>
          </w:p>
          <w:p>
            <w:pPr>
              <w:pStyle w:val="TAL"/>
              <w:rPr/>
            </w:pPr>
            <w:r>
              <w:rPr>
                <w:lang w:eastAsia="sv-SE"/>
              </w:rPr>
              <w:t xml:space="preserve">2.2 GHz &lt; f </w:t>
            </w:r>
            <w:r>
              <w:rPr>
                <w:rFonts w:cs="Symbol" w:ascii="Symbol" w:hAnsi="Symbol"/>
                <w:lang w:eastAsia="sv-SE"/>
              </w:rPr>
              <w:t></w:t>
            </w:r>
            <w:r>
              <w:rPr>
                <w:lang w:eastAsia="sv-SE"/>
              </w:rPr>
              <w:t>4 GHz:</w:t>
            </w:r>
          </w:p>
          <w:p>
            <w:pPr>
              <w:pStyle w:val="TAL"/>
              <w:rPr>
                <w:lang w:eastAsia="sv-SE"/>
              </w:rPr>
            </w:pPr>
            <w:r>
              <w:rPr>
                <w:lang w:eastAsia="sv-SE"/>
              </w:rPr>
              <w:t>± 2.0 dB</w:t>
            </w:r>
          </w:p>
          <w:p>
            <w:pPr>
              <w:pStyle w:val="TAL"/>
              <w:rPr>
                <w:rFonts w:ascii="Symbol" w:hAnsi="Symbol" w:cs="Symbol"/>
                <w:lang w:eastAsia="sv-SE"/>
              </w:rPr>
            </w:pPr>
            <w:r>
              <w:rPr>
                <w:lang w:eastAsia="sv-SE"/>
              </w:rPr>
              <w:t>f &gt; 4 GHz: ±4.0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sv-SE"/>
              </w:rPr>
            </w:pPr>
            <w:r>
              <w:rPr>
                <w:rFonts w:cs="Symbol" w:ascii="Symbol" w:hAnsi="Symbol"/>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5.11B Spurious Emissions for UL OLTD</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Symbol" w:ascii="Symbol" w:hAnsi="Symbol"/>
                <w:lang w:eastAsia="sv-SE"/>
              </w:rPr>
              <w:t></w:t>
            </w:r>
            <w:r>
              <w:rPr>
                <w:lang w:eastAsia="sv-SE"/>
              </w:rPr>
              <w:t xml:space="preserve">2,0 dB for UE and coexistence bands for results </w:t>
            </w:r>
            <w:r>
              <w:rPr/>
              <w:t>≥</w:t>
            </w:r>
            <w:r>
              <w:rPr>
                <w:lang w:eastAsia="sv-SE"/>
              </w:rPr>
              <w:t xml:space="preserve"> </w:t>
              <w:noBreakHyphen/>
              <w:t>60 dBm</w:t>
            </w:r>
          </w:p>
          <w:p>
            <w:pPr>
              <w:pStyle w:val="TAL"/>
              <w:rPr>
                <w:lang w:eastAsia="sv-SE"/>
              </w:rPr>
            </w:pPr>
            <w:r>
              <w:rPr>
                <w:lang w:eastAsia="sv-SE"/>
              </w:rPr>
            </w:r>
          </w:p>
          <w:p>
            <w:pPr>
              <w:pStyle w:val="TAL"/>
              <w:rPr/>
            </w:pPr>
            <w:r>
              <w:rPr>
                <w:rFonts w:cs="Symbol" w:ascii="Symbol" w:hAnsi="Symbol"/>
                <w:lang w:eastAsia="sv-SE"/>
              </w:rPr>
              <w:t></w:t>
            </w:r>
            <w:r>
              <w:rPr>
                <w:lang w:eastAsia="sv-SE"/>
              </w:rPr>
              <w:t>3,0 dB for results &lt; -60 dBm</w:t>
            </w:r>
          </w:p>
          <w:p>
            <w:pPr>
              <w:pStyle w:val="TAL"/>
              <w:rPr>
                <w:lang w:eastAsia="sv-SE"/>
              </w:rPr>
            </w:pPr>
            <w:r>
              <w:rPr>
                <w:lang w:eastAsia="sv-SE"/>
              </w:rPr>
            </w:r>
          </w:p>
          <w:p>
            <w:pPr>
              <w:pStyle w:val="TAL"/>
              <w:rPr>
                <w:lang w:eastAsia="sv-SE"/>
              </w:rPr>
            </w:pPr>
            <w:r>
              <w:rPr>
                <w:lang w:eastAsia="sv-SE"/>
              </w:rPr>
              <w:t>Outside above:</w:t>
            </w:r>
          </w:p>
          <w:p>
            <w:pPr>
              <w:pStyle w:val="TAL"/>
              <w:rPr/>
            </w:pPr>
            <w:r>
              <w:rPr>
                <w:lang w:eastAsia="sv-SE"/>
              </w:rPr>
              <w:t>f</w:t>
            </w:r>
            <w:r>
              <w:rPr>
                <w:rFonts w:cs="Symbol" w:ascii="Symbol" w:hAnsi="Symbol"/>
                <w:lang w:eastAsia="sv-SE"/>
              </w:rPr>
              <w:t></w:t>
            </w:r>
            <w:r>
              <w:rPr>
                <w:lang w:eastAsia="sv-SE"/>
              </w:rPr>
              <w:t>2.2GHz: ± 1.5 dB</w:t>
            </w:r>
          </w:p>
          <w:p>
            <w:pPr>
              <w:pStyle w:val="TAL"/>
              <w:rPr/>
            </w:pPr>
            <w:r>
              <w:rPr>
                <w:lang w:eastAsia="sv-SE"/>
              </w:rPr>
              <w:t xml:space="preserve">2.2 GHz &lt; f </w:t>
            </w:r>
            <w:r>
              <w:rPr>
                <w:rFonts w:cs="Symbol" w:ascii="Symbol" w:hAnsi="Symbol"/>
                <w:lang w:eastAsia="sv-SE"/>
              </w:rPr>
              <w:t></w:t>
            </w:r>
            <w:r>
              <w:rPr>
                <w:lang w:eastAsia="sv-SE"/>
              </w:rPr>
              <w:t>4 GHz:</w:t>
            </w:r>
          </w:p>
          <w:p>
            <w:pPr>
              <w:pStyle w:val="TAL"/>
              <w:rPr>
                <w:lang w:eastAsia="sv-SE"/>
              </w:rPr>
            </w:pPr>
            <w:r>
              <w:rPr>
                <w:lang w:eastAsia="sv-SE"/>
              </w:rPr>
              <w:t>± 2.0 dB</w:t>
            </w:r>
          </w:p>
          <w:p>
            <w:pPr>
              <w:pStyle w:val="TAL"/>
              <w:rPr>
                <w:rFonts w:ascii="Symbol" w:hAnsi="Symbol" w:cs="Symbol"/>
                <w:lang w:eastAsia="sv-SE"/>
              </w:rPr>
            </w:pPr>
            <w:r>
              <w:rPr>
                <w:lang w:eastAsia="sv-SE"/>
              </w:rPr>
              <w:t>f &gt; 4 GHz: ±4.0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sv-SE"/>
              </w:rPr>
            </w:pPr>
            <w:r>
              <w:rPr>
                <w:rFonts w:cs="Symbol" w:ascii="Symbol" w:hAnsi="Symbol"/>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5.11C Spurious emissions for UL CLTD Activation state 1</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Symbol" w:ascii="Symbol" w:hAnsi="Symbol"/>
                <w:lang w:eastAsia="sv-SE"/>
              </w:rPr>
              <w:t></w:t>
            </w:r>
            <w:r>
              <w:rPr>
                <w:lang w:eastAsia="sv-SE"/>
              </w:rPr>
              <w:t xml:space="preserve">2,0 dB for UE and coexistence bands for results </w:t>
            </w:r>
            <w:r>
              <w:rPr/>
              <w:t>≥</w:t>
            </w:r>
            <w:r>
              <w:rPr>
                <w:lang w:eastAsia="sv-SE"/>
              </w:rPr>
              <w:t xml:space="preserve"> </w:t>
              <w:noBreakHyphen/>
              <w:t>60 dBm</w:t>
            </w:r>
          </w:p>
          <w:p>
            <w:pPr>
              <w:pStyle w:val="TAL"/>
              <w:rPr>
                <w:lang w:eastAsia="sv-SE"/>
              </w:rPr>
            </w:pPr>
            <w:r>
              <w:rPr>
                <w:lang w:eastAsia="sv-SE"/>
              </w:rPr>
            </w:r>
          </w:p>
          <w:p>
            <w:pPr>
              <w:pStyle w:val="TAL"/>
              <w:rPr/>
            </w:pPr>
            <w:r>
              <w:rPr>
                <w:rFonts w:cs="Symbol" w:ascii="Symbol" w:hAnsi="Symbol"/>
                <w:lang w:eastAsia="sv-SE"/>
              </w:rPr>
              <w:t></w:t>
            </w:r>
            <w:r>
              <w:rPr>
                <w:lang w:eastAsia="sv-SE"/>
              </w:rPr>
              <w:t>3,0 dB for results &lt; -60 dBm</w:t>
            </w:r>
          </w:p>
          <w:p>
            <w:pPr>
              <w:pStyle w:val="TAL"/>
              <w:rPr>
                <w:lang w:eastAsia="sv-SE"/>
              </w:rPr>
            </w:pPr>
            <w:r>
              <w:rPr>
                <w:lang w:eastAsia="sv-SE"/>
              </w:rPr>
            </w:r>
          </w:p>
          <w:p>
            <w:pPr>
              <w:pStyle w:val="TAL"/>
              <w:rPr>
                <w:lang w:eastAsia="sv-SE"/>
              </w:rPr>
            </w:pPr>
            <w:r>
              <w:rPr>
                <w:lang w:eastAsia="sv-SE"/>
              </w:rPr>
              <w:t>Outside above:</w:t>
            </w:r>
          </w:p>
          <w:p>
            <w:pPr>
              <w:pStyle w:val="TAL"/>
              <w:rPr/>
            </w:pPr>
            <w:r>
              <w:rPr>
                <w:lang w:eastAsia="sv-SE"/>
              </w:rPr>
              <w:t>f</w:t>
            </w:r>
            <w:r>
              <w:rPr>
                <w:rFonts w:cs="Symbol" w:ascii="Symbol" w:hAnsi="Symbol"/>
                <w:lang w:eastAsia="sv-SE"/>
              </w:rPr>
              <w:t></w:t>
            </w:r>
            <w:r>
              <w:rPr>
                <w:lang w:eastAsia="sv-SE"/>
              </w:rPr>
              <w:t>2.2GHz: ± 1.5 dB</w:t>
            </w:r>
          </w:p>
          <w:p>
            <w:pPr>
              <w:pStyle w:val="TAL"/>
              <w:rPr/>
            </w:pPr>
            <w:r>
              <w:rPr>
                <w:lang w:eastAsia="sv-SE"/>
              </w:rPr>
              <w:t xml:space="preserve">2.2 GHz &lt; f </w:t>
            </w:r>
            <w:r>
              <w:rPr>
                <w:rFonts w:cs="Symbol" w:ascii="Symbol" w:hAnsi="Symbol"/>
                <w:lang w:eastAsia="sv-SE"/>
              </w:rPr>
              <w:t></w:t>
            </w:r>
            <w:r>
              <w:rPr>
                <w:lang w:eastAsia="sv-SE"/>
              </w:rPr>
              <w:t>4 GHz:</w:t>
            </w:r>
          </w:p>
          <w:p>
            <w:pPr>
              <w:pStyle w:val="TAL"/>
              <w:rPr>
                <w:lang w:eastAsia="sv-SE"/>
              </w:rPr>
            </w:pPr>
            <w:r>
              <w:rPr>
                <w:lang w:eastAsia="sv-SE"/>
              </w:rPr>
              <w:t>± 2.0 dB</w:t>
            </w:r>
          </w:p>
          <w:p>
            <w:pPr>
              <w:pStyle w:val="TAL"/>
              <w:rPr>
                <w:rFonts w:ascii="Symbol" w:hAnsi="Symbol" w:cs="Symbol"/>
                <w:lang w:eastAsia="sv-SE"/>
              </w:rPr>
            </w:pPr>
            <w:r>
              <w:rPr>
                <w:lang w:eastAsia="sv-SE"/>
              </w:rPr>
              <w:t>f &gt; 4 GHz: ±4.0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sv-SE"/>
              </w:rPr>
            </w:pPr>
            <w:r>
              <w:rPr>
                <w:rFonts w:cs="Symbol" w:ascii="Symbol" w:hAnsi="Symbol"/>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5.11D Spurious emissions for UL CLTD Activation state 2 and 3</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Symbol" w:ascii="Symbol" w:hAnsi="Symbol"/>
                <w:lang w:eastAsia="sv-SE"/>
              </w:rPr>
              <w:t></w:t>
            </w:r>
            <w:r>
              <w:rPr>
                <w:lang w:eastAsia="sv-SE"/>
              </w:rPr>
              <w:t xml:space="preserve">2,0 dB for UE and coexistence bands for results </w:t>
            </w:r>
            <w:r>
              <w:rPr/>
              <w:t>≥</w:t>
            </w:r>
            <w:r>
              <w:rPr>
                <w:lang w:eastAsia="sv-SE"/>
              </w:rPr>
              <w:t xml:space="preserve"> </w:t>
              <w:noBreakHyphen/>
              <w:t>60 dBm</w:t>
            </w:r>
          </w:p>
          <w:p>
            <w:pPr>
              <w:pStyle w:val="TAL"/>
              <w:rPr>
                <w:lang w:eastAsia="sv-SE"/>
              </w:rPr>
            </w:pPr>
            <w:r>
              <w:rPr>
                <w:lang w:eastAsia="sv-SE"/>
              </w:rPr>
            </w:r>
          </w:p>
          <w:p>
            <w:pPr>
              <w:pStyle w:val="TAL"/>
              <w:rPr/>
            </w:pPr>
            <w:r>
              <w:rPr>
                <w:rFonts w:cs="Symbol" w:ascii="Symbol" w:hAnsi="Symbol"/>
                <w:lang w:eastAsia="sv-SE"/>
              </w:rPr>
              <w:t></w:t>
            </w:r>
            <w:r>
              <w:rPr>
                <w:lang w:eastAsia="sv-SE"/>
              </w:rPr>
              <w:t>3,0 dB for results &lt; -60 dBm</w:t>
            </w:r>
          </w:p>
          <w:p>
            <w:pPr>
              <w:pStyle w:val="TAL"/>
              <w:rPr>
                <w:lang w:eastAsia="sv-SE"/>
              </w:rPr>
            </w:pPr>
            <w:r>
              <w:rPr>
                <w:lang w:eastAsia="sv-SE"/>
              </w:rPr>
            </w:r>
          </w:p>
          <w:p>
            <w:pPr>
              <w:pStyle w:val="TAL"/>
              <w:rPr>
                <w:lang w:eastAsia="sv-SE"/>
              </w:rPr>
            </w:pPr>
            <w:r>
              <w:rPr>
                <w:lang w:eastAsia="sv-SE"/>
              </w:rPr>
              <w:t>Outside above:</w:t>
            </w:r>
          </w:p>
          <w:p>
            <w:pPr>
              <w:pStyle w:val="TAL"/>
              <w:rPr/>
            </w:pPr>
            <w:r>
              <w:rPr>
                <w:lang w:eastAsia="sv-SE"/>
              </w:rPr>
              <w:t>f</w:t>
            </w:r>
            <w:r>
              <w:rPr>
                <w:rFonts w:cs="Symbol" w:ascii="Symbol" w:hAnsi="Symbol"/>
                <w:lang w:eastAsia="sv-SE"/>
              </w:rPr>
              <w:t></w:t>
            </w:r>
            <w:r>
              <w:rPr>
                <w:lang w:eastAsia="sv-SE"/>
              </w:rPr>
              <w:t>2.2GHz: ± 1.5 dB</w:t>
            </w:r>
          </w:p>
          <w:p>
            <w:pPr>
              <w:pStyle w:val="TAL"/>
              <w:rPr/>
            </w:pPr>
            <w:r>
              <w:rPr>
                <w:lang w:eastAsia="sv-SE"/>
              </w:rPr>
              <w:t xml:space="preserve">2.2 GHz &lt; f </w:t>
            </w:r>
            <w:r>
              <w:rPr>
                <w:rFonts w:cs="Symbol" w:ascii="Symbol" w:hAnsi="Symbol"/>
                <w:lang w:eastAsia="sv-SE"/>
              </w:rPr>
              <w:t></w:t>
            </w:r>
            <w:r>
              <w:rPr>
                <w:lang w:eastAsia="sv-SE"/>
              </w:rPr>
              <w:t>4 GHz:</w:t>
            </w:r>
          </w:p>
          <w:p>
            <w:pPr>
              <w:pStyle w:val="TAL"/>
              <w:rPr>
                <w:lang w:eastAsia="sv-SE"/>
              </w:rPr>
            </w:pPr>
            <w:r>
              <w:rPr>
                <w:lang w:eastAsia="sv-SE"/>
              </w:rPr>
              <w:t>± 2.0 dB</w:t>
            </w:r>
          </w:p>
          <w:p>
            <w:pPr>
              <w:pStyle w:val="TAL"/>
              <w:rPr>
                <w:rFonts w:ascii="Symbol" w:hAnsi="Symbol" w:cs="Symbol"/>
                <w:lang w:eastAsia="sv-SE"/>
              </w:rPr>
            </w:pPr>
            <w:r>
              <w:rPr>
                <w:lang w:eastAsia="sv-SE"/>
              </w:rPr>
              <w:t>f &gt; 4 GHz: ±4.0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sv-SE"/>
              </w:rPr>
            </w:pPr>
            <w:r>
              <w:rPr>
                <w:rFonts w:cs="Symbol" w:ascii="Symbol" w:hAnsi="Symbol"/>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5.12 Transmit Intermodulation</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Symbol" w:ascii="Symbol" w:hAnsi="Symbol"/>
                <w:lang w:eastAsia="sv-SE"/>
              </w:rPr>
              <w:t></w:t>
            </w:r>
            <w:r>
              <w:rPr>
                <w:lang w:eastAsia="sv-SE"/>
              </w:rPr>
              <w:t>2.2 dB</w:t>
            </w:r>
          </w:p>
        </w:tc>
        <w:tc>
          <w:tcPr>
            <w:tcW w:w="261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CW Interferer error is 0.7 dB for the UE power RSS with 0.7 dB for CW setting = 1.0 dB</w:t>
            </w:r>
          </w:p>
          <w:p>
            <w:pPr>
              <w:pStyle w:val="TAL"/>
              <w:rPr/>
            </w:pPr>
            <w:r>
              <w:rPr>
                <w:lang w:eastAsia="sv-SE"/>
              </w:rPr>
              <w:t>Measurement error of intermod product is 0.7 dB for UE power RSS with 0.7 dB for relative = 1.0 dB</w:t>
            </w:r>
          </w:p>
          <w:p>
            <w:pPr>
              <w:pStyle w:val="TAL"/>
              <w:rPr>
                <w:lang w:eastAsia="sv-SE"/>
              </w:rPr>
            </w:pPr>
            <w:r>
              <w:rPr>
                <w:lang w:eastAsia="sv-SE"/>
              </w:rPr>
              <w:t>Interferer has an effect of 2 times on the intermod product so overall test uncertainty is 2*1.0 RSS with 1.0 = 2.2 dB.</w:t>
            </w:r>
          </w:p>
          <w:p>
            <w:pPr>
              <w:pStyle w:val="TAL"/>
              <w:rPr/>
            </w:pPr>
            <w:r>
              <w:rPr>
                <w:lang w:eastAsia="sv-SE"/>
              </w:rPr>
              <w:t>Apply half any excess test system uncertainty to increase the interferer level</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5.12A Transmit Intermodulation for DC</w:t>
              <w:noBreakHyphen/>
              <w:t>HSUPA</w:t>
            </w:r>
          </w:p>
        </w:tc>
        <w:tc>
          <w:tcPr>
            <w:tcW w:w="3611" w:type="dxa"/>
            <w:tcBorders>
              <w:top w:val="single" w:sz="4" w:space="0" w:color="000000"/>
              <w:left w:val="single" w:sz="4" w:space="0" w:color="000000"/>
              <w:bottom w:val="single" w:sz="4" w:space="0" w:color="000000"/>
              <w:right w:val="single" w:sz="4" w:space="0" w:color="000000"/>
            </w:tcBorders>
          </w:tcPr>
          <w:p>
            <w:pPr>
              <w:pStyle w:val="TAL"/>
              <w:rPr>
                <w:rFonts w:ascii="Symbol" w:hAnsi="Symbol" w:cs="Symbol"/>
                <w:lang w:eastAsia="sv-SE"/>
              </w:rPr>
            </w:pPr>
            <w:r>
              <w:rPr>
                <w:rFonts w:cs="Symbol" w:ascii="Symbol" w:hAnsi="Symbol"/>
                <w:lang w:eastAsia="sv-SE"/>
              </w:rPr>
              <w:t></w:t>
            </w:r>
            <w:r>
              <w:rPr>
                <w:lang w:eastAsia="sv-SE"/>
              </w:rPr>
              <w:t>2.2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sv-SE"/>
              </w:rPr>
            </w:pPr>
            <w:r>
              <w:rPr>
                <w:rFonts w:cs="Symbol" w:ascii="Symbol" w:hAnsi="Symbol"/>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5.13.1 Transmit modulation: EVM</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w:t>
            </w:r>
            <w:r>
              <w:rPr/>
              <w:t xml:space="preserve">2.5 % </w:t>
            </w:r>
          </w:p>
          <w:p>
            <w:pPr>
              <w:pStyle w:val="TAL"/>
              <w:rPr/>
            </w:pPr>
            <w:r>
              <w:rPr/>
              <w:t>(for single code)</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5.13.1A Transmit modulation: EVM with HS-DPCCH</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w:t>
            </w:r>
            <w:r>
              <w:rPr/>
              <w:t xml:space="preserve">2.5 % </w:t>
            </w:r>
          </w:p>
          <w:p>
            <w:pPr>
              <w:pStyle w:val="TAL"/>
              <w:rPr>
                <w:lang w:eastAsia="sv-SE"/>
              </w:rPr>
            </w:pPr>
            <w:r>
              <w:rPr/>
              <w:t>(for single code)</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3490" w:type="dxa"/>
            <w:tcBorders>
              <w:top w:val="single" w:sz="4" w:space="0" w:color="000000"/>
              <w:left w:val="single" w:sz="4" w:space="0" w:color="000000"/>
              <w:right w:val="single" w:sz="4" w:space="0" w:color="000000"/>
            </w:tcBorders>
          </w:tcPr>
          <w:p>
            <w:pPr>
              <w:pStyle w:val="TAL"/>
              <w:rPr/>
            </w:pPr>
            <w:r>
              <w:rPr/>
              <w:t>5.13.1AA Transmit modulation: EVM and phase discontinuity with HS-DPCCH</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w:t>
            </w:r>
            <w:r>
              <w:rPr/>
              <w:t xml:space="preserve">2.5 % </w:t>
            </w:r>
          </w:p>
          <w:p>
            <w:pPr>
              <w:pStyle w:val="TAL"/>
              <w:rPr>
                <w:lang w:eastAsia="sv-SE"/>
              </w:rPr>
            </w:pPr>
            <w:r>
              <w:rPr/>
              <w:t>(for single code)</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3490" w:type="dxa"/>
            <w:tcBorders>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3611"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w:t>
            </w:r>
            <w:r>
              <w:rPr/>
              <w:t>6 degree for Phase discontinuity</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3490" w:type="dxa"/>
            <w:vMerge w:val="restart"/>
            <w:tcBorders>
              <w:left w:val="single" w:sz="4" w:space="0" w:color="000000"/>
              <w:bottom w:val="single" w:sz="4" w:space="0" w:color="000000"/>
              <w:right w:val="single" w:sz="4" w:space="0" w:color="000000"/>
            </w:tcBorders>
          </w:tcPr>
          <w:p>
            <w:pPr>
              <w:pStyle w:val="TAL"/>
              <w:rPr>
                <w:lang w:eastAsia="en-US"/>
              </w:rPr>
            </w:pPr>
            <w:r>
              <w:rPr>
                <w:lang w:eastAsia="en-US"/>
              </w:rPr>
              <w:t xml:space="preserve">5.13.1AB Transmit modulation: EVM and phase discontinuity with HS-DPCCH for UL OLTD </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w:t>
            </w:r>
            <w:r>
              <w:rPr>
                <w:lang w:eastAsia="en-US"/>
              </w:rPr>
              <w:t xml:space="preserve">2.5 % </w:t>
            </w:r>
          </w:p>
          <w:p>
            <w:pPr>
              <w:pStyle w:val="TAL"/>
              <w:rPr>
                <w:lang w:eastAsia="sv-SE"/>
              </w:rPr>
            </w:pPr>
            <w:r>
              <w:rPr>
                <w:lang w:eastAsia="en-US"/>
              </w:rPr>
              <w:t>(for single code)</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3490" w:type="dxa"/>
            <w:vMerge w:val="continue"/>
            <w:tcBorders>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3611"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w:t>
            </w:r>
            <w:r>
              <w:rPr>
                <w:lang w:eastAsia="en-US"/>
              </w:rPr>
              <w:t>6 degree for Phase discontinuity</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3490" w:type="dxa"/>
            <w:vMerge w:val="restart"/>
            <w:tcBorders>
              <w:left w:val="single" w:sz="4" w:space="0" w:color="000000"/>
              <w:bottom w:val="single" w:sz="4" w:space="0" w:color="000000"/>
              <w:right w:val="single" w:sz="4" w:space="0" w:color="000000"/>
            </w:tcBorders>
          </w:tcPr>
          <w:p>
            <w:pPr>
              <w:pStyle w:val="TAL"/>
              <w:rPr/>
            </w:pPr>
            <w:r>
              <w:rPr/>
              <w:t>5.13.1AC Transmit modulation: EVM and phase discontinuity with HS-DPCCH for UL CLTD Activation state 1</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w:t>
            </w:r>
            <w:r>
              <w:rPr/>
              <w:t>2.5 %</w:t>
            </w:r>
          </w:p>
          <w:p>
            <w:pPr>
              <w:pStyle w:val="TAL"/>
              <w:rPr>
                <w:lang w:eastAsia="sv-SE"/>
              </w:rPr>
            </w:pPr>
            <w:r>
              <w:rPr/>
              <w:t>(for single code)</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3490" w:type="dxa"/>
            <w:vMerge w:val="continue"/>
            <w:tcBorders>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3611"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w:t>
            </w:r>
            <w:r>
              <w:rPr/>
              <w:t>6 degree for Phase discontinuity</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3490" w:type="dxa"/>
            <w:vMerge w:val="restart"/>
            <w:tcBorders>
              <w:left w:val="single" w:sz="4" w:space="0" w:color="000000"/>
              <w:bottom w:val="single" w:sz="4" w:space="0" w:color="000000"/>
              <w:right w:val="single" w:sz="4" w:space="0" w:color="000000"/>
            </w:tcBorders>
          </w:tcPr>
          <w:p>
            <w:pPr>
              <w:pStyle w:val="TAL"/>
              <w:rPr/>
            </w:pPr>
            <w:r>
              <w:rPr/>
              <w:t>5.13.1AD Transmit modulation: EVM and phase discontinuity with HS-DPCCH for UL CLTD Activation state 2 and 3</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w:t>
            </w:r>
            <w:r>
              <w:rPr/>
              <w:t>2.5 %</w:t>
            </w:r>
          </w:p>
          <w:p>
            <w:pPr>
              <w:pStyle w:val="TAL"/>
              <w:rPr>
                <w:lang w:eastAsia="sv-SE"/>
              </w:rPr>
            </w:pPr>
            <w:r>
              <w:rPr/>
              <w:t>(for single code)</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3490" w:type="dxa"/>
            <w:vMerge w:val="continue"/>
            <w:tcBorders>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3611"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w:t>
            </w:r>
            <w:r>
              <w:rPr/>
              <w:t>6 degree for Phase discontinuity</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5.13.1AAA EVM and IQ origin offset for HS-DPCCH with E-DCH with 16 QAM</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w:t>
            </w:r>
            <w:r>
              <w:rPr>
                <w:lang w:eastAsia="sv-SE"/>
              </w:rPr>
              <w:t>0.5 dB</w:t>
            </w:r>
          </w:p>
          <w:p>
            <w:pPr>
              <w:pStyle w:val="TAL"/>
              <w:rPr>
                <w:rFonts w:cs="Arial"/>
                <w:lang w:eastAsia="sv-SE"/>
              </w:rPr>
            </w:pPr>
            <w:r>
              <w:rPr>
                <w:lang w:eastAsia="sv-SE"/>
              </w:rPr>
              <w:t>(for IQ origin offset)</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sv-SE"/>
              </w:rPr>
            </w:pPr>
            <w:r>
              <w:rPr>
                <w:rFonts w:cs="Arial"/>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5.13.2 Transmit modulation: </w:t>
            </w:r>
            <w:r>
              <w:rPr>
                <w:rFonts w:eastAsia="×–¾’©‘Ì;Yu Gothic"/>
              </w:rPr>
              <w:t>peak code domain error</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±1.0</w:t>
            </w:r>
            <w:r>
              <w:rPr/>
              <w:t>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5.13.2A Relative Code Domain Error</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w:t>
            </w:r>
            <w:r>
              <w:rPr>
                <w:lang w:eastAsia="sv-SE"/>
              </w:rPr>
              <w:t>0.5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5.13.2B Relative Code Domain Error with HS-DPCCH and E-DCH</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w:t>
            </w:r>
            <w:r>
              <w:rPr>
                <w:lang w:eastAsia="sv-SE"/>
              </w:rPr>
              <w:t>0.5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5.13.2BA Relative Code Domain Error with HS-DPCCH and E-DCH for DC-HSUPA</w:t>
            </w:r>
          </w:p>
        </w:tc>
        <w:tc>
          <w:tcPr>
            <w:tcW w:w="3611" w:type="dxa"/>
            <w:tcBorders>
              <w:top w:val="single" w:sz="4" w:space="0" w:color="000000"/>
              <w:left w:val="single" w:sz="4" w:space="0" w:color="000000"/>
              <w:bottom w:val="single" w:sz="4" w:space="0" w:color="000000"/>
              <w:right w:val="single" w:sz="4" w:space="0" w:color="000000"/>
            </w:tcBorders>
          </w:tcPr>
          <w:p>
            <w:pPr>
              <w:pStyle w:val="TAL"/>
              <w:rPr>
                <w:rFonts w:cs="Arial"/>
                <w:lang w:eastAsia="sv-SE"/>
              </w:rPr>
            </w:pPr>
            <w:r>
              <w:rPr>
                <w:rFonts w:cs="Arial"/>
                <w:lang w:eastAsia="sv-SE"/>
              </w:rPr>
              <w:t>±</w:t>
            </w:r>
            <w:r>
              <w:rPr>
                <w:lang w:eastAsia="sv-SE"/>
              </w:rPr>
              <w:t>0.5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sv-SE"/>
              </w:rPr>
            </w:pPr>
            <w:r>
              <w:rPr>
                <w:rFonts w:cs="Arial"/>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5.13.2C Relative Code Domain Error for HS-DPCCH and E-DCH with 16QAM</w:t>
            </w:r>
          </w:p>
        </w:tc>
        <w:tc>
          <w:tcPr>
            <w:tcW w:w="3611"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w:t>
            </w:r>
            <w:r>
              <w:rPr>
                <w:lang w:eastAsia="sv-SE"/>
              </w:rPr>
              <w:t>0.5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5.13.2CA Relative Code Domain error with HS-DPCCH and E-DCH with 16QAM for DC-HSUPA</w:t>
            </w:r>
          </w:p>
        </w:tc>
        <w:tc>
          <w:tcPr>
            <w:tcW w:w="3611" w:type="dxa"/>
            <w:tcBorders>
              <w:top w:val="single" w:sz="4" w:space="0" w:color="000000"/>
              <w:left w:val="single" w:sz="4" w:space="0" w:color="000000"/>
              <w:bottom w:val="single" w:sz="4" w:space="0" w:color="000000"/>
              <w:right w:val="single" w:sz="4" w:space="0" w:color="000000"/>
            </w:tcBorders>
          </w:tcPr>
          <w:p>
            <w:pPr>
              <w:pStyle w:val="TAL"/>
              <w:rPr>
                <w:rFonts w:cs="Arial"/>
                <w:lang w:eastAsia="sv-SE"/>
              </w:rPr>
            </w:pPr>
            <w:r>
              <w:rPr>
                <w:rFonts w:cs="Arial"/>
                <w:lang w:eastAsia="sv-SE"/>
              </w:rPr>
              <w:t>±</w:t>
            </w:r>
            <w:r>
              <w:rPr>
                <w:lang w:eastAsia="sv-SE"/>
              </w:rPr>
              <w:t>0.5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lang w:eastAsia="sv-SE"/>
              </w:rPr>
            </w:pPr>
            <w:r>
              <w:rPr>
                <w:rFonts w:cs="Arial"/>
                <w:lang w:eastAsia="sv-SE"/>
              </w:rPr>
            </w:r>
          </w:p>
        </w:tc>
      </w:tr>
      <w:tr>
        <w:trPr>
          <w:cantSplit w:val="true"/>
        </w:trPr>
        <w:tc>
          <w:tcPr>
            <w:tcW w:w="3490" w:type="dxa"/>
            <w:vMerge w:val="restart"/>
            <w:tcBorders>
              <w:top w:val="single" w:sz="4" w:space="0" w:color="000000"/>
              <w:left w:val="single" w:sz="4" w:space="0" w:color="000000"/>
              <w:bottom w:val="single" w:sz="4" w:space="0" w:color="000000"/>
              <w:right w:val="single" w:sz="4" w:space="0" w:color="000000"/>
            </w:tcBorders>
          </w:tcPr>
          <w:p>
            <w:pPr>
              <w:pStyle w:val="TAL"/>
              <w:rPr/>
            </w:pPr>
            <w:r>
              <w:rPr/>
              <w:t xml:space="preserve">5.13.3 UE phase discontinuity </w:t>
            </w:r>
          </w:p>
        </w:tc>
        <w:tc>
          <w:tcPr>
            <w:tcW w:w="3611"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±2.5 %</w:t>
            </w:r>
            <w:r>
              <w:rPr/>
              <w:t xml:space="preserve"> for EVM (for single code)</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3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3611"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±10 Hz</w:t>
            </w:r>
            <w:r>
              <w:rPr/>
              <w:t xml:space="preserve"> for Frequency error</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3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3611"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w:t>
            </w:r>
            <w:r>
              <w:rPr/>
              <w:t>6 degree for Phase discontinuity</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5.13.4 PRACH quality (EVM)</w:t>
            </w:r>
          </w:p>
        </w:tc>
        <w:tc>
          <w:tcPr>
            <w:tcW w:w="3611"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±2.5 %</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5.13.4 PRACH quality (Frequency error)</w:t>
            </w:r>
          </w:p>
        </w:tc>
        <w:tc>
          <w:tcPr>
            <w:tcW w:w="3611"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±10 Hz</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5.13.5 In-band emission for DC-HSUPA</w:t>
            </w:r>
          </w:p>
        </w:tc>
        <w:tc>
          <w:tcPr>
            <w:tcW w:w="3611"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±0,8 dB</w:t>
            </w:r>
          </w:p>
        </w:tc>
        <w:tc>
          <w:tcPr>
            <w:tcW w:w="2610"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bl>
    <w:p>
      <w:pPr>
        <w:pStyle w:val="Normal"/>
        <w:rPr/>
      </w:pPr>
      <w:r>
        <w:rPr/>
      </w:r>
    </w:p>
    <w:p>
      <w:pPr>
        <w:pStyle w:val="Heading2"/>
        <w:rPr/>
      </w:pPr>
      <w:r>
        <w:rPr/>
        <w:t>F.1.3</w:t>
        <w:tab/>
        <w:t>Measurement of receiver</w:t>
      </w:r>
    </w:p>
    <w:p>
      <w:pPr>
        <w:pStyle w:val="TH"/>
        <w:rPr/>
      </w:pPr>
      <w:r>
        <w:rPr/>
        <w:t>Table F.1.3: Maximum Test System Uncertainty for receiver tests</w:t>
      </w:r>
    </w:p>
    <w:tbl>
      <w:tblPr>
        <w:tblW w:w="9870" w:type="dxa"/>
        <w:jc w:val="center"/>
        <w:tblInd w:w="0" w:type="dxa"/>
        <w:tblLayout w:type="fixed"/>
        <w:tblCellMar>
          <w:top w:w="0" w:type="dxa"/>
          <w:left w:w="70" w:type="dxa"/>
          <w:bottom w:w="0" w:type="dxa"/>
          <w:right w:w="70" w:type="dxa"/>
        </w:tblCellMar>
      </w:tblPr>
      <w:tblGrid>
        <w:gridCol w:w="3490"/>
        <w:gridCol w:w="3774"/>
        <w:gridCol w:w="2606"/>
      </w:tblGrid>
      <w:tr>
        <w:trPr>
          <w:tblHeader w:val="true"/>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H"/>
              <w:rPr/>
            </w:pPr>
            <w:r>
              <w:rPr/>
              <w:t>Clause</w:t>
            </w:r>
          </w:p>
        </w:tc>
        <w:tc>
          <w:tcPr>
            <w:tcW w:w="3774" w:type="dxa"/>
            <w:tcBorders>
              <w:top w:val="single" w:sz="4" w:space="0" w:color="000000"/>
              <w:left w:val="single" w:sz="4" w:space="0" w:color="000000"/>
              <w:bottom w:val="single" w:sz="4" w:space="0" w:color="000000"/>
              <w:right w:val="single" w:sz="4" w:space="0" w:color="000000"/>
            </w:tcBorders>
          </w:tcPr>
          <w:p>
            <w:pPr>
              <w:pStyle w:val="TAH"/>
              <w:rPr/>
            </w:pPr>
            <w:r>
              <w:rPr/>
              <w:t>Maximum Test System Uncertainty</w:t>
            </w:r>
          </w:p>
        </w:tc>
        <w:tc>
          <w:tcPr>
            <w:tcW w:w="2606" w:type="dxa"/>
            <w:tcBorders>
              <w:top w:val="single" w:sz="4" w:space="0" w:color="000000"/>
              <w:left w:val="single" w:sz="4" w:space="0" w:color="000000"/>
              <w:bottom w:val="single" w:sz="4" w:space="0" w:color="000000"/>
              <w:right w:val="single" w:sz="4" w:space="0" w:color="000000"/>
            </w:tcBorders>
          </w:tcPr>
          <w:p>
            <w:pPr>
              <w:pStyle w:val="TAH"/>
              <w:rPr/>
            </w:pPr>
            <w:r>
              <w:rPr/>
              <w:t>Derivation of Test System Uncertainty</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6.2 Reference sensitivity level</w:t>
            </w:r>
          </w:p>
        </w:tc>
        <w:tc>
          <w:tcPr>
            <w:tcW w:w="3774"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 0.7 dB for Ior</w:t>
            </w:r>
          </w:p>
          <w:p>
            <w:pPr>
              <w:pStyle w:val="TAL"/>
              <w:rPr/>
            </w:pPr>
            <w:r>
              <w:rPr>
                <w:lang w:eastAsia="sv-SE"/>
              </w:rPr>
              <w:t xml:space="preserve">± </w:t>
            </w:r>
            <w:r>
              <w:rPr/>
              <w:t>0.7 dB for Ec</w:t>
            </w:r>
          </w:p>
        </w:tc>
        <w:tc>
          <w:tcPr>
            <w:tcW w:w="260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sz w:val="18"/>
              </w:rPr>
            </w:pPr>
            <w:r>
              <w:rPr>
                <w:sz w:val="18"/>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6.2A Reference sensitivity level for DC-HSDPA</w:t>
            </w:r>
          </w:p>
        </w:tc>
        <w:tc>
          <w:tcPr>
            <w:tcW w:w="3774"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 0.7 dB for Ior</w:t>
            </w:r>
          </w:p>
          <w:p>
            <w:pPr>
              <w:pStyle w:val="TAL"/>
              <w:rPr>
                <w:lang w:eastAsia="sv-SE"/>
              </w:rPr>
            </w:pPr>
            <w:r>
              <w:rPr>
                <w:lang w:eastAsia="sv-SE"/>
              </w:rPr>
              <w:t xml:space="preserve">± </w:t>
            </w:r>
            <w:r>
              <w:rPr/>
              <w:t>0.7 dB for Ec</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This applies for both DC-HSDPA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6.2B Reference sensitivity level for DB-DC-HSDPA</w:t>
            </w:r>
          </w:p>
        </w:tc>
        <w:tc>
          <w:tcPr>
            <w:tcW w:w="3774"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 0.7 dB for Ior</w:t>
            </w:r>
          </w:p>
          <w:p>
            <w:pPr>
              <w:pStyle w:val="TAL"/>
              <w:rPr>
                <w:lang w:eastAsia="sv-SE"/>
              </w:rPr>
            </w:pPr>
            <w:r>
              <w:rPr>
                <w:lang w:eastAsia="sv-SE"/>
              </w:rPr>
              <w:t xml:space="preserve">± </w:t>
            </w:r>
            <w:r>
              <w:rPr/>
              <w:t>0.7 dB for Ec</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This applies for both DB-DC-HSDPA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6.2C Reference sensitivity level for single band 4C-HSDPA</w:t>
            </w:r>
          </w:p>
        </w:tc>
        <w:tc>
          <w:tcPr>
            <w:tcW w:w="3774"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 0.7 dB for Ior</w:t>
            </w:r>
          </w:p>
          <w:p>
            <w:pPr>
              <w:pStyle w:val="TAL"/>
              <w:rPr>
                <w:lang w:eastAsia="sv-SE"/>
              </w:rPr>
            </w:pPr>
            <w:r>
              <w:rPr>
                <w:lang w:eastAsia="sv-SE"/>
              </w:rPr>
              <w:t xml:space="preserve">± </w:t>
            </w:r>
            <w:r>
              <w:rPr/>
              <w:t>0.7 dB for Ec</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This applies for all 3CHSDPA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6.2D Reference sensitivity level for Dual band 4C-HSDPA</w:t>
            </w:r>
          </w:p>
        </w:tc>
        <w:tc>
          <w:tcPr>
            <w:tcW w:w="3774"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 0.7 dB for Ior</w:t>
            </w:r>
          </w:p>
          <w:p>
            <w:pPr>
              <w:pStyle w:val="TAL"/>
              <w:rPr>
                <w:lang w:eastAsia="sv-SE"/>
              </w:rPr>
            </w:pPr>
            <w:r>
              <w:rPr>
                <w:lang w:eastAsia="sv-SE"/>
              </w:rPr>
              <w:t xml:space="preserve">± </w:t>
            </w:r>
            <w:r>
              <w:rPr/>
              <w:t>0.7 dB for Ec</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This applies for all /4C-HSDPA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6.2DA Reference sensitivity level for Dual band 4C-HSDPA (3 carrier)</w:t>
            </w:r>
          </w:p>
        </w:tc>
        <w:tc>
          <w:tcPr>
            <w:tcW w:w="3774"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 0.7 dB for Ior</w:t>
            </w:r>
          </w:p>
          <w:p>
            <w:pPr>
              <w:pStyle w:val="TAL"/>
              <w:rPr>
                <w:lang w:eastAsia="sv-SE"/>
              </w:rPr>
            </w:pPr>
            <w:r>
              <w:rPr>
                <w:lang w:eastAsia="sv-SE"/>
              </w:rPr>
              <w:t>± 0.7 dB for Ec</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This applies for all 3C-HSDPA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6.3 maximum input level:</w:t>
            </w:r>
          </w:p>
        </w:tc>
        <w:tc>
          <w:tcPr>
            <w:tcW w:w="3774"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 0.7 dB for Ior</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The critical parameter is the overall signal level and not the –19 dB DPCH_Ec/Ior ratio.</w:t>
            </w:r>
          </w:p>
          <w:p>
            <w:pPr>
              <w:pStyle w:val="TAL"/>
              <w:rPr>
                <w:lang w:eastAsia="sv-SE"/>
              </w:rPr>
            </w:pPr>
            <w:r>
              <w:rPr>
                <w:lang w:eastAsia="sv-SE"/>
              </w:rPr>
            </w:r>
          </w:p>
          <w:p>
            <w:pPr>
              <w:pStyle w:val="TAL"/>
              <w:rPr>
                <w:lang w:eastAsia="sv-SE"/>
              </w:rPr>
            </w:pPr>
            <w:r>
              <w:rPr>
                <w:lang w:eastAsia="sv-SE"/>
              </w:rPr>
              <w:t xml:space="preserve">0.7 dB absolute error due to signal measurement </w:t>
            </w:r>
          </w:p>
          <w:p>
            <w:pPr>
              <w:pStyle w:val="TAL"/>
              <w:rPr>
                <w:lang w:eastAsia="sv-SE"/>
              </w:rPr>
            </w:pPr>
            <w:r>
              <w:rPr>
                <w:lang w:eastAsia="sv-SE"/>
              </w:rPr>
            </w:r>
          </w:p>
          <w:p>
            <w:pPr>
              <w:pStyle w:val="TAL"/>
              <w:rPr>
                <w:lang w:eastAsia="sv-SE"/>
              </w:rPr>
            </w:pPr>
            <w:r>
              <w:rPr>
                <w:lang w:eastAsia="sv-SE"/>
              </w:rPr>
              <w:t>DPCH_Ec/Ior ratio error is &lt;0.1 dB but is not important so is ignored</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6.3A Maximum Input Level for HS-PDSCH Reception (16QAM)</w:t>
            </w:r>
          </w:p>
        </w:tc>
        <w:tc>
          <w:tcPr>
            <w:tcW w:w="3774"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 0.7 dB for Ior</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The critical parameter is the overall signal level and not the –3 dB HS-PDSCH_Ec/Ior ratio.</w:t>
            </w:r>
          </w:p>
          <w:p>
            <w:pPr>
              <w:pStyle w:val="TAL"/>
              <w:rPr>
                <w:lang w:eastAsia="sv-SE"/>
              </w:rPr>
            </w:pPr>
            <w:r>
              <w:rPr>
                <w:lang w:eastAsia="sv-SE"/>
              </w:rPr>
            </w:r>
          </w:p>
          <w:p>
            <w:pPr>
              <w:pStyle w:val="TAL"/>
              <w:rPr>
                <w:lang w:eastAsia="sv-SE"/>
              </w:rPr>
            </w:pPr>
            <w:r>
              <w:rPr>
                <w:lang w:eastAsia="sv-SE"/>
              </w:rPr>
              <w:t>0.7 dB absolute error due to signal measurement</w:t>
            </w:r>
          </w:p>
          <w:p>
            <w:pPr>
              <w:pStyle w:val="TAL"/>
              <w:rPr>
                <w:lang w:eastAsia="sv-SE"/>
              </w:rPr>
            </w:pPr>
            <w:r>
              <w:rPr>
                <w:lang w:eastAsia="sv-SE"/>
              </w:rPr>
            </w:r>
          </w:p>
          <w:p>
            <w:pPr>
              <w:pStyle w:val="TAL"/>
              <w:rPr>
                <w:lang w:eastAsia="sv-SE"/>
              </w:rPr>
            </w:pPr>
            <w:r>
              <w:rPr>
                <w:lang w:eastAsia="sv-SE"/>
              </w:rPr>
              <w:t>HS-PDSCH/Ior ratio error is &lt;0.1 dB but is not important so is ignored</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6.3B Maximum Input Level for HS-PDSCH Reception (64QAM)</w:t>
            </w:r>
          </w:p>
        </w:tc>
        <w:tc>
          <w:tcPr>
            <w:tcW w:w="3774"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 0.7 dB for Ior</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The critical parameter is the overall signal level and not the –2 dB HS-PDSCH_Ec/Ior ratio.</w:t>
            </w:r>
          </w:p>
          <w:p>
            <w:pPr>
              <w:pStyle w:val="TAL"/>
              <w:rPr>
                <w:lang w:eastAsia="sv-SE"/>
              </w:rPr>
            </w:pPr>
            <w:r>
              <w:rPr>
                <w:lang w:eastAsia="sv-SE"/>
              </w:rPr>
            </w:r>
          </w:p>
          <w:p>
            <w:pPr>
              <w:pStyle w:val="TAL"/>
              <w:rPr>
                <w:lang w:eastAsia="sv-SE"/>
              </w:rPr>
            </w:pPr>
            <w:r>
              <w:rPr>
                <w:lang w:eastAsia="sv-SE"/>
              </w:rPr>
              <w:t>0.7 dB absolute error due to signal measurement</w:t>
            </w:r>
          </w:p>
          <w:p>
            <w:pPr>
              <w:pStyle w:val="TAL"/>
              <w:rPr>
                <w:lang w:eastAsia="sv-SE"/>
              </w:rPr>
            </w:pPr>
            <w:r>
              <w:rPr>
                <w:lang w:eastAsia="sv-SE"/>
              </w:rPr>
            </w:r>
          </w:p>
          <w:p>
            <w:pPr>
              <w:pStyle w:val="TAL"/>
              <w:rPr>
                <w:lang w:eastAsia="sv-SE"/>
              </w:rPr>
            </w:pPr>
            <w:r>
              <w:rPr>
                <w:lang w:eastAsia="sv-SE"/>
              </w:rPr>
              <w:t>HS-PDSCH/Ior ratio error is &lt;0.1 dB but is not important so is ignored</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6.3C Maximum Input Level for DC-HSDPA Reception (16QAM)</w:t>
            </w:r>
          </w:p>
        </w:tc>
        <w:tc>
          <w:tcPr>
            <w:tcW w:w="3774"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 0.7 dB for Ior</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6.3A</w:t>
            </w:r>
          </w:p>
          <w:p>
            <w:pPr>
              <w:pStyle w:val="TAL"/>
              <w:rPr>
                <w:lang w:eastAsia="sv-SE"/>
              </w:rPr>
            </w:pPr>
            <w:r>
              <w:rPr/>
              <w:t>This applies for both DC-HSDPA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6.3D Maximum Input Level for DC-HSDPA Reception (64QAM)</w:t>
            </w:r>
          </w:p>
        </w:tc>
        <w:tc>
          <w:tcPr>
            <w:tcW w:w="3774"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 0.7 dB for Ior</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6.3B</w:t>
            </w:r>
          </w:p>
          <w:p>
            <w:pPr>
              <w:pStyle w:val="TAL"/>
              <w:rPr>
                <w:lang w:eastAsia="sv-SE"/>
              </w:rPr>
            </w:pPr>
            <w:r>
              <w:rPr/>
              <w:t>This applies for both DC-HSDPA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6.3E Maximum Input Level for DB-DC-HSDPA Reception (16QAM)</w:t>
            </w:r>
          </w:p>
        </w:tc>
        <w:tc>
          <w:tcPr>
            <w:tcW w:w="3774"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 0.7 dB for Ior</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6.3A</w:t>
            </w:r>
          </w:p>
          <w:p>
            <w:pPr>
              <w:pStyle w:val="TAL"/>
              <w:rPr>
                <w:lang w:eastAsia="sv-SE"/>
              </w:rPr>
            </w:pPr>
            <w:r>
              <w:rPr/>
              <w:t>This applies for both DB-DC-HSDPA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6.3F Maximum Input Level for DB-DC-HSDPA Reception (64QAM)</w:t>
            </w:r>
          </w:p>
        </w:tc>
        <w:tc>
          <w:tcPr>
            <w:tcW w:w="3774"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 0.7 dB for Ior</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6.3B</w:t>
            </w:r>
          </w:p>
          <w:p>
            <w:pPr>
              <w:pStyle w:val="TAL"/>
              <w:rPr>
                <w:lang w:eastAsia="sv-SE"/>
              </w:rPr>
            </w:pPr>
            <w:r>
              <w:rPr/>
              <w:t>This applies for both DB-DC-HSDPA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6.3G Maximum Input Level for 4C-HSDPA Reception (16QAM)</w:t>
            </w:r>
          </w:p>
        </w:tc>
        <w:tc>
          <w:tcPr>
            <w:tcW w:w="3774"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 0.7 dB for Ior</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6.3A</w:t>
            </w:r>
          </w:p>
          <w:p>
            <w:pPr>
              <w:pStyle w:val="TAL"/>
              <w:rPr/>
            </w:pPr>
            <w:r>
              <w:rPr/>
              <w:t>This applies for all 4C-HSDPA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6.3GA Maximum Input Level for 4C-HSDPA Reception (16QAM) (3 carrier)</w:t>
            </w:r>
          </w:p>
        </w:tc>
        <w:tc>
          <w:tcPr>
            <w:tcW w:w="3774"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 0.7 dB for Ior</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6.3A</w:t>
            </w:r>
          </w:p>
          <w:p>
            <w:pPr>
              <w:pStyle w:val="TAL"/>
              <w:rPr/>
            </w:pPr>
            <w:r>
              <w:rPr/>
              <w:t>This applies for all 3C-HSDPA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6.3H Maximum Input Level for 4C-HSDPA Reception (64QAM)</w:t>
            </w:r>
          </w:p>
        </w:tc>
        <w:tc>
          <w:tcPr>
            <w:tcW w:w="3774"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 0.7 dB for Ior</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6.3B</w:t>
            </w:r>
          </w:p>
          <w:p>
            <w:pPr>
              <w:pStyle w:val="TAL"/>
              <w:rPr/>
            </w:pPr>
            <w:r>
              <w:rPr/>
              <w:t>This applies for all /4C-HSDPA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6.3HA Maximum Input Level for 4C-HSDPA Reception (64QAM)(3 carrier)</w:t>
            </w:r>
          </w:p>
        </w:tc>
        <w:tc>
          <w:tcPr>
            <w:tcW w:w="3774"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 0.7 dB for Ior</w:t>
            </w:r>
          </w:p>
        </w:tc>
        <w:tc>
          <w:tcPr>
            <w:tcW w:w="2606"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Same as 6.3B</w:t>
            </w:r>
          </w:p>
          <w:p>
            <w:pPr>
              <w:pStyle w:val="TAL"/>
              <w:rPr>
                <w:lang w:eastAsia="sv-SE"/>
              </w:rPr>
            </w:pPr>
            <w:r>
              <w:rPr>
                <w:lang w:eastAsia="sv-SE"/>
              </w:rPr>
              <w:t>This applies for all 3C-HSDPA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6.4 Adjacent channel selectivity</w:t>
            </w:r>
            <w:bookmarkStart w:id="142" w:name="OLE_LINK4"/>
            <w:bookmarkStart w:id="143" w:name="OLE_LINK3"/>
            <w:r>
              <w:rPr/>
              <w:t xml:space="preserve"> (Rel-99 and Rel-4)</w:t>
            </w:r>
            <w:bookmarkEnd w:id="142"/>
            <w:bookmarkEnd w:id="143"/>
          </w:p>
        </w:tc>
        <w:tc>
          <w:tcPr>
            <w:tcW w:w="3774"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 1.</w:t>
            </w:r>
            <w:r>
              <w:rPr/>
              <w:t>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Overall system uncertainty comprises three quantities:</w:t>
            </w:r>
          </w:p>
          <w:p>
            <w:pPr>
              <w:pStyle w:val="TAL"/>
              <w:rPr>
                <w:lang w:eastAsia="sv-SE"/>
              </w:rPr>
            </w:pPr>
            <w:r>
              <w:rPr>
                <w:lang w:eastAsia="sv-SE"/>
              </w:rPr>
            </w:r>
          </w:p>
          <w:p>
            <w:pPr>
              <w:pStyle w:val="TAL"/>
              <w:rPr>
                <w:lang w:eastAsia="sv-SE"/>
              </w:rPr>
            </w:pPr>
            <w:r>
              <w:rPr>
                <w:lang w:eastAsia="sv-SE"/>
              </w:rPr>
              <w:t>1.</w:t>
              <w:tab/>
              <w:t>Wanted signal level error</w:t>
            </w:r>
          </w:p>
          <w:p>
            <w:pPr>
              <w:pStyle w:val="TAL"/>
              <w:rPr>
                <w:lang w:eastAsia="sv-SE"/>
              </w:rPr>
            </w:pPr>
            <w:r>
              <w:rPr>
                <w:lang w:eastAsia="sv-SE"/>
              </w:rPr>
              <w:t>2.</w:t>
              <w:tab/>
              <w:t>Interferer signal level error</w:t>
            </w:r>
          </w:p>
          <w:p>
            <w:pPr>
              <w:pStyle w:val="TAL"/>
              <w:rPr>
                <w:lang w:eastAsia="sv-SE"/>
              </w:rPr>
            </w:pPr>
            <w:r>
              <w:rPr>
                <w:lang w:eastAsia="sv-SE"/>
              </w:rPr>
              <w:t>3.</w:t>
              <w:tab/>
              <w:t>Additional impact of interferer ACLR</w:t>
            </w:r>
          </w:p>
          <w:p>
            <w:pPr>
              <w:pStyle w:val="TAL"/>
              <w:rPr>
                <w:lang w:eastAsia="sv-SE"/>
              </w:rPr>
            </w:pPr>
            <w:r>
              <w:rPr>
                <w:lang w:eastAsia="sv-SE"/>
              </w:rPr>
            </w:r>
          </w:p>
          <w:p>
            <w:pPr>
              <w:pStyle w:val="TAL"/>
              <w:rPr>
                <w:lang w:eastAsia="sv-SE"/>
              </w:rPr>
            </w:pPr>
            <w:r>
              <w:rPr>
                <w:lang w:eastAsia="sv-SE"/>
              </w:rPr>
              <w:t>Items 1 and 2 are assumed to be uncorrelated so can be root sum squared to provide the ratio error of the two signals. A</w:t>
            </w:r>
            <w:r>
              <w:rPr/>
              <w:t>ssume for simplicity this ratio error is linearly added to the interferer ACLR.</w:t>
            </w:r>
          </w:p>
          <w:p>
            <w:pPr>
              <w:pStyle w:val="TAL"/>
              <w:rPr/>
            </w:pPr>
            <w:r>
              <w:rPr>
                <w:lang w:eastAsia="sv-SE"/>
              </w:rPr>
              <w:t>Test System uncertainty = SQRT (wanted_level_error</w:t>
            </w:r>
            <w:r>
              <w:rPr>
                <w:vertAlign w:val="superscript"/>
                <w:lang w:eastAsia="sv-SE"/>
              </w:rPr>
              <w:t>2</w:t>
            </w:r>
            <w:r>
              <w:rPr>
                <w:lang w:eastAsia="sv-SE"/>
              </w:rPr>
              <w:t xml:space="preserve"> + interferer_level_error</w:t>
            </w:r>
            <w:r>
              <w:rPr>
                <w:vertAlign w:val="superscript"/>
                <w:lang w:eastAsia="sv-SE"/>
              </w:rPr>
              <w:t>2</w:t>
            </w:r>
            <w:r>
              <w:rPr>
                <w:lang w:eastAsia="sv-SE"/>
              </w:rPr>
              <w:t>) + ACLR effect.</w:t>
            </w:r>
          </w:p>
          <w:p>
            <w:pPr>
              <w:pStyle w:val="TAL"/>
              <w:rPr>
                <w:lang w:eastAsia="sv-SE"/>
              </w:rPr>
            </w:pPr>
            <w:r>
              <w:rPr>
                <w:lang w:eastAsia="sv-SE"/>
              </w:rPr>
              <w:t>The ACLR effect is calculated by:(Formula to follow)</w:t>
            </w:r>
          </w:p>
          <w:p>
            <w:pPr>
              <w:pStyle w:val="TAL"/>
              <w:rPr/>
            </w:pPr>
            <w:r>
              <w:rPr/>
              <w:t>(E.g. ACLR at 5 MHz of 51 dB gives additional error of 0.0765 dB. ACLR of 48 gives error of –0.15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6.4A Adjacent channel selectivity (Rel-5 and later releases)</w:t>
            </w:r>
          </w:p>
        </w:tc>
        <w:tc>
          <w:tcPr>
            <w:tcW w:w="3774"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 1.</w:t>
            </w:r>
            <w:r>
              <w:rPr/>
              <w:t>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Same as above</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6.4B Adjacent channel selectivity (ACS) for DC-HSDPA</w:t>
            </w:r>
          </w:p>
        </w:tc>
        <w:tc>
          <w:tcPr>
            <w:tcW w:w="3774"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 0.7 dB for Îor</w:t>
            </w:r>
          </w:p>
          <w:p>
            <w:pPr>
              <w:pStyle w:val="TAL"/>
              <w:rPr>
                <w:lang w:eastAsia="sv-SE"/>
              </w:rPr>
            </w:pPr>
            <w:r>
              <w:rPr>
                <w:lang w:eastAsia="sv-SE"/>
              </w:rPr>
              <w:t>± 0.7 dB for Ioac</w:t>
            </w:r>
          </w:p>
          <w:p>
            <w:pPr>
              <w:pStyle w:val="TAL"/>
              <w:rPr/>
            </w:pPr>
            <w:r>
              <w:rPr>
                <w:lang w:eastAsia="sv-SE"/>
              </w:rPr>
              <w:t>± 1.</w:t>
            </w:r>
            <w:r>
              <w:rPr/>
              <w:t>1 dB</w:t>
            </w:r>
            <w:r>
              <w:rPr>
                <w:lang w:eastAsia="sv-SE"/>
              </w:rPr>
              <w:t xml:space="preserve"> for overall uncertainty</w:t>
            </w:r>
          </w:p>
        </w:tc>
        <w:tc>
          <w:tcPr>
            <w:tcW w:w="2606"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Overall system uncertainty comprises three quantities:</w:t>
            </w:r>
          </w:p>
          <w:p>
            <w:pPr>
              <w:pStyle w:val="TAL"/>
              <w:rPr>
                <w:lang w:eastAsia="sv-SE"/>
              </w:rPr>
            </w:pPr>
            <w:r>
              <w:rPr>
                <w:lang w:eastAsia="sv-SE"/>
              </w:rPr>
            </w:r>
          </w:p>
          <w:p>
            <w:pPr>
              <w:pStyle w:val="TAL"/>
              <w:rPr>
                <w:lang w:eastAsia="sv-SE"/>
              </w:rPr>
            </w:pPr>
            <w:r>
              <w:rPr>
                <w:lang w:eastAsia="sv-SE"/>
              </w:rPr>
              <w:t>1.</w:t>
              <w:tab/>
              <w:t>Wanted signal level error</w:t>
            </w:r>
          </w:p>
          <w:p>
            <w:pPr>
              <w:pStyle w:val="TAL"/>
              <w:rPr>
                <w:lang w:eastAsia="sv-SE"/>
              </w:rPr>
            </w:pPr>
            <w:r>
              <w:rPr>
                <w:lang w:eastAsia="sv-SE"/>
              </w:rPr>
              <w:t>2.</w:t>
              <w:tab/>
              <w:t>Interferer signal level error</w:t>
            </w:r>
          </w:p>
          <w:p>
            <w:pPr>
              <w:pStyle w:val="TAL"/>
              <w:rPr>
                <w:lang w:eastAsia="sv-SE"/>
              </w:rPr>
            </w:pPr>
            <w:r>
              <w:rPr>
                <w:lang w:eastAsia="sv-SE"/>
              </w:rPr>
              <w:t>3.</w:t>
              <w:tab/>
              <w:t>Additional impact of interferer ACLR</w:t>
            </w:r>
          </w:p>
          <w:p>
            <w:pPr>
              <w:pStyle w:val="TAL"/>
              <w:rPr>
                <w:lang w:eastAsia="sv-SE"/>
              </w:rPr>
            </w:pPr>
            <w:r>
              <w:rPr>
                <w:lang w:eastAsia="sv-SE"/>
              </w:rPr>
            </w:r>
          </w:p>
          <w:p>
            <w:pPr>
              <w:pStyle w:val="TAL"/>
              <w:rPr>
                <w:lang w:eastAsia="sv-SE"/>
              </w:rPr>
            </w:pPr>
            <w:r>
              <w:rPr>
                <w:lang w:eastAsia="sv-SE"/>
              </w:rPr>
              <w:t>Items 1 and 2 are assumed to be uncorrelated so can be root sum squared to provide the ratio error of the two signals. A</w:t>
            </w:r>
            <w:r>
              <w:rPr/>
              <w:t>ssume for simplicity this ratio error is linearly added to the interferer ACLR. Assume also for simplicity this interferer ACLR impacts equally on both DC-HSDPA cells.</w:t>
            </w:r>
          </w:p>
          <w:p>
            <w:pPr>
              <w:pStyle w:val="TAL"/>
              <w:rPr/>
            </w:pPr>
            <w:r>
              <w:rPr>
                <w:lang w:eastAsia="sv-SE"/>
              </w:rPr>
              <w:t>Test System uncertainty = SQRT (wanted_level_error</w:t>
            </w:r>
            <w:r>
              <w:rPr>
                <w:vertAlign w:val="superscript"/>
                <w:lang w:eastAsia="sv-SE"/>
              </w:rPr>
              <w:t>2</w:t>
            </w:r>
            <w:r>
              <w:rPr>
                <w:lang w:eastAsia="sv-SE"/>
              </w:rPr>
              <w:t xml:space="preserve"> + interferer_level_error</w:t>
            </w:r>
            <w:r>
              <w:rPr>
                <w:vertAlign w:val="superscript"/>
                <w:lang w:eastAsia="sv-SE"/>
              </w:rPr>
              <w:t>2</w:t>
            </w:r>
            <w:r>
              <w:rPr>
                <w:lang w:eastAsia="sv-SE"/>
              </w:rPr>
              <w:t>) + ACLR effect.</w:t>
            </w:r>
          </w:p>
          <w:p>
            <w:pPr>
              <w:pStyle w:val="TAL"/>
              <w:rPr>
                <w:lang w:eastAsia="sv-SE"/>
              </w:rPr>
            </w:pPr>
            <w:r>
              <w:rPr>
                <w:lang w:eastAsia="sv-SE"/>
              </w:rPr>
              <w:t>The ACLR effect is calculated by:(Formula to follow)</w:t>
            </w:r>
          </w:p>
          <w:p>
            <w:pPr>
              <w:pStyle w:val="TAL"/>
              <w:rPr/>
            </w:pPr>
            <w:r>
              <w:rPr/>
              <w:t>(E.g. ACLR at 5 MHz of 51 dB gives additional error of 0.0765 dB. ACLR of 48 gives error of –0.15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6.4C Adjacent channel selectivity (ACS) for DB-DC-HSDPA</w:t>
            </w:r>
          </w:p>
        </w:tc>
        <w:tc>
          <w:tcPr>
            <w:tcW w:w="3774"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 0.7 dB for Îor</w:t>
            </w:r>
          </w:p>
          <w:p>
            <w:pPr>
              <w:pStyle w:val="TAL"/>
              <w:rPr>
                <w:lang w:eastAsia="sv-SE"/>
              </w:rPr>
            </w:pPr>
            <w:r>
              <w:rPr>
                <w:lang w:eastAsia="sv-SE"/>
              </w:rPr>
              <w:t>± 0.7 dB for Ioac</w:t>
            </w:r>
          </w:p>
          <w:p>
            <w:pPr>
              <w:pStyle w:val="TAL"/>
              <w:rPr/>
            </w:pPr>
            <w:r>
              <w:rPr>
                <w:lang w:eastAsia="sv-SE"/>
              </w:rPr>
              <w:t>± 1.</w:t>
            </w:r>
            <w:r>
              <w:rPr/>
              <w:t>1 dB</w:t>
            </w:r>
            <w:r>
              <w:rPr>
                <w:lang w:eastAsia="sv-SE"/>
              </w:rPr>
              <w:t xml:space="preserve"> for overall uncertainty</w:t>
            </w:r>
          </w:p>
        </w:tc>
        <w:tc>
          <w:tcPr>
            <w:tcW w:w="2606"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Same as 6.4B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6.5 Blocking characteristics</w:t>
            </w:r>
          </w:p>
        </w:tc>
        <w:tc>
          <w:tcPr>
            <w:tcW w:w="3774" w:type="dxa"/>
            <w:tcBorders>
              <w:top w:val="single" w:sz="4" w:space="0" w:color="000000"/>
              <w:left w:val="single" w:sz="4" w:space="0" w:color="000000"/>
              <w:bottom w:val="single" w:sz="4" w:space="0" w:color="000000"/>
              <w:right w:val="single" w:sz="4" w:space="0" w:color="000000"/>
            </w:tcBorders>
          </w:tcPr>
          <w:p>
            <w:pPr>
              <w:pStyle w:val="TAL"/>
              <w:rPr/>
            </w:pPr>
            <w:r>
              <w:rPr/>
              <w:t>System error with f &lt;15 MHz offset:</w:t>
            </w:r>
          </w:p>
          <w:p>
            <w:pPr>
              <w:pStyle w:val="TAL"/>
              <w:rPr>
                <w:lang w:eastAsia="sv-SE"/>
              </w:rPr>
            </w:pPr>
            <w:r>
              <w:rPr>
                <w:lang w:eastAsia="sv-SE"/>
              </w:rPr>
              <w:t>± 1.4</w:t>
            </w:r>
            <w:r>
              <w:rPr/>
              <w:t xml:space="preserve"> dB </w:t>
            </w:r>
          </w:p>
          <w:p>
            <w:pPr>
              <w:pStyle w:val="TAL"/>
              <w:rPr>
                <w:lang w:eastAsia="sv-SE"/>
              </w:rPr>
            </w:pPr>
            <w:r>
              <w:rPr>
                <w:lang w:eastAsia="sv-SE"/>
              </w:rPr>
            </w:r>
          </w:p>
          <w:p>
            <w:pPr>
              <w:pStyle w:val="TAL"/>
              <w:rPr>
                <w:lang w:eastAsia="sv-SE"/>
              </w:rPr>
            </w:pPr>
            <w:r>
              <w:rPr/>
              <w:t>f &gt;= 15 MHz offset and f</w:t>
            </w:r>
            <w:r>
              <w:rPr>
                <w:vertAlign w:val="subscript"/>
              </w:rPr>
              <w:t>b</w:t>
            </w:r>
            <w:r>
              <w:rPr/>
              <w:t xml:space="preserve"> </w:t>
            </w:r>
            <w:r>
              <w:rPr>
                <w:rFonts w:cs="Symbol" w:ascii="Symbol" w:hAnsi="Symbol"/>
                <w:lang w:eastAsia="sv-SE"/>
              </w:rPr>
              <w:t></w:t>
            </w:r>
            <w:r>
              <w:rPr>
                <w:lang w:eastAsia="sv-SE"/>
              </w:rPr>
              <w:t xml:space="preserve"> 2.2 GHz: ± 1.0</w:t>
            </w:r>
            <w:r>
              <w:rPr/>
              <w:t xml:space="preserve"> dB</w:t>
            </w:r>
          </w:p>
          <w:p>
            <w:pPr>
              <w:pStyle w:val="TAL"/>
              <w:rPr/>
            </w:pPr>
            <w:r>
              <w:rPr>
                <w:lang w:eastAsia="sv-SE"/>
              </w:rPr>
              <w:t xml:space="preserve">2.2 GHz &lt; f </w:t>
            </w:r>
            <w:r>
              <w:rPr>
                <w:rFonts w:cs="Symbol" w:ascii="Symbol" w:hAnsi="Symbol"/>
                <w:lang w:eastAsia="sv-SE"/>
              </w:rPr>
              <w:t></w:t>
            </w:r>
            <w:r>
              <w:rPr>
                <w:lang w:eastAsia="sv-SE"/>
              </w:rPr>
              <w:t>4 GHz: ±1.7 dB</w:t>
            </w:r>
          </w:p>
          <w:p>
            <w:pPr>
              <w:pStyle w:val="TAL"/>
              <w:rPr>
                <w:lang w:eastAsia="sv-SE"/>
              </w:rPr>
            </w:pPr>
            <w:r>
              <w:rPr>
                <w:lang w:eastAsia="sv-SE"/>
              </w:rPr>
              <w:t>f &gt; 4 GHz: ±3.1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Using ± 0.7 dB for signal and interferer as currently defined and 68 dB ACLR @ 10 MHz.</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6.5A Blocking characteristics for DC-HSDPA</w:t>
            </w:r>
          </w:p>
        </w:tc>
        <w:tc>
          <w:tcPr>
            <w:tcW w:w="3774" w:type="dxa"/>
            <w:tcBorders>
              <w:top w:val="single" w:sz="4" w:space="0" w:color="000000"/>
              <w:left w:val="single" w:sz="4" w:space="0" w:color="000000"/>
              <w:bottom w:val="single" w:sz="4" w:space="0" w:color="000000"/>
              <w:right w:val="single" w:sz="4" w:space="0" w:color="000000"/>
            </w:tcBorders>
          </w:tcPr>
          <w:p>
            <w:pPr>
              <w:pStyle w:val="TAL"/>
              <w:rPr/>
            </w:pPr>
            <w:r>
              <w:rPr/>
              <w:t>System error with f &lt;15 MHz offset:</w:t>
            </w:r>
          </w:p>
          <w:p>
            <w:pPr>
              <w:pStyle w:val="TAL"/>
              <w:rPr>
                <w:lang w:eastAsia="sv-SE"/>
              </w:rPr>
            </w:pPr>
            <w:r>
              <w:rPr>
                <w:lang w:eastAsia="sv-SE"/>
              </w:rPr>
              <w:t>± 1.4</w:t>
            </w:r>
            <w:r>
              <w:rPr/>
              <w:t xml:space="preserve"> dB</w:t>
            </w:r>
          </w:p>
          <w:p>
            <w:pPr>
              <w:pStyle w:val="TAL"/>
              <w:rPr>
                <w:lang w:eastAsia="sv-SE"/>
              </w:rPr>
            </w:pPr>
            <w:r>
              <w:rPr>
                <w:lang w:eastAsia="sv-SE"/>
              </w:rPr>
            </w:r>
          </w:p>
          <w:p>
            <w:pPr>
              <w:pStyle w:val="TAL"/>
              <w:rPr>
                <w:lang w:eastAsia="sv-SE"/>
              </w:rPr>
            </w:pPr>
            <w:r>
              <w:rPr/>
              <w:t>f &gt;= 15 MHz offset and f</w:t>
            </w:r>
            <w:r>
              <w:rPr>
                <w:vertAlign w:val="subscript"/>
              </w:rPr>
              <w:t>b</w:t>
            </w:r>
            <w:r>
              <w:rPr/>
              <w:t xml:space="preserve"> </w:t>
            </w:r>
            <w:r>
              <w:rPr>
                <w:rFonts w:cs="Symbol" w:ascii="Symbol" w:hAnsi="Symbol"/>
                <w:lang w:eastAsia="sv-SE"/>
              </w:rPr>
              <w:t></w:t>
            </w:r>
            <w:r>
              <w:rPr>
                <w:lang w:eastAsia="sv-SE"/>
              </w:rPr>
              <w:t xml:space="preserve"> 2.2 GHz: ± 1.0</w:t>
            </w:r>
            <w:r>
              <w:rPr/>
              <w:t xml:space="preserve"> dB</w:t>
            </w:r>
          </w:p>
          <w:p>
            <w:pPr>
              <w:pStyle w:val="TAL"/>
              <w:rPr/>
            </w:pPr>
            <w:r>
              <w:rPr>
                <w:lang w:eastAsia="sv-SE"/>
              </w:rPr>
              <w:t xml:space="preserve">2.2 GHz &lt; f </w:t>
            </w:r>
            <w:r>
              <w:rPr>
                <w:rFonts w:cs="Symbol" w:ascii="Symbol" w:hAnsi="Symbol"/>
                <w:lang w:eastAsia="sv-SE"/>
              </w:rPr>
              <w:t></w:t>
            </w:r>
            <w:r>
              <w:rPr>
                <w:lang w:eastAsia="sv-SE"/>
              </w:rPr>
              <w:t>4 GHz: ±1.7 dB</w:t>
            </w:r>
          </w:p>
          <w:p>
            <w:pPr>
              <w:pStyle w:val="TAL"/>
              <w:rPr>
                <w:lang w:eastAsia="sv-SE"/>
              </w:rPr>
            </w:pPr>
            <w:r>
              <w:rPr>
                <w:lang w:eastAsia="sv-SE"/>
              </w:rPr>
              <w:t>f &gt; 4 GHz: ±3.1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Using ± 0.7 dB for signal and interferer as currently defined and 68 dB ACLR @ 10 MHz.</w:t>
            </w:r>
          </w:p>
          <w:p>
            <w:pPr>
              <w:pStyle w:val="TAL"/>
              <w:rPr/>
            </w:pPr>
            <w:r>
              <w:rPr/>
            </w:r>
          </w:p>
          <w:p>
            <w:pPr>
              <w:pStyle w:val="TAL"/>
              <w:rPr/>
            </w:pPr>
            <w:r>
              <w:rPr/>
              <w:t>Assume for simplicity this system error applies for both DC-HSDPA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6.5B Blocking characteristics for DB-DC-HSDPA</w:t>
            </w:r>
          </w:p>
        </w:tc>
        <w:tc>
          <w:tcPr>
            <w:tcW w:w="3774" w:type="dxa"/>
            <w:tcBorders>
              <w:top w:val="single" w:sz="4" w:space="0" w:color="000000"/>
              <w:left w:val="single" w:sz="4" w:space="0" w:color="000000"/>
              <w:bottom w:val="single" w:sz="4" w:space="0" w:color="000000"/>
              <w:right w:val="single" w:sz="4" w:space="0" w:color="000000"/>
            </w:tcBorders>
          </w:tcPr>
          <w:p>
            <w:pPr>
              <w:pStyle w:val="TAL"/>
              <w:rPr/>
            </w:pPr>
            <w:r>
              <w:rPr/>
              <w:t>System error with f &lt;15 MHz offset:</w:t>
            </w:r>
          </w:p>
          <w:p>
            <w:pPr>
              <w:pStyle w:val="TAL"/>
              <w:rPr>
                <w:lang w:eastAsia="sv-SE"/>
              </w:rPr>
            </w:pPr>
            <w:r>
              <w:rPr>
                <w:lang w:eastAsia="sv-SE"/>
              </w:rPr>
              <w:t>± 1.4</w:t>
            </w:r>
            <w:r>
              <w:rPr/>
              <w:t xml:space="preserve"> dB</w:t>
            </w:r>
          </w:p>
          <w:p>
            <w:pPr>
              <w:pStyle w:val="TAL"/>
              <w:rPr>
                <w:lang w:eastAsia="sv-SE"/>
              </w:rPr>
            </w:pPr>
            <w:r>
              <w:rPr>
                <w:lang w:eastAsia="sv-SE"/>
              </w:rPr>
            </w:r>
          </w:p>
          <w:p>
            <w:pPr>
              <w:pStyle w:val="TAL"/>
              <w:rPr>
                <w:lang w:eastAsia="sv-SE"/>
              </w:rPr>
            </w:pPr>
            <w:r>
              <w:rPr/>
              <w:t>f &gt;= 15 MHz offset and f</w:t>
            </w:r>
            <w:r>
              <w:rPr>
                <w:vertAlign w:val="subscript"/>
              </w:rPr>
              <w:t>b</w:t>
            </w:r>
            <w:r>
              <w:rPr/>
              <w:t xml:space="preserve"> </w:t>
            </w:r>
            <w:r>
              <w:rPr>
                <w:rFonts w:cs="Symbol" w:ascii="Symbol" w:hAnsi="Symbol"/>
                <w:lang w:eastAsia="sv-SE"/>
              </w:rPr>
              <w:t></w:t>
            </w:r>
            <w:r>
              <w:rPr>
                <w:lang w:eastAsia="sv-SE"/>
              </w:rPr>
              <w:t xml:space="preserve"> 2.2 GHz: ± 1.0</w:t>
            </w:r>
            <w:r>
              <w:rPr/>
              <w:t xml:space="preserve"> dB</w:t>
            </w:r>
          </w:p>
          <w:p>
            <w:pPr>
              <w:pStyle w:val="TAL"/>
              <w:rPr/>
            </w:pPr>
            <w:r>
              <w:rPr>
                <w:lang w:eastAsia="sv-SE"/>
              </w:rPr>
              <w:t xml:space="preserve">2.2 GHz &lt; f </w:t>
            </w:r>
            <w:r>
              <w:rPr>
                <w:rFonts w:cs="Symbol" w:ascii="Symbol" w:hAnsi="Symbol"/>
                <w:lang w:eastAsia="sv-SE"/>
              </w:rPr>
              <w:t></w:t>
            </w:r>
            <w:r>
              <w:rPr>
                <w:lang w:eastAsia="sv-SE"/>
              </w:rPr>
              <w:t>4 GHz: ±1.7 dB</w:t>
            </w:r>
          </w:p>
          <w:p>
            <w:pPr>
              <w:pStyle w:val="TAL"/>
              <w:rPr>
                <w:lang w:eastAsia="sv-SE"/>
              </w:rPr>
            </w:pPr>
            <w:r>
              <w:rPr>
                <w:lang w:eastAsia="sv-SE"/>
              </w:rPr>
              <w:t>f &gt; 4 GHz: ±3.1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6.5A</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6.5C Blocking characteristics for DC-HSUPA</w:t>
            </w:r>
          </w:p>
        </w:tc>
        <w:tc>
          <w:tcPr>
            <w:tcW w:w="3774" w:type="dxa"/>
            <w:tcBorders>
              <w:top w:val="single" w:sz="4" w:space="0" w:color="000000"/>
              <w:left w:val="single" w:sz="4" w:space="0" w:color="000000"/>
              <w:bottom w:val="single" w:sz="4" w:space="0" w:color="000000"/>
              <w:right w:val="single" w:sz="4" w:space="0" w:color="000000"/>
            </w:tcBorders>
          </w:tcPr>
          <w:p>
            <w:pPr>
              <w:pStyle w:val="TAL"/>
              <w:rPr/>
            </w:pPr>
            <w:r>
              <w:rPr/>
              <w:t>System error with f &lt;15 MHz offset:</w:t>
            </w:r>
          </w:p>
          <w:p>
            <w:pPr>
              <w:pStyle w:val="TAL"/>
              <w:rPr>
                <w:lang w:eastAsia="sv-SE"/>
              </w:rPr>
            </w:pPr>
            <w:r>
              <w:rPr>
                <w:lang w:eastAsia="sv-SE"/>
              </w:rPr>
              <w:t>± 1.4</w:t>
            </w:r>
            <w:r>
              <w:rPr/>
              <w:t xml:space="preserve"> dB</w:t>
            </w:r>
          </w:p>
          <w:p>
            <w:pPr>
              <w:pStyle w:val="TAL"/>
              <w:rPr>
                <w:lang w:eastAsia="sv-SE"/>
              </w:rPr>
            </w:pPr>
            <w:r>
              <w:rPr>
                <w:lang w:eastAsia="sv-SE"/>
              </w:rPr>
            </w:r>
          </w:p>
          <w:p>
            <w:pPr>
              <w:pStyle w:val="TAL"/>
              <w:rPr>
                <w:lang w:eastAsia="sv-SE"/>
              </w:rPr>
            </w:pPr>
            <w:r>
              <w:rPr/>
              <w:t>f &gt;= 15 MHz offset and f</w:t>
            </w:r>
            <w:r>
              <w:rPr>
                <w:vertAlign w:val="subscript"/>
              </w:rPr>
              <w:t>b</w:t>
            </w:r>
            <w:r>
              <w:rPr/>
              <w:t xml:space="preserve"> </w:t>
            </w:r>
            <w:r>
              <w:rPr>
                <w:rFonts w:cs="Symbol" w:ascii="Symbol" w:hAnsi="Symbol"/>
                <w:lang w:eastAsia="sv-SE"/>
              </w:rPr>
              <w:t></w:t>
            </w:r>
            <w:r>
              <w:rPr>
                <w:lang w:eastAsia="sv-SE"/>
              </w:rPr>
              <w:t xml:space="preserve"> 2.2 GHz: ± 1.0</w:t>
            </w:r>
            <w:r>
              <w:rPr/>
              <w:t xml:space="preserve"> dB</w:t>
            </w:r>
          </w:p>
          <w:p>
            <w:pPr>
              <w:pStyle w:val="TAL"/>
              <w:rPr/>
            </w:pPr>
            <w:r>
              <w:rPr>
                <w:lang w:eastAsia="sv-SE"/>
              </w:rPr>
              <w:t xml:space="preserve">2.2 GHz &lt; f </w:t>
            </w:r>
            <w:r>
              <w:rPr>
                <w:rFonts w:cs="Symbol" w:ascii="Symbol" w:hAnsi="Symbol"/>
                <w:lang w:eastAsia="sv-SE"/>
              </w:rPr>
              <w:t></w:t>
            </w:r>
            <w:r>
              <w:rPr>
                <w:lang w:eastAsia="sv-SE"/>
              </w:rPr>
              <w:t>4 GHz: ±1.7 dB</w:t>
            </w:r>
          </w:p>
          <w:p>
            <w:pPr>
              <w:pStyle w:val="TAL"/>
              <w:rPr>
                <w:lang w:eastAsia="sv-SE"/>
              </w:rPr>
            </w:pPr>
            <w:r>
              <w:rPr>
                <w:lang w:eastAsia="sv-SE"/>
              </w:rPr>
              <w:t>f &gt; 4 GHz: ±3.1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6.5A</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6.5D Blocking Characteristics for single Uplink Single band 4C-HSDPA</w:t>
            </w:r>
          </w:p>
        </w:tc>
        <w:tc>
          <w:tcPr>
            <w:tcW w:w="3774" w:type="dxa"/>
            <w:tcBorders>
              <w:top w:val="single" w:sz="4" w:space="0" w:color="000000"/>
              <w:left w:val="single" w:sz="4" w:space="0" w:color="000000"/>
              <w:bottom w:val="single" w:sz="4" w:space="0" w:color="000000"/>
              <w:right w:val="single" w:sz="4" w:space="0" w:color="000000"/>
            </w:tcBorders>
          </w:tcPr>
          <w:p>
            <w:pPr>
              <w:pStyle w:val="TAL"/>
              <w:rPr/>
            </w:pPr>
            <w:r>
              <w:rPr/>
              <w:t>System error with f &lt;15 MHz offset:</w:t>
            </w:r>
          </w:p>
          <w:p>
            <w:pPr>
              <w:pStyle w:val="TAL"/>
              <w:rPr>
                <w:lang w:eastAsia="sv-SE"/>
              </w:rPr>
            </w:pPr>
            <w:r>
              <w:rPr>
                <w:lang w:eastAsia="sv-SE"/>
              </w:rPr>
              <w:t>± 1.4</w:t>
            </w:r>
            <w:r>
              <w:rPr/>
              <w:t xml:space="preserve"> dB</w:t>
            </w:r>
          </w:p>
          <w:p>
            <w:pPr>
              <w:pStyle w:val="TAL"/>
              <w:rPr>
                <w:lang w:eastAsia="sv-SE"/>
              </w:rPr>
            </w:pPr>
            <w:r>
              <w:rPr>
                <w:lang w:eastAsia="sv-SE"/>
              </w:rPr>
            </w:r>
          </w:p>
          <w:p>
            <w:pPr>
              <w:pStyle w:val="TAL"/>
              <w:rPr>
                <w:lang w:eastAsia="sv-SE"/>
              </w:rPr>
            </w:pPr>
            <w:r>
              <w:rPr/>
              <w:t>f &gt;= 15 MHz offset and f</w:t>
            </w:r>
            <w:r>
              <w:rPr>
                <w:vertAlign w:val="subscript"/>
              </w:rPr>
              <w:t>b</w:t>
            </w:r>
            <w:r>
              <w:rPr/>
              <w:t xml:space="preserve"> </w:t>
            </w:r>
            <w:r>
              <w:rPr>
                <w:rFonts w:cs="Symbol" w:ascii="Symbol" w:hAnsi="Symbol"/>
                <w:lang w:eastAsia="sv-SE"/>
              </w:rPr>
              <w:t></w:t>
            </w:r>
            <w:r>
              <w:rPr>
                <w:lang w:eastAsia="sv-SE"/>
              </w:rPr>
              <w:t xml:space="preserve"> 2.2 GHz: ± 1.0</w:t>
            </w:r>
            <w:r>
              <w:rPr/>
              <w:t xml:space="preserve"> dB</w:t>
            </w:r>
          </w:p>
          <w:p>
            <w:pPr>
              <w:pStyle w:val="TAL"/>
              <w:rPr/>
            </w:pPr>
            <w:r>
              <w:rPr>
                <w:lang w:eastAsia="sv-SE"/>
              </w:rPr>
              <w:t xml:space="preserve">2.2 GHz &lt; f </w:t>
            </w:r>
            <w:r>
              <w:rPr>
                <w:rFonts w:cs="Symbol" w:ascii="Symbol" w:hAnsi="Symbol"/>
                <w:lang w:eastAsia="sv-SE"/>
              </w:rPr>
              <w:t></w:t>
            </w:r>
            <w:r>
              <w:rPr>
                <w:lang w:eastAsia="sv-SE"/>
              </w:rPr>
              <w:t>4 GHz: ±1.7 dB</w:t>
            </w:r>
          </w:p>
          <w:p>
            <w:pPr>
              <w:pStyle w:val="TAL"/>
              <w:rPr>
                <w:lang w:eastAsia="sv-SE"/>
              </w:rPr>
            </w:pPr>
            <w:r>
              <w:rPr>
                <w:lang w:eastAsia="sv-SE"/>
              </w:rPr>
              <w:t>f &gt; 4 GHz: ±3.1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6.5A</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6.5E Blocking Characteristics for dual Uplink Single band 4C-HSDPA</w:t>
            </w:r>
          </w:p>
        </w:tc>
        <w:tc>
          <w:tcPr>
            <w:tcW w:w="3774" w:type="dxa"/>
            <w:tcBorders>
              <w:top w:val="single" w:sz="4" w:space="0" w:color="000000"/>
              <w:left w:val="single" w:sz="4" w:space="0" w:color="000000"/>
              <w:bottom w:val="single" w:sz="4" w:space="0" w:color="000000"/>
              <w:right w:val="single" w:sz="4" w:space="0" w:color="000000"/>
            </w:tcBorders>
          </w:tcPr>
          <w:p>
            <w:pPr>
              <w:pStyle w:val="TAL"/>
              <w:rPr/>
            </w:pPr>
            <w:r>
              <w:rPr/>
              <w:t>System error with f &lt;15 MHz offset:</w:t>
            </w:r>
          </w:p>
          <w:p>
            <w:pPr>
              <w:pStyle w:val="TAL"/>
              <w:rPr>
                <w:lang w:eastAsia="sv-SE"/>
              </w:rPr>
            </w:pPr>
            <w:r>
              <w:rPr>
                <w:lang w:eastAsia="sv-SE"/>
              </w:rPr>
              <w:t>± 1.4</w:t>
            </w:r>
            <w:r>
              <w:rPr/>
              <w:t xml:space="preserve"> dB</w:t>
            </w:r>
          </w:p>
          <w:p>
            <w:pPr>
              <w:pStyle w:val="TAL"/>
              <w:rPr>
                <w:lang w:eastAsia="sv-SE"/>
              </w:rPr>
            </w:pPr>
            <w:r>
              <w:rPr>
                <w:lang w:eastAsia="sv-SE"/>
              </w:rPr>
            </w:r>
          </w:p>
          <w:p>
            <w:pPr>
              <w:pStyle w:val="TAL"/>
              <w:rPr>
                <w:lang w:eastAsia="sv-SE"/>
              </w:rPr>
            </w:pPr>
            <w:r>
              <w:rPr/>
              <w:t>f &gt;= 15 MHz offset and f</w:t>
            </w:r>
            <w:r>
              <w:rPr>
                <w:vertAlign w:val="subscript"/>
              </w:rPr>
              <w:t>b</w:t>
            </w:r>
            <w:r>
              <w:rPr/>
              <w:t xml:space="preserve"> </w:t>
            </w:r>
            <w:r>
              <w:rPr>
                <w:rFonts w:cs="Symbol" w:ascii="Symbol" w:hAnsi="Symbol"/>
                <w:lang w:eastAsia="sv-SE"/>
              </w:rPr>
              <w:t></w:t>
            </w:r>
            <w:r>
              <w:rPr>
                <w:lang w:eastAsia="sv-SE"/>
              </w:rPr>
              <w:t xml:space="preserve"> 2.2 GHz: ± 1.0</w:t>
            </w:r>
            <w:r>
              <w:rPr/>
              <w:t xml:space="preserve"> dB</w:t>
            </w:r>
          </w:p>
          <w:p>
            <w:pPr>
              <w:pStyle w:val="TAL"/>
              <w:rPr/>
            </w:pPr>
            <w:r>
              <w:rPr>
                <w:lang w:eastAsia="sv-SE"/>
              </w:rPr>
              <w:t xml:space="preserve">2.2 GHz &lt; f </w:t>
            </w:r>
            <w:r>
              <w:rPr>
                <w:rFonts w:cs="Symbol" w:ascii="Symbol" w:hAnsi="Symbol"/>
                <w:lang w:eastAsia="sv-SE"/>
              </w:rPr>
              <w:t></w:t>
            </w:r>
            <w:r>
              <w:rPr>
                <w:lang w:eastAsia="sv-SE"/>
              </w:rPr>
              <w:t>4 GHz: ±1.7 dB</w:t>
            </w:r>
          </w:p>
          <w:p>
            <w:pPr>
              <w:pStyle w:val="TAL"/>
              <w:rPr/>
            </w:pPr>
            <w:r>
              <w:rPr>
                <w:lang w:eastAsia="sv-SE"/>
              </w:rPr>
              <w:t>f &gt; 4 GHz: ±3.1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6.5A</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6.5F Blocking Characteristics for single Uplink Dual band 4C-HSDPA</w:t>
            </w:r>
          </w:p>
        </w:tc>
        <w:tc>
          <w:tcPr>
            <w:tcW w:w="3774" w:type="dxa"/>
            <w:tcBorders>
              <w:top w:val="single" w:sz="4" w:space="0" w:color="000000"/>
              <w:left w:val="single" w:sz="4" w:space="0" w:color="000000"/>
              <w:bottom w:val="single" w:sz="4" w:space="0" w:color="000000"/>
              <w:right w:val="single" w:sz="4" w:space="0" w:color="000000"/>
            </w:tcBorders>
          </w:tcPr>
          <w:p>
            <w:pPr>
              <w:pStyle w:val="TAL"/>
              <w:rPr/>
            </w:pPr>
            <w:r>
              <w:rPr/>
              <w:t>System error with f &lt;15 MHz offset:</w:t>
            </w:r>
          </w:p>
          <w:p>
            <w:pPr>
              <w:pStyle w:val="TAL"/>
              <w:rPr>
                <w:lang w:eastAsia="sv-SE"/>
              </w:rPr>
            </w:pPr>
            <w:r>
              <w:rPr>
                <w:lang w:eastAsia="sv-SE"/>
              </w:rPr>
              <w:t>± 1.4</w:t>
            </w:r>
            <w:r>
              <w:rPr/>
              <w:t xml:space="preserve"> dB</w:t>
            </w:r>
          </w:p>
          <w:p>
            <w:pPr>
              <w:pStyle w:val="TAL"/>
              <w:rPr>
                <w:lang w:eastAsia="sv-SE"/>
              </w:rPr>
            </w:pPr>
            <w:r>
              <w:rPr>
                <w:lang w:eastAsia="sv-SE"/>
              </w:rPr>
            </w:r>
          </w:p>
          <w:p>
            <w:pPr>
              <w:pStyle w:val="TAL"/>
              <w:rPr>
                <w:lang w:eastAsia="sv-SE"/>
              </w:rPr>
            </w:pPr>
            <w:r>
              <w:rPr/>
              <w:t>f &gt;= 15 MHz offset and f</w:t>
            </w:r>
            <w:r>
              <w:rPr>
                <w:vertAlign w:val="subscript"/>
              </w:rPr>
              <w:t>b</w:t>
            </w:r>
            <w:r>
              <w:rPr/>
              <w:t xml:space="preserve"> </w:t>
            </w:r>
            <w:r>
              <w:rPr>
                <w:rFonts w:cs="Symbol" w:ascii="Symbol" w:hAnsi="Symbol"/>
                <w:lang w:eastAsia="sv-SE"/>
              </w:rPr>
              <w:t></w:t>
            </w:r>
            <w:r>
              <w:rPr>
                <w:lang w:eastAsia="sv-SE"/>
              </w:rPr>
              <w:t xml:space="preserve"> 2.2 GHz: ± 1.0</w:t>
            </w:r>
            <w:r>
              <w:rPr/>
              <w:t xml:space="preserve"> dB</w:t>
            </w:r>
          </w:p>
          <w:p>
            <w:pPr>
              <w:pStyle w:val="TAL"/>
              <w:rPr/>
            </w:pPr>
            <w:r>
              <w:rPr>
                <w:lang w:eastAsia="sv-SE"/>
              </w:rPr>
              <w:t xml:space="preserve">2.2 GHz &lt; f </w:t>
            </w:r>
            <w:r>
              <w:rPr>
                <w:rFonts w:cs="Symbol" w:ascii="Symbol" w:hAnsi="Symbol"/>
                <w:lang w:eastAsia="sv-SE"/>
              </w:rPr>
              <w:t></w:t>
            </w:r>
            <w:r>
              <w:rPr>
                <w:lang w:eastAsia="sv-SE"/>
              </w:rPr>
              <w:t>4 GHz: ±1.7 dB</w:t>
            </w:r>
          </w:p>
          <w:p>
            <w:pPr>
              <w:pStyle w:val="TAL"/>
              <w:rPr>
                <w:lang w:eastAsia="sv-SE"/>
              </w:rPr>
            </w:pPr>
            <w:r>
              <w:rPr>
                <w:lang w:eastAsia="sv-SE"/>
              </w:rPr>
              <w:t>f &gt; 4 GHz: ±3.1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6.5A</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6.5FA Blocking Characteristics for single Uplink Dual band 4C-HSDPA (3 carrier)</w:t>
            </w:r>
          </w:p>
        </w:tc>
        <w:tc>
          <w:tcPr>
            <w:tcW w:w="3774" w:type="dxa"/>
            <w:tcBorders>
              <w:top w:val="single" w:sz="4" w:space="0" w:color="000000"/>
              <w:left w:val="single" w:sz="4" w:space="0" w:color="000000"/>
              <w:bottom w:val="single" w:sz="4" w:space="0" w:color="000000"/>
              <w:right w:val="single" w:sz="4" w:space="0" w:color="000000"/>
            </w:tcBorders>
          </w:tcPr>
          <w:p>
            <w:pPr>
              <w:pStyle w:val="TAL"/>
              <w:rPr/>
            </w:pPr>
            <w:r>
              <w:rPr/>
              <w:t>System error with f &lt;15 MHz offset:</w:t>
            </w:r>
          </w:p>
          <w:p>
            <w:pPr>
              <w:pStyle w:val="TAL"/>
              <w:rPr/>
            </w:pPr>
            <w:r>
              <w:rPr/>
              <w:t>± 1.4 dB</w:t>
            </w:r>
          </w:p>
          <w:p>
            <w:pPr>
              <w:pStyle w:val="TAL"/>
              <w:rPr/>
            </w:pPr>
            <w:r>
              <w:rPr/>
            </w:r>
          </w:p>
          <w:p>
            <w:pPr>
              <w:pStyle w:val="TAL"/>
              <w:rPr/>
            </w:pPr>
            <w:r>
              <w:rPr/>
              <w:t xml:space="preserve">f &gt;= 15 MHz offset and fb </w:t>
            </w:r>
            <w:r>
              <w:rPr>
                <w:rFonts w:cs="Arial"/>
              </w:rPr>
              <w:t> 2.2 GHz: ± 1.0 dB</w:t>
            </w:r>
          </w:p>
          <w:p>
            <w:pPr>
              <w:pStyle w:val="TAL"/>
              <w:rPr/>
            </w:pPr>
            <w:r>
              <w:rPr/>
              <w:t xml:space="preserve">2.2 GHz &lt; f </w:t>
            </w:r>
            <w:r>
              <w:rPr>
                <w:rFonts w:cs="Symbol" w:ascii="Symbol" w:hAnsi="Symbol"/>
                <w:lang w:eastAsia="sv-SE"/>
              </w:rPr>
              <w:t></w:t>
            </w:r>
            <w:r>
              <w:rPr>
                <w:rFonts w:cs="Arial"/>
              </w:rPr>
              <w:t>4 GHz: ±1.7 dB</w:t>
            </w:r>
          </w:p>
          <w:p>
            <w:pPr>
              <w:pStyle w:val="TAL"/>
              <w:rPr/>
            </w:pPr>
            <w:r>
              <w:rPr/>
              <w:t>f &gt; 4 GHz: ±3.1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6.5A</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6.5G Blocking Characteristics for dual Uplink Dual band 4C-HSDPA</w:t>
            </w:r>
          </w:p>
        </w:tc>
        <w:tc>
          <w:tcPr>
            <w:tcW w:w="3774" w:type="dxa"/>
            <w:tcBorders>
              <w:top w:val="single" w:sz="4" w:space="0" w:color="000000"/>
              <w:left w:val="single" w:sz="4" w:space="0" w:color="000000"/>
              <w:bottom w:val="single" w:sz="4" w:space="0" w:color="000000"/>
              <w:right w:val="single" w:sz="4" w:space="0" w:color="000000"/>
            </w:tcBorders>
          </w:tcPr>
          <w:p>
            <w:pPr>
              <w:pStyle w:val="TAL"/>
              <w:rPr/>
            </w:pPr>
            <w:r>
              <w:rPr/>
              <w:t>System error with f &lt;15 MHz offset:</w:t>
            </w:r>
          </w:p>
          <w:p>
            <w:pPr>
              <w:pStyle w:val="TAL"/>
              <w:rPr>
                <w:lang w:eastAsia="sv-SE"/>
              </w:rPr>
            </w:pPr>
            <w:r>
              <w:rPr>
                <w:lang w:eastAsia="sv-SE"/>
              </w:rPr>
              <w:t>± 1.4</w:t>
            </w:r>
            <w:r>
              <w:rPr/>
              <w:t xml:space="preserve"> dB</w:t>
            </w:r>
          </w:p>
          <w:p>
            <w:pPr>
              <w:pStyle w:val="TAL"/>
              <w:rPr>
                <w:lang w:eastAsia="sv-SE"/>
              </w:rPr>
            </w:pPr>
            <w:r>
              <w:rPr>
                <w:lang w:eastAsia="sv-SE"/>
              </w:rPr>
            </w:r>
          </w:p>
          <w:p>
            <w:pPr>
              <w:pStyle w:val="TAL"/>
              <w:rPr>
                <w:lang w:eastAsia="sv-SE"/>
              </w:rPr>
            </w:pPr>
            <w:r>
              <w:rPr/>
              <w:t>f &gt;= 15 MHz offset and f</w:t>
            </w:r>
            <w:r>
              <w:rPr>
                <w:vertAlign w:val="subscript"/>
              </w:rPr>
              <w:t>b</w:t>
            </w:r>
            <w:r>
              <w:rPr/>
              <w:t xml:space="preserve"> </w:t>
            </w:r>
            <w:r>
              <w:rPr>
                <w:rFonts w:cs="Symbol" w:ascii="Symbol" w:hAnsi="Symbol"/>
                <w:lang w:eastAsia="sv-SE"/>
              </w:rPr>
              <w:t></w:t>
            </w:r>
            <w:r>
              <w:rPr>
                <w:lang w:eastAsia="sv-SE"/>
              </w:rPr>
              <w:t xml:space="preserve"> 2.2 GHz: ± 1.0</w:t>
            </w:r>
            <w:r>
              <w:rPr/>
              <w:t xml:space="preserve"> dB</w:t>
            </w:r>
          </w:p>
          <w:p>
            <w:pPr>
              <w:pStyle w:val="TAL"/>
              <w:rPr/>
            </w:pPr>
            <w:r>
              <w:rPr>
                <w:lang w:eastAsia="sv-SE"/>
              </w:rPr>
              <w:t xml:space="preserve">2.2 GHz &lt; f </w:t>
            </w:r>
            <w:r>
              <w:rPr>
                <w:rFonts w:cs="Symbol" w:ascii="Symbol" w:hAnsi="Symbol"/>
                <w:lang w:eastAsia="sv-SE"/>
              </w:rPr>
              <w:t></w:t>
            </w:r>
            <w:r>
              <w:rPr>
                <w:lang w:eastAsia="sv-SE"/>
              </w:rPr>
              <w:t>4 GHz: ±1.7 dB</w:t>
            </w:r>
          </w:p>
          <w:p>
            <w:pPr>
              <w:pStyle w:val="TAL"/>
              <w:rPr>
                <w:lang w:eastAsia="sv-SE"/>
              </w:rPr>
            </w:pPr>
            <w:r>
              <w:rPr>
                <w:lang w:eastAsia="sv-SE"/>
              </w:rPr>
              <w:t>f &gt; 4 GHz: ±3.1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6.5A</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6.5GA Blocking Characteristics for dual Uplink Dual band 4C-HSDPA (3 carrier)</w:t>
            </w:r>
          </w:p>
        </w:tc>
        <w:tc>
          <w:tcPr>
            <w:tcW w:w="3774" w:type="dxa"/>
            <w:tcBorders>
              <w:top w:val="single" w:sz="4" w:space="0" w:color="000000"/>
              <w:left w:val="single" w:sz="4" w:space="0" w:color="000000"/>
              <w:bottom w:val="single" w:sz="4" w:space="0" w:color="000000"/>
              <w:right w:val="single" w:sz="4" w:space="0" w:color="000000"/>
            </w:tcBorders>
          </w:tcPr>
          <w:p>
            <w:pPr>
              <w:pStyle w:val="TAL"/>
              <w:rPr/>
            </w:pPr>
            <w:r>
              <w:rPr/>
              <w:t>System error with f &lt;15 MHz offset:</w:t>
            </w:r>
          </w:p>
          <w:p>
            <w:pPr>
              <w:pStyle w:val="TAL"/>
              <w:rPr/>
            </w:pPr>
            <w:r>
              <w:rPr/>
              <w:t>± 1.4 dB</w:t>
            </w:r>
          </w:p>
          <w:p>
            <w:pPr>
              <w:pStyle w:val="TAL"/>
              <w:rPr/>
            </w:pPr>
            <w:r>
              <w:rPr/>
            </w:r>
          </w:p>
          <w:p>
            <w:pPr>
              <w:pStyle w:val="TAL"/>
              <w:rPr/>
            </w:pPr>
            <w:r>
              <w:rPr/>
              <w:t xml:space="preserve">f &gt;= 15 MHz offset and fb </w:t>
            </w:r>
            <w:r>
              <w:rPr>
                <w:rFonts w:cs="Symbol" w:ascii="Symbol" w:hAnsi="Symbol"/>
                <w:lang w:eastAsia="sv-SE"/>
              </w:rPr>
              <w:t></w:t>
            </w:r>
            <w:r>
              <w:rPr>
                <w:rFonts w:cs="Arial"/>
              </w:rPr>
              <w:t xml:space="preserve"> 2.2 GHz: ± 1.0 dB</w:t>
            </w:r>
          </w:p>
          <w:p>
            <w:pPr>
              <w:pStyle w:val="TAL"/>
              <w:rPr/>
            </w:pPr>
            <w:r>
              <w:rPr/>
              <w:t xml:space="preserve">2.2 GHz &lt; f </w:t>
            </w:r>
            <w:r>
              <w:rPr>
                <w:rFonts w:cs="Symbol" w:ascii="Symbol" w:hAnsi="Symbol"/>
                <w:lang w:eastAsia="sv-SE"/>
              </w:rPr>
              <w:t></w:t>
            </w:r>
            <w:r>
              <w:rPr>
                <w:rFonts w:cs="Arial"/>
              </w:rPr>
              <w:t>4 GHz: ±1.7 dB</w:t>
            </w:r>
          </w:p>
          <w:p>
            <w:pPr>
              <w:pStyle w:val="TAL"/>
              <w:rPr/>
            </w:pPr>
            <w:r>
              <w:rPr/>
              <w:t>f &gt; 4 GHz: ±3.1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6.5A</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6.6 Spurious Response</w:t>
            </w:r>
          </w:p>
        </w:tc>
        <w:tc>
          <w:tcPr>
            <w:tcW w:w="3774"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 xml:space="preserve">f </w:t>
            </w:r>
            <w:r>
              <w:rPr>
                <w:rFonts w:cs="Symbol" w:ascii="Symbol" w:hAnsi="Symbol"/>
                <w:lang w:eastAsia="sv-SE"/>
              </w:rPr>
              <w:t></w:t>
            </w:r>
            <w:r>
              <w:rPr>
                <w:lang w:eastAsia="sv-SE"/>
              </w:rPr>
              <w:t xml:space="preserve"> 2.2 GHz: ± 1.0</w:t>
            </w:r>
            <w:r>
              <w:rPr/>
              <w:t xml:space="preserve"> dB</w:t>
            </w:r>
          </w:p>
          <w:p>
            <w:pPr>
              <w:pStyle w:val="TAL"/>
              <w:rPr/>
            </w:pPr>
            <w:r>
              <w:rPr>
                <w:lang w:eastAsia="sv-SE"/>
              </w:rPr>
              <w:t xml:space="preserve">2.2 GHz &lt; f </w:t>
            </w:r>
            <w:r>
              <w:rPr>
                <w:rFonts w:cs="Symbol" w:ascii="Symbol" w:hAnsi="Symbol"/>
                <w:lang w:eastAsia="sv-SE"/>
              </w:rPr>
              <w:t></w:t>
            </w:r>
            <w:r>
              <w:rPr>
                <w:lang w:eastAsia="sv-SE"/>
              </w:rPr>
              <w:t>4 GHz: ±1.7 dB</w:t>
            </w:r>
          </w:p>
          <w:p>
            <w:pPr>
              <w:pStyle w:val="TAL"/>
              <w:rPr/>
            </w:pPr>
            <w:r>
              <w:rPr>
                <w:lang w:eastAsia="sv-SE"/>
              </w:rPr>
              <w:t>f &gt; 4 GHz: ±3.1 dB</w:t>
            </w:r>
          </w:p>
        </w:tc>
        <w:tc>
          <w:tcPr>
            <w:tcW w:w="260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sz w:val="18"/>
              </w:rPr>
            </w:pPr>
            <w:r>
              <w:rPr>
                <w:sz w:val="18"/>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6.6A Spurious Response for DC-HSDPA</w:t>
            </w:r>
          </w:p>
        </w:tc>
        <w:tc>
          <w:tcPr>
            <w:tcW w:w="3774"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 xml:space="preserve">f </w:t>
            </w:r>
            <w:r>
              <w:rPr>
                <w:rFonts w:cs="Symbol" w:ascii="Symbol" w:hAnsi="Symbol"/>
                <w:lang w:eastAsia="sv-SE"/>
              </w:rPr>
              <w:t></w:t>
            </w:r>
            <w:r>
              <w:rPr>
                <w:lang w:eastAsia="sv-SE"/>
              </w:rPr>
              <w:t xml:space="preserve"> 2.2 GHz: ± 1.0</w:t>
            </w:r>
            <w:r>
              <w:rPr/>
              <w:t xml:space="preserve"> dB</w:t>
            </w:r>
          </w:p>
          <w:p>
            <w:pPr>
              <w:pStyle w:val="TAL"/>
              <w:rPr/>
            </w:pPr>
            <w:r>
              <w:rPr>
                <w:lang w:eastAsia="sv-SE"/>
              </w:rPr>
              <w:t xml:space="preserve">2.2 GHz &lt; f </w:t>
            </w:r>
            <w:r>
              <w:rPr>
                <w:rFonts w:cs="Symbol" w:ascii="Symbol" w:hAnsi="Symbol"/>
                <w:lang w:eastAsia="sv-SE"/>
              </w:rPr>
              <w:t></w:t>
            </w:r>
            <w:r>
              <w:rPr>
                <w:lang w:eastAsia="sv-SE"/>
              </w:rPr>
              <w:t>4 GHz: ±1.7 dB</w:t>
            </w:r>
          </w:p>
          <w:p>
            <w:pPr>
              <w:pStyle w:val="TAL"/>
              <w:rPr>
                <w:lang w:eastAsia="sv-SE"/>
              </w:rPr>
            </w:pPr>
            <w:r>
              <w:rPr>
                <w:lang w:eastAsia="sv-SE"/>
              </w:rPr>
              <w:t>f &gt; 4 GHz: ±3.1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This applies for both DC-HSDPA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6.6B Spurious Response for DB-DC-HSDPA</w:t>
            </w:r>
          </w:p>
        </w:tc>
        <w:tc>
          <w:tcPr>
            <w:tcW w:w="3774"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 xml:space="preserve">f </w:t>
            </w:r>
            <w:r>
              <w:rPr>
                <w:rFonts w:cs="Symbol" w:ascii="Symbol" w:hAnsi="Symbol"/>
                <w:lang w:eastAsia="sv-SE"/>
              </w:rPr>
              <w:t></w:t>
            </w:r>
            <w:r>
              <w:rPr>
                <w:lang w:eastAsia="sv-SE"/>
              </w:rPr>
              <w:t xml:space="preserve"> 2.2 GHz: ± 1.0</w:t>
            </w:r>
            <w:r>
              <w:rPr/>
              <w:t xml:space="preserve"> dB</w:t>
            </w:r>
          </w:p>
          <w:p>
            <w:pPr>
              <w:pStyle w:val="TAL"/>
              <w:rPr/>
            </w:pPr>
            <w:r>
              <w:rPr>
                <w:lang w:eastAsia="sv-SE"/>
              </w:rPr>
              <w:t xml:space="preserve">2.2 GHz &lt; f </w:t>
            </w:r>
            <w:r>
              <w:rPr>
                <w:rFonts w:cs="Symbol" w:ascii="Symbol" w:hAnsi="Symbol"/>
                <w:lang w:eastAsia="sv-SE"/>
              </w:rPr>
              <w:t></w:t>
            </w:r>
            <w:r>
              <w:rPr>
                <w:lang w:eastAsia="sv-SE"/>
              </w:rPr>
              <w:t>4 GHz: ±1.7 dB</w:t>
            </w:r>
          </w:p>
          <w:p>
            <w:pPr>
              <w:pStyle w:val="TAL"/>
              <w:rPr/>
            </w:pPr>
            <w:r>
              <w:rPr>
                <w:lang w:eastAsia="sv-SE"/>
              </w:rPr>
              <w:t>f &gt; 4 GHz: ±3.1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This applies for both DB-DC-HSDPA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6.6C Spurious Response for single band 4C-HSDPA</w:t>
            </w:r>
          </w:p>
        </w:tc>
        <w:tc>
          <w:tcPr>
            <w:tcW w:w="3774"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 xml:space="preserve">f </w:t>
            </w:r>
            <w:r>
              <w:rPr>
                <w:rFonts w:cs="Symbol" w:ascii="Symbol" w:hAnsi="Symbol"/>
                <w:lang w:eastAsia="sv-SE"/>
              </w:rPr>
              <w:t></w:t>
            </w:r>
            <w:r>
              <w:rPr>
                <w:lang w:eastAsia="sv-SE"/>
              </w:rPr>
              <w:t xml:space="preserve"> 2.2 GHz: ± 1.0</w:t>
            </w:r>
            <w:r>
              <w:rPr/>
              <w:t xml:space="preserve"> dB</w:t>
            </w:r>
          </w:p>
          <w:p>
            <w:pPr>
              <w:pStyle w:val="TAL"/>
              <w:rPr/>
            </w:pPr>
            <w:r>
              <w:rPr>
                <w:lang w:eastAsia="sv-SE"/>
              </w:rPr>
              <w:t xml:space="preserve">2.2 GHz &lt; f </w:t>
            </w:r>
            <w:r>
              <w:rPr>
                <w:rFonts w:cs="Symbol" w:ascii="Symbol" w:hAnsi="Symbol"/>
                <w:lang w:eastAsia="sv-SE"/>
              </w:rPr>
              <w:t></w:t>
            </w:r>
            <w:r>
              <w:rPr>
                <w:lang w:eastAsia="sv-SE"/>
              </w:rPr>
              <w:t>4 GHz: ±1.7 dB</w:t>
            </w:r>
          </w:p>
          <w:p>
            <w:pPr>
              <w:pStyle w:val="TAL"/>
              <w:rPr>
                <w:lang w:eastAsia="sv-SE"/>
              </w:rPr>
            </w:pPr>
            <w:r>
              <w:rPr>
                <w:lang w:eastAsia="sv-SE"/>
              </w:rPr>
              <w:t>f &gt; 4 GHz: ±3.1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This applies for all 3C-HSDPA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6.6D Spurious Response for dual band 4C-HSDPA</w:t>
            </w:r>
          </w:p>
        </w:tc>
        <w:tc>
          <w:tcPr>
            <w:tcW w:w="3774"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 xml:space="preserve">f </w:t>
            </w:r>
            <w:r>
              <w:rPr>
                <w:rFonts w:cs="Symbol" w:ascii="Symbol" w:hAnsi="Symbol"/>
                <w:lang w:eastAsia="sv-SE"/>
              </w:rPr>
              <w:t></w:t>
            </w:r>
            <w:r>
              <w:rPr>
                <w:lang w:eastAsia="sv-SE"/>
              </w:rPr>
              <w:t xml:space="preserve"> 2.2 GHz: ± 1.0</w:t>
            </w:r>
            <w:r>
              <w:rPr/>
              <w:t xml:space="preserve"> dB</w:t>
            </w:r>
          </w:p>
          <w:p>
            <w:pPr>
              <w:pStyle w:val="TAL"/>
              <w:rPr/>
            </w:pPr>
            <w:r>
              <w:rPr>
                <w:lang w:eastAsia="sv-SE"/>
              </w:rPr>
              <w:t xml:space="preserve">2.2 GHz &lt; f </w:t>
            </w:r>
            <w:r>
              <w:rPr>
                <w:rFonts w:cs="Symbol" w:ascii="Symbol" w:hAnsi="Symbol"/>
                <w:lang w:eastAsia="sv-SE"/>
              </w:rPr>
              <w:t></w:t>
            </w:r>
            <w:r>
              <w:rPr>
                <w:lang w:eastAsia="sv-SE"/>
              </w:rPr>
              <w:t>4 GHz: ±1.7 dB</w:t>
            </w:r>
          </w:p>
          <w:p>
            <w:pPr>
              <w:pStyle w:val="TAL"/>
              <w:rPr>
                <w:lang w:eastAsia="sv-SE"/>
              </w:rPr>
            </w:pPr>
            <w:r>
              <w:rPr>
                <w:lang w:eastAsia="sv-SE"/>
              </w:rPr>
              <w:t>f &gt; 4 GHz: ±3.1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This applies for all 4C-HSDPA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6.6DA Spurious Response for dual band 4C-HSDPA (3 carrier)</w:t>
            </w:r>
          </w:p>
        </w:tc>
        <w:tc>
          <w:tcPr>
            <w:tcW w:w="3774"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 xml:space="preserve">f </w:t>
            </w:r>
            <w:r>
              <w:rPr>
                <w:rFonts w:cs="Symbol" w:ascii="Symbol" w:hAnsi="Symbol"/>
                <w:lang w:eastAsia="sv-SE"/>
              </w:rPr>
              <w:t></w:t>
            </w:r>
            <w:r>
              <w:rPr>
                <w:lang w:eastAsia="sv-SE"/>
              </w:rPr>
              <w:t xml:space="preserve"> 2.2 GHz: ± 1.0</w:t>
            </w:r>
            <w:r>
              <w:rPr/>
              <w:t xml:space="preserve"> dB</w:t>
            </w:r>
          </w:p>
          <w:p>
            <w:pPr>
              <w:pStyle w:val="TAL"/>
              <w:rPr/>
            </w:pPr>
            <w:r>
              <w:rPr>
                <w:lang w:eastAsia="sv-SE"/>
              </w:rPr>
              <w:t xml:space="preserve">2.2 GHz &lt; f </w:t>
            </w:r>
            <w:r>
              <w:rPr>
                <w:rFonts w:cs="Symbol" w:ascii="Symbol" w:hAnsi="Symbol"/>
                <w:lang w:eastAsia="sv-SE"/>
              </w:rPr>
              <w:t></w:t>
            </w:r>
            <w:r>
              <w:rPr>
                <w:lang w:eastAsia="sv-SE"/>
              </w:rPr>
              <w:t>4 GHz: ±1.7 dB</w:t>
            </w:r>
          </w:p>
          <w:p>
            <w:pPr>
              <w:pStyle w:val="TAL"/>
              <w:rPr>
                <w:lang w:eastAsia="sv-SE"/>
              </w:rPr>
            </w:pPr>
            <w:r>
              <w:rPr>
                <w:lang w:eastAsia="sv-SE"/>
              </w:rPr>
              <w:t>f &gt; 4 GHz: ±3.1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This applies for all 3C-HSDPA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6.7 Intermodulation Characteristics</w:t>
            </w:r>
          </w:p>
        </w:tc>
        <w:tc>
          <w:tcPr>
            <w:tcW w:w="3774"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±1.3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 xml:space="preserve">Similar issues to 7.4 ACS test. </w:t>
            </w:r>
          </w:p>
          <w:p>
            <w:pPr>
              <w:pStyle w:val="TAL"/>
              <w:rPr/>
            </w:pPr>
            <w:r>
              <w:rPr/>
              <w:t xml:space="preserve">ETR028 says impact f the closer signal is twice that of the far signal. </w:t>
            </w:r>
            <w:r>
              <w:rPr>
                <w:lang w:eastAsia="sv-SE"/>
              </w:rPr>
              <w:t>If both signals drop 1 dB, intermod product drops 2 dB.</w:t>
            </w:r>
          </w:p>
          <w:p>
            <w:pPr>
              <w:pStyle w:val="TAL"/>
              <w:rPr>
                <w:lang w:eastAsia="sv-SE"/>
              </w:rPr>
            </w:pPr>
            <w:r>
              <w:rPr>
                <w:lang w:eastAsia="sv-SE"/>
              </w:rPr>
            </w:r>
          </w:p>
          <w:p>
            <w:pPr>
              <w:pStyle w:val="TAL"/>
              <w:rPr/>
            </w:pPr>
            <w:r>
              <w:rPr/>
              <w:t>Formula =</w:t>
            </w:r>
          </w:p>
          <w:p>
            <w:pPr>
              <w:pStyle w:val="TAL"/>
              <w:rPr>
                <w:rFonts w:eastAsia="Arial"/>
                <w:position w:val="-16"/>
              </w:rPr>
            </w:pPr>
            <w:r>
              <w:rPr>
                <w:rFonts w:eastAsia="Arial"/>
                <w:position w:val="-16"/>
              </w:rPr>
              <w:t xml:space="preserve"> </w:t>
            </w:r>
          </w:p>
          <w:p>
            <w:pPr>
              <w:pStyle w:val="TAL"/>
              <w:rPr/>
            </w:pPr>
            <w:r>
              <w:rPr>
                <w:lang w:eastAsia="sv-SE"/>
              </w:rPr>
              <w:t>(Using CW interferer ±0.5 dB, modulated interferer ±0.5 dB, wanted signal ±0.7 dB)</w:t>
            </w:r>
          </w:p>
          <w:p>
            <w:pPr>
              <w:pStyle w:val="TAL"/>
              <w:rPr/>
            </w:pPr>
            <w:r>
              <w:rPr>
                <w:lang w:eastAsia="sv-SE"/>
              </w:rPr>
              <w:t>1.3 dB!</w:t>
            </w:r>
          </w:p>
          <w:p>
            <w:pPr>
              <w:pStyle w:val="TAL"/>
              <w:rPr>
                <w:lang w:eastAsia="sv-SE"/>
              </w:rPr>
            </w:pPr>
            <w:r>
              <w:rPr>
                <w:lang w:eastAsia="sv-SE"/>
              </w:rPr>
              <w:t>Broadband noise/ACLR not considered but may have impact.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6.7A Intermodulation Characteristics for DC-HSDPA</w:t>
            </w:r>
          </w:p>
        </w:tc>
        <w:tc>
          <w:tcPr>
            <w:tcW w:w="3774"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 1.3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6.7.</w:t>
            </w:r>
          </w:p>
          <w:p>
            <w:pPr>
              <w:pStyle w:val="TAL"/>
              <w:rPr/>
            </w:pPr>
            <w:r>
              <w:rPr/>
              <w:t>This applies for both DC-HSDPA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6.7B Intermodulation Characteristics for DB-DC-HSDPA</w:t>
            </w:r>
          </w:p>
        </w:tc>
        <w:tc>
          <w:tcPr>
            <w:tcW w:w="3774"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 1.3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6.7.</w:t>
            </w:r>
          </w:p>
          <w:p>
            <w:pPr>
              <w:pStyle w:val="TAL"/>
              <w:rPr/>
            </w:pPr>
            <w:r>
              <w:rPr/>
              <w:t>This applies for both DB-DC-HSDPA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6.7C Intermodulation Characteristics for DC-HSUPA</w:t>
            </w:r>
          </w:p>
        </w:tc>
        <w:tc>
          <w:tcPr>
            <w:tcW w:w="3774"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 1.3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6.7.</w:t>
            </w:r>
          </w:p>
          <w:p>
            <w:pPr>
              <w:pStyle w:val="TAL"/>
              <w:rPr/>
            </w:pPr>
            <w:r>
              <w:rPr/>
              <w:t>This applies for both DC-HSUPA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6.7D Intermodulation Characteristics for single uplink single band 4C-HSDPA</w:t>
            </w:r>
          </w:p>
        </w:tc>
        <w:tc>
          <w:tcPr>
            <w:tcW w:w="3774"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 1.3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6.7.</w:t>
            </w:r>
          </w:p>
          <w:p>
            <w:pPr>
              <w:pStyle w:val="TAL"/>
              <w:rPr/>
            </w:pPr>
            <w:r>
              <w:rPr/>
              <w:t>This applies for all 3CHSDPA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6.7E Intermodulation Characteristics for single uplink dual band 4C-HSDPA</w:t>
            </w:r>
          </w:p>
        </w:tc>
        <w:tc>
          <w:tcPr>
            <w:tcW w:w="3774"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 1.3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6.7.</w:t>
            </w:r>
          </w:p>
          <w:p>
            <w:pPr>
              <w:pStyle w:val="TAL"/>
              <w:rPr/>
            </w:pPr>
            <w:r>
              <w:rPr/>
              <w:t>This applies for all 4C-HSDPA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6.7EA Intermodulation Characteristics for single uplink dual band 4C-HSDPA (3 carrier)</w:t>
            </w:r>
          </w:p>
        </w:tc>
        <w:tc>
          <w:tcPr>
            <w:tcW w:w="3774"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 1.3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6.7.</w:t>
            </w:r>
          </w:p>
          <w:p>
            <w:pPr>
              <w:pStyle w:val="TAL"/>
              <w:rPr/>
            </w:pPr>
            <w:r>
              <w:rPr/>
              <w:t>This applies for all 3C-HSDPA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6.8 Spurious emissions</w:t>
            </w:r>
          </w:p>
        </w:tc>
        <w:tc>
          <w:tcPr>
            <w:tcW w:w="3774" w:type="dxa"/>
            <w:tcBorders>
              <w:top w:val="single" w:sz="4" w:space="0" w:color="000000"/>
              <w:left w:val="single" w:sz="4" w:space="0" w:color="000000"/>
              <w:bottom w:val="single" w:sz="4" w:space="0" w:color="000000"/>
              <w:right w:val="single" w:sz="4" w:space="0" w:color="000000"/>
            </w:tcBorders>
          </w:tcPr>
          <w:p>
            <w:pPr>
              <w:pStyle w:val="TAL"/>
              <w:rPr/>
            </w:pPr>
            <w:r>
              <w:rPr>
                <w:rFonts w:cs="Symbol" w:ascii="Symbol" w:hAnsi="Symbol"/>
                <w:lang w:eastAsia="sv-SE"/>
              </w:rPr>
              <w:t></w:t>
            </w:r>
            <w:r>
              <w:rPr>
                <w:lang w:eastAsia="sv-SE"/>
              </w:rPr>
              <w:t>3.0 dB for UE receive band and UE transmit band (-60 dBm)</w:t>
            </w:r>
          </w:p>
          <w:p>
            <w:pPr>
              <w:pStyle w:val="TAL"/>
              <w:rPr>
                <w:lang w:eastAsia="sv-SE"/>
              </w:rPr>
            </w:pPr>
            <w:r>
              <w:rPr>
                <w:lang w:eastAsia="sv-SE"/>
              </w:rPr>
              <w:t>Outside above:</w:t>
            </w:r>
          </w:p>
          <w:p>
            <w:pPr>
              <w:pStyle w:val="TAL"/>
              <w:rPr>
                <w:lang w:eastAsia="sv-SE"/>
              </w:rPr>
            </w:pPr>
            <w:r>
              <w:rPr>
                <w:lang w:eastAsia="sv-SE"/>
              </w:rPr>
              <w:t>f</w:t>
            </w:r>
            <w:r>
              <w:rPr>
                <w:rFonts w:cs="Symbol" w:ascii="Symbol" w:hAnsi="Symbol"/>
                <w:lang w:eastAsia="sv-SE"/>
              </w:rPr>
              <w:t></w:t>
            </w:r>
            <w:r>
              <w:rPr>
                <w:lang w:eastAsia="sv-SE"/>
              </w:rPr>
              <w:t>2.2GHz: ± 2.0 dB (-57 dBm)</w:t>
            </w:r>
          </w:p>
          <w:p>
            <w:pPr>
              <w:pStyle w:val="TAL"/>
              <w:rPr/>
            </w:pPr>
            <w:r>
              <w:rPr>
                <w:lang w:eastAsia="sv-SE"/>
              </w:rPr>
              <w:t xml:space="preserve">2.2 GHz &lt; f </w:t>
            </w:r>
            <w:r>
              <w:rPr>
                <w:rFonts w:cs="Symbol" w:ascii="Symbol" w:hAnsi="Symbol"/>
                <w:lang w:eastAsia="sv-SE"/>
              </w:rPr>
              <w:t></w:t>
            </w:r>
            <w:r>
              <w:rPr>
                <w:lang w:eastAsia="sv-SE"/>
              </w:rPr>
              <w:t>4 GHz:</w:t>
            </w:r>
          </w:p>
          <w:p>
            <w:pPr>
              <w:pStyle w:val="TAL"/>
              <w:rPr>
                <w:lang w:eastAsia="sv-SE"/>
              </w:rPr>
            </w:pPr>
            <w:r>
              <w:rPr>
                <w:lang w:eastAsia="sv-SE"/>
              </w:rPr>
              <w:t>± 2.0 dB (-47 dBm)</w:t>
            </w:r>
          </w:p>
          <w:p>
            <w:pPr>
              <w:pStyle w:val="TAL"/>
              <w:rPr>
                <w:lang w:eastAsia="sv-SE"/>
              </w:rPr>
            </w:pPr>
            <w:r>
              <w:rPr>
                <w:lang w:eastAsia="sv-SE"/>
              </w:rPr>
              <w:t xml:space="preserve">f &gt; 4 GHz: ±4.0 dB (-47 dBm) </w:t>
            </w:r>
          </w:p>
          <w:p>
            <w:pPr>
              <w:pStyle w:val="TAL"/>
              <w:rPr>
                <w:lang w:eastAsia="sv-SE"/>
              </w:rPr>
            </w:pPr>
            <w:r>
              <w:rPr>
                <w:lang w:eastAsia="sv-SE"/>
              </w:rPr>
            </w:r>
          </w:p>
          <w:p>
            <w:pPr>
              <w:pStyle w:val="TAL"/>
              <w:rPr/>
            </w:pPr>
            <w:r>
              <w:rPr>
                <w:lang w:eastAsia="sv-SE"/>
              </w:rPr>
              <w:t xml:space="preserve">Downlink signal </w:t>
            </w:r>
            <w:r>
              <w:rPr/>
              <w:t xml:space="preserve">Îor </w:t>
            </w:r>
            <w:r>
              <w:rPr>
                <w:rFonts w:cs="Symbol" w:ascii="Symbol" w:hAnsi="Symbol"/>
                <w:lang w:eastAsia="sv-SE"/>
              </w:rPr>
              <w:t></w:t>
            </w:r>
            <w:r>
              <w:rPr>
                <w:lang w:eastAsia="sv-SE"/>
              </w:rPr>
              <w:t>2.0 dB</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6.8A Spurious Emissions for DB-DC-HSDPA</w:t>
            </w:r>
          </w:p>
        </w:tc>
        <w:tc>
          <w:tcPr>
            <w:tcW w:w="3774"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 xml:space="preserve">f </w:t>
            </w:r>
            <w:r>
              <w:rPr>
                <w:rFonts w:cs="Symbol" w:ascii="Symbol" w:hAnsi="Symbol"/>
                <w:lang w:eastAsia="sv-SE"/>
              </w:rPr>
              <w:t></w:t>
            </w:r>
            <w:r>
              <w:rPr>
                <w:lang w:eastAsia="sv-SE"/>
              </w:rPr>
              <w:t>4 GHz: ± 2.0 dB</w:t>
            </w:r>
          </w:p>
          <w:p>
            <w:pPr>
              <w:pStyle w:val="TAL"/>
              <w:rPr>
                <w:lang w:eastAsia="sv-SE"/>
              </w:rPr>
            </w:pPr>
            <w:r>
              <w:rPr>
                <w:lang w:eastAsia="sv-SE"/>
              </w:rPr>
              <w:t xml:space="preserve">f &gt; 4 GHz: ±4.0 dB </w:t>
            </w:r>
          </w:p>
          <w:p>
            <w:pPr>
              <w:pStyle w:val="TAL"/>
              <w:rPr>
                <w:lang w:eastAsia="sv-SE"/>
              </w:rPr>
            </w:pPr>
            <w:r>
              <w:rPr>
                <w:lang w:eastAsia="sv-SE"/>
              </w:rPr>
            </w:r>
          </w:p>
          <w:p>
            <w:pPr>
              <w:pStyle w:val="TAL"/>
              <w:rPr>
                <w:rFonts w:ascii="Symbol" w:hAnsi="Symbol" w:cs="Symbol"/>
                <w:lang w:eastAsia="sv-SE"/>
              </w:rPr>
            </w:pPr>
            <w:r>
              <w:rPr>
                <w:lang w:eastAsia="sv-SE"/>
              </w:rPr>
              <w:t xml:space="preserve">Downlink signal </w:t>
            </w:r>
            <w:r>
              <w:rPr/>
              <w:t xml:space="preserve">Îor </w:t>
            </w:r>
            <w:r>
              <w:rPr>
                <w:rFonts w:cs="Symbol" w:ascii="Symbol" w:hAnsi="Symbol"/>
                <w:lang w:eastAsia="sv-SE"/>
              </w:rPr>
              <w:t></w:t>
            </w:r>
            <w:r>
              <w:rPr>
                <w:lang w:eastAsia="sv-SE"/>
              </w:rPr>
              <w:t>2.0 dB</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sv-SE"/>
              </w:rPr>
            </w:pPr>
            <w:r>
              <w:rPr>
                <w:rFonts w:cs="Symbol" w:ascii="Symbol" w:hAnsi="Symbol"/>
                <w:lang w:eastAsia="sv-SE"/>
              </w:rPr>
            </w:r>
          </w:p>
        </w:tc>
      </w:tr>
    </w:tbl>
    <w:p>
      <w:pPr>
        <w:pStyle w:val="Normal"/>
        <w:rPr/>
      </w:pPr>
      <w:r>
        <w:rPr/>
      </w:r>
    </w:p>
    <w:p>
      <w:pPr>
        <w:pStyle w:val="Heading2"/>
        <w:rPr/>
      </w:pPr>
      <w:r>
        <w:rPr/>
        <w:t>F.1.4</w:t>
        <w:tab/>
        <w:t>Performance requirement</w:t>
      </w:r>
    </w:p>
    <w:p>
      <w:pPr>
        <w:pStyle w:val="TH"/>
        <w:rPr/>
      </w:pPr>
      <w:r>
        <w:rPr/>
        <w:t>Table F.1.4: Maximum Test System Uncertainty for Performance Requirements</w:t>
      </w:r>
    </w:p>
    <w:tbl>
      <w:tblPr>
        <w:tblW w:w="9710" w:type="dxa"/>
        <w:jc w:val="center"/>
        <w:tblInd w:w="0" w:type="dxa"/>
        <w:tblLayout w:type="fixed"/>
        <w:tblCellMar>
          <w:top w:w="0" w:type="dxa"/>
          <w:left w:w="70" w:type="dxa"/>
          <w:bottom w:w="0" w:type="dxa"/>
          <w:right w:w="70" w:type="dxa"/>
        </w:tblCellMar>
      </w:tblPr>
      <w:tblGrid>
        <w:gridCol w:w="3490"/>
        <w:gridCol w:w="3614"/>
        <w:gridCol w:w="2606"/>
      </w:tblGrid>
      <w:tr>
        <w:trPr>
          <w:tblHeader w:val="true"/>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H"/>
              <w:rPr/>
            </w:pPr>
            <w:r>
              <w:rPr/>
              <w:t>Clause</w:t>
            </w:r>
          </w:p>
        </w:tc>
        <w:tc>
          <w:tcPr>
            <w:tcW w:w="3614" w:type="dxa"/>
            <w:tcBorders>
              <w:top w:val="single" w:sz="4" w:space="0" w:color="000000"/>
              <w:left w:val="single" w:sz="4" w:space="0" w:color="000000"/>
              <w:bottom w:val="single" w:sz="4" w:space="0" w:color="000000"/>
              <w:right w:val="single" w:sz="4" w:space="0" w:color="000000"/>
            </w:tcBorders>
          </w:tcPr>
          <w:p>
            <w:pPr>
              <w:pStyle w:val="TAH"/>
              <w:rPr/>
            </w:pPr>
            <w:r>
              <w:rPr/>
              <w:t>Maximum Test System Uncertainty</w:t>
            </w:r>
          </w:p>
        </w:tc>
        <w:tc>
          <w:tcPr>
            <w:tcW w:w="2606"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t>Derivation of Test System Uncertainty</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7.2 Demodulation in Static Propagation Condition</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0.3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lang w:eastAsia="sv-SE"/>
              </w:rPr>
            </w:pPr>
            <w:r>
              <w:rPr>
                <w:rFonts w:cs="Arial" w:ascii="Arial" w:hAnsi="Arial"/>
                <w:sz w:val="18"/>
              </w:rPr>
              <w:t>0.1 dB uncertainty in DPCH_Ec ratio</w:t>
            </w:r>
          </w:p>
          <w:p>
            <w:pPr>
              <w:pStyle w:val="TAL"/>
              <w:keepNext w:val="false"/>
              <w:keepLines w:val="false"/>
              <w:spacing w:before="0" w:after="180"/>
              <w:rPr/>
            </w:pPr>
            <w:r>
              <w:rPr/>
              <w:t xml:space="preserve">0.3 dB uncertainty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based on power meter measurement after the combiner</w:t>
            </w:r>
          </w:p>
          <w:p>
            <w:pPr>
              <w:pStyle w:val="TAL"/>
              <w:rPr/>
            </w:pPr>
            <w:r>
              <w:rPr/>
              <w:t xml:space="preserve">Overall error is the sum of the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ratio error and the DPCH_Ec/Ior ratio but is not RSS for simplicity. The absolute error of the AWGN Ioc is not important for any tests in clause 7 but is specified as 1.0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7.2.2 Demodulation in Static Propagation Condition/</w:t>
            </w:r>
            <w:r>
              <w:rPr>
                <w:rFonts w:cs="v5.0.0;Times New Roman"/>
                <w:sz w:val="28"/>
                <w:lang w:eastAsia="en-US"/>
              </w:rPr>
              <w:t xml:space="preserve"> </w:t>
            </w:r>
            <w:r>
              <w:rPr>
                <w:lang w:eastAsia="en-US"/>
              </w:rPr>
              <w:t>Demodulation of Dedicated Channel (DCH) when (DL_DCH_FET_Config) is configured by higher layers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en-US"/>
              </w:rPr>
              <w:tab/>
              <w:tab/>
              <w:tab/>
            </w:r>
            <w:r>
              <w:rPr>
                <w:lang w:eastAsia="sv-SE"/>
              </w:rPr>
              <w:t>±</w:t>
            </w:r>
            <w:r>
              <w:rPr>
                <w:lang w:eastAsia="en-US"/>
              </w:rPr>
              <w:t>0.3 dB</w:t>
            </w:r>
          </w:p>
          <w:p>
            <w:pPr>
              <w:pStyle w:val="TAL"/>
              <w:rPr/>
            </w:pPr>
            <w:r>
              <w:rPr>
                <w:sz w:val="21"/>
                <w:lang w:eastAsia="en-US"/>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lang w:eastAsia="en-US"/>
              </w:rPr>
              <w:tab/>
              <w:tab/>
              <w:tab/>
              <w:tab/>
            </w:r>
            <w:r>
              <w:rPr>
                <w:lang w:eastAsia="sv-SE"/>
              </w:rPr>
              <w:t>±</w:t>
            </w:r>
            <w:r>
              <w:rPr>
                <w:lang w:eastAsia="en-US"/>
              </w:rPr>
              <w:t>1.0 dB</w:t>
            </w:r>
          </w:p>
          <w:p>
            <w:pPr>
              <w:pStyle w:val="TAL"/>
              <w:rPr/>
            </w:pPr>
            <w:r>
              <w:rPr>
                <w:sz w:val="21"/>
                <w:lang w:eastAsia="en-US"/>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lang w:eastAsia="en-US"/>
              </w:rPr>
              <w:tab/>
              <w:tab/>
            </w:r>
            <w:r>
              <w:rPr>
                <w:lang w:eastAsia="sv-SE"/>
              </w:rPr>
              <w:t>±</w:t>
            </w:r>
            <w:r>
              <w:rPr>
                <w:lang w:eastAsia="en-US"/>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0.1 dB uncertainty in DPCH_Ec ratio</w:t>
            </w:r>
          </w:p>
          <w:p>
            <w:pPr>
              <w:pStyle w:val="TAL"/>
              <w:rPr/>
            </w:pPr>
            <w:r>
              <w:rPr>
                <w:lang w:eastAsia="en-US"/>
              </w:rPr>
              <w:t xml:space="preserve">0.3 dB uncertainty in </w:t>
            </w: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en-US"/>
              </w:rPr>
              <w:t xml:space="preserve"> based on power meter measurement after the combiner</w:t>
            </w:r>
          </w:p>
          <w:p>
            <w:pPr>
              <w:pStyle w:val="TAL"/>
              <w:rPr/>
            </w:pPr>
            <w:r>
              <w:rPr/>
              <w:t xml:space="preserve">Overall error is the sum of the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ratio error and the DPCH_Ec/Ior ratio but is not RSS for simplicity. The absolute error of the AWGN Ioc is not important for any tests in clause 7 but is specified as 1.0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7.3 Demodulation of DCH in multipath Fading Propagation conditions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0.56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Normal"/>
              <w:rPr>
                <w:sz w:val="18"/>
                <w:lang w:eastAsia="sv-SE"/>
              </w:rPr>
            </w:pPr>
            <w:r>
              <w:rPr>
                <w:rFonts w:cs="Arial" w:ascii="Arial" w:hAnsi="Arial"/>
                <w:sz w:val="18"/>
                <w:lang w:eastAsia="sv-SE"/>
              </w:rPr>
              <w:t xml:space="preserve">Worst case gain uncertainty due to the fader from the calibrated static profile is </w:t>
            </w:r>
            <w:r>
              <w:rPr>
                <w:sz w:val="18"/>
                <w:lang w:eastAsia="sv-SE"/>
              </w:rPr>
              <w:t>±</w:t>
            </w:r>
            <w:r>
              <w:rPr>
                <w:rFonts w:cs="Arial" w:ascii="Arial" w:hAnsi="Arial"/>
                <w:sz w:val="18"/>
                <w:lang w:eastAsia="sv-SE"/>
              </w:rPr>
              <w:t>0.5 dB</w:t>
            </w:r>
          </w:p>
          <w:p>
            <w:pPr>
              <w:pStyle w:val="Normal"/>
              <w:rPr/>
            </w:pPr>
            <w:r>
              <w:rPr>
                <w:rFonts w:cs="Arial" w:ascii="Arial" w:hAnsi="Arial"/>
                <w:sz w:val="18"/>
                <w:lang w:eastAsia="sv-SE"/>
              </w:rPr>
              <w:t>In addition the same</w:t>
            </w:r>
            <w:r>
              <w:rPr>
                <w:sz w:val="18"/>
                <w:lang w:eastAsia="sv-SE"/>
              </w:rPr>
              <w:t xml:space="preserve"> ±</w:t>
            </w:r>
            <w:r>
              <w:rPr>
                <w:rFonts w:cs="Arial" w:ascii="Arial" w:hAnsi="Arial"/>
                <w:sz w:val="18"/>
                <w:lang w:eastAsia="sv-SE"/>
              </w:rPr>
              <w:t xml:space="preserve">0.3 dB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cs="Arial" w:ascii="Arial" w:hAnsi="Arial"/>
                <w:sz w:val="18"/>
                <w:lang w:eastAsia="sv-SE"/>
              </w:rPr>
              <w:t xml:space="preserve"> ratio error as 7.2.</w:t>
            </w:r>
          </w:p>
          <w:p>
            <w:pPr>
              <w:pStyle w:val="Normal"/>
              <w:rPr>
                <w:rFonts w:ascii="Arial" w:hAnsi="Arial" w:cs="Arial"/>
                <w:sz w:val="18"/>
                <w:lang w:eastAsia="sv-SE"/>
              </w:rPr>
            </w:pPr>
            <w:r>
              <w:rPr>
                <w:rFonts w:cs="Arial" w:ascii="Arial" w:hAnsi="Arial"/>
                <w:sz w:val="18"/>
                <w:lang w:eastAsia="sv-SE"/>
              </w:rPr>
              <w:t>These are uncorrelated so can be RSS.</w:t>
            </w:r>
          </w:p>
          <w:p>
            <w:pPr>
              <w:pStyle w:val="TAL"/>
              <w:rPr/>
            </w:pPr>
            <w:r>
              <w:rPr>
                <w:lang w:eastAsia="sv-SE"/>
              </w:rPr>
              <w:t xml:space="preserve">Overall error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sv-SE"/>
              </w:rPr>
              <w:t xml:space="preserve"> is (0.5</w:t>
            </w:r>
            <w:r>
              <w:rPr>
                <w:vertAlign w:val="superscript"/>
                <w:lang w:eastAsia="sv-SE"/>
              </w:rPr>
              <w:t>2</w:t>
            </w:r>
            <w:r>
              <w:rPr>
                <w:lang w:eastAsia="sv-SE"/>
              </w:rPr>
              <w:t xml:space="preserve"> + 0.3</w:t>
            </w:r>
            <w:r>
              <w:rPr>
                <w:vertAlign w:val="superscript"/>
                <w:lang w:eastAsia="sv-SE"/>
              </w:rPr>
              <w:t>2</w:t>
            </w:r>
            <w:r>
              <w:rPr>
                <w:lang w:eastAsia="sv-SE"/>
              </w:rPr>
              <w:t>)</w:t>
            </w:r>
            <w:r>
              <w:rPr>
                <w:vertAlign w:val="superscript"/>
                <w:lang w:eastAsia="sv-SE"/>
              </w:rPr>
              <w:t xml:space="preserve"> 0.5</w:t>
            </w:r>
            <w:r>
              <w:rPr>
                <w:lang w:eastAsia="sv-SE"/>
              </w:rPr>
              <w:t xml:space="preserve"> = 0.6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7.3.2 Demodulation of DCH in multipath Fading Propagation conditions/ Single Link Performance when (DL_DCH_FET_Config) is configured by higher layers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en-US"/>
              </w:rPr>
              <w:tab/>
              <w:tab/>
              <w:tab/>
            </w:r>
            <w:r>
              <w:rPr>
                <w:lang w:eastAsia="sv-SE"/>
              </w:rPr>
              <w:t>±</w:t>
            </w:r>
            <w:r>
              <w:rPr>
                <w:lang w:eastAsia="en-US"/>
              </w:rPr>
              <w:t>0.56 dB</w:t>
            </w:r>
          </w:p>
          <w:p>
            <w:pPr>
              <w:pStyle w:val="TAL"/>
              <w:rPr/>
            </w:pPr>
            <w:r>
              <w:rPr>
                <w:sz w:val="21"/>
                <w:lang w:eastAsia="en-US"/>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lang w:eastAsia="en-US"/>
              </w:rPr>
              <w:tab/>
              <w:tab/>
              <w:tab/>
              <w:tab/>
            </w:r>
            <w:r>
              <w:rPr>
                <w:lang w:eastAsia="sv-SE"/>
              </w:rPr>
              <w:t>±</w:t>
            </w:r>
            <w:r>
              <w:rPr>
                <w:lang w:eastAsia="en-US"/>
              </w:rPr>
              <w:t>1.0 dB</w:t>
            </w:r>
          </w:p>
          <w:p>
            <w:pPr>
              <w:pStyle w:val="TAL"/>
              <w:rPr/>
            </w:pPr>
            <w:r>
              <w:rPr>
                <w:sz w:val="21"/>
                <w:lang w:eastAsia="en-US"/>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lang w:eastAsia="en-US"/>
              </w:rPr>
              <w:tab/>
              <w:tab/>
            </w:r>
            <w:r>
              <w:rPr>
                <w:lang w:eastAsia="sv-SE"/>
              </w:rPr>
              <w:t>±</w:t>
            </w:r>
            <w:r>
              <w:rPr>
                <w:lang w:eastAsia="en-US"/>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Worst case gain uncertainty due to the fader from the calibrated static profile is ±0.5 dB</w:t>
            </w:r>
          </w:p>
          <w:p>
            <w:pPr>
              <w:pStyle w:val="TAL"/>
              <w:rPr/>
            </w:pPr>
            <w:r>
              <w:rPr>
                <w:lang w:eastAsia="sv-SE"/>
              </w:rPr>
              <w:t xml:space="preserve">In addition the same ±0.3 dB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sv-SE"/>
              </w:rPr>
              <w:t xml:space="preserve"> ratio error as 7.2.</w:t>
            </w:r>
          </w:p>
          <w:p>
            <w:pPr>
              <w:pStyle w:val="TAL"/>
              <w:rPr>
                <w:lang w:eastAsia="sv-SE"/>
              </w:rPr>
            </w:pPr>
            <w:r>
              <w:rPr>
                <w:lang w:eastAsia="sv-SE"/>
              </w:rPr>
              <w:t>These are uncorrelated so can be RSS.</w:t>
            </w:r>
          </w:p>
          <w:p>
            <w:pPr>
              <w:pStyle w:val="TAL"/>
              <w:rPr/>
            </w:pPr>
            <w:r>
              <w:rPr>
                <w:lang w:eastAsia="sv-SE"/>
              </w:rPr>
              <w:t xml:space="preserve">Overall error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sv-SE"/>
              </w:rPr>
              <w:t xml:space="preserve"> is (0.5</w:t>
            </w:r>
            <w:r>
              <w:rPr>
                <w:vertAlign w:val="superscript"/>
                <w:lang w:eastAsia="sv-SE"/>
              </w:rPr>
              <w:t>2</w:t>
            </w:r>
            <w:r>
              <w:rPr>
                <w:lang w:eastAsia="sv-SE"/>
              </w:rPr>
              <w:t xml:space="preserve"> + 0.3</w:t>
            </w:r>
            <w:r>
              <w:rPr>
                <w:vertAlign w:val="superscript"/>
                <w:lang w:eastAsia="sv-SE"/>
              </w:rPr>
              <w:t>2</w:t>
            </w:r>
            <w:r>
              <w:rPr>
                <w:lang w:eastAsia="sv-SE"/>
              </w:rPr>
              <w:t>)</w:t>
            </w:r>
            <w:r>
              <w:rPr>
                <w:vertAlign w:val="superscript"/>
                <w:lang w:eastAsia="sv-SE"/>
              </w:rPr>
              <w:t xml:space="preserve"> 0.5</w:t>
            </w:r>
            <w:r>
              <w:rPr>
                <w:lang w:eastAsia="sv-SE"/>
              </w:rPr>
              <w:t xml:space="preserve"> = 0.6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7.4 Demodulation of DCH in Moving Propagation conditions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7.3</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7.5 Demodulation of DCH in Birth-Death Propagation conditions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7.3</w:t>
            </w:r>
          </w:p>
        </w:tc>
      </w:tr>
      <w:tr>
        <w:trPr>
          <w:trHeight w:val="188" w:hRule="atLeast"/>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7.5A Demodulation of DCH in high speed train conditions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7.3</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7.6.1 Demodulation of DCH in open loop Transmit diversity mode</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0.8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Normal"/>
              <w:rPr/>
            </w:pPr>
            <w:r>
              <w:rPr>
                <w:rFonts w:cs="Arial" w:ascii="Arial" w:hAnsi="Arial"/>
                <w:sz w:val="18"/>
                <w:lang w:eastAsia="sv-SE"/>
              </w:rPr>
              <w:t>Worst case gain uncertainty due to the fader from the calibrated static profile is</w:t>
            </w:r>
            <w:r>
              <w:rPr>
                <w:sz w:val="18"/>
                <w:lang w:eastAsia="sv-SE"/>
              </w:rPr>
              <w:t xml:space="preserve"> ±</w:t>
            </w:r>
            <w:r>
              <w:rPr>
                <w:rFonts w:cs="Arial" w:ascii="Arial" w:hAnsi="Arial"/>
                <w:sz w:val="18"/>
                <w:lang w:eastAsia="sv-SE"/>
              </w:rPr>
              <w:t>0.5 dB per output</w:t>
            </w:r>
          </w:p>
          <w:p>
            <w:pPr>
              <w:pStyle w:val="Normal"/>
              <w:rPr/>
            </w:pPr>
            <w:r>
              <w:rPr>
                <w:rFonts w:cs="Arial" w:ascii="Arial" w:hAnsi="Arial"/>
                <w:sz w:val="18"/>
                <w:lang w:eastAsia="sv-SE"/>
              </w:rPr>
              <w:t>In addition the same</w:t>
            </w:r>
            <w:r>
              <w:rPr>
                <w:sz w:val="18"/>
                <w:lang w:eastAsia="sv-SE"/>
              </w:rPr>
              <w:t xml:space="preserve"> ±</w:t>
            </w:r>
            <w:r>
              <w:rPr>
                <w:rFonts w:cs="Arial" w:ascii="Arial" w:hAnsi="Arial"/>
                <w:sz w:val="18"/>
                <w:lang w:eastAsia="sv-SE"/>
              </w:rPr>
              <w:t xml:space="preserve">0.3 dB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cs="Arial" w:ascii="Arial" w:hAnsi="Arial"/>
                <w:sz w:val="18"/>
                <w:lang w:eastAsia="sv-SE"/>
              </w:rPr>
              <w:t xml:space="preserve"> ratio error as 7.2.</w:t>
            </w:r>
          </w:p>
          <w:p>
            <w:pPr>
              <w:pStyle w:val="Normal"/>
              <w:rPr>
                <w:rFonts w:ascii="Arial" w:hAnsi="Arial" w:cs="Arial"/>
                <w:sz w:val="18"/>
                <w:lang w:eastAsia="sv-SE"/>
              </w:rPr>
            </w:pPr>
            <w:r>
              <w:rPr>
                <w:rFonts w:cs="Arial" w:ascii="Arial" w:hAnsi="Arial"/>
                <w:sz w:val="18"/>
                <w:lang w:eastAsia="sv-SE"/>
              </w:rPr>
              <w:t>These are uncorrelated so can be RSS.</w:t>
            </w:r>
          </w:p>
          <w:p>
            <w:pPr>
              <w:pStyle w:val="TAL"/>
              <w:rPr/>
            </w:pPr>
            <w:r>
              <w:rPr>
                <w:lang w:eastAsia="sv-SE"/>
              </w:rPr>
              <w:t xml:space="preserve">Overall error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sv-SE"/>
              </w:rPr>
              <w:t xml:space="preserve"> is (0.5</w:t>
            </w:r>
            <w:r>
              <w:rPr>
                <w:vertAlign w:val="superscript"/>
                <w:lang w:eastAsia="sv-SE"/>
              </w:rPr>
              <w:t>2</w:t>
            </w:r>
            <w:r>
              <w:rPr>
                <w:lang w:eastAsia="sv-SE"/>
              </w:rPr>
              <w:t xml:space="preserve"> + 0.5</w:t>
            </w:r>
            <w:r>
              <w:rPr>
                <w:vertAlign w:val="superscript"/>
                <w:lang w:eastAsia="sv-SE"/>
              </w:rPr>
              <w:t>2</w:t>
            </w:r>
            <w:r>
              <w:rPr>
                <w:lang w:eastAsia="sv-SE"/>
              </w:rPr>
              <w:t xml:space="preserve"> + 0.3</w:t>
            </w:r>
            <w:r>
              <w:rPr>
                <w:vertAlign w:val="superscript"/>
                <w:lang w:eastAsia="sv-SE"/>
              </w:rPr>
              <w:t>2</w:t>
            </w:r>
            <w:r>
              <w:rPr>
                <w:lang w:eastAsia="sv-SE"/>
              </w:rPr>
              <w:t>)</w:t>
            </w:r>
            <w:r>
              <w:rPr>
                <w:vertAlign w:val="superscript"/>
                <w:lang w:eastAsia="sv-SE"/>
              </w:rPr>
              <w:t xml:space="preserve"> 0.5</w:t>
            </w:r>
            <w:r>
              <w:rPr>
                <w:lang w:eastAsia="sv-SE"/>
              </w:rPr>
              <w:t xml:space="preserve"> = 0.768 dB. Round up to 0.8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7.6.2 Demodulation of DCH in closed loop Transmit diversity mode</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0.8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7.6.1</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7.6.3, Demodulation of DCH in site selection diversity Transmission power control mode</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0.8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7.6.1</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7.7.1 Demodulation in inter-cell soft Handover (Release 5 and earlier)</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Worst case gain uncertainty due to the fader from the calibrated static profile is ±0.5 dB per output</w:t>
            </w:r>
          </w:p>
          <w:p>
            <w:pPr>
              <w:pStyle w:val="TAL"/>
              <w:rPr>
                <w:lang w:eastAsia="sv-SE"/>
              </w:rPr>
            </w:pPr>
            <w:r>
              <w:rPr>
                <w:lang w:eastAsia="sv-SE"/>
              </w:rPr>
            </w:r>
          </w:p>
          <w:p>
            <w:pPr>
              <w:pStyle w:val="TAL"/>
              <w:rPr/>
            </w:pPr>
            <w:r>
              <w:rPr>
                <w:lang w:eastAsia="sv-SE"/>
              </w:rPr>
              <w:t xml:space="preserve">In addition the same ±0.3 dB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sv-SE"/>
              </w:rPr>
              <w:t xml:space="preserve"> ratio error as 7.2.</w:t>
            </w:r>
          </w:p>
          <w:p>
            <w:pPr>
              <w:pStyle w:val="TAL"/>
              <w:rPr>
                <w:lang w:eastAsia="sv-SE"/>
              </w:rPr>
            </w:pPr>
            <w:r>
              <w:rPr>
                <w:lang w:eastAsia="sv-SE"/>
              </w:rPr>
              <w:t>These are uncorrelated so can be RSS.</w:t>
            </w:r>
          </w:p>
          <w:p>
            <w:pPr>
              <w:pStyle w:val="TAL"/>
              <w:rPr>
                <w:lang w:eastAsia="sv-SE"/>
              </w:rPr>
            </w:pPr>
            <w:r>
              <w:rPr>
                <w:lang w:eastAsia="sv-SE"/>
              </w:rPr>
            </w:r>
          </w:p>
          <w:p>
            <w:pPr>
              <w:pStyle w:val="TAL"/>
              <w:rPr/>
            </w:pPr>
            <w:r>
              <w:rPr>
                <w:rFonts w:cs="Arial"/>
                <w:szCs w:val="18"/>
                <w:lang w:eastAsia="sv-SE"/>
              </w:rPr>
              <w:t>Overall error in</w:t>
            </w:r>
            <w:r>
              <w:rPr>
                <w:szCs w:val="18"/>
                <w:lang w:eastAsia="sv-SE"/>
              </w:rPr>
              <w:t xml:space="preserve"> </w:t>
            </w:r>
            <w:r>
              <w:rPr>
                <w:rFonts w:cs="Arial"/>
                <w:szCs w:val="18"/>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cs="Arial"/>
                <w:szCs w:val="18"/>
                <w:lang w:eastAsia="sv-SE"/>
              </w:rPr>
              <w:t xml:space="preserve"> is (0.5</w:t>
            </w:r>
            <w:r>
              <w:rPr>
                <w:rFonts w:cs="Arial"/>
                <w:szCs w:val="18"/>
                <w:vertAlign w:val="superscript"/>
                <w:lang w:eastAsia="sv-SE"/>
              </w:rPr>
              <w:t>2</w:t>
            </w:r>
            <w:r>
              <w:rPr>
                <w:rFonts w:cs="Arial"/>
                <w:szCs w:val="18"/>
                <w:lang w:eastAsia="sv-SE"/>
              </w:rPr>
              <w:t xml:space="preserve"> + 0.5</w:t>
            </w:r>
            <w:r>
              <w:rPr>
                <w:rFonts w:cs="Arial"/>
                <w:szCs w:val="18"/>
                <w:vertAlign w:val="superscript"/>
                <w:lang w:eastAsia="sv-SE"/>
              </w:rPr>
              <w:t>2</w:t>
            </w:r>
            <w:r>
              <w:rPr>
                <w:rFonts w:cs="Arial"/>
                <w:szCs w:val="18"/>
                <w:lang w:eastAsia="sv-SE"/>
              </w:rPr>
              <w:t xml:space="preserve"> + 0.3</w:t>
            </w:r>
            <w:r>
              <w:rPr>
                <w:rFonts w:cs="Arial"/>
                <w:szCs w:val="18"/>
                <w:vertAlign w:val="superscript"/>
                <w:lang w:eastAsia="sv-SE"/>
              </w:rPr>
              <w:t>2</w:t>
            </w:r>
            <w:r>
              <w:rPr>
                <w:rFonts w:cs="Arial"/>
                <w:szCs w:val="18"/>
                <w:lang w:eastAsia="sv-SE"/>
              </w:rPr>
              <w:t>)</w:t>
            </w:r>
            <w:r>
              <w:rPr>
                <w:rFonts w:cs="Arial"/>
                <w:szCs w:val="18"/>
                <w:vertAlign w:val="superscript"/>
                <w:lang w:eastAsia="sv-SE"/>
              </w:rPr>
              <w:t xml:space="preserve"> 0.5</w:t>
            </w:r>
            <w:r>
              <w:rPr>
                <w:rFonts w:cs="Arial"/>
                <w:szCs w:val="18"/>
                <w:lang w:eastAsia="sv-SE"/>
              </w:rPr>
              <w:t xml:space="preserve"> = 0.768 dB, but per output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the error is (0.5</w:t>
            </w:r>
            <w:r>
              <w:rPr>
                <w:vertAlign w:val="superscript"/>
              </w:rPr>
              <w:t>2</w:t>
            </w:r>
            <w:r>
              <w:rPr/>
              <w:t xml:space="preserve"> + 0.3</w:t>
            </w:r>
            <w:r>
              <w:rPr>
                <w:vertAlign w:val="superscript"/>
              </w:rPr>
              <w:t>2</w:t>
            </w:r>
            <w:r>
              <w:rPr/>
              <w:t>)</w:t>
            </w:r>
            <w:r>
              <w:rPr>
                <w:vertAlign w:val="superscript"/>
              </w:rPr>
              <w:t xml:space="preserve"> 0.5</w:t>
            </w:r>
            <w:r>
              <w:rPr/>
              <w:t xml:space="preserve"> = 0.6 dB</w:t>
            </w:r>
            <w:r>
              <w:rPr>
                <w:rFonts w:cs="Arial"/>
                <w:szCs w:val="18"/>
                <w:lang w:eastAsia="sv-SE"/>
              </w:rPr>
              <w: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7.7.1A Demodulation in inter-cell soft Handover (Release 6 and later)</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Worst case gain uncertainty due to the fader from the calibrated static profile is ±0.5 dB per output</w:t>
            </w:r>
          </w:p>
          <w:p>
            <w:pPr>
              <w:pStyle w:val="TAL"/>
              <w:rPr>
                <w:lang w:eastAsia="sv-SE"/>
              </w:rPr>
            </w:pPr>
            <w:r>
              <w:rPr>
                <w:lang w:eastAsia="sv-SE"/>
              </w:rPr>
            </w:r>
          </w:p>
          <w:p>
            <w:pPr>
              <w:pStyle w:val="TAL"/>
              <w:rPr/>
            </w:pPr>
            <w:r>
              <w:rPr>
                <w:lang w:eastAsia="sv-SE"/>
              </w:rPr>
              <w:t xml:space="preserve">In addition the same ±0.3 dB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sv-SE"/>
              </w:rPr>
              <w:t xml:space="preserve"> ratio error as 7.2.</w:t>
            </w:r>
          </w:p>
          <w:p>
            <w:pPr>
              <w:pStyle w:val="TAL"/>
              <w:rPr>
                <w:lang w:eastAsia="sv-SE"/>
              </w:rPr>
            </w:pPr>
            <w:r>
              <w:rPr>
                <w:lang w:eastAsia="sv-SE"/>
              </w:rPr>
              <w:t>These are uncorrelated so can be RSS.</w:t>
            </w:r>
          </w:p>
          <w:p>
            <w:pPr>
              <w:pStyle w:val="TAL"/>
              <w:rPr>
                <w:lang w:eastAsia="sv-SE"/>
              </w:rPr>
            </w:pPr>
            <w:r>
              <w:rPr>
                <w:lang w:eastAsia="sv-SE"/>
              </w:rPr>
            </w:r>
          </w:p>
          <w:p>
            <w:pPr>
              <w:pStyle w:val="TAL"/>
              <w:rPr>
                <w:lang w:eastAsia="sv-SE"/>
              </w:rPr>
            </w:pPr>
            <w:r>
              <w:rPr>
                <w:rFonts w:cs="Arial"/>
                <w:szCs w:val="18"/>
                <w:lang w:eastAsia="sv-SE"/>
              </w:rPr>
              <w:t>Overall error in</w:t>
            </w:r>
            <w:r>
              <w:rPr>
                <w:szCs w:val="18"/>
                <w:lang w:eastAsia="sv-SE"/>
              </w:rPr>
              <w:t xml:space="preserve"> </w:t>
            </w:r>
            <w:r>
              <w:rPr>
                <w:rFonts w:cs="Arial"/>
                <w:szCs w:val="18"/>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cs="Arial"/>
                <w:szCs w:val="18"/>
                <w:lang w:eastAsia="sv-SE"/>
              </w:rPr>
              <w:t xml:space="preserve"> is (0.5</w:t>
            </w:r>
            <w:r>
              <w:rPr>
                <w:rFonts w:cs="Arial"/>
                <w:szCs w:val="18"/>
                <w:vertAlign w:val="superscript"/>
                <w:lang w:eastAsia="sv-SE"/>
              </w:rPr>
              <w:t>2</w:t>
            </w:r>
            <w:r>
              <w:rPr>
                <w:rFonts w:cs="Arial"/>
                <w:szCs w:val="18"/>
                <w:lang w:eastAsia="sv-SE"/>
              </w:rPr>
              <w:t xml:space="preserve"> + 0.5</w:t>
            </w:r>
            <w:r>
              <w:rPr>
                <w:rFonts w:cs="Arial"/>
                <w:szCs w:val="18"/>
                <w:vertAlign w:val="superscript"/>
                <w:lang w:eastAsia="sv-SE"/>
              </w:rPr>
              <w:t>2</w:t>
            </w:r>
            <w:r>
              <w:rPr>
                <w:rFonts w:cs="Arial"/>
                <w:szCs w:val="18"/>
                <w:lang w:eastAsia="sv-SE"/>
              </w:rPr>
              <w:t xml:space="preserve"> + 0.3</w:t>
            </w:r>
            <w:r>
              <w:rPr>
                <w:rFonts w:cs="Arial"/>
                <w:szCs w:val="18"/>
                <w:vertAlign w:val="superscript"/>
                <w:lang w:eastAsia="sv-SE"/>
              </w:rPr>
              <w:t>2</w:t>
            </w:r>
            <w:r>
              <w:rPr>
                <w:rFonts w:cs="Arial"/>
                <w:szCs w:val="18"/>
                <w:lang w:eastAsia="sv-SE"/>
              </w:rPr>
              <w:t>)</w:t>
            </w:r>
            <w:r>
              <w:rPr>
                <w:rFonts w:cs="Arial"/>
                <w:szCs w:val="18"/>
                <w:vertAlign w:val="superscript"/>
                <w:lang w:eastAsia="sv-SE"/>
              </w:rPr>
              <w:t xml:space="preserve"> 0.5</w:t>
            </w:r>
            <w:r>
              <w:rPr>
                <w:rFonts w:cs="Arial"/>
                <w:szCs w:val="18"/>
                <w:lang w:eastAsia="sv-SE"/>
              </w:rPr>
              <w:t xml:space="preserve"> = 0.768 dB, but per output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the error is (0.5</w:t>
            </w:r>
            <w:r>
              <w:rPr>
                <w:vertAlign w:val="superscript"/>
              </w:rPr>
              <w:t>2</w:t>
            </w:r>
            <w:r>
              <w:rPr/>
              <w:t xml:space="preserve"> + 0.3</w:t>
            </w:r>
            <w:r>
              <w:rPr>
                <w:vertAlign w:val="superscript"/>
              </w:rPr>
              <w:t>2</w:t>
            </w:r>
            <w:r>
              <w:rPr/>
              <w:t>)</w:t>
            </w:r>
            <w:r>
              <w:rPr>
                <w:vertAlign w:val="superscript"/>
              </w:rPr>
              <w:t xml:space="preserve"> 0.5</w:t>
            </w:r>
            <w:r>
              <w:rPr/>
              <w:t xml:space="preserve"> = 0.6 dB</w:t>
            </w:r>
            <w:r>
              <w:rPr>
                <w:rFonts w:cs="Arial"/>
                <w:szCs w:val="18"/>
                <w:lang w:eastAsia="sv-SE"/>
              </w:rPr>
              <w: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7.7.1B Demodulation of DCH in Inter-Cell Soft Handover when (DL_DCH_FET_Config) is configured by higher layers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en-US"/>
              </w:rPr>
              <w:tab/>
              <w:tab/>
              <w:tab/>
            </w:r>
            <w:r>
              <w:rPr>
                <w:lang w:eastAsia="sv-SE"/>
              </w:rPr>
              <w:t>±</w:t>
            </w:r>
            <w:r>
              <w:rPr>
                <w:lang w:eastAsia="en-US"/>
              </w:rPr>
              <w:t>0.6 dB</w:t>
            </w:r>
          </w:p>
          <w:p>
            <w:pPr>
              <w:pStyle w:val="TAL"/>
              <w:rPr/>
            </w:pP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en-US"/>
              </w:rPr>
              <w:tab/>
              <w:tab/>
              <w:tab/>
            </w:r>
            <w:r>
              <w:rPr>
                <w:lang w:eastAsia="sv-SE"/>
              </w:rPr>
              <w:t>±</w:t>
            </w:r>
            <w:r>
              <w:rPr>
                <w:lang w:eastAsia="en-US"/>
              </w:rPr>
              <w:t>0.6 dB</w:t>
            </w:r>
          </w:p>
          <w:p>
            <w:pPr>
              <w:pStyle w:val="TAL"/>
              <w:rPr/>
            </w:pPr>
            <w:r>
              <w:rPr>
                <w:sz w:val="21"/>
                <w:lang w:eastAsia="en-US"/>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lang w:eastAsia="en-US"/>
              </w:rPr>
              <w:tab/>
              <w:tab/>
              <w:tab/>
              <w:tab/>
            </w:r>
            <w:r>
              <w:rPr>
                <w:lang w:eastAsia="sv-SE"/>
              </w:rPr>
              <w:t>±</w:t>
            </w:r>
            <w:r>
              <w:rPr>
                <w:lang w:eastAsia="en-US"/>
              </w:rPr>
              <w:t>1.0 dB</w:t>
            </w:r>
          </w:p>
          <w:p>
            <w:pPr>
              <w:pStyle w:val="TAL"/>
              <w:rPr/>
            </w:pPr>
            <w:r>
              <w:rPr>
                <w:sz w:val="21"/>
                <w:lang w:eastAsia="en-US"/>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lang w:eastAsia="en-US"/>
              </w:rPr>
              <w:tab/>
              <w:tab/>
            </w:r>
            <w:r>
              <w:rPr>
                <w:lang w:eastAsia="sv-SE"/>
              </w:rPr>
              <w:t>±</w:t>
            </w:r>
            <w:r>
              <w:rPr>
                <w:lang w:eastAsia="en-US"/>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Worst case gain uncertainty due to the fader from the calibrated static profile is ±0.5 dB per output</w:t>
            </w:r>
          </w:p>
          <w:p>
            <w:pPr>
              <w:pStyle w:val="TAL"/>
              <w:rPr>
                <w:lang w:eastAsia="sv-SE"/>
              </w:rPr>
            </w:pPr>
            <w:r>
              <w:rPr>
                <w:lang w:eastAsia="sv-SE"/>
              </w:rPr>
            </w:r>
          </w:p>
          <w:p>
            <w:pPr>
              <w:pStyle w:val="TAL"/>
              <w:rPr/>
            </w:pPr>
            <w:r>
              <w:rPr>
                <w:lang w:eastAsia="sv-SE"/>
              </w:rPr>
              <w:t xml:space="preserve">In addition the same ±0.3 dB </w:t>
            </w: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sv-SE"/>
              </w:rPr>
              <w:t xml:space="preserve"> ratio error as 7.2.</w:t>
            </w:r>
          </w:p>
          <w:p>
            <w:pPr>
              <w:pStyle w:val="TAL"/>
              <w:rPr/>
            </w:pPr>
            <w:r>
              <w:rPr>
                <w:lang w:eastAsia="sv-SE"/>
              </w:rPr>
              <w:t>These are uncorrelated so can be RSS.</w:t>
            </w:r>
          </w:p>
          <w:p>
            <w:pPr>
              <w:pStyle w:val="TAL"/>
              <w:rPr>
                <w:lang w:eastAsia="sv-SE"/>
              </w:rPr>
            </w:pPr>
            <w:r>
              <w:rPr>
                <w:lang w:eastAsia="sv-SE"/>
              </w:rPr>
            </w:r>
          </w:p>
          <w:p>
            <w:pPr>
              <w:pStyle w:val="TAL"/>
              <w:rPr>
                <w:lang w:eastAsia="sv-SE"/>
              </w:rPr>
            </w:pPr>
            <w:r>
              <w:rPr>
                <w:rFonts w:cs="Arial"/>
                <w:szCs w:val="18"/>
                <w:lang w:eastAsia="sv-SE"/>
              </w:rPr>
              <w:t>Overall error in</w:t>
            </w:r>
            <w:r>
              <w:rPr>
                <w:szCs w:val="18"/>
                <w:lang w:eastAsia="sv-SE"/>
              </w:rPr>
              <w:t xml:space="preserve"> </w:t>
            </w:r>
            <w:r>
              <w:rPr>
                <w:rFonts w:cs="Arial"/>
                <w:szCs w:val="18"/>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cs="Arial"/>
                <w:szCs w:val="18"/>
                <w:lang w:eastAsia="sv-SE"/>
              </w:rPr>
              <w:t xml:space="preserve"> is (0.5</w:t>
            </w:r>
            <w:r>
              <w:rPr>
                <w:rFonts w:cs="Arial"/>
                <w:szCs w:val="18"/>
                <w:vertAlign w:val="superscript"/>
                <w:lang w:eastAsia="sv-SE"/>
              </w:rPr>
              <w:t>2</w:t>
            </w:r>
            <w:r>
              <w:rPr>
                <w:rFonts w:cs="Arial"/>
                <w:szCs w:val="18"/>
                <w:lang w:eastAsia="sv-SE"/>
              </w:rPr>
              <w:t xml:space="preserve"> + 0.5</w:t>
            </w:r>
            <w:r>
              <w:rPr>
                <w:rFonts w:cs="Arial"/>
                <w:szCs w:val="18"/>
                <w:vertAlign w:val="superscript"/>
                <w:lang w:eastAsia="sv-SE"/>
              </w:rPr>
              <w:t>2</w:t>
            </w:r>
            <w:r>
              <w:rPr>
                <w:rFonts w:cs="Arial"/>
                <w:szCs w:val="18"/>
                <w:lang w:eastAsia="sv-SE"/>
              </w:rPr>
              <w:t xml:space="preserve"> + 0.3</w:t>
            </w:r>
            <w:r>
              <w:rPr>
                <w:rFonts w:cs="Arial"/>
                <w:szCs w:val="18"/>
                <w:vertAlign w:val="superscript"/>
                <w:lang w:eastAsia="sv-SE"/>
              </w:rPr>
              <w:t>2</w:t>
            </w:r>
            <w:r>
              <w:rPr>
                <w:rFonts w:cs="Arial"/>
                <w:szCs w:val="18"/>
                <w:lang w:eastAsia="sv-SE"/>
              </w:rPr>
              <w:t>)</w:t>
            </w:r>
            <w:r>
              <w:rPr>
                <w:rFonts w:cs="Arial"/>
                <w:szCs w:val="18"/>
                <w:vertAlign w:val="superscript"/>
                <w:lang w:eastAsia="sv-SE"/>
              </w:rPr>
              <w:t xml:space="preserve"> 0.5</w:t>
            </w:r>
            <w:r>
              <w:rPr>
                <w:rFonts w:cs="Arial"/>
                <w:szCs w:val="18"/>
                <w:lang w:eastAsia="sv-SE"/>
              </w:rPr>
              <w:t xml:space="preserve"> = 0.768 dB, but per output </w:t>
            </w:r>
            <w:r>
              <w:rPr>
                <w:sz w:val="21"/>
                <w:szCs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en-US"/>
              </w:rPr>
              <w:t xml:space="preserve"> or </w:t>
            </w:r>
            <w:r>
              <w:rPr>
                <w:sz w:val="21"/>
                <w:szCs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en-US"/>
              </w:rPr>
              <w:t xml:space="preserve"> the error is (0.5</w:t>
            </w:r>
            <w:r>
              <w:rPr>
                <w:vertAlign w:val="superscript"/>
                <w:lang w:eastAsia="en-US"/>
              </w:rPr>
              <w:t>2</w:t>
            </w:r>
            <w:r>
              <w:rPr>
                <w:lang w:eastAsia="en-US"/>
              </w:rPr>
              <w:t xml:space="preserve"> + 0.3</w:t>
            </w:r>
            <w:r>
              <w:rPr>
                <w:vertAlign w:val="superscript"/>
                <w:lang w:eastAsia="en-US"/>
              </w:rPr>
              <w:t>2</w:t>
            </w:r>
            <w:r>
              <w:rPr>
                <w:lang w:eastAsia="en-US"/>
              </w:rPr>
              <w:t>)</w:t>
            </w:r>
            <w:r>
              <w:rPr>
                <w:vertAlign w:val="superscript"/>
                <w:lang w:eastAsia="en-US"/>
              </w:rPr>
              <w:t xml:space="preserve"> 0.5</w:t>
            </w:r>
            <w:r>
              <w:rPr>
                <w:lang w:eastAsia="en-US"/>
              </w:rPr>
              <w:t xml:space="preserve"> = 0.6 dB</w:t>
            </w:r>
            <w:r>
              <w:rPr>
                <w:rFonts w:cs="Arial"/>
                <w:szCs w:val="18"/>
                <w:lang w:eastAsia="sv-SE"/>
              </w:rPr>
              <w: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7.7.2 Combining of TPC commands Test 1</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Ior1,Ior2</w:t>
              <w:tab/>
              <w:tab/>
              <w:tab/>
            </w:r>
            <w:r>
              <w:rPr>
                <w:lang w:eastAsia="sv-SE"/>
              </w:rPr>
              <w:t>±</w:t>
            </w:r>
            <w:r>
              <w:rPr/>
              <w:t>1.0 dB</w:t>
            </w:r>
          </w:p>
          <w:p>
            <w:pPr>
              <w:pStyle w:val="TAL"/>
              <w:rPr/>
            </w:pP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Test is looking for changes in power – need to allow for relaxation in criteria for power step of probably 0.1 dB to 0.4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7.7.2 Combining of TPC commands Test 2</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7.7.1</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7.7.2A Combining of TPC commands from radio links of different radio link sets when (DL_DCH_FET_Config) is configured by higher layers Test 1</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Ior1,Ior2</w:t>
              <w:tab/>
              <w:tab/>
              <w:tab/>
            </w:r>
            <w:r>
              <w:rPr>
                <w:lang w:eastAsia="sv-SE"/>
              </w:rPr>
              <w:t>±</w:t>
            </w:r>
            <w:r>
              <w:rPr>
                <w:lang w:eastAsia="en-US"/>
              </w:rPr>
              <w:t>1.0 dB</w:t>
            </w:r>
          </w:p>
          <w:p>
            <w:pPr>
              <w:pStyle w:val="TAL"/>
              <w:rPr/>
            </w:pPr>
            <w:r>
              <w:rPr>
                <w:sz w:val="21"/>
                <w:lang w:eastAsia="en-US"/>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lang w:eastAsia="en-US"/>
              </w:rPr>
              <w:tab/>
              <w:tab/>
            </w:r>
            <w:r>
              <w:rPr>
                <w:lang w:eastAsia="sv-SE"/>
              </w:rPr>
              <w:t>±</w:t>
            </w:r>
            <w:r>
              <w:rPr>
                <w:lang w:eastAsia="en-US"/>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sv-SE"/>
              </w:rPr>
              <w:t>Test is looking for changes in power – need to allow for relaxation in criteria for power step of probably 0.1 dB to 0.4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7.7.2A Combining of TPC commands from radio links of different radio link sets when (DL_DCH_FET_Config) is configured by higher layers Test 2</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en-US"/>
              </w:rPr>
              <w:tab/>
              <w:tab/>
              <w:tab/>
            </w:r>
            <w:r>
              <w:rPr>
                <w:lang w:eastAsia="sv-SE"/>
              </w:rPr>
              <w:t>±</w:t>
            </w:r>
            <w:r>
              <w:rPr>
                <w:lang w:eastAsia="en-US"/>
              </w:rPr>
              <w:t>0.6 dB</w:t>
            </w:r>
          </w:p>
          <w:p>
            <w:pPr>
              <w:pStyle w:val="TAL"/>
              <w:rPr/>
            </w:pP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en-US"/>
              </w:rPr>
              <w:tab/>
              <w:tab/>
              <w:tab/>
            </w:r>
            <w:r>
              <w:rPr>
                <w:lang w:eastAsia="sv-SE"/>
              </w:rPr>
              <w:t>±</w:t>
            </w:r>
            <w:r>
              <w:rPr>
                <w:lang w:eastAsia="en-US"/>
              </w:rPr>
              <w:t>0.6 dB</w:t>
            </w:r>
          </w:p>
          <w:p>
            <w:pPr>
              <w:pStyle w:val="TAL"/>
              <w:rPr/>
            </w:pPr>
            <w:r>
              <w:rPr>
                <w:sz w:val="21"/>
                <w:lang w:eastAsia="en-US"/>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lang w:eastAsia="en-US"/>
              </w:rPr>
              <w:tab/>
              <w:tab/>
              <w:tab/>
              <w:tab/>
            </w:r>
            <w:r>
              <w:rPr>
                <w:lang w:eastAsia="sv-SE"/>
              </w:rPr>
              <w:t>±</w:t>
            </w:r>
            <w:r>
              <w:rPr>
                <w:lang w:eastAsia="en-US"/>
              </w:rPr>
              <w:t>1.0 dB</w:t>
            </w:r>
          </w:p>
          <w:p>
            <w:pPr>
              <w:pStyle w:val="TAL"/>
              <w:rPr/>
            </w:pPr>
            <w:r>
              <w:rPr>
                <w:sz w:val="21"/>
                <w:lang w:eastAsia="en-US"/>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lang w:eastAsia="en-US"/>
              </w:rPr>
              <w:tab/>
              <w:tab/>
            </w:r>
            <w:r>
              <w:rPr>
                <w:lang w:eastAsia="sv-SE"/>
              </w:rPr>
              <w:t>±</w:t>
            </w:r>
            <w:r>
              <w:rPr>
                <w:lang w:eastAsia="en-US"/>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Same as 7.7.1</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7.7.3 Combining of reliable TPC commands from radio links of different radio link sets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0.3 dB</w:t>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0.3 dB</w:t>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3</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0.3 dB</w:t>
            </w:r>
          </w:p>
          <w:p>
            <w:pPr>
              <w:pStyle w:val="TAL"/>
              <w:rPr/>
            </w:pPr>
            <w:r>
              <w:rPr/>
            </w:r>
          </w:p>
          <w:p>
            <w:pPr>
              <w:pStyle w:val="TAL"/>
              <w:rPr/>
            </w:pPr>
            <w:r>
              <w:rPr>
                <w:sz w:val="21"/>
                <w:szCs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sz w:val="21"/>
                <w:szCs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1</m:t>
                      </m:r>
                    </m:sub>
                  </m:sSub>
                </m:den>
              </m:f>
            </m:oMath>
            <w:r>
              <w:rPr/>
              <w:tab/>
              <w:tab/>
            </w:r>
            <w:r>
              <w:rPr>
                <w:lang w:eastAsia="sv-SE"/>
              </w:rPr>
              <w:t>±</w:t>
            </w:r>
            <w:r>
              <w:rPr/>
              <w:t>0.1 dB</w:t>
            </w:r>
          </w:p>
          <w:p>
            <w:pPr>
              <w:pStyle w:val="TAL"/>
              <w:rPr/>
            </w:pPr>
            <w:r>
              <w:rPr>
                <w:sz w:val="21"/>
                <w:szCs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2</m:t>
                      </m:r>
                    </m:sub>
                  </m:sSub>
                </m:den>
              </m:f>
            </m:oMath>
            <w:r>
              <w:rPr/>
              <w:tab/>
              <w:tab/>
            </w:r>
            <w:r>
              <w:rPr>
                <w:lang w:eastAsia="sv-SE"/>
              </w:rPr>
              <w:t>±</w:t>
            </w:r>
            <w:r>
              <w:rPr/>
              <w:t>0.1 dB</w:t>
            </w:r>
          </w:p>
          <w:p>
            <w:pPr>
              <w:pStyle w:val="TAL"/>
              <w:rPr/>
            </w:pPr>
            <w:r>
              <w:rPr>
                <w:sz w:val="21"/>
                <w:szCs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3</m:t>
                      </m:r>
                    </m:sub>
                  </m:sSub>
                </m:den>
              </m:f>
            </m:oMath>
            <w:r>
              <w:rPr/>
              <w:tab/>
              <w:tab/>
            </w:r>
            <w:r>
              <w:rPr>
                <w:lang w:eastAsia="sv-SE"/>
              </w:rPr>
              <w:t>±</w:t>
            </w:r>
            <w:r>
              <w:rPr/>
              <w:t>0.1 dB</w:t>
            </w:r>
          </w:p>
          <w:p>
            <w:pPr>
              <w:pStyle w:val="TAL"/>
              <w:rPr/>
            </w:pPr>
            <w:r>
              <w:rPr/>
            </w:r>
          </w:p>
          <w:p>
            <w:pPr>
              <w:pStyle w:val="TAL"/>
              <w:rPr/>
            </w:pPr>
            <w:r>
              <w:rPr/>
              <w:t xml:space="preserve">Offset of </w:t>
            </w:r>
            <w:r>
              <w:rPr>
                <w:sz w:val="21"/>
                <w:szCs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1</m:t>
                      </m:r>
                    </m:sub>
                  </m:sSub>
                </m:den>
              </m:f>
            </m:oMath>
            <w:r>
              <w:rPr/>
              <w:t xml:space="preserve"> relative to </w:t>
            </w:r>
            <w:r>
              <w:rPr>
                <w:sz w:val="21"/>
                <w:szCs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1</m:t>
                      </m:r>
                    </m:sub>
                  </m:sSub>
                </m:den>
              </m:f>
            </m:oMath>
            <w:r>
              <w:rPr/>
              <w:tab/>
              <w:tab/>
            </w:r>
            <w:r>
              <w:rPr>
                <w:lang w:eastAsia="sv-SE"/>
              </w:rPr>
              <w:t>±</w:t>
            </w:r>
            <w:r>
              <w:rPr/>
              <w:t>0.4 dB</w:t>
            </w:r>
          </w:p>
          <w:p>
            <w:pPr>
              <w:pStyle w:val="TAL"/>
              <w:rPr/>
            </w:pPr>
            <w:r>
              <w:rPr/>
              <w:t xml:space="preserve">Offset of </w:t>
            </w:r>
            <w:r>
              <w:rPr>
                <w:sz w:val="21"/>
                <w:szCs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1</m:t>
                      </m:r>
                    </m:sub>
                  </m:sSub>
                </m:den>
              </m:f>
            </m:oMath>
            <w:r>
              <w:rPr/>
              <w:t xml:space="preserve"> relative to </w:t>
            </w:r>
            <w:r>
              <w:rPr>
                <w:sz w:val="21"/>
                <w:szCs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1</m:t>
                      </m:r>
                    </m:sub>
                  </m:sSub>
                </m:den>
              </m:f>
            </m:oMath>
            <w:r>
              <w:rPr/>
              <w:tab/>
              <w:tab/>
            </w:r>
            <w:r>
              <w:rPr>
                <w:lang w:eastAsia="sv-SE"/>
              </w:rPr>
              <w:t>±</w:t>
            </w:r>
            <w:r>
              <w:rPr/>
              <w:t>0.4 dB</w:t>
            </w:r>
          </w:p>
          <w:p>
            <w:pPr>
              <w:pStyle w:val="TAL"/>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7.2.</w:t>
            </w:r>
          </w:p>
          <w:p>
            <w:pPr>
              <w:pStyle w:val="TAL"/>
              <w:rPr/>
            </w:pPr>
            <w:r>
              <w:rPr/>
            </w:r>
          </w:p>
          <w:p>
            <w:pPr>
              <w:pStyle w:val="TAL"/>
              <w:rPr/>
            </w:pPr>
            <w:r>
              <w:rPr/>
              <w:t>Offsets calculated as RMS of:</w:t>
            </w:r>
          </w:p>
          <w:p>
            <w:pPr>
              <w:pStyle w:val="TAL"/>
              <w:rPr/>
            </w:pPr>
            <w:r>
              <w:rPr/>
              <w:t>Ior1/Ioc, DPCH_Ec1/Ior1 and DPCH_Ec2/Ior2</w:t>
            </w:r>
          </w:p>
          <w:p>
            <w:pPr>
              <w:pStyle w:val="TAL"/>
              <w:rPr/>
            </w:pPr>
            <w:r>
              <w:rPr/>
              <w:t>and</w:t>
            </w:r>
          </w:p>
          <w:p>
            <w:pPr>
              <w:pStyle w:val="TAL"/>
              <w:rPr/>
            </w:pPr>
            <w:r>
              <w:rPr/>
              <w:t>Ior1/Ioc, DPCH_Ec1/Ior1 and DPCH_Ec3/Ior3</w:t>
            </w:r>
          </w:p>
          <w:p>
            <w:pPr>
              <w:pStyle w:val="TAL"/>
              <w:rPr/>
            </w:pPr>
            <w:r>
              <w:rPr/>
              <w:t>respectively.</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7.7.3A Combining of reliable TPC commands from radio links of different radio link sets when DL_DCH_FET_Config [10] is configured by higher layers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0.3 dB</w:t>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0.3 dB</w:t>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3</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0.3 dB</w:t>
            </w:r>
          </w:p>
          <w:p>
            <w:pPr>
              <w:pStyle w:val="TAL"/>
              <w:rPr/>
            </w:pPr>
            <w:r>
              <w:rPr/>
            </w:r>
          </w:p>
          <w:p>
            <w:pPr>
              <w:pStyle w:val="TAL"/>
              <w:rPr/>
            </w:pPr>
            <w:r>
              <w:rPr>
                <w:sz w:val="21"/>
                <w:szCs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sz w:val="21"/>
                <w:szCs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1</m:t>
                      </m:r>
                    </m:sub>
                  </m:sSub>
                </m:den>
              </m:f>
            </m:oMath>
            <w:r>
              <w:rPr/>
              <w:tab/>
              <w:tab/>
            </w:r>
            <w:r>
              <w:rPr>
                <w:lang w:eastAsia="sv-SE"/>
              </w:rPr>
              <w:t>±</w:t>
            </w:r>
            <w:r>
              <w:rPr/>
              <w:t>0.1 dB</w:t>
            </w:r>
          </w:p>
          <w:p>
            <w:pPr>
              <w:pStyle w:val="TAL"/>
              <w:rPr/>
            </w:pPr>
            <w:r>
              <w:rPr>
                <w:sz w:val="21"/>
                <w:szCs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2</m:t>
                      </m:r>
                    </m:sub>
                  </m:sSub>
                </m:den>
              </m:f>
            </m:oMath>
            <w:r>
              <w:rPr/>
              <w:tab/>
              <w:tab/>
            </w:r>
            <w:r>
              <w:rPr>
                <w:lang w:eastAsia="sv-SE"/>
              </w:rPr>
              <w:t>±</w:t>
            </w:r>
            <w:r>
              <w:rPr/>
              <w:t>0.1 dB</w:t>
            </w:r>
          </w:p>
          <w:p>
            <w:pPr>
              <w:pStyle w:val="TAL"/>
              <w:rPr/>
            </w:pPr>
            <w:r>
              <w:rPr>
                <w:sz w:val="21"/>
                <w:szCs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3</m:t>
                      </m:r>
                    </m:sub>
                  </m:sSub>
                </m:den>
              </m:f>
            </m:oMath>
            <w:r>
              <w:rPr/>
              <w:tab/>
              <w:tab/>
            </w:r>
            <w:r>
              <w:rPr>
                <w:lang w:eastAsia="sv-SE"/>
              </w:rPr>
              <w:t>±</w:t>
            </w:r>
            <w:r>
              <w:rPr/>
              <w:t>0.1 dB</w:t>
            </w:r>
          </w:p>
          <w:p>
            <w:pPr>
              <w:pStyle w:val="TAL"/>
              <w:rPr/>
            </w:pPr>
            <w:r>
              <w:rPr/>
            </w:r>
          </w:p>
          <w:p>
            <w:pPr>
              <w:pStyle w:val="TAL"/>
              <w:rPr/>
            </w:pPr>
            <w:r>
              <w:rPr/>
              <w:t xml:space="preserve">Offset of </w:t>
            </w:r>
            <w:r>
              <w:rPr>
                <w:sz w:val="21"/>
                <w:szCs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1</m:t>
                      </m:r>
                    </m:sub>
                  </m:sSub>
                </m:den>
              </m:f>
            </m:oMath>
            <w:r>
              <w:rPr/>
              <w:t xml:space="preserve"> relative to </w:t>
            </w:r>
            <w:r>
              <w:rPr>
                <w:sz w:val="21"/>
                <w:szCs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1</m:t>
                      </m:r>
                    </m:sub>
                  </m:sSub>
                </m:den>
              </m:f>
            </m:oMath>
            <w:r>
              <w:rPr/>
              <w:tab/>
              <w:tab/>
            </w:r>
            <w:r>
              <w:rPr>
                <w:lang w:eastAsia="sv-SE"/>
              </w:rPr>
              <w:t>±</w:t>
            </w:r>
            <w:r>
              <w:rPr/>
              <w:t>0.4 dB</w:t>
            </w:r>
          </w:p>
          <w:p>
            <w:pPr>
              <w:pStyle w:val="TAL"/>
              <w:rPr/>
            </w:pPr>
            <w:r>
              <w:rPr/>
              <w:t xml:space="preserve">Offset of </w:t>
            </w:r>
            <w:r>
              <w:rPr>
                <w:sz w:val="21"/>
                <w:szCs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1</m:t>
                      </m:r>
                    </m:sub>
                  </m:sSub>
                </m:den>
              </m:f>
            </m:oMath>
            <w:r>
              <w:rPr/>
              <w:t xml:space="preserve"> relative to </w:t>
            </w:r>
            <w:r>
              <w:rPr>
                <w:sz w:val="21"/>
                <w:szCs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1</m:t>
                      </m:r>
                    </m:sub>
                  </m:sSub>
                </m:den>
              </m:f>
            </m:oMath>
            <w:r>
              <w:rPr/>
              <w:tab/>
              <w:tab/>
            </w:r>
            <w:r>
              <w:rPr>
                <w:lang w:eastAsia="sv-SE"/>
              </w:rPr>
              <w:t>±</w:t>
            </w:r>
            <w:r>
              <w:rPr/>
              <w:t>0.4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7.2.</w:t>
            </w:r>
          </w:p>
          <w:p>
            <w:pPr>
              <w:pStyle w:val="TAL"/>
              <w:rPr/>
            </w:pPr>
            <w:r>
              <w:rPr/>
            </w:r>
          </w:p>
          <w:p>
            <w:pPr>
              <w:pStyle w:val="TAL"/>
              <w:rPr/>
            </w:pPr>
            <w:r>
              <w:rPr/>
              <w:t>Offsets calculated as RMS of:</w:t>
            </w:r>
          </w:p>
          <w:p>
            <w:pPr>
              <w:pStyle w:val="TAL"/>
              <w:rPr/>
            </w:pPr>
            <w:r>
              <w:rPr/>
              <w:t>Ior1/Ioc, DPCH_Ec1/Ior1 and DPCH_Ec2/Ior2</w:t>
            </w:r>
          </w:p>
          <w:p>
            <w:pPr>
              <w:pStyle w:val="TAL"/>
              <w:rPr/>
            </w:pPr>
            <w:r>
              <w:rPr/>
              <w:t>and</w:t>
            </w:r>
          </w:p>
          <w:p>
            <w:pPr>
              <w:pStyle w:val="TAL"/>
              <w:rPr/>
            </w:pPr>
            <w:r>
              <w:rPr/>
              <w:t>Ior1/Ioc, DPCH_Ec1/Ior1 and DPCH_Ec3/Ior3</w:t>
            </w:r>
          </w:p>
          <w:p>
            <w:pPr>
              <w:pStyle w:val="TAL"/>
              <w:rPr/>
            </w:pPr>
            <w:r>
              <w:rPr/>
              <w:t>respectively.</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7.8.1 Power control in downlink constant BLER target (Release 5 and earlier)</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7.3</w:t>
            </w:r>
          </w:p>
          <w:p>
            <w:pPr>
              <w:pStyle w:val="TAL"/>
              <w:rPr/>
            </w:pPr>
            <w:r>
              <w:rPr/>
              <w:t xml:space="preserve">For test cases wherein the SS response time to DL power control commands is delayed by one timeslot from the immediate response then additional test system uncertainty in </w:t>
            </w: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 xml:space="preserve"> is applied:</w:t>
            </w:r>
          </w:p>
          <w:p>
            <w:pPr>
              <w:pStyle w:val="TAL"/>
              <w:rPr/>
            </w:pPr>
            <w:r>
              <w:rPr/>
            </w:r>
          </w:p>
          <w:p>
            <w:pPr>
              <w:pStyle w:val="TAL"/>
              <w:rPr/>
            </w:pPr>
            <w:r>
              <w:rPr/>
              <w:t>For test 1 an additional 0.3 dB is allowed. This value is based on a rounded 0.24 dB delta value from simulations.</w:t>
            </w:r>
          </w:p>
          <w:p>
            <w:pPr>
              <w:pStyle w:val="TAL"/>
              <w:rPr/>
            </w:pPr>
            <w:r>
              <w:rPr/>
            </w:r>
          </w:p>
          <w:p>
            <w:pPr>
              <w:pStyle w:val="TAL"/>
              <w:rPr/>
            </w:pPr>
            <w:r>
              <w:rPr/>
              <w:t>For test 2 an additional 0.2 dB is allowed. This value is based on a rounded 0.14 dB delta value from simulations.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7.8.1A Power control in downlink constant BLER target (Release 6 and later)</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7.3</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7.8.1B Power control in the downlink, constant BLER target when DL_DCH_FET_Config is configured by higher layers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7.3</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7.8.2 Power control in downlink initial convergence</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7.3.</w:t>
            </w:r>
          </w:p>
          <w:p>
            <w:pPr>
              <w:pStyle w:val="TAL"/>
              <w:rPr/>
            </w:pPr>
            <w:r>
              <w:rPr/>
              <w:t>When the SS response time to DL power control commands is delayed by one timeslot from the immediate response, then additional test system uncertainty in</w:t>
            </w: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 xml:space="preserve"> of 0.2 db is applied. This value is based on a rounded 0.15 dB delta value from simulations.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7.8.2A Power control in the downlink, initial convergence when DL_DCH_FET_Config is configured by higher layers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7.3.</w:t>
            </w:r>
          </w:p>
          <w:p>
            <w:pPr>
              <w:pStyle w:val="TAL"/>
              <w:rPr/>
            </w:pPr>
            <w:r>
              <w:rPr/>
              <w:t>When the SS response time to DL power control commands is delayed by one timeslot from the immediate response, then additional test system uncertainty in</w:t>
            </w: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 xml:space="preserve"> of 0.2 db is applied. This value is based on a rounded 0.15 dB delta value from simulations.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7.8.3 Power control in downlink</w:t>
            </w:r>
            <w:r>
              <w:rPr>
                <w:rFonts w:eastAsia="‚c‚e‚o“Á‘¾ƒSƒVƒbƒN‘Ì;Yu Gothic"/>
              </w:rPr>
              <w:t>: wind up effects (Release 5 and earlier)</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7.3.</w:t>
            </w:r>
          </w:p>
          <w:p>
            <w:pPr>
              <w:pStyle w:val="TAL"/>
              <w:rPr/>
            </w:pPr>
            <w:r>
              <w:rPr/>
              <w:t>For test cases wherein the SS response time to DL power control commands is delayed by one timeslot from the immediate response, then additional test system uncertainty in</w:t>
            </w: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 xml:space="preserve"> is applied:</w:t>
            </w:r>
          </w:p>
          <w:p>
            <w:pPr>
              <w:pStyle w:val="TAL"/>
              <w:rPr/>
            </w:pPr>
            <w:r>
              <w:rPr/>
            </w:r>
          </w:p>
          <w:p>
            <w:pPr>
              <w:pStyle w:val="TAL"/>
              <w:rPr/>
            </w:pPr>
            <w:r>
              <w:rPr/>
              <w:t>For test 1 an additional 0.3 dB is allowed. This value is based on a rounded 0.26 dB delta value from simulations.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7.8.3A Power control in downlink</w:t>
            </w:r>
            <w:r>
              <w:rPr>
                <w:rFonts w:eastAsia="‚c‚e‚o“Á‘¾ƒSƒVƒbƒN‘Ì;Yu Gothic"/>
              </w:rPr>
              <w:t>: wind up effects (Release 6 and later)</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7.3.</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7.8.3B Power control in the downlink, wind up effects (Release 6 and later) when DL_DCH_FET_Config is configured by higher layers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7.3.</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7.8.4 Power control in the downlink, different transport formats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7.3</w:t>
            </w:r>
          </w:p>
          <w:p>
            <w:pPr>
              <w:pStyle w:val="TAL"/>
              <w:rPr/>
            </w:pPr>
            <w:r>
              <w:rPr>
                <w:lang w:eastAsia="sv-SE"/>
              </w:rPr>
              <w:t xml:space="preserve">For test cases where the SS response time to DL power control commands is delayed by one timeslot from the immediate response, then additional test system uncertainty in </w:t>
            </w: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 xml:space="preserve">is </w:t>
            </w:r>
          </w:p>
          <w:p>
            <w:pPr>
              <w:pStyle w:val="TAL"/>
              <w:rPr/>
            </w:pPr>
            <w:r>
              <w:rPr/>
              <w:t>applied:</w:t>
            </w:r>
          </w:p>
          <w:p>
            <w:pPr>
              <w:pStyle w:val="TAL"/>
              <w:rPr/>
            </w:pPr>
            <w:r>
              <w:rPr/>
            </w:r>
          </w:p>
          <w:p>
            <w:pPr>
              <w:pStyle w:val="TAL"/>
              <w:rPr/>
            </w:pPr>
            <w:r>
              <w:rPr/>
              <w:t>For test 1 stage 1, an additional 0.2 dB is allowed. This value is based on a rounded 0.24 dB delta value from simulations.</w:t>
            </w:r>
          </w:p>
          <w:p>
            <w:pPr>
              <w:pStyle w:val="TAL"/>
              <w:rPr/>
            </w:pPr>
            <w:r>
              <w:rPr/>
            </w:r>
          </w:p>
          <w:p>
            <w:pPr>
              <w:pStyle w:val="TAL"/>
              <w:rPr/>
            </w:pPr>
            <w:r>
              <w:rPr/>
              <w:t>For test 1 stage 2, an additional 0.1 dB is allowed. This value is based on a rounded 0.16 dB delta value from simulations.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7.8.4A Power control in the downlink, different transport formats when DL_DCH_FET_Config is configured by higher layers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7.3</w:t>
            </w:r>
          </w:p>
          <w:p>
            <w:pPr>
              <w:pStyle w:val="TAL"/>
              <w:rPr/>
            </w:pPr>
            <w:r>
              <w:rPr>
                <w:lang w:eastAsia="sv-SE"/>
              </w:rPr>
              <w:t xml:space="preserve">For test cases where the SS response time to DL power control commands is delayed by one timeslot from the immediate response, then additional test system uncertainty in </w:t>
            </w: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 xml:space="preserve">is </w:t>
            </w:r>
          </w:p>
          <w:p>
            <w:pPr>
              <w:pStyle w:val="TAL"/>
              <w:rPr/>
            </w:pPr>
            <w:r>
              <w:rPr/>
              <w:t>applied:</w:t>
            </w:r>
          </w:p>
          <w:p>
            <w:pPr>
              <w:pStyle w:val="TAL"/>
              <w:rPr/>
            </w:pPr>
            <w:r>
              <w:rPr/>
            </w:r>
          </w:p>
          <w:p>
            <w:pPr>
              <w:pStyle w:val="TAL"/>
              <w:rPr/>
            </w:pPr>
            <w:r>
              <w:rPr/>
              <w:t>For test 1 stage 1, an additional 0.2 dB is allowed. This value is based on a rounded 0.24 dB delta value from simulations.</w:t>
            </w:r>
          </w:p>
          <w:p>
            <w:pPr>
              <w:pStyle w:val="TAL"/>
              <w:rPr/>
            </w:pPr>
            <w:r>
              <w:rPr/>
            </w:r>
          </w:p>
          <w:p>
            <w:pPr>
              <w:pStyle w:val="TAL"/>
              <w:rPr/>
            </w:pPr>
            <w:r>
              <w:rPr/>
              <w:t>For test 1 stage 2, an additional 0.1 dB is allowed. This value is based on a rounded 0.16 dB delta value from simulations.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7.8.5 Power control in the downlink for F-DPCH</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r>
            <m:oMath xmlns:m="http://schemas.openxmlformats.org/officeDocument/2006/math">
              <m:f>
                <m:num>
                  <m:r>
                    <w:rPr>
                      <w:rFonts w:ascii="Cambria Math" w:hAnsi="Cambria Math"/>
                    </w:rPr>
                    <m:t xml:space="preserve">F</m:t>
                  </m:r>
                  <m:r>
                    <w:rPr>
                      <w:rFonts w:ascii="Cambria Math" w:hAnsi="Cambria Math"/>
                    </w:rPr>
                    <m:t xml:space="preserve">−</m:t>
                  </m:r>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position w:val="-30"/>
              </w:rPr>
              <w:t xml:space="preserve"> </w:t>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7.3</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7.9.1 Downlink compressed mode (Release 5 and earlier)</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7.3</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7.9.1A Downlink compressed mode (Release 6 and later)</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7.3</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7.10 Blind transport format detection Tests 1, 2, 3</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0.3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r>
          </w:p>
          <w:p>
            <w:pPr>
              <w:pStyle w:val="TAL"/>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Header"/>
              <w:rPr>
                <w:b w:val="false"/>
                <w:b w:val="false"/>
                <w:lang w:val="en-GB" w:eastAsia="sv-SE"/>
              </w:rPr>
            </w:pPr>
            <w:r>
              <w:rPr>
                <w:b w:val="false"/>
                <w:lang w:val="en-GB" w:eastAsia="sv-SE"/>
              </w:rPr>
              <w:t>Same as 7.2</w:t>
            </w:r>
          </w:p>
          <w:p>
            <w:pPr>
              <w:pStyle w:val="Header"/>
              <w:rPr>
                <w:b w:val="false"/>
                <w:b w:val="false"/>
                <w:lang w:val="en-GB" w:eastAsia="sv-SE"/>
              </w:rPr>
            </w:pPr>
            <w:r>
              <w:rPr>
                <w:b w:val="false"/>
                <w:lang w:val="en-GB" w:eastAsia="sv-SE"/>
              </w:rPr>
            </w:r>
          </w:p>
          <w:p>
            <w:pPr>
              <w:pStyle w:val="TAL"/>
              <w:rPr>
                <w:b/>
                <w:b/>
                <w:lang w:val="en-GB" w:eastAsia="sv-SE"/>
              </w:rPr>
            </w:pPr>
            <w:r>
              <w:rPr>
                <w:b/>
                <w:lang w:val="en-GB" w:eastAsia="sv-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7.10 Blind transport format detection Tests 4, 5, 6</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r>
          </w:p>
          <w:p>
            <w:pPr>
              <w:pStyle w:val="TAL"/>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Header"/>
              <w:rPr>
                <w:b w:val="false"/>
                <w:b w:val="false"/>
                <w:lang w:val="en-GB" w:eastAsia="sv-SE"/>
              </w:rPr>
            </w:pPr>
            <w:r>
              <w:rPr>
                <w:b w:val="false"/>
                <w:lang w:val="en-GB" w:eastAsia="sv-SE"/>
              </w:rPr>
              <w:t>Same as 7.3</w:t>
            </w:r>
          </w:p>
          <w:p>
            <w:pPr>
              <w:pStyle w:val="Header"/>
              <w:rPr>
                <w:b w:val="false"/>
                <w:b w:val="false"/>
                <w:lang w:val="en-GB" w:eastAsia="sv-SE"/>
              </w:rPr>
            </w:pPr>
            <w:r>
              <w:rPr>
                <w:b w:val="false"/>
                <w:lang w:val="en-GB" w:eastAsia="sv-SE"/>
              </w:rPr>
            </w:r>
          </w:p>
          <w:p>
            <w:pPr>
              <w:pStyle w:val="Header"/>
              <w:rPr>
                <w:b w:val="false"/>
                <w:b w:val="false"/>
                <w:lang w:val="en-GB" w:eastAsia="sv-SE"/>
              </w:rPr>
            </w:pPr>
            <w:r>
              <w:rPr>
                <w:b w:val="false"/>
                <w:lang w:val="en-GB" w:eastAsia="sv-SE"/>
              </w:rPr>
            </w:r>
          </w:p>
        </w:tc>
      </w:tr>
      <w:tr>
        <w:trPr>
          <w:trHeight w:val="208" w:hRule="atLeast"/>
          <w:cantSplit w:val="true"/>
        </w:trPr>
        <w:tc>
          <w:tcPr>
            <w:tcW w:w="3490" w:type="dxa"/>
            <w:vMerge w:val="restart"/>
            <w:tcBorders>
              <w:top w:val="single" w:sz="4" w:space="0" w:color="000000"/>
              <w:left w:val="single" w:sz="4" w:space="0" w:color="000000"/>
              <w:bottom w:val="single" w:sz="4" w:space="0" w:color="000000"/>
              <w:right w:val="single" w:sz="4" w:space="0" w:color="000000"/>
            </w:tcBorders>
          </w:tcPr>
          <w:p>
            <w:pPr>
              <w:pStyle w:val="TAL"/>
              <w:rPr/>
            </w:pPr>
            <w:r>
              <w:rPr/>
              <w:t>7.11 Demodulation of paging channel (PCH)</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Test 1:</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0.3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tab/>
            </w:r>
            <w:r>
              <w:rPr>
                <w:lang w:eastAsia="sv-SE"/>
              </w:rPr>
              <w:t>±</w:t>
            </w:r>
            <w:r>
              <w:rPr/>
              <w:t>1.0 dB</w:t>
            </w:r>
          </w:p>
          <w:p>
            <w:pPr>
              <w:pStyle w:val="TAL"/>
              <w:rPr/>
            </w:pPr>
            <w:r>
              <w:rPr/>
              <w:t>S-CCPCH_Ec/Ior</w:t>
              <w:tab/>
              <w:tab/>
            </w:r>
            <w:r>
              <w:rPr>
                <w:lang w:eastAsia="sv-SE"/>
              </w:rPr>
              <w:t>±</w:t>
            </w:r>
            <w:r>
              <w:rPr/>
              <w:t>0.1 dB</w:t>
            </w:r>
          </w:p>
          <w:p>
            <w:pPr>
              <w:pStyle w:val="TAL"/>
              <w:rPr/>
            </w:pPr>
            <w:r>
              <w:rPr/>
              <w:t>PICH_Ec/Ior</w:t>
              <w:tab/>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 xml:space="preserve">Test 1: Values for Îor/Ioc and Ioc are the same as 7.2 </w:t>
            </w:r>
          </w:p>
          <w:p>
            <w:pPr>
              <w:pStyle w:val="TAL"/>
              <w:rPr>
                <w:lang w:eastAsia="sv-SE"/>
              </w:rPr>
            </w:pPr>
            <w:r>
              <w:rPr>
                <w:bCs/>
                <w:lang w:eastAsia="sv-SE"/>
              </w:rPr>
              <w:t>Uncertainties for S-CCPCH_Ec/Ior and PICH_Ec/Ior are the same as for DPCH_Ec/Ior</w:t>
            </w:r>
          </w:p>
        </w:tc>
      </w:tr>
      <w:tr>
        <w:trPr>
          <w:trHeight w:val="207" w:hRule="atLeast"/>
          <w:cantSplit w:val="true"/>
        </w:trPr>
        <w:tc>
          <w:tcPr>
            <w:tcW w:w="3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 xml:space="preserve">Test 2: </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0.6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tab/>
            </w:r>
            <w:r>
              <w:rPr>
                <w:lang w:eastAsia="sv-SE"/>
              </w:rPr>
              <w:t>±</w:t>
            </w:r>
            <w:r>
              <w:rPr/>
              <w:t>1.0 dB</w:t>
            </w:r>
          </w:p>
          <w:p>
            <w:pPr>
              <w:pStyle w:val="TAL"/>
              <w:rPr/>
            </w:pPr>
            <w:r>
              <w:rPr/>
              <w:t>S-CCPCH_Ec/Ior</w:t>
              <w:tab/>
              <w:tab/>
            </w:r>
            <w:r>
              <w:rPr>
                <w:lang w:eastAsia="sv-SE"/>
              </w:rPr>
              <w:t>±</w:t>
            </w:r>
            <w:r>
              <w:rPr/>
              <w:t>0.1 dB</w:t>
            </w:r>
          </w:p>
          <w:p>
            <w:pPr>
              <w:pStyle w:val="TAL"/>
              <w:rPr/>
            </w:pPr>
            <w:r>
              <w:rPr/>
              <w:t>PICH_Ec/Ior</w:t>
              <w:tab/>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 xml:space="preserve">Test 2: Values for Îor/Ioc and Ioc are the same as 7.3 </w:t>
            </w:r>
          </w:p>
          <w:p>
            <w:pPr>
              <w:pStyle w:val="TAL"/>
              <w:rPr>
                <w:lang w:eastAsia="sv-SE"/>
              </w:rPr>
            </w:pPr>
            <w:r>
              <w:rPr>
                <w:bCs/>
                <w:lang w:eastAsia="sv-SE"/>
              </w:rPr>
              <w:t>Uncertainties for S-CCPCH_Ec/Ior and PICH_Ec/Ior are the same as for DPCH_Ec/Ior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7.12 Detection of acquisition indicator (AI)</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0.3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tab/>
            </w:r>
            <w:r>
              <w:rPr>
                <w:lang w:eastAsia="sv-SE"/>
              </w:rPr>
              <w:t>±</w:t>
            </w:r>
            <w:r>
              <w:rPr/>
              <w:t>1.0 dB</w:t>
            </w:r>
          </w:p>
          <w:p>
            <w:pPr>
              <w:pStyle w:val="TAL"/>
              <w:rPr/>
            </w:pPr>
            <w:r>
              <w:rPr/>
              <w:t>AICH_Ec/Ior</w:t>
              <w:tab/>
              <w:tab/>
              <w:tab/>
            </w:r>
            <w:r>
              <w:rPr>
                <w:lang w:eastAsia="sv-SE"/>
              </w:rPr>
              <w:t>±</w:t>
            </w:r>
            <w:r>
              <w:rPr/>
              <w:t>0.1 dB</w:t>
            </w:r>
          </w:p>
          <w:p>
            <w:pPr>
              <w:pStyle w:val="TAL"/>
              <w:rPr/>
            </w:pPr>
            <w:r>
              <w:rPr/>
              <w:t xml:space="preserve">S-CCPCH_Ec/Ior </w:t>
              <w:tab/>
            </w:r>
            <w:r>
              <w:rPr>
                <w:lang w:eastAsia="sv-SE"/>
              </w:rPr>
              <w:t>±</w:t>
            </w:r>
            <w:r>
              <w:rPr/>
              <w:t>0.1 dB</w:t>
            </w:r>
          </w:p>
          <w:p>
            <w:pPr>
              <w:pStyle w:val="TAL"/>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 xml:space="preserve">Values for Îor/Ioc and Ioc are the same as 7.2 </w:t>
            </w:r>
          </w:p>
          <w:p>
            <w:pPr>
              <w:pStyle w:val="TAL"/>
              <w:rPr>
                <w:lang w:eastAsia="sv-SE"/>
              </w:rPr>
            </w:pPr>
            <w:r>
              <w:rPr>
                <w:bCs/>
                <w:lang w:eastAsia="sv-SE"/>
              </w:rPr>
              <w:t>Uncertainty for AICH_Ec/Ior and S-CCPCH_Ec/Ior is the same as for DPCH_Ec/Ior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7.12A Detection of E-DCH Acquisition Indicator (E-AI)</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0.3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tab/>
            </w:r>
            <w:r>
              <w:rPr>
                <w:lang w:eastAsia="sv-SE"/>
              </w:rPr>
              <w:t>±</w:t>
            </w:r>
            <w:r>
              <w:rPr/>
              <w:t>1.0 dB</w:t>
            </w:r>
          </w:p>
          <w:p>
            <w:pPr>
              <w:pStyle w:val="TAL"/>
              <w:rPr/>
            </w:pPr>
            <w:r>
              <w:rPr/>
              <w:t>AICH_Ec/Ior</w:t>
              <w:tab/>
              <w:tab/>
              <w:tab/>
            </w:r>
            <w:r>
              <w:rPr>
                <w:lang w:eastAsia="sv-SE"/>
              </w:rPr>
              <w:t>±</w:t>
            </w:r>
            <w:r>
              <w:rPr/>
              <w:t>0.1 dB</w:t>
            </w:r>
          </w:p>
          <w:p>
            <w:pPr>
              <w:pStyle w:val="TAL"/>
              <w:rPr/>
            </w:pPr>
            <w:r>
              <w:rPr/>
              <w:t xml:space="preserve">E-AICH_Ec/Ior </w:t>
              <w:tab/>
              <w:tab/>
            </w:r>
            <w:r>
              <w:rPr>
                <w:lang w:eastAsia="sv-SE"/>
              </w:rPr>
              <w:t>±</w:t>
            </w:r>
            <w:r>
              <w:rPr/>
              <w:t>0.1 dB</w:t>
            </w:r>
          </w:p>
          <w:p>
            <w:pPr>
              <w:pStyle w:val="TAL"/>
              <w:rPr/>
            </w:pPr>
            <w:r>
              <w:rPr/>
              <w:t xml:space="preserve">S-CCPCH_Ec/Ior </w:t>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 xml:space="preserve">Values for Îor/Ioc and Ioc are the same as 7.2 </w:t>
            </w:r>
          </w:p>
          <w:p>
            <w:pPr>
              <w:pStyle w:val="TAL"/>
              <w:rPr>
                <w:bCs/>
                <w:lang w:eastAsia="sv-SE"/>
              </w:rPr>
            </w:pPr>
            <w:r>
              <w:rPr>
                <w:bCs/>
                <w:lang w:eastAsia="sv-SE"/>
              </w:rPr>
              <w:t>Uncertainty for AICH_Ec/Ior, E-AICH and S-CCPCH_Ec/Ior is the same as for DPCH_Ec/Ior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7.13 UE UL power control operation with discontinuous UL DPCCH transmission operation</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DL:</w:t>
            </w:r>
          </w:p>
          <w:p>
            <w:pPr>
              <w:pStyle w:val="TAL"/>
              <w:rPr/>
            </w:pPr>
            <w:r>
              <w:rPr/>
              <w:t xml:space="preserve">Ior </w:t>
              <w:tab/>
              <w:tab/>
              <w:tab/>
              <w:tab/>
              <w:tab/>
            </w:r>
            <w:r>
              <w:rPr>
                <w:lang w:eastAsia="sv-SE"/>
              </w:rPr>
              <w:t>±[</w:t>
            </w:r>
            <w:r>
              <w:rPr/>
              <w:t>1.0] dB</w:t>
            </w:r>
          </w:p>
          <w:p>
            <w:pPr>
              <w:pStyle w:val="TAL"/>
              <w:rPr/>
            </w:pPr>
            <w:r>
              <w:rPr/>
            </w:r>
            <m:oMath xmlns:m="http://schemas.openxmlformats.org/officeDocument/2006/math">
              <m:f>
                <m:num>
                  <m:r>
                    <w:rPr>
                      <w:rFonts w:ascii="Cambria Math" w:hAnsi="Cambria Math"/>
                    </w:rPr>
                    <m:t xml:space="preserve">F</m:t>
                  </m:r>
                  <m:r>
                    <w:rPr>
                      <w:rFonts w:ascii="Cambria Math" w:hAnsi="Cambria Math"/>
                    </w:rPr>
                    <m:t xml:space="preserve">−</m:t>
                  </m:r>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r>
            <w:r>
              <w:rPr>
                <w:lang w:eastAsia="sv-SE"/>
              </w:rPr>
              <w:t>±[</w:t>
            </w:r>
            <w:r>
              <w:rPr/>
              <w:t>0.1] dB</w:t>
            </w:r>
          </w:p>
          <w:p>
            <w:pPr>
              <w:pStyle w:val="TAL"/>
              <w:rPr>
                <w:rFonts w:cs="Arial"/>
                <w:lang w:eastAsia="sv-SE"/>
              </w:rPr>
            </w:pPr>
            <w:r>
              <w:rPr>
                <w:rFonts w:cs="Arial"/>
                <w:lang w:eastAsia="sv-SE"/>
              </w:rPr>
            </w:r>
          </w:p>
          <w:p>
            <w:pPr>
              <w:pStyle w:val="TAL"/>
              <w:rPr>
                <w:rFonts w:cs="Arial"/>
                <w:lang w:eastAsia="sv-SE"/>
              </w:rPr>
            </w:pPr>
            <w:r>
              <w:rPr>
                <w:rFonts w:cs="Arial"/>
                <w:lang w:eastAsia="sv-SE"/>
              </w:rPr>
              <w:t xml:space="preserve">UL: </w:t>
            </w:r>
          </w:p>
          <w:p>
            <w:pPr>
              <w:pStyle w:val="TAL"/>
              <w:rPr/>
            </w:pPr>
            <w:r>
              <w:rPr>
                <w:rFonts w:cs="Arial"/>
                <w:lang w:eastAsia="sv-SE"/>
              </w:rPr>
              <w:t xml:space="preserve">For a greater than 3 dB range </w:t>
            </w:r>
            <w:r>
              <w:rPr>
                <w:rFonts w:cs="Symbol" w:ascii="Symbol" w:hAnsi="Symbol"/>
                <w:lang w:eastAsia="sv-SE"/>
              </w:rPr>
              <w:t></w:t>
            </w:r>
            <w:r>
              <w:rPr>
                <w:lang w:eastAsia="sv-SE"/>
              </w:rPr>
              <w:t>0,3]dB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DL: Value for Ior is same as for TC 7.7.2 test 1. Value for F-DPCh is same as TC for TC 7.8.5</w:t>
            </w:r>
          </w:p>
          <w:p>
            <w:pPr>
              <w:pStyle w:val="TAL"/>
              <w:rPr/>
            </w:pPr>
            <w:r>
              <w:rPr/>
            </w:r>
          </w:p>
          <w:p>
            <w:pPr>
              <w:pStyle w:val="TAL"/>
              <w:rPr/>
            </w:pPr>
            <w:r>
              <w:rPr/>
              <w:t xml:space="preserve">UL: </w:t>
            </w:r>
            <w:r>
              <w:rPr>
                <w:lang w:eastAsia="sv-SE"/>
              </w:rPr>
              <w:t>This accuracy is based on the linearity of the absolute power measurement of the test equipment.</w:t>
            </w:r>
          </w:p>
        </w:tc>
      </w:tr>
    </w:tbl>
    <w:p>
      <w:pPr>
        <w:pStyle w:val="Normal"/>
        <w:rPr/>
      </w:pPr>
      <w:r>
        <w:rPr/>
      </w:r>
    </w:p>
    <w:p>
      <w:pPr>
        <w:pStyle w:val="Heading2"/>
        <w:rPr/>
      </w:pPr>
      <w:r>
        <w:rPr/>
        <w:t>F.1.5</w:t>
        <w:tab/>
        <w:t>Requirements for support of RRM</w:t>
      </w:r>
    </w:p>
    <w:p>
      <w:pPr>
        <w:pStyle w:val="TH"/>
        <w:rPr/>
      </w:pPr>
      <w:r>
        <w:rPr/>
        <w:t>Table F.1.5: Maximum Test System Uncertainty for Radio Resource Management Tests</w:t>
      </w:r>
    </w:p>
    <w:tbl>
      <w:tblPr>
        <w:tblW w:w="9710" w:type="dxa"/>
        <w:jc w:val="center"/>
        <w:tblInd w:w="0" w:type="dxa"/>
        <w:tblLayout w:type="fixed"/>
        <w:tblCellMar>
          <w:top w:w="0" w:type="dxa"/>
          <w:left w:w="70" w:type="dxa"/>
          <w:bottom w:w="0" w:type="dxa"/>
          <w:right w:w="70" w:type="dxa"/>
        </w:tblCellMar>
      </w:tblPr>
      <w:tblGrid>
        <w:gridCol w:w="3490"/>
        <w:gridCol w:w="3614"/>
        <w:gridCol w:w="2606"/>
      </w:tblGrid>
      <w:tr>
        <w:trPr>
          <w:tblHeader w:val="true"/>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H"/>
              <w:rPr/>
            </w:pPr>
            <w:r>
              <w:rPr/>
              <w:t>Clause</w:t>
            </w:r>
          </w:p>
        </w:tc>
        <w:tc>
          <w:tcPr>
            <w:tcW w:w="3614" w:type="dxa"/>
            <w:tcBorders>
              <w:top w:val="single" w:sz="4" w:space="0" w:color="000000"/>
              <w:left w:val="single" w:sz="4" w:space="0" w:color="000000"/>
              <w:bottom w:val="single" w:sz="4" w:space="0" w:color="000000"/>
              <w:right w:val="single" w:sz="4" w:space="0" w:color="000000"/>
            </w:tcBorders>
          </w:tcPr>
          <w:p>
            <w:pPr>
              <w:pStyle w:val="TAH"/>
              <w:rPr/>
            </w:pPr>
            <w:r>
              <w:rPr/>
              <w:t>Maximum Test System Uncertainty</w:t>
            </w:r>
          </w:p>
        </w:tc>
        <w:tc>
          <w:tcPr>
            <w:tcW w:w="2606"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t>Derivation of Test System Uncertainty</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8.2 Idle Mode Tasks</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8.2.2 Cell Re-Selection</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sz w:val="18"/>
              </w:rPr>
            </w:pPr>
            <w:r>
              <w:rPr>
                <w:rFonts w:cs="Arial" w:ascii="Arial" w:hAnsi="Arial"/>
                <w:sz w:val="18"/>
              </w:rPr>
            </w:r>
          </w:p>
        </w:tc>
      </w:tr>
      <w:tr>
        <w:trPr>
          <w:cantSplit w:val="true"/>
        </w:trPr>
        <w:tc>
          <w:tcPr>
            <w:tcW w:w="3490" w:type="dxa"/>
            <w:vMerge w:val="restart"/>
            <w:tcBorders>
              <w:top w:val="single" w:sz="4" w:space="0" w:color="000000"/>
              <w:left w:val="single" w:sz="4" w:space="0" w:color="000000"/>
              <w:bottom w:val="single" w:sz="4" w:space="0" w:color="000000"/>
              <w:right w:val="single" w:sz="4" w:space="0" w:color="000000"/>
            </w:tcBorders>
          </w:tcPr>
          <w:p>
            <w:pPr>
              <w:pStyle w:val="TAL"/>
              <w:rPr/>
            </w:pPr>
            <w:r>
              <w:rPr/>
              <w:t>8.2.2.1 Scenario 1: Single carrier case</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and T2:</w:t>
            </w:r>
          </w:p>
          <w:p>
            <w:pPr>
              <w:pStyle w:val="TAL"/>
              <w:rPr>
                <w:u w:val="single"/>
              </w:rPr>
            </w:pPr>
            <w:r>
              <w:rPr>
                <w:u w:val="single"/>
              </w:rPr>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r>
          </w:p>
          <w:p>
            <w:pPr>
              <w:pStyle w:val="TAL"/>
              <w:rPr>
                <w:u w:val="single"/>
              </w:rPr>
            </w:pPr>
            <w:r>
              <w:rPr>
                <w:u w:val="single"/>
              </w:rPr>
              <w:t>During T1:</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(2)</w:t>
              <w:tab/>
              <w:tab/>
              <w:tab/>
            </w:r>
            <w:r>
              <w:rPr>
                <w:lang w:eastAsia="sv-SE"/>
              </w:rPr>
              <w:t>±</w:t>
            </w:r>
            <w:r>
              <w:rPr/>
              <w:t>0.7 dB</w:t>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(1, 3, 4, 5, 6)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(2)</w:t>
              <w:tab/>
            </w:r>
            <w:r>
              <w:rPr>
                <w:lang w:eastAsia="sv-SE"/>
              </w:rPr>
              <w:t>±</w:t>
            </w:r>
            <w:r>
              <w:rPr/>
              <w:t>0.3 dB</w:t>
            </w:r>
          </w:p>
          <w:p>
            <w:pPr>
              <w:pStyle w:val="TAL"/>
              <w:rPr/>
            </w:pPr>
            <w:r>
              <w:rPr/>
            </w:r>
          </w:p>
          <w:p>
            <w:pPr>
              <w:pStyle w:val="TAL"/>
              <w:rPr>
                <w:u w:val="single"/>
              </w:rPr>
            </w:pPr>
            <w:r>
              <w:rPr>
                <w:u w:val="single"/>
              </w:rPr>
              <w:t>During T2:</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tab/>
              <w:tab/>
            </w:r>
            <w:r>
              <w:rPr>
                <w:lang w:eastAsia="sv-SE"/>
              </w:rPr>
              <w:t>±</w:t>
            </w:r>
            <w:r>
              <w:rPr/>
              <w:t>0.7 dB</w:t>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(2, 3, 4, 5, 6)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r>
            <w:r>
              <w:rPr>
                <w:lang w:eastAsia="sv-SE"/>
              </w:rPr>
              <w:t>±</w:t>
            </w:r>
            <w:r>
              <w:rPr/>
              <w:t>0.3 dB</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220" w:type="dxa"/>
            <w:gridSpan w:val="2"/>
            <w:tcBorders>
              <w:top w:val="single" w:sz="4" w:space="0" w:color="000000"/>
              <w:left w:val="single" w:sz="4" w:space="0" w:color="000000"/>
              <w:bottom w:val="single" w:sz="4" w:space="0" w:color="000000"/>
              <w:right w:val="single" w:sz="4" w:space="0" w:color="000000"/>
            </w:tcBorders>
          </w:tcPr>
          <w:p>
            <w:pPr>
              <w:pStyle w:val="TAL"/>
              <w:rPr/>
            </w:pPr>
            <w:r>
              <w:rPr/>
              <w:t>Assumptions:</w:t>
            </w:r>
          </w:p>
          <w:p>
            <w:pPr>
              <w:pStyle w:val="TAN"/>
              <w:rPr/>
            </w:pPr>
            <w:r>
              <w:rPr/>
              <w:t>a)</w:t>
              <w:tab/>
              <w:t>The contributing uncertainties for Ior(n), channel power ratio, and Ioc are derived according to ETR 273-1-2 [16], with a coverage factor of k=2.</w:t>
            </w:r>
          </w:p>
          <w:p>
            <w:pPr>
              <w:pStyle w:val="TAN"/>
              <w:rPr/>
            </w:pPr>
            <w:r>
              <w:rPr/>
              <w:t>b)</w:t>
              <w:tab/>
              <w:t>Within each cell, the uncertainty for Ior(n), and channel power ratio are uncorrelated to each other.</w:t>
            </w:r>
          </w:p>
          <w:p>
            <w:pPr>
              <w:pStyle w:val="TAN"/>
              <w:rPr/>
            </w:pPr>
            <w:r>
              <w:rPr/>
              <w:t>c)</w:t>
              <w:tab/>
              <w:t>The relative uncertainties for Ior(n) across different cells may have any amount of positive correlation from zero (uncorrelated) to one (fully correlated).</w:t>
            </w:r>
          </w:p>
          <w:p>
            <w:pPr>
              <w:pStyle w:val="TAN"/>
              <w:rPr/>
            </w:pPr>
            <w:r>
              <w:rPr/>
              <w:t>d)</w:t>
              <w:tab/>
              <w:t>Across different cells, the channel power ratio uncertainties may have any amount of positive correlation from zero (uncorrelated) to one (fully correlated).</w:t>
            </w:r>
          </w:p>
          <w:p>
            <w:pPr>
              <w:pStyle w:val="TAN"/>
              <w:rPr/>
            </w:pPr>
            <w:r>
              <w:rPr/>
              <w:t>e)</w:t>
              <w:tab/>
              <w:t>The uncertainty for Ioc and Ior(n) may have any amount of positive correlation from zero (uncorrelated) to one (fully correlated).</w:t>
            </w:r>
          </w:p>
          <w:p>
            <w:pPr>
              <w:pStyle w:val="TAN"/>
              <w:rPr/>
            </w:pPr>
            <w:r>
              <w:rPr/>
              <w:t>f)</w:t>
              <w:tab/>
              <w:t>The absolute uncertainty of Ior(2) at T1 and the relative uncertainty of Ior(1, 3, 4, 5, 6), are uncorrelated to each other. Similarly, the absolute uncertainty of Ior(1) at T2 and the relative uncertainty of Ior(2, 3, 4, 5, 6), are uncorrelated to each other.</w:t>
            </w:r>
          </w:p>
          <w:p>
            <w:pPr>
              <w:pStyle w:val="TAL"/>
              <w:rPr/>
            </w:pPr>
            <w:r>
              <w:rPr/>
              <w:t>An explanation of correlation between uncertainties, and of the rationale behind the assumptions, is recorded in 3GPP TR 34 902 [24].</w:t>
            </w:r>
          </w:p>
        </w:tc>
      </w:tr>
      <w:tr>
        <w:trPr>
          <w:cantSplit w:val="true"/>
        </w:trPr>
        <w:tc>
          <w:tcPr>
            <w:tcW w:w="3490" w:type="dxa"/>
            <w:vMerge w:val="restart"/>
            <w:tcBorders>
              <w:top w:val="single" w:sz="4" w:space="0" w:color="000000"/>
              <w:left w:val="single" w:sz="4" w:space="0" w:color="000000"/>
              <w:bottom w:val="single" w:sz="4" w:space="0" w:color="000000"/>
              <w:right w:val="single" w:sz="4" w:space="0" w:color="000000"/>
            </w:tcBorders>
          </w:tcPr>
          <w:p>
            <w:pPr>
              <w:pStyle w:val="TAL"/>
              <w:rPr/>
            </w:pPr>
            <w:r>
              <w:rPr/>
              <w:t>8.2.2.2 Scenario 2: Multi carrier case</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T1 and T2:</w:t>
            </w:r>
          </w:p>
          <w:p>
            <w:pPr>
              <w:pStyle w:val="TAL"/>
              <w:rPr>
                <w:u w:val="single"/>
              </w:rPr>
            </w:pPr>
            <w:r>
              <w:rPr>
                <w:u w:val="single"/>
              </w:rPr>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(1)</w:t>
              <w:tab/>
              <w:tab/>
              <w:tab/>
            </w:r>
            <w:r>
              <w:rPr>
                <w:lang w:eastAsia="sv-SE"/>
              </w:rPr>
              <w:t>±</w:t>
            </w:r>
            <w:r>
              <w:rPr/>
              <w:t>1.0 dB</w:t>
            </w:r>
          </w:p>
          <w:p>
            <w:pPr>
              <w:pStyle w:val="TAL"/>
              <w:rPr/>
            </w:pPr>
            <w:r>
              <w:rPr/>
            </w:r>
          </w:p>
          <w:p>
            <w:pPr>
              <w:pStyle w:val="TAL"/>
              <w:rPr>
                <w:u w:val="single"/>
              </w:rPr>
            </w:pPr>
            <w:r>
              <w:rPr>
                <w:u w:val="single"/>
              </w:rPr>
              <w:t>Channel 1 during T1:</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tab/>
              <w:tab/>
            </w:r>
            <w:r>
              <w:rPr>
                <w:lang w:eastAsia="sv-SE"/>
              </w:rPr>
              <w:t>±</w:t>
            </w:r>
            <w:r>
              <w:rPr/>
              <w:t>0.7 dB</w:t>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(3, 4)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r>
            <w:r>
              <w:rPr>
                <w:lang w:eastAsia="sv-SE"/>
              </w:rPr>
              <w:t>±</w:t>
            </w:r>
            <w:r>
              <w:rPr/>
              <w:t>0.3 dB</w:t>
            </w:r>
          </w:p>
          <w:p>
            <w:pPr>
              <w:pStyle w:val="TAL"/>
              <w:rPr/>
            </w:pPr>
            <w:r>
              <w:rPr/>
            </w:r>
          </w:p>
          <w:p>
            <w:pPr>
              <w:pStyle w:val="TAL"/>
              <w:rPr>
                <w:u w:val="single"/>
              </w:rPr>
            </w:pPr>
            <w:r>
              <w:rPr>
                <w:u w:val="single"/>
              </w:rPr>
              <w:t>Channel 1 during T2:</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tab/>
              <w:tab/>
            </w:r>
            <w:r>
              <w:rPr>
                <w:lang w:eastAsia="sv-SE"/>
              </w:rPr>
              <w:t>±</w:t>
            </w:r>
            <w:r>
              <w:rPr/>
              <w:t>0.7 dB</w:t>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(3, 4)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r>
            <w:r>
              <w:rPr>
                <w:lang w:eastAsia="sv-SE"/>
              </w:rPr>
              <w:t>±</w:t>
            </w:r>
            <w:r>
              <w:rPr/>
              <w:t>0.3 dB</w:t>
            </w:r>
          </w:p>
          <w:p>
            <w:pPr>
              <w:pStyle w:val="TAL"/>
              <w:rPr/>
            </w:pPr>
            <w:r>
              <w:rPr/>
            </w:r>
          </w:p>
          <w:p>
            <w:pPr>
              <w:pStyle w:val="TAL"/>
              <w:rPr>
                <w:u w:val="single"/>
              </w:rPr>
            </w:pPr>
            <w:r>
              <w:rPr>
                <w:u w:val="single"/>
              </w:rPr>
              <w:t>Channel 2 during T1 and T2:</w:t>
            </w:r>
          </w:p>
          <w:p>
            <w:pPr>
              <w:pStyle w:val="TAL"/>
              <w:rPr>
                <w:u w:val="single"/>
              </w:rPr>
            </w:pPr>
            <w:r>
              <w:rPr>
                <w:u w:val="single"/>
              </w:rPr>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(2)</w:t>
              <w:tab/>
              <w:tab/>
              <w:tab/>
            </w:r>
            <w:r>
              <w:rPr>
                <w:lang w:eastAsia="sv-SE"/>
              </w:rPr>
              <w:t>±</w:t>
            </w:r>
            <w:r>
              <w:rPr/>
              <w:t>1.0 dB</w:t>
            </w:r>
          </w:p>
          <w:p>
            <w:pPr>
              <w:pStyle w:val="TAL"/>
              <w:rPr/>
            </w:pPr>
            <w:r>
              <w:rPr/>
            </w:r>
          </w:p>
          <w:p>
            <w:pPr>
              <w:pStyle w:val="TAL"/>
              <w:rPr>
                <w:u w:val="single"/>
              </w:rPr>
            </w:pPr>
            <w:r>
              <w:rPr>
                <w:u w:val="single"/>
              </w:rPr>
              <w:t>Channel 2 during T1:</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(2)</w:t>
              <w:tab/>
              <w:tab/>
              <w:tab/>
            </w:r>
            <w:r>
              <w:rPr>
                <w:lang w:eastAsia="sv-SE"/>
              </w:rPr>
              <w:t>±</w:t>
            </w:r>
            <w:r>
              <w:rPr/>
              <w:t>0.7 dB</w:t>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(5, 6)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(2)</w:t>
              <w:tab/>
            </w:r>
            <w:r>
              <w:rPr>
                <w:lang w:eastAsia="sv-SE"/>
              </w:rPr>
              <w:t>±</w:t>
            </w:r>
            <w:r>
              <w:rPr/>
              <w:t>0.3 dB</w:t>
            </w:r>
          </w:p>
          <w:p>
            <w:pPr>
              <w:pStyle w:val="TAL"/>
              <w:rPr/>
            </w:pPr>
            <w:r>
              <w:rPr/>
            </w:r>
          </w:p>
          <w:p>
            <w:pPr>
              <w:pStyle w:val="TAL"/>
              <w:rPr>
                <w:u w:val="single"/>
              </w:rPr>
            </w:pPr>
            <w:r>
              <w:rPr>
                <w:u w:val="single"/>
              </w:rPr>
              <w:t>Channel 2 during T2:</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(2)</w:t>
              <w:tab/>
              <w:tab/>
              <w:tab/>
            </w:r>
            <w:r>
              <w:rPr>
                <w:lang w:eastAsia="sv-SE"/>
              </w:rPr>
              <w:t>±</w:t>
            </w:r>
            <w:r>
              <w:rPr/>
              <w:t>0.7 dB</w:t>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(5, 6)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(2)</w:t>
              <w:tab/>
            </w:r>
            <w:r>
              <w:rPr>
                <w:lang w:eastAsia="sv-SE"/>
              </w:rPr>
              <w:t>±</w:t>
            </w:r>
            <w:r>
              <w:rPr/>
              <w:t>0.3 dB</w:t>
            </w:r>
          </w:p>
          <w:p>
            <w:pPr>
              <w:pStyle w:val="TAL"/>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sz w:val="18"/>
              </w:rPr>
            </w:pPr>
            <w:r>
              <w:rPr>
                <w:rFonts w:cs="Arial" w:ascii="Arial" w:hAnsi="Arial"/>
                <w:sz w:val="18"/>
              </w:rPr>
            </w:r>
          </w:p>
        </w:tc>
      </w:tr>
      <w:tr>
        <w:trPr>
          <w:cantSplit w:val="true"/>
        </w:trPr>
        <w:tc>
          <w:tcPr>
            <w:tcW w:w="3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rPr>
            </w:pPr>
            <w:r>
              <w:rPr>
                <w:rFonts w:cs="Arial"/>
                <w:sz w:val="18"/>
              </w:rPr>
            </w:r>
          </w:p>
        </w:tc>
        <w:tc>
          <w:tcPr>
            <w:tcW w:w="6220" w:type="dxa"/>
            <w:gridSpan w:val="2"/>
            <w:tcBorders>
              <w:top w:val="single" w:sz="4" w:space="0" w:color="000000"/>
              <w:left w:val="single" w:sz="4" w:space="0" w:color="000000"/>
              <w:bottom w:val="single" w:sz="4" w:space="0" w:color="000000"/>
              <w:right w:val="single" w:sz="4" w:space="0" w:color="000000"/>
            </w:tcBorders>
          </w:tcPr>
          <w:p>
            <w:pPr>
              <w:pStyle w:val="TAL"/>
              <w:rPr/>
            </w:pPr>
            <w:r>
              <w:rPr/>
              <w:t>Assumptions:</w:t>
            </w:r>
          </w:p>
          <w:p>
            <w:pPr>
              <w:pStyle w:val="TAN"/>
              <w:rPr/>
            </w:pPr>
            <w:r>
              <w:rPr/>
              <w:t>a) to e):</w:t>
              <w:tab/>
              <w:t>Same as for the one-frequency test 8.2.2.1.</w:t>
            </w:r>
          </w:p>
          <w:p>
            <w:pPr>
              <w:pStyle w:val="TAN"/>
              <w:rPr/>
            </w:pPr>
            <w:r>
              <w:rPr/>
              <w:t>f)</w:t>
              <w:tab/>
              <w:t>The absolute uncertainty of Ior(1) and the relative uncertainty of Ior(3, 4), are uncorrelated to each other. Similarly, the absolute uncertainty of Ior(2) and the relative uncertainty of Ior(5, 6), are uncorrelated to each other.</w:t>
            </w:r>
          </w:p>
          <w:p>
            <w:pPr>
              <w:pStyle w:val="TAN"/>
              <w:rPr/>
            </w:pPr>
            <w:r>
              <w:rPr/>
              <w:t>g)</w:t>
              <w:tab/>
              <w:t>The absolute uncertainties for Ior(1) and Ior(2) may have any amount of positive correlation from zero (uncorrelated) to one (fully correlated).</w:t>
            </w:r>
          </w:p>
          <w:p>
            <w:pPr>
              <w:pStyle w:val="TAN"/>
              <w:rPr/>
            </w:pPr>
            <w:r>
              <w:rPr/>
              <w:t>h)</w:t>
              <w:tab/>
              <w:t>The absolute uncertainties for Ioc(1) and Ioc(2) may have any amount of positive correlation from zero (uncorrelated) to one (fully correlated).</w:t>
            </w:r>
          </w:p>
          <w:p>
            <w:pPr>
              <w:pStyle w:val="TAL"/>
              <w:rPr/>
            </w:pPr>
            <w:r>
              <w:rPr/>
              <w:t>An explanation of correlation between uncertainties, and of the rationale behind the assumptions, is recorded in 3GPP TR 34 902 [24].</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8.2.3 UTRAN to GSM Cell Re-Selection</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sz w:val="18"/>
              </w:rPr>
            </w:pPr>
            <w:r>
              <w:rPr>
                <w:rFonts w:cs="Arial" w:ascii="Arial" w:hAnsi="Arial"/>
                <w:sz w:val="18"/>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8.2.3.1 Scenario 1: Both UTRA and GSM level changed</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0.3 dB</w:t>
            </w:r>
          </w:p>
          <w:p>
            <w:pPr>
              <w:pStyle w:val="TAL"/>
              <w:rPr>
                <w:sz w:val="16"/>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r>
                <w:rPr>
                  <w:rFonts w:ascii="Cambria Math" w:hAnsi="Cambria Math"/>
                </w:rPr>
                <m:t xml:space="preserve">/</m:t>
              </m:r>
              <m:r>
                <m:rPr>
                  <m:lit/>
                  <m:nor/>
                </m:rPr>
                <w:rPr>
                  <w:rFonts w:ascii="Cambria Math" w:hAnsi="Cambria Math"/>
                </w:rPr>
                <m:t xml:space="preserve">RXLEV</m:t>
              </m:r>
            </m:oMath>
            <w:r>
              <w:rPr/>
              <w:tab/>
              <w:tab/>
            </w:r>
            <w:r>
              <w:rPr>
                <w:lang w:eastAsia="sv-SE"/>
              </w:rPr>
              <w:t>±</w:t>
            </w:r>
            <w:r>
              <w:rPr/>
              <w:t>0.5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t>RXLEV</w:t>
              <w:tab/>
              <w:tab/>
              <w:tab/>
            </w:r>
            <w:r>
              <w:rPr>
                <w:lang w:eastAsia="sv-SE"/>
              </w:rPr>
              <w:t>±</w:t>
            </w:r>
            <w:r>
              <w:rPr/>
              <w:t>1.0 dB</w:t>
            </w:r>
          </w:p>
          <w:p>
            <w:pPr>
              <w:pStyle w:val="TAL"/>
              <w:rPr/>
            </w:pPr>
            <w:r>
              <w:rPr/>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rPr>
            </w:pPr>
            <w:r>
              <w:rPr>
                <w:rFonts w:cs="Arial" w:ascii="Arial" w:hAnsi="Arial"/>
                <w:sz w:val="18"/>
              </w:rPr>
              <w:t>0.1 dB uncertainty in CPICH_Ec ratio</w:t>
            </w:r>
          </w:p>
          <w:p>
            <w:pPr>
              <w:pStyle w:val="Normal"/>
              <w:rPr>
                <w:rFonts w:ascii="Arial" w:hAnsi="Arial" w:cs="Arial"/>
                <w:sz w:val="18"/>
                <w:lang w:eastAsia="sv-SE"/>
              </w:rPr>
            </w:pPr>
            <w:r>
              <w:rPr>
                <w:rFonts w:cs="Arial" w:ascii="Arial" w:hAnsi="Arial"/>
                <w:sz w:val="18"/>
                <w:lang w:eastAsia="sv-SE"/>
              </w:rPr>
            </w:r>
          </w:p>
          <w:p>
            <w:pPr>
              <w:pStyle w:val="TAL"/>
              <w:keepNext w:val="false"/>
              <w:keepLines w:val="false"/>
              <w:spacing w:before="0" w:after="180"/>
              <w:rPr/>
            </w:pPr>
            <w:r>
              <w:rPr/>
              <w:t>0.3 dB uncertainty in</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based on power meter measurement after the combiner</w:t>
            </w:r>
          </w:p>
          <w:p>
            <w:pPr>
              <w:pStyle w:val="TAL"/>
              <w:keepNext w:val="false"/>
              <w:keepLines w:val="false"/>
              <w:spacing w:before="0" w:after="180"/>
              <w:rPr/>
            </w:pPr>
            <w:r>
              <w:rPr/>
              <w:t>0.5 dB uncertainty in Ioc/RXLEV based on power meter measurement after the combiner</w:t>
            </w:r>
          </w:p>
          <w:p>
            <w:pPr>
              <w:pStyle w:val="TAL"/>
              <w:rPr/>
            </w:pPr>
            <w:r>
              <w:rPr/>
            </w:r>
          </w:p>
          <w:p>
            <w:pPr>
              <w:pStyle w:val="Normal"/>
              <w:rPr>
                <w:rFonts w:ascii="Arial" w:hAnsi="Arial" w:cs="Arial"/>
                <w:sz w:val="18"/>
              </w:rPr>
            </w:pPr>
            <w:r>
              <w:rPr>
                <w:rFonts w:cs="Arial" w:ascii="Arial" w:hAnsi="Arial"/>
                <w:sz w:val="18"/>
              </w:rPr>
              <w:t>The absolute error of the AWGN is specified as 1.0 dB.</w:t>
            </w:r>
          </w:p>
          <w:p>
            <w:pPr>
              <w:pStyle w:val="TAL"/>
              <w:rPr>
                <w:rFonts w:ascii="Arial" w:hAnsi="Arial" w:cs="Arial"/>
                <w:sz w:val="18"/>
              </w:rPr>
            </w:pPr>
            <w:r>
              <w:rPr>
                <w:rFonts w:cs="Arial"/>
                <w:sz w:val="18"/>
              </w:rPr>
            </w:r>
          </w:p>
          <w:p>
            <w:pPr>
              <w:pStyle w:val="Normal"/>
              <w:spacing w:before="0" w:after="180"/>
              <w:rPr>
                <w:rFonts w:ascii="Arial" w:hAnsi="Arial" w:cs="Arial"/>
                <w:sz w:val="18"/>
              </w:rPr>
            </w:pPr>
            <w:r>
              <w:rPr>
                <w:rFonts w:cs="Arial" w:ascii="Arial" w:hAnsi="Arial"/>
                <w:sz w:val="18"/>
              </w:rPr>
              <w:t>The absolute error of the RXLEV is specified as 1.0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8.2.3.2 Scenario 2: Only UTRA level changed</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0.3 dB</w:t>
            </w:r>
          </w:p>
          <w:p>
            <w:pPr>
              <w:pStyle w:val="TAL"/>
              <w:rPr>
                <w:sz w:val="16"/>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r>
                <w:rPr>
                  <w:rFonts w:ascii="Cambria Math" w:hAnsi="Cambria Math"/>
                </w:rPr>
                <m:t xml:space="preserve">/</m:t>
              </m:r>
              <m:r>
                <m:rPr>
                  <m:lit/>
                  <m:nor/>
                </m:rPr>
                <w:rPr>
                  <w:rFonts w:ascii="Cambria Math" w:hAnsi="Cambria Math"/>
                </w:rPr>
                <m:t xml:space="preserve">RXLEV</m:t>
              </m:r>
            </m:oMath>
            <w:r>
              <w:rPr/>
              <w:tab/>
              <w:tab/>
            </w:r>
            <w:r>
              <w:rPr>
                <w:lang w:eastAsia="sv-SE"/>
              </w:rPr>
              <w:t>±</w:t>
            </w:r>
            <w:r>
              <w:rPr/>
              <w:t>0.5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t>RXLEV</w:t>
              <w:tab/>
              <w:tab/>
              <w:tab/>
            </w:r>
            <w:r>
              <w:rPr>
                <w:lang w:eastAsia="sv-SE"/>
              </w:rPr>
              <w:t>±</w:t>
            </w:r>
            <w:r>
              <w:rPr/>
              <w:t>1.0 dB</w:t>
            </w:r>
          </w:p>
          <w:p>
            <w:pPr>
              <w:pStyle w:val="TAL"/>
              <w:rPr/>
            </w:pPr>
            <w:r>
              <w:rPr/>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rPr>
            </w:pPr>
            <w:r>
              <w:rPr>
                <w:rFonts w:cs="Arial" w:ascii="Arial" w:hAnsi="Arial"/>
                <w:sz w:val="18"/>
              </w:rPr>
              <w:t>Same as 8.2.3.1</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8.2.3.3 Scenario 3: HCS with only UTRA level changed</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0.3 dB</w:t>
            </w:r>
          </w:p>
          <w:p>
            <w:pPr>
              <w:pStyle w:val="TAL"/>
              <w:rPr>
                <w:sz w:val="16"/>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r>
                <w:rPr>
                  <w:rFonts w:ascii="Cambria Math" w:hAnsi="Cambria Math"/>
                </w:rPr>
                <m:t xml:space="preserve">/</m:t>
              </m:r>
              <m:r>
                <m:rPr>
                  <m:lit/>
                  <m:nor/>
                </m:rPr>
                <w:rPr>
                  <w:rFonts w:ascii="Cambria Math" w:hAnsi="Cambria Math"/>
                </w:rPr>
                <m:t xml:space="preserve">RXLEV</m:t>
              </m:r>
            </m:oMath>
            <w:r>
              <w:rPr/>
              <w:tab/>
              <w:tab/>
            </w:r>
            <w:r>
              <w:rPr>
                <w:lang w:eastAsia="sv-SE"/>
              </w:rPr>
              <w:t>±</w:t>
            </w:r>
            <w:r>
              <w:rPr/>
              <w:t>0.5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t>RXLEV</w:t>
              <w:tab/>
              <w:tab/>
              <w:tab/>
            </w:r>
            <w:r>
              <w:rPr>
                <w:lang w:eastAsia="sv-SE"/>
              </w:rPr>
              <w:t>±</w:t>
            </w:r>
            <w:r>
              <w:rPr/>
              <w:t>1.0 dB</w:t>
            </w:r>
          </w:p>
          <w:p>
            <w:pPr>
              <w:pStyle w:val="TAL"/>
              <w:rPr/>
            </w:pPr>
            <w:r>
              <w:rPr/>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rPr>
            </w:pPr>
            <w:r>
              <w:rPr>
                <w:rFonts w:cs="Arial" w:ascii="Arial" w:hAnsi="Arial"/>
                <w:sz w:val="18"/>
              </w:rPr>
              <w:t>Same as 8.2.3.1</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8.2.4 FDD/TDD cell re-selection</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0.3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r>
                    <w:rPr>
                      <w:rFonts w:ascii="Cambria Math" w:hAnsi="Cambria Math"/>
                    </w:rPr>
                    <m:t xml:space="preserve">2</m:t>
                  </m:r>
                </m:sub>
              </m:sSub>
            </m:oMath>
            <w:r>
              <w:rPr/>
              <w:tab/>
              <w:tab/>
            </w:r>
            <w:r>
              <w:rPr>
                <w:lang w:eastAsia="sv-SE"/>
              </w:rPr>
              <w:t>±</w:t>
            </w:r>
            <w:r>
              <w:rPr/>
              <w:t>0.3 dB</w:t>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t>For multi-band UE with Band I and VI</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r>
                    <w:rPr>
                      <w:rFonts w:ascii="Cambria Math" w:hAnsi="Cambria Math"/>
                    </w:rPr>
                    <m:t xml:space="preserve">2</m:t>
                  </m:r>
                </m:sub>
              </m:sSub>
            </m:oMath>
            <w:r>
              <w:rPr/>
              <w:tab/>
              <w:tab/>
            </w:r>
            <w:r>
              <w:rPr>
                <w:lang w:eastAsia="sv-SE"/>
              </w:rPr>
              <w:t>±</w:t>
            </w:r>
            <w:r>
              <w:rPr/>
              <w:t>0.5 dB</w:t>
            </w:r>
          </w:p>
        </w:tc>
        <w:tc>
          <w:tcPr>
            <w:tcW w:w="2606"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rPr>
            </w:pPr>
            <w:r>
              <w:rPr>
                <w:rFonts w:cs="Arial" w:ascii="Arial" w:hAnsi="Arial"/>
                <w:sz w:val="18"/>
              </w:rPr>
              <w:t>Same as 8.2.2.2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8.2.5</w:t>
            </w:r>
            <w:r>
              <w:rPr>
                <w:sz w:val="24"/>
              </w:rPr>
              <w:t xml:space="preserve"> </w:t>
            </w:r>
            <w:r>
              <w:rPr/>
              <w:t>UTRA to E-UTRA Cell Re-Selection</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sz w:val="18"/>
              </w:rPr>
            </w:pPr>
            <w:r>
              <w:rPr>
                <w:rFonts w:cs="Arial" w:ascii="Arial" w:hAnsi="Arial"/>
                <w:sz w:val="18"/>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8.2.5.1 E-UTRA is of higher priority</w:t>
            </w:r>
          </w:p>
        </w:tc>
        <w:tc>
          <w:tcPr>
            <w:tcW w:w="3614" w:type="dxa"/>
            <w:tcBorders>
              <w:top w:val="single" w:sz="4" w:space="0" w:color="000000"/>
              <w:left w:val="single" w:sz="4" w:space="0" w:color="000000"/>
              <w:bottom w:val="single" w:sz="4" w:space="0" w:color="000000"/>
              <w:right w:val="single" w:sz="4" w:space="0" w:color="000000"/>
            </w:tcBorders>
          </w:tcPr>
          <w:p>
            <w:pPr>
              <w:pStyle w:val="TAL"/>
              <w:rPr>
                <w:szCs w:val="18"/>
                <w:u w:val="single"/>
                <w:shd w:fill="FFFFFF" w:val="clear"/>
              </w:rPr>
            </w:pPr>
            <w:r>
              <w:rPr>
                <w:szCs w:val="18"/>
                <w:u w:val="single"/>
                <w:shd w:fill="FFFFFF" w:val="clear"/>
              </w:rPr>
              <w:t>UTRA cell</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w:t>
            </w:r>
            <w:r>
              <w:rPr>
                <w:shd w:fill="FFFFFF" w:val="clear"/>
              </w:rPr>
              <w:t>0.7 dB</w:t>
            </w:r>
          </w:p>
          <w:p>
            <w:pPr>
              <w:pStyle w:val="TAL"/>
              <w:rPr/>
            </w:pPr>
            <w:r>
              <w:rPr/>
              <w:t>I</w:t>
            </w:r>
            <w:r>
              <w:rPr>
                <w:vertAlign w:val="subscript"/>
              </w:rPr>
              <w:t>or</w:t>
            </w:r>
            <w:r>
              <w:rPr/>
              <w:t xml:space="preserve"> / </w:t>
            </w:r>
            <w:r>
              <w:rPr>
                <w:shd w:fill="FFFFFF" w:val="clear"/>
              </w:rPr>
              <w:t>I</w:t>
            </w:r>
            <w:r>
              <w:rPr>
                <w:shd w:fill="FFFFFF" w:val="clear"/>
                <w:vertAlign w:val="subscript"/>
              </w:rPr>
              <w:t>oc</w:t>
            </w:r>
            <w:r>
              <w:rPr>
                <w:shd w:fill="FFFFFF" w:val="clear"/>
              </w:rPr>
              <w:t xml:space="preserve"> </w:t>
            </w:r>
            <w:r>
              <w:rPr>
                <w:lang w:eastAsia="sv-SE"/>
              </w:rPr>
              <w:t>±</w:t>
            </w:r>
            <w:r>
              <w:rPr/>
              <w:t>0.3 dB</w:t>
            </w:r>
          </w:p>
          <w:p>
            <w:pPr>
              <w:pStyle w:val="TAL"/>
              <w:rPr/>
            </w:pPr>
            <w:r>
              <w:rPr/>
              <w:t>CPICH E</w:t>
            </w:r>
            <w:r>
              <w:rPr>
                <w:szCs w:val="18"/>
                <w:vertAlign w:val="subscript"/>
              </w:rPr>
              <w:t>c</w:t>
            </w:r>
            <w:r>
              <w:rPr/>
              <w:t xml:space="preserve"> / I</w:t>
            </w:r>
            <w:r>
              <w:rPr>
                <w:vertAlign w:val="subscript"/>
              </w:rPr>
              <w:t>or</w:t>
            </w:r>
            <w:r>
              <w:rPr>
                <w:lang w:eastAsia="sv-SE"/>
              </w:rPr>
              <w:t xml:space="preserve"> ±</w:t>
            </w:r>
            <w:r>
              <w:rPr/>
              <w:t>0.1 dB</w:t>
            </w:r>
          </w:p>
          <w:p>
            <w:pPr>
              <w:pStyle w:val="TAL"/>
              <w:rPr/>
            </w:pPr>
            <w:r>
              <w:rPr/>
            </w:r>
          </w:p>
          <w:p>
            <w:pPr>
              <w:pStyle w:val="TAL"/>
              <w:rPr>
                <w:szCs w:val="18"/>
                <w:u w:val="single"/>
                <w:shd w:fill="FFFFFF" w:val="clear"/>
              </w:rPr>
            </w:pPr>
            <w:r>
              <w:rPr>
                <w:szCs w:val="18"/>
                <w:u w:val="single"/>
                <w:shd w:fill="FFFFFF" w:val="clear"/>
              </w:rPr>
              <w:t>E-UTRA cell</w:t>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w:t>
            </w:r>
            <w:r>
              <w:rPr>
                <w:shd w:fill="FFFFFF" w:val="clear"/>
              </w:rPr>
              <w:t xml:space="preserve">0.7 dB averaged over </w:t>
            </w:r>
            <w:r>
              <w:rPr/>
              <w:t>BW</w:t>
            </w:r>
            <w:r>
              <w:rPr>
                <w:vertAlign w:val="subscript"/>
              </w:rPr>
              <w:t>Config</w:t>
            </w:r>
          </w:p>
          <w:p>
            <w:pPr>
              <w:pStyle w:val="TAL"/>
              <w:rPr/>
            </w:pPr>
            <w:r>
              <w:rPr/>
              <w:t>Ês /</w:t>
            </w:r>
            <w:r>
              <w:rPr>
                <w:shd w:fill="FFFFFF" w:val="clear"/>
              </w:rPr>
              <w:t xml:space="preserve"> N</w:t>
            </w:r>
            <w:r>
              <w:rPr>
                <w:shd w:fill="FFFFFF" w:val="clear"/>
                <w:vertAlign w:val="subscript"/>
              </w:rPr>
              <w:t>oc</w:t>
            </w:r>
            <w:r>
              <w:rPr/>
              <w:t xml:space="preserve"> </w:t>
            </w:r>
            <w:r>
              <w:rPr>
                <w:lang w:eastAsia="sv-SE"/>
              </w:rPr>
              <w:t>±</w:t>
            </w:r>
            <w:r>
              <w:rPr/>
              <w:t xml:space="preserve">0.3 dB </w:t>
            </w:r>
            <w:r>
              <w:rPr>
                <w:shd w:fill="FFFFFF" w:val="clear"/>
              </w:rPr>
              <w:t xml:space="preserve">averaged over </w:t>
            </w:r>
            <w:r>
              <w:rPr/>
              <w:t>BW</w:t>
            </w:r>
            <w:r>
              <w:rPr>
                <w:vertAlign w:val="subscript"/>
              </w:rPr>
              <w:t>Config</w:t>
            </w:r>
          </w:p>
        </w:tc>
        <w:tc>
          <w:tcPr>
            <w:tcW w:w="260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Notes:</w:t>
            </w:r>
          </w:p>
          <w:p>
            <w:pPr>
              <w:pStyle w:val="TAL"/>
              <w:rPr>
                <w:lang w:eastAsia="ja-JP"/>
              </w:rPr>
            </w:pPr>
            <w:r>
              <w:rPr>
                <w:shd w:fill="FFFFFF" w:val="clear"/>
              </w:rPr>
              <w:t>I</w:t>
            </w:r>
            <w:r>
              <w:rPr>
                <w:shd w:fill="FFFFFF" w:val="clear"/>
                <w:vertAlign w:val="subscript"/>
              </w:rPr>
              <w:t>oc</w:t>
            </w:r>
            <w:r>
              <w:rPr/>
              <w:t xml:space="preserve"> </w:t>
            </w:r>
            <w:r>
              <w:rPr>
                <w:lang w:eastAsia="ja-JP"/>
              </w:rPr>
              <w:t xml:space="preserve">is the </w:t>
            </w:r>
            <w:r>
              <w:rPr/>
              <w:t>AWGN on cell 1 (UTRA) frequency</w:t>
            </w:r>
          </w:p>
          <w:p>
            <w:pPr>
              <w:pStyle w:val="TAL"/>
              <w:rPr/>
            </w:pPr>
            <w:r>
              <w:rPr>
                <w:shd w:fill="FFFFFF" w:val="clear"/>
              </w:rPr>
              <w:t>I</w:t>
            </w:r>
            <w:r>
              <w:rPr>
                <w:shd w:fill="FFFFFF" w:val="clear"/>
                <w:vertAlign w:val="subscript"/>
              </w:rPr>
              <w:t>or</w:t>
            </w:r>
            <w:r>
              <w:rPr/>
              <w:t xml:space="preserve"> /</w:t>
            </w:r>
            <w:r>
              <w:rPr>
                <w:shd w:fill="FFFFFF" w:val="clear"/>
              </w:rPr>
              <w:t xml:space="preserve"> I</w:t>
            </w:r>
            <w:r>
              <w:rPr>
                <w:shd w:fill="FFFFFF" w:val="clear"/>
                <w:vertAlign w:val="subscript"/>
              </w:rPr>
              <w:t>oc</w:t>
            </w:r>
            <w:r>
              <w:rPr/>
              <w:t xml:space="preserve"> </w:t>
            </w:r>
            <w:r>
              <w:rPr>
                <w:lang w:eastAsia="ja-JP"/>
              </w:rPr>
              <w:t>is the r</w:t>
            </w:r>
            <w:r>
              <w:rPr/>
              <w:t xml:space="preserve">atio of cell </w:t>
            </w:r>
            <w:r>
              <w:rPr>
                <w:lang w:eastAsia="ja-JP"/>
              </w:rPr>
              <w:t>1</w:t>
            </w:r>
            <w:r>
              <w:rPr/>
              <w:t xml:space="preserve"> signal / AWGN</w:t>
            </w:r>
          </w:p>
          <w:p>
            <w:pPr>
              <w:pStyle w:val="TAL"/>
              <w:rPr/>
            </w:pPr>
            <w:r>
              <w:rPr/>
              <w:t>CPICH Ec / Ior is the fraction of cell 1 power assigned to the CPICH Physical channel</w:t>
            </w:r>
          </w:p>
          <w:p>
            <w:pPr>
              <w:pStyle w:val="TAL"/>
              <w:rPr/>
            </w:pPr>
            <w:r>
              <w:rPr/>
            </w:r>
          </w:p>
          <w:p>
            <w:pPr>
              <w:pStyle w:val="TAL"/>
              <w:rPr/>
            </w:pPr>
            <w:r>
              <w:rPr>
                <w:shd w:fill="FFFFFF" w:val="clear"/>
              </w:rPr>
              <w:t>N</w:t>
            </w:r>
            <w:r>
              <w:rPr>
                <w:shd w:fill="FFFFFF" w:val="clear"/>
                <w:vertAlign w:val="subscript"/>
              </w:rPr>
              <w:t>oc</w:t>
            </w:r>
            <w:r>
              <w:rPr/>
              <w:t xml:space="preserve"> </w:t>
            </w:r>
            <w:r>
              <w:rPr>
                <w:lang w:eastAsia="ja-JP"/>
              </w:rPr>
              <w:t xml:space="preserve">is the </w:t>
            </w:r>
            <w:r>
              <w:rPr/>
              <w:t>AWGN on cell 2 (E-UTRA )frequency</w:t>
            </w:r>
          </w:p>
          <w:p>
            <w:pPr>
              <w:pStyle w:val="TAL"/>
              <w:rPr/>
            </w:pPr>
            <w:r>
              <w:rPr/>
              <w:t>Ês /</w:t>
            </w:r>
            <w:r>
              <w:rPr>
                <w:shd w:fill="FFFFFF" w:val="clear"/>
              </w:rPr>
              <w:t xml:space="preserve"> N</w:t>
            </w:r>
            <w:r>
              <w:rPr>
                <w:shd w:fill="FFFFFF" w:val="clear"/>
                <w:vertAlign w:val="subscript"/>
              </w:rPr>
              <w:t>oc</w:t>
            </w:r>
            <w:r>
              <w:rPr/>
              <w:t xml:space="preserve"> </w:t>
            </w:r>
            <w:r>
              <w:rPr>
                <w:lang w:eastAsia="ja-JP"/>
              </w:rPr>
              <w:t xml:space="preserve">is the </w:t>
            </w:r>
            <w:r>
              <w:rPr/>
              <w:t>ratio of cell 12signal / AWGN</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8.2.5.2 </w:t>
            </w:r>
            <w:r>
              <w:rPr>
                <w:szCs w:val="28"/>
              </w:rPr>
              <w:t>E-UTRA is of lower priority</w:t>
            </w:r>
          </w:p>
        </w:tc>
        <w:tc>
          <w:tcPr>
            <w:tcW w:w="361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Same as 8.2.5.1</w:t>
            </w:r>
          </w:p>
        </w:tc>
        <w:tc>
          <w:tcPr>
            <w:tcW w:w="260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ascii="Arial" w:hAnsi="Arial" w:cs="Arial"/>
                <w:sz w:val="18"/>
              </w:rPr>
            </w:pPr>
            <w:r>
              <w:rPr>
                <w:rFonts w:cs="Arial" w:ascii="Arial" w:hAnsi="Arial"/>
                <w:sz w:val="18"/>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8.2.5.3 RSRQ based reselection when E-UTRA FDD is of higher priority</w:t>
            </w:r>
          </w:p>
        </w:tc>
        <w:tc>
          <w:tcPr>
            <w:tcW w:w="3614" w:type="dxa"/>
            <w:tcBorders>
              <w:top w:val="single" w:sz="4" w:space="0" w:color="000000"/>
              <w:left w:val="single" w:sz="4" w:space="0" w:color="000000"/>
              <w:bottom w:val="single" w:sz="4" w:space="0" w:color="000000"/>
              <w:right w:val="single" w:sz="4" w:space="0" w:color="000000"/>
            </w:tcBorders>
          </w:tcPr>
          <w:p>
            <w:pPr>
              <w:pStyle w:val="TAL"/>
              <w:rPr>
                <w:szCs w:val="18"/>
                <w:u w:val="single"/>
                <w:shd w:fill="FFFFFF" w:val="clear"/>
              </w:rPr>
            </w:pPr>
            <w:r>
              <w:rPr>
                <w:szCs w:val="18"/>
                <w:u w:val="single"/>
                <w:shd w:fill="FFFFFF" w:val="clear"/>
              </w:rPr>
              <w:t>UTRA cell</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w:t>
            </w:r>
            <w:r>
              <w:rPr>
                <w:shd w:fill="FFFFFF" w:val="clear"/>
              </w:rPr>
              <w:t>0.7 dB</w:t>
            </w:r>
          </w:p>
          <w:p>
            <w:pPr>
              <w:pStyle w:val="TAL"/>
              <w:rPr/>
            </w:pPr>
            <w:r>
              <w:rPr/>
              <w:t>I</w:t>
            </w:r>
            <w:r>
              <w:rPr>
                <w:vertAlign w:val="subscript"/>
              </w:rPr>
              <w:t>or</w:t>
            </w:r>
            <w:r>
              <w:rPr/>
              <w:t xml:space="preserve"> / </w:t>
            </w:r>
            <w:r>
              <w:rPr>
                <w:shd w:fill="FFFFFF" w:val="clear"/>
              </w:rPr>
              <w:t>I</w:t>
            </w:r>
            <w:r>
              <w:rPr>
                <w:shd w:fill="FFFFFF" w:val="clear"/>
                <w:vertAlign w:val="subscript"/>
              </w:rPr>
              <w:t>oc</w:t>
            </w:r>
            <w:r>
              <w:rPr>
                <w:shd w:fill="FFFFFF" w:val="clear"/>
              </w:rPr>
              <w:t xml:space="preserve"> </w:t>
            </w:r>
            <w:r>
              <w:rPr>
                <w:lang w:eastAsia="sv-SE"/>
              </w:rPr>
              <w:t>±</w:t>
            </w:r>
            <w:r>
              <w:rPr/>
              <w:t>0.3 dB</w:t>
            </w:r>
          </w:p>
          <w:p>
            <w:pPr>
              <w:pStyle w:val="TAL"/>
              <w:rPr/>
            </w:pPr>
            <w:r>
              <w:rPr/>
              <w:t>CPICH E</w:t>
            </w:r>
            <w:r>
              <w:rPr>
                <w:szCs w:val="18"/>
                <w:vertAlign w:val="subscript"/>
              </w:rPr>
              <w:t>c</w:t>
            </w:r>
            <w:r>
              <w:rPr/>
              <w:t xml:space="preserve"> / I</w:t>
            </w:r>
            <w:r>
              <w:rPr>
                <w:vertAlign w:val="subscript"/>
              </w:rPr>
              <w:t>or</w:t>
            </w:r>
            <w:r>
              <w:rPr>
                <w:lang w:eastAsia="sv-SE"/>
              </w:rPr>
              <w:t xml:space="preserve"> ±</w:t>
            </w:r>
            <w:r>
              <w:rPr/>
              <w:t>0.1 dB</w:t>
            </w:r>
          </w:p>
          <w:p>
            <w:pPr>
              <w:pStyle w:val="TAL"/>
              <w:rPr/>
            </w:pPr>
            <w:r>
              <w:rPr/>
            </w:r>
          </w:p>
          <w:p>
            <w:pPr>
              <w:pStyle w:val="TAL"/>
              <w:rPr>
                <w:szCs w:val="18"/>
                <w:u w:val="single"/>
                <w:shd w:fill="FFFFFF" w:val="clear"/>
              </w:rPr>
            </w:pPr>
            <w:r>
              <w:rPr>
                <w:szCs w:val="18"/>
                <w:u w:val="single"/>
                <w:shd w:fill="FFFFFF" w:val="clear"/>
              </w:rPr>
              <w:t>E-UTRA cell</w:t>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w:t>
            </w:r>
            <w:r>
              <w:rPr>
                <w:shd w:fill="FFFFFF" w:val="clear"/>
              </w:rPr>
              <w:t xml:space="preserve">1.0 dB averaged over </w:t>
            </w:r>
            <w:r>
              <w:rPr/>
              <w:t>BW</w:t>
            </w:r>
            <w:r>
              <w:rPr>
                <w:vertAlign w:val="subscript"/>
              </w:rPr>
              <w:t>Config</w:t>
            </w:r>
          </w:p>
          <w:p>
            <w:pPr>
              <w:pStyle w:val="TAL"/>
              <w:rPr/>
            </w:pPr>
            <w:r>
              <w:rPr/>
              <w:t>Ês /</w:t>
            </w:r>
            <w:r>
              <w:rPr>
                <w:shd w:fill="FFFFFF" w:val="clear"/>
              </w:rPr>
              <w:t xml:space="preserve"> N</w:t>
            </w:r>
            <w:r>
              <w:rPr>
                <w:shd w:fill="FFFFFF" w:val="clear"/>
                <w:vertAlign w:val="subscript"/>
              </w:rPr>
              <w:t>oc</w:t>
            </w:r>
            <w:r>
              <w:rPr/>
              <w:t xml:space="preserve"> </w:t>
            </w:r>
            <w:r>
              <w:rPr>
                <w:lang w:eastAsia="sv-SE"/>
              </w:rPr>
              <w:t>±</w:t>
            </w:r>
            <w:r>
              <w:rPr/>
              <w:t xml:space="preserve">0.3 dB </w:t>
            </w:r>
            <w:r>
              <w:rPr>
                <w:shd w:fill="FFFFFF" w:val="clear"/>
              </w:rPr>
              <w:t xml:space="preserve">averaged over </w:t>
            </w:r>
            <w:r>
              <w:rPr/>
              <w:t>BW</w:t>
            </w:r>
            <w:r>
              <w:rPr>
                <w:vertAlign w:val="subscript"/>
              </w:rPr>
              <w:t>Config</w:t>
            </w:r>
          </w:p>
        </w:tc>
        <w:tc>
          <w:tcPr>
            <w:tcW w:w="260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Notes:</w:t>
            </w:r>
          </w:p>
          <w:p>
            <w:pPr>
              <w:pStyle w:val="TAL"/>
              <w:rPr/>
            </w:pPr>
            <w:r>
              <w:rPr/>
              <w:t>I</w:t>
            </w:r>
            <w:r>
              <w:rPr>
                <w:vertAlign w:val="subscript"/>
              </w:rPr>
              <w:t>oc</w:t>
            </w:r>
            <w:r>
              <w:rPr/>
              <w:t xml:space="preserve"> is the AWGN on cell 1 (UTRA) frequency</w:t>
            </w:r>
          </w:p>
          <w:p>
            <w:pPr>
              <w:pStyle w:val="TAL"/>
              <w:rPr/>
            </w:pPr>
            <w:r>
              <w:rPr/>
              <w:t>I</w:t>
            </w:r>
            <w:r>
              <w:rPr>
                <w:vertAlign w:val="subscript"/>
              </w:rPr>
              <w:t>or</w:t>
            </w:r>
            <w:r>
              <w:rPr/>
              <w:t xml:space="preserve"> / I</w:t>
            </w:r>
            <w:r>
              <w:rPr>
                <w:vertAlign w:val="subscript"/>
              </w:rPr>
              <w:t>oc</w:t>
            </w:r>
            <w:r>
              <w:rPr/>
              <w:t xml:space="preserve"> is the ratio of cell 1 signal / AWGN</w:t>
            </w:r>
          </w:p>
          <w:p>
            <w:pPr>
              <w:pStyle w:val="TAL"/>
              <w:rPr/>
            </w:pPr>
            <w:r>
              <w:rPr/>
              <w:t>CPICH E</w:t>
            </w:r>
            <w:r>
              <w:rPr>
                <w:vertAlign w:val="subscript"/>
              </w:rPr>
              <w:t>c</w:t>
            </w:r>
            <w:r>
              <w:rPr/>
              <w:t xml:space="preserve"> / I</w:t>
            </w:r>
            <w:r>
              <w:rPr>
                <w:vertAlign w:val="subscript"/>
              </w:rPr>
              <w:t>or</w:t>
            </w:r>
            <w:r>
              <w:rPr/>
              <w:t xml:space="preserve"> is the fraction of cell 1 power assigned to the CPICH Physical channel</w:t>
            </w:r>
          </w:p>
          <w:p>
            <w:pPr>
              <w:pStyle w:val="TAL"/>
              <w:rPr/>
            </w:pPr>
            <w:r>
              <w:rPr/>
              <w:t>N</w:t>
            </w:r>
            <w:r>
              <w:rPr>
                <w:vertAlign w:val="subscript"/>
              </w:rPr>
              <w:t>oc</w:t>
            </w:r>
            <w:r>
              <w:rPr/>
              <w:t xml:space="preserve"> is the AWGN on cell 2 (E-UTRA) frequency</w:t>
            </w:r>
          </w:p>
          <w:p>
            <w:pPr>
              <w:pStyle w:val="TAL"/>
              <w:rPr/>
            </w:pPr>
            <w:r>
              <w:rPr/>
              <w:t>Ê</w:t>
            </w:r>
            <w:r>
              <w:rPr>
                <w:vertAlign w:val="subscript"/>
              </w:rPr>
              <w:t>s</w:t>
            </w:r>
            <w:r>
              <w:rPr/>
              <w:t xml:space="preserve"> / N</w:t>
            </w:r>
            <w:r>
              <w:rPr>
                <w:vertAlign w:val="subscript"/>
              </w:rPr>
              <w:t>oc</w:t>
            </w:r>
            <w:r>
              <w:rPr/>
              <w:t xml:space="preserve"> is the ratio of cell 2 signal / AWGN</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8.3 UTRAN Connected Mode Mobility</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vMerge w:val="restart"/>
            <w:tcBorders>
              <w:top w:val="single" w:sz="4" w:space="0" w:color="000000"/>
              <w:left w:val="single" w:sz="4" w:space="0" w:color="000000"/>
              <w:bottom w:val="single" w:sz="4" w:space="0" w:color="000000"/>
              <w:right w:val="single" w:sz="4" w:space="0" w:color="000000"/>
            </w:tcBorders>
          </w:tcPr>
          <w:p>
            <w:pPr>
              <w:pStyle w:val="TAL"/>
              <w:rPr/>
            </w:pPr>
            <w:r>
              <w:rPr/>
              <w:t>8.3.1 FDD/FDD Soft Handover</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T0/T1 and T2/T3/T4/T5/T6:</w:t>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tab/>
              <w:tab/>
            </w:r>
            <w:r>
              <w:rPr>
                <w:lang w:eastAsia="sv-SE"/>
              </w:rPr>
              <w:t>±</w:t>
            </w:r>
            <w:r>
              <w:rPr/>
              <w:t>0.7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t xml:space="preserve">Relative delay of paths received from cell 2 with respect to cell 1:    </w:t>
            </w:r>
            <w:r>
              <w:rPr>
                <w:lang w:eastAsia="sv-SE"/>
              </w:rPr>
              <w:t>±</w:t>
            </w:r>
            <w:r>
              <w:rPr/>
              <w:t>0.5 chips</w:t>
            </w:r>
          </w:p>
          <w:p>
            <w:pPr>
              <w:pStyle w:val="TAL"/>
              <w:rPr/>
            </w:pPr>
            <w:r>
              <w:rPr/>
            </w:r>
          </w:p>
          <w:p>
            <w:pPr>
              <w:pStyle w:val="TAL"/>
              <w:rPr>
                <w:u w:val="single"/>
              </w:rPr>
            </w:pPr>
            <w:r>
              <w:rPr>
                <w:u w:val="single"/>
              </w:rPr>
              <w:t>During T0/T1:</w:t>
            </w:r>
          </w:p>
          <w:p>
            <w:pPr>
              <w:pStyle w:val="TAL"/>
              <w:rPr/>
            </w:pPr>
            <w:r>
              <w:rPr/>
              <w:t>Already covered above</w:t>
            </w:r>
          </w:p>
          <w:p>
            <w:pPr>
              <w:pStyle w:val="TAL"/>
              <w:rPr/>
            </w:pPr>
            <w:r>
              <w:rPr/>
            </w:r>
          </w:p>
          <w:p>
            <w:pPr>
              <w:pStyle w:val="TAL"/>
              <w:rPr>
                <w:u w:val="single"/>
              </w:rPr>
            </w:pPr>
            <w:r>
              <w:rPr>
                <w:u w:val="single"/>
              </w:rPr>
              <w:t>During T2/T3/T4/T5/T6:</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(2)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r>
            <w:r>
              <w:rPr>
                <w:lang w:eastAsia="sv-SE"/>
              </w:rPr>
              <w:t>±</w:t>
            </w:r>
            <w:r>
              <w:rPr/>
              <w:t>0.3 dB</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220" w:type="dxa"/>
            <w:gridSpan w:val="2"/>
            <w:tcBorders>
              <w:top w:val="single" w:sz="4" w:space="0" w:color="000000"/>
              <w:left w:val="single" w:sz="4" w:space="0" w:color="000000"/>
              <w:bottom w:val="single" w:sz="4" w:space="0" w:color="000000"/>
              <w:right w:val="single" w:sz="4" w:space="0" w:color="000000"/>
            </w:tcBorders>
          </w:tcPr>
          <w:p>
            <w:pPr>
              <w:pStyle w:val="TAL"/>
              <w:rPr/>
            </w:pPr>
            <w:r>
              <w:rPr/>
              <w:t>Assumptions:</w:t>
            </w:r>
          </w:p>
          <w:p>
            <w:pPr>
              <w:pStyle w:val="TAN"/>
              <w:rPr/>
            </w:pPr>
            <w:r>
              <w:rPr/>
              <w:t>a)</w:t>
              <w:tab/>
              <w:t>The contributing uncertainties for Ior(n), channel power ratio, and Ioc are derived according to ETR 273-1-2 [16], with a coverage factor of k=2.</w:t>
            </w:r>
          </w:p>
          <w:p>
            <w:pPr>
              <w:pStyle w:val="TAN"/>
              <w:rPr/>
            </w:pPr>
            <w:r>
              <w:rPr/>
              <w:t>b)</w:t>
              <w:tab/>
              <w:t>Within each cell, the uncertainty for Ior(n), and channel power ratio are uncorrelated to each other.</w:t>
            </w:r>
          </w:p>
          <w:p>
            <w:pPr>
              <w:pStyle w:val="TAN"/>
              <w:rPr/>
            </w:pPr>
            <w:r>
              <w:rPr/>
              <w:t>c)</w:t>
              <w:tab/>
              <w:t>Across different cells, the channel power ratio uncertainties may have any amount of positive correlation from zero (uncorrelated) to one (fully correlated).</w:t>
            </w:r>
          </w:p>
          <w:p>
            <w:pPr>
              <w:pStyle w:val="TAN"/>
              <w:rPr/>
            </w:pPr>
            <w:r>
              <w:rPr/>
              <w:t>d)</w:t>
              <w:tab/>
              <w:t>The uncertainty for Ioc and Ior(n) may have any amount of positive correlation from zero (uncorrelated) to one (fully correlated).</w:t>
            </w:r>
          </w:p>
          <w:p>
            <w:pPr>
              <w:pStyle w:val="TAN"/>
              <w:rPr/>
            </w:pPr>
            <w:r>
              <w:rPr/>
              <w:t>e)</w:t>
              <w:tab/>
              <w:t>The absolute uncertainty of Ior(1) and the relative uncertainty of Ior(2), are uncorrelated to each other.</w:t>
            </w:r>
          </w:p>
          <w:p>
            <w:pPr>
              <w:pStyle w:val="TAL"/>
              <w:rPr/>
            </w:pPr>
            <w:r>
              <w:rPr/>
              <w:t>An explanation of correlation between uncertainties, and of the rationale behind the assumptions, is recorded in 3GPP TR 34 902 [24].</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8.3.2 FDD/FDD Hard Handover </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vMerge w:val="restart"/>
            <w:tcBorders>
              <w:top w:val="single" w:sz="4" w:space="0" w:color="000000"/>
              <w:left w:val="single" w:sz="4" w:space="0" w:color="000000"/>
              <w:bottom w:val="single" w:sz="4" w:space="0" w:color="000000"/>
              <w:right w:val="single" w:sz="4" w:space="0" w:color="000000"/>
            </w:tcBorders>
          </w:tcPr>
          <w:p>
            <w:pPr>
              <w:pStyle w:val="TAL"/>
              <w:rPr/>
            </w:pPr>
            <w:r>
              <w:rPr/>
              <w:t>8.3.2.1 Handover to intra-frequency cell</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and T2 / T3:</w:t>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tab/>
              <w:tab/>
            </w:r>
            <w:r>
              <w:rPr>
                <w:lang w:eastAsia="sv-SE"/>
              </w:rPr>
              <w:t>±</w:t>
            </w:r>
            <w:r>
              <w:rPr/>
              <w:t>0.7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r>
          </w:p>
          <w:p>
            <w:pPr>
              <w:pStyle w:val="TAL"/>
              <w:rPr>
                <w:u w:val="single"/>
              </w:rPr>
            </w:pPr>
            <w:r>
              <w:rPr>
                <w:u w:val="single"/>
              </w:rPr>
              <w:t>During T1:</w:t>
            </w:r>
          </w:p>
          <w:p>
            <w:pPr>
              <w:pStyle w:val="TAL"/>
              <w:rPr/>
            </w:pPr>
            <w:r>
              <w:rPr/>
              <w:t>Already covered above</w:t>
            </w:r>
          </w:p>
          <w:p>
            <w:pPr>
              <w:pStyle w:val="TAL"/>
              <w:rPr/>
            </w:pPr>
            <w:r>
              <w:rPr/>
            </w:r>
          </w:p>
          <w:p>
            <w:pPr>
              <w:pStyle w:val="TAL"/>
              <w:rPr/>
            </w:pPr>
            <w:r>
              <w:rPr>
                <w:u w:val="single"/>
              </w:rPr>
              <w:t>During T2 / T3:</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(2)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r>
            <w:r>
              <w:rPr>
                <w:lang w:eastAsia="sv-SE"/>
              </w:rPr>
              <w:t>±</w:t>
            </w:r>
            <w:r>
              <w:rPr/>
              <w:t>0.3 dB</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220" w:type="dxa"/>
            <w:gridSpan w:val="2"/>
            <w:tcBorders>
              <w:top w:val="single" w:sz="4" w:space="0" w:color="000000"/>
              <w:left w:val="single" w:sz="4" w:space="0" w:color="000000"/>
              <w:bottom w:val="single" w:sz="4" w:space="0" w:color="000000"/>
              <w:right w:val="single" w:sz="4" w:space="0" w:color="000000"/>
            </w:tcBorders>
          </w:tcPr>
          <w:p>
            <w:pPr>
              <w:pStyle w:val="TAL"/>
              <w:rPr/>
            </w:pPr>
            <w:r>
              <w:rPr/>
              <w:t>Assumptions:</w:t>
            </w:r>
          </w:p>
          <w:p>
            <w:pPr>
              <w:pStyle w:val="TAN"/>
              <w:rPr/>
            </w:pPr>
            <w:r>
              <w:rPr/>
              <w:t>a)</w:t>
              <w:tab/>
              <w:t>The contributing uncertainties for Ior(n), channel power ratio, and Ioc are derived according to ETR 273-1-2 [16], with a coverage factor of k=2.</w:t>
            </w:r>
          </w:p>
          <w:p>
            <w:pPr>
              <w:pStyle w:val="TAN"/>
              <w:rPr/>
            </w:pPr>
            <w:r>
              <w:rPr/>
              <w:t>b)</w:t>
              <w:tab/>
              <w:t>Within each cell, the uncertainty for Ior(n), and channel power ratio are uncorrelated to each other.</w:t>
            </w:r>
          </w:p>
          <w:p>
            <w:pPr>
              <w:pStyle w:val="TAN"/>
              <w:rPr/>
            </w:pPr>
            <w:r>
              <w:rPr/>
              <w:t>c)</w:t>
              <w:tab/>
              <w:t>Across different cells, the channel power ratio uncertainties may have any amount of positive correlation from zero (uncorrelated) to one (fully correlated).</w:t>
            </w:r>
          </w:p>
          <w:p>
            <w:pPr>
              <w:pStyle w:val="TAN"/>
              <w:rPr/>
            </w:pPr>
            <w:r>
              <w:rPr/>
              <w:t>d)</w:t>
              <w:tab/>
              <w:t>The uncertainty for Ioc and Ior(n) may have any amount of positive correlation from zero (uncorrelated) to one (fully correlated).</w:t>
            </w:r>
          </w:p>
          <w:p>
            <w:pPr>
              <w:pStyle w:val="TAN"/>
              <w:rPr/>
            </w:pPr>
            <w:r>
              <w:rPr/>
              <w:t>e)</w:t>
              <w:tab/>
              <w:t>The absolute uncertainty of Ior(1) and the relative uncertainty of Ior(2), are uncorrelated to each other.</w:t>
            </w:r>
          </w:p>
          <w:p>
            <w:pPr>
              <w:pStyle w:val="TAL"/>
              <w:rPr/>
            </w:pPr>
            <w:r>
              <w:rPr/>
              <w:t>An explanation of correlation between uncertainties, and of the rationale behind the assumptions, is recorded in 3GPP TR 34 902 [24].</w:t>
            </w:r>
          </w:p>
        </w:tc>
      </w:tr>
      <w:tr>
        <w:trPr>
          <w:cantSplit w:val="true"/>
        </w:trPr>
        <w:tc>
          <w:tcPr>
            <w:tcW w:w="3490" w:type="dxa"/>
            <w:vMerge w:val="restart"/>
            <w:tcBorders>
              <w:top w:val="single" w:sz="4" w:space="0" w:color="000000"/>
              <w:left w:val="single" w:sz="4" w:space="0" w:color="000000"/>
              <w:bottom w:val="single" w:sz="4" w:space="0" w:color="000000"/>
              <w:right w:val="single" w:sz="4" w:space="0" w:color="000000"/>
            </w:tcBorders>
          </w:tcPr>
          <w:p>
            <w:pPr>
              <w:pStyle w:val="TAL"/>
              <w:rPr/>
            </w:pPr>
            <w:r>
              <w:rPr/>
              <w:t>8.3.2.2 Handover to inter-frequency cell</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T1 and T2 / T3:</w:t>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tab/>
              <w:tab/>
            </w:r>
            <w:r>
              <w:rPr>
                <w:lang w:eastAsia="sv-SE"/>
              </w:rPr>
              <w:t>±</w:t>
            </w:r>
            <w:r>
              <w:rPr/>
              <w:t>0.7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(1)</w:t>
              <w:tab/>
              <w:tab/>
              <w:tab/>
            </w:r>
            <w:r>
              <w:rPr>
                <w:lang w:eastAsia="sv-SE"/>
              </w:rPr>
              <w:t>±</w:t>
            </w:r>
            <w:r>
              <w:rPr/>
              <w:t>1.0 dB</w:t>
            </w:r>
          </w:p>
          <w:p>
            <w:pPr>
              <w:pStyle w:val="TAL"/>
              <w:rPr/>
            </w:pPr>
            <w:r>
              <w:rPr/>
            </w:r>
          </w:p>
          <w:p>
            <w:pPr>
              <w:pStyle w:val="TAL"/>
              <w:rPr>
                <w:u w:val="single"/>
              </w:rPr>
            </w:pPr>
            <w:r>
              <w:rPr>
                <w:u w:val="single"/>
              </w:rPr>
              <w:t>Channel 2 during T1 and T2 / T3:</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(2)</w:t>
              <w:tab/>
              <w:tab/>
              <w:tab/>
            </w:r>
            <w:r>
              <w:rPr>
                <w:lang w:eastAsia="sv-SE"/>
              </w:rPr>
              <w:t>±</w:t>
            </w:r>
            <w:r>
              <w:rPr/>
              <w:t>1.0 dB</w:t>
            </w:r>
          </w:p>
          <w:p>
            <w:pPr>
              <w:pStyle w:val="TAL"/>
              <w:rPr/>
            </w:pPr>
            <w:r>
              <w:rPr/>
            </w:r>
          </w:p>
          <w:p>
            <w:pPr>
              <w:pStyle w:val="TAL"/>
              <w:rPr>
                <w:u w:val="single"/>
              </w:rPr>
            </w:pPr>
            <w:r>
              <w:rPr>
                <w:u w:val="single"/>
              </w:rPr>
              <w:t>Channel 2 during T1:</w:t>
            </w:r>
          </w:p>
          <w:p>
            <w:pPr>
              <w:pStyle w:val="TAL"/>
              <w:rPr/>
            </w:pPr>
            <w:r>
              <w:rPr/>
              <w:t>Already covered above</w:t>
            </w:r>
          </w:p>
          <w:p>
            <w:pPr>
              <w:pStyle w:val="TAL"/>
              <w:rPr/>
            </w:pPr>
            <w:r>
              <w:rPr/>
            </w:r>
          </w:p>
          <w:p>
            <w:pPr>
              <w:pStyle w:val="TAL"/>
              <w:rPr>
                <w:u w:val="single"/>
              </w:rPr>
            </w:pPr>
            <w:r>
              <w:rPr>
                <w:u w:val="single"/>
              </w:rPr>
              <w:t>Channel 2 during T2 / T3:</w:t>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(2)</w:t>
              <w:tab/>
              <w:tab/>
              <w:tab/>
            </w:r>
            <w:r>
              <w:rPr>
                <w:lang w:eastAsia="sv-SE"/>
              </w:rPr>
              <w:t>±</w:t>
            </w:r>
            <w:r>
              <w:rPr/>
              <w:t>0.7 dB</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220" w:type="dxa"/>
            <w:gridSpan w:val="2"/>
            <w:tcBorders>
              <w:top w:val="single" w:sz="4" w:space="0" w:color="000000"/>
              <w:left w:val="single" w:sz="4" w:space="0" w:color="000000"/>
              <w:bottom w:val="single" w:sz="4" w:space="0" w:color="000000"/>
              <w:right w:val="single" w:sz="4" w:space="0" w:color="000000"/>
            </w:tcBorders>
          </w:tcPr>
          <w:p>
            <w:pPr>
              <w:pStyle w:val="TAL"/>
              <w:rPr/>
            </w:pPr>
            <w:r>
              <w:rPr/>
              <w:t>Assumptions:</w:t>
            </w:r>
          </w:p>
          <w:p>
            <w:pPr>
              <w:pStyle w:val="TAN"/>
              <w:rPr/>
            </w:pPr>
            <w:r>
              <w:rPr/>
              <w:t>a)</w:t>
              <w:tab/>
              <w:t>The contributing uncertainties for Ior(n), channel power ratio, and Ioc are derived according to ETR 273-1-2 [16], with a coverage factor of k=2.</w:t>
            </w:r>
          </w:p>
          <w:p>
            <w:pPr>
              <w:pStyle w:val="TAN"/>
              <w:rPr/>
            </w:pPr>
            <w:r>
              <w:rPr/>
              <w:t>b)</w:t>
              <w:tab/>
              <w:t>Within each cell, the uncertainty for Ior(n), and channel power ratio are uncorrelated to each other.</w:t>
            </w:r>
          </w:p>
          <w:p>
            <w:pPr>
              <w:pStyle w:val="TAN"/>
              <w:rPr/>
            </w:pPr>
            <w:r>
              <w:rPr/>
              <w:t>c)</w:t>
              <w:tab/>
              <w:t>Across different cells, the channel power ratio uncertainties may have any amount of positive correlation from zero (uncorrelated) to one (fully correlated).</w:t>
            </w:r>
          </w:p>
          <w:p>
            <w:pPr>
              <w:pStyle w:val="TAN"/>
              <w:rPr/>
            </w:pPr>
            <w:r>
              <w:rPr/>
              <w:t>d)</w:t>
              <w:tab/>
              <w:t>The uncertainty for Ioc(n) and Ior(n) may have any amount of positive correlation from zero (uncorrelated) to one (fully correlated).</w:t>
            </w:r>
          </w:p>
          <w:p>
            <w:pPr>
              <w:pStyle w:val="TAN"/>
              <w:rPr/>
            </w:pPr>
            <w:r>
              <w:rPr/>
              <w:t>e)</w:t>
              <w:tab/>
              <w:t>The absolute uncertainties for Ior(1) and Ior(2) may have any amount of positive correlation from zero (uncorrelated) to one (fully correlated).</w:t>
            </w:r>
          </w:p>
          <w:p>
            <w:pPr>
              <w:pStyle w:val="TAN"/>
              <w:rPr/>
            </w:pPr>
            <w:r>
              <w:rPr/>
              <w:t>f)</w:t>
              <w:tab/>
              <w:t>The absolute uncertainties for Ioc(1) and Ioc(2) may have any amount of positive correlation from zero (uncorrelated) to one (fully correlated).</w:t>
            </w:r>
          </w:p>
          <w:p>
            <w:pPr>
              <w:pStyle w:val="TAL"/>
              <w:rPr/>
            </w:pPr>
            <w:r>
              <w:rPr/>
              <w:t>An explanation of correlation between uncertainties, and of the rationale behind the assumptions, is recorded in 3GPP TR 34 902 [24].</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8.3.3 FDD/TDD Handover</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TBD</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8.3.4 Inter-system Handover from UTRAN FDD to GSM</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0.3 dB</w:t>
            </w:r>
          </w:p>
          <w:p>
            <w:pPr>
              <w:pStyle w:val="TAL"/>
              <w:rPr>
                <w:sz w:val="16"/>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r>
                <w:rPr>
                  <w:rFonts w:ascii="Cambria Math" w:hAnsi="Cambria Math"/>
                </w:rPr>
                <m:t xml:space="preserve">/</m:t>
              </m:r>
              <m:r>
                <m:rPr>
                  <m:lit/>
                  <m:nor/>
                </m:rPr>
                <w:rPr>
                  <w:rFonts w:ascii="Cambria Math" w:hAnsi="Cambria Math"/>
                </w:rPr>
                <m:t xml:space="preserve">RXLEV</m:t>
              </m:r>
            </m:oMath>
            <w:r>
              <w:rPr/>
              <w:tab/>
              <w:tab/>
            </w:r>
            <w:r>
              <w:rPr>
                <w:lang w:eastAsia="sv-SE"/>
              </w:rPr>
              <w:t>±</w:t>
            </w:r>
            <w:r>
              <w:rPr/>
              <w:t>0.5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t>RXLEV</w:t>
              <w:tab/>
              <w:tab/>
              <w:tab/>
            </w:r>
            <w:r>
              <w:rPr>
                <w:lang w:eastAsia="sv-SE"/>
              </w:rPr>
              <w:t>±</w:t>
            </w:r>
            <w:r>
              <w:rPr/>
              <w:t>1.0 dB</w:t>
            </w:r>
          </w:p>
          <w:p>
            <w:pPr>
              <w:pStyle w:val="TAL"/>
              <w:rPr/>
            </w:pPr>
            <w:r>
              <w:rPr/>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0.1 dB uncertainty in CPICH_Ec ratio</w:t>
            </w:r>
          </w:p>
          <w:p>
            <w:pPr>
              <w:pStyle w:val="TAL"/>
              <w:rPr/>
            </w:pPr>
            <w:r>
              <w:rPr/>
              <w:t>0.3 dB uncertainty in</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based on power meter measurement after the combiner</w:t>
            </w:r>
          </w:p>
          <w:p>
            <w:pPr>
              <w:pStyle w:val="TAL"/>
              <w:rPr/>
            </w:pPr>
            <w:r>
              <w:rPr/>
              <w:t>0.5 dB uncertainty in Ioc/RXLEV based on power meter measurement after the combiner</w:t>
            </w:r>
          </w:p>
          <w:p>
            <w:pPr>
              <w:pStyle w:val="TAL"/>
              <w:rPr/>
            </w:pPr>
            <w:r>
              <w:rPr/>
              <w:t>The absolute error of the AWGN is specified as 1.0 dB.</w:t>
            </w:r>
          </w:p>
          <w:p>
            <w:pPr>
              <w:pStyle w:val="TAL"/>
              <w:rPr/>
            </w:pPr>
            <w:r>
              <w:rPr/>
              <w:t>The absolute error of the RXLEV is specified as 1.0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8.3.4a Inter-system Handover from UTRAN FDD to E-UTRAN FDD</w:t>
            </w:r>
          </w:p>
        </w:tc>
        <w:tc>
          <w:tcPr>
            <w:tcW w:w="36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UTRA Cell:</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w:t>
            </w:r>
            <w:r>
              <w:rPr>
                <w:shd w:fill="FFFFFF" w:val="clear"/>
              </w:rPr>
              <w:t>0.7 dB</w:t>
            </w:r>
          </w:p>
          <w:p>
            <w:pPr>
              <w:pStyle w:val="TAL"/>
              <w:rPr/>
            </w:pPr>
            <w:r>
              <w:rPr/>
              <w:t>I</w:t>
            </w:r>
            <w:r>
              <w:rPr>
                <w:vertAlign w:val="subscript"/>
              </w:rPr>
              <w:t>or</w:t>
            </w:r>
            <w:r>
              <w:rPr/>
              <w:t xml:space="preserve"> / </w:t>
            </w:r>
            <w:r>
              <w:rPr>
                <w:shd w:fill="FFFFFF" w:val="clear"/>
              </w:rPr>
              <w:t>I</w:t>
            </w:r>
            <w:r>
              <w:rPr>
                <w:shd w:fill="FFFFFF" w:val="clear"/>
                <w:vertAlign w:val="subscript"/>
              </w:rPr>
              <w:t>oc</w:t>
            </w:r>
            <w:r>
              <w:rPr>
                <w:shd w:fill="FFFFFF" w:val="clear"/>
              </w:rPr>
              <w:t xml:space="preserve"> </w:t>
            </w:r>
            <w:r>
              <w:rPr>
                <w:lang w:eastAsia="sv-SE"/>
              </w:rPr>
              <w:t>±</w:t>
            </w:r>
            <w:r>
              <w:rPr/>
              <w:t>0.3 dB</w:t>
            </w:r>
          </w:p>
          <w:p>
            <w:pPr>
              <w:pStyle w:val="TAL"/>
              <w:rPr/>
            </w:pPr>
            <w:r>
              <w:rPr/>
              <w:t>CPICH E</w:t>
            </w:r>
            <w:r>
              <w:rPr>
                <w:szCs w:val="18"/>
                <w:vertAlign w:val="subscript"/>
              </w:rPr>
              <w:t>c</w:t>
            </w:r>
            <w:r>
              <w:rPr/>
              <w:t xml:space="preserve"> / I</w:t>
            </w:r>
            <w:r>
              <w:rPr>
                <w:vertAlign w:val="subscript"/>
              </w:rPr>
              <w:t>or</w:t>
            </w:r>
            <w:r>
              <w:rPr>
                <w:lang w:eastAsia="sv-SE"/>
              </w:rPr>
              <w:t xml:space="preserve"> ±</w:t>
            </w:r>
            <w:r>
              <w:rPr/>
              <w:t>0.1 dB</w:t>
            </w:r>
          </w:p>
          <w:p>
            <w:pPr>
              <w:pStyle w:val="TAL"/>
              <w:rPr>
                <w:lang w:eastAsia="zh-CN"/>
              </w:rPr>
            </w:pPr>
            <w:r>
              <w:rPr>
                <w:lang w:eastAsia="zh-CN"/>
              </w:rPr>
            </w:r>
          </w:p>
          <w:p>
            <w:pPr>
              <w:pStyle w:val="TAL"/>
              <w:rPr>
                <w:lang w:eastAsia="zh-CN"/>
              </w:rPr>
            </w:pPr>
            <w:r>
              <w:rPr>
                <w:lang w:eastAsia="zh-CN"/>
              </w:rPr>
              <w:t>EUTRA Cell:</w:t>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w:t>
            </w:r>
            <w:r>
              <w:rPr>
                <w:shd w:fill="FFFFFF" w:val="clear"/>
              </w:rPr>
              <w:t xml:space="preserve">1.0 dB averaged over </w:t>
            </w:r>
            <w:r>
              <w:rPr/>
              <w:t>BW</w:t>
            </w:r>
            <w:r>
              <w:rPr>
                <w:vertAlign w:val="subscript"/>
              </w:rPr>
              <w:t>Config</w:t>
            </w:r>
          </w:p>
          <w:p>
            <w:pPr>
              <w:pStyle w:val="TAL"/>
              <w:rPr>
                <w:lang w:eastAsia="zh-CN"/>
              </w:rPr>
            </w:pPr>
            <w:r>
              <w:rPr/>
              <w:t>Ês /</w:t>
            </w:r>
            <w:r>
              <w:rPr>
                <w:shd w:fill="FFFFFF" w:val="clear"/>
              </w:rPr>
              <w:t xml:space="preserve"> N</w:t>
            </w:r>
            <w:r>
              <w:rPr>
                <w:shd w:fill="FFFFFF" w:val="clear"/>
                <w:vertAlign w:val="subscript"/>
              </w:rPr>
              <w:t>oc</w:t>
            </w:r>
            <w:r>
              <w:rPr/>
              <w:t xml:space="preserve"> </w:t>
            </w:r>
            <w:r>
              <w:rPr>
                <w:lang w:eastAsia="sv-SE"/>
              </w:rPr>
              <w:t>±</w:t>
            </w:r>
            <w:r>
              <w:rPr/>
              <w:t xml:space="preserve">0.3 dB </w:t>
            </w:r>
            <w:r>
              <w:rPr>
                <w:shd w:fill="FFFFFF" w:val="clear"/>
              </w:rPr>
              <w:t xml:space="preserve">averaged over </w:t>
            </w:r>
            <w:r>
              <w:rPr/>
              <w:t>BW</w:t>
            </w:r>
            <w:r>
              <w:rPr>
                <w:vertAlign w:val="subscript"/>
              </w:rPr>
              <w:t>Config</w:t>
            </w:r>
          </w:p>
        </w:tc>
        <w:tc>
          <w:tcPr>
            <w:tcW w:w="260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Notes:</w:t>
            </w:r>
          </w:p>
          <w:p>
            <w:pPr>
              <w:pStyle w:val="TAL"/>
              <w:rPr>
                <w:lang w:eastAsia="ja-JP"/>
              </w:rPr>
            </w:pPr>
            <w:r>
              <w:rPr>
                <w:shd w:fill="FFFFFF" w:val="clear"/>
              </w:rPr>
              <w:t>I</w:t>
            </w:r>
            <w:r>
              <w:rPr>
                <w:shd w:fill="FFFFFF" w:val="clear"/>
                <w:vertAlign w:val="subscript"/>
              </w:rPr>
              <w:t>oc</w:t>
            </w:r>
            <w:r>
              <w:rPr/>
              <w:t xml:space="preserve"> </w:t>
            </w:r>
            <w:r>
              <w:rPr>
                <w:lang w:eastAsia="ja-JP"/>
              </w:rPr>
              <w:t xml:space="preserve">is the </w:t>
            </w:r>
            <w:r>
              <w:rPr/>
              <w:t>AWGN on cell 1 (UTRA) frequency</w:t>
            </w:r>
          </w:p>
          <w:p>
            <w:pPr>
              <w:pStyle w:val="TAL"/>
              <w:rPr/>
            </w:pPr>
            <w:r>
              <w:rPr>
                <w:shd w:fill="FFFFFF" w:val="clear"/>
              </w:rPr>
              <w:t>I</w:t>
            </w:r>
            <w:r>
              <w:rPr>
                <w:shd w:fill="FFFFFF" w:val="clear"/>
                <w:vertAlign w:val="subscript"/>
              </w:rPr>
              <w:t>or</w:t>
            </w:r>
            <w:r>
              <w:rPr/>
              <w:t xml:space="preserve"> /</w:t>
            </w:r>
            <w:r>
              <w:rPr>
                <w:shd w:fill="FFFFFF" w:val="clear"/>
              </w:rPr>
              <w:t xml:space="preserve"> I</w:t>
            </w:r>
            <w:r>
              <w:rPr>
                <w:shd w:fill="FFFFFF" w:val="clear"/>
                <w:vertAlign w:val="subscript"/>
              </w:rPr>
              <w:t>oc</w:t>
            </w:r>
            <w:r>
              <w:rPr/>
              <w:t xml:space="preserve"> </w:t>
            </w:r>
            <w:r>
              <w:rPr>
                <w:lang w:eastAsia="ja-JP"/>
              </w:rPr>
              <w:t>is the r</w:t>
            </w:r>
            <w:r>
              <w:rPr/>
              <w:t xml:space="preserve">atio of cell </w:t>
            </w:r>
            <w:r>
              <w:rPr>
                <w:lang w:eastAsia="ja-JP"/>
              </w:rPr>
              <w:t>1</w:t>
            </w:r>
            <w:r>
              <w:rPr/>
              <w:t xml:space="preserve"> signal / AWGN</w:t>
            </w:r>
          </w:p>
          <w:p>
            <w:pPr>
              <w:pStyle w:val="TAL"/>
              <w:rPr/>
            </w:pPr>
            <w:r>
              <w:rPr/>
              <w:t>CPICH Ec / Ior is the fraction of cell 1 power assigned to the CPICH Physical channel</w:t>
            </w:r>
          </w:p>
          <w:p>
            <w:pPr>
              <w:pStyle w:val="TAL"/>
              <w:rPr>
                <w:shd w:fill="FFFFFF" w:val="clear"/>
              </w:rPr>
            </w:pPr>
            <w:r>
              <w:rPr>
                <w:shd w:fill="FFFFFF" w:val="clear"/>
              </w:rPr>
            </w:r>
          </w:p>
          <w:p>
            <w:pPr>
              <w:pStyle w:val="TAL"/>
              <w:rPr/>
            </w:pPr>
            <w:r>
              <w:rPr>
                <w:shd w:fill="FFFFFF" w:val="clear"/>
              </w:rPr>
              <w:t>N</w:t>
            </w:r>
            <w:r>
              <w:rPr>
                <w:shd w:fill="FFFFFF" w:val="clear"/>
                <w:vertAlign w:val="subscript"/>
              </w:rPr>
              <w:t>oc</w:t>
            </w:r>
            <w:r>
              <w:rPr/>
              <w:t xml:space="preserve"> </w:t>
            </w:r>
            <w:r>
              <w:rPr>
                <w:lang w:eastAsia="ja-JP"/>
              </w:rPr>
              <w:t xml:space="preserve">is the </w:t>
            </w:r>
            <w:r>
              <w:rPr/>
              <w:t xml:space="preserve">AWGN on cell 2 frequency </w:t>
            </w:r>
          </w:p>
          <w:p>
            <w:pPr>
              <w:pStyle w:val="TAL"/>
              <w:rPr>
                <w:lang w:eastAsia="ja-JP"/>
              </w:rPr>
            </w:pPr>
            <w:r>
              <w:rPr/>
              <w:t>Ês /</w:t>
            </w:r>
            <w:r>
              <w:rPr>
                <w:shd w:fill="FFFFFF" w:val="clear"/>
              </w:rPr>
              <w:t xml:space="preserve"> N</w:t>
            </w:r>
            <w:r>
              <w:rPr>
                <w:shd w:fill="FFFFFF" w:val="clear"/>
                <w:vertAlign w:val="subscript"/>
              </w:rPr>
              <w:t>oc</w:t>
            </w:r>
            <w:r>
              <w:rPr/>
              <w:t xml:space="preserve"> </w:t>
            </w:r>
            <w:r>
              <w:rPr>
                <w:lang w:eastAsia="ja-JP"/>
              </w:rPr>
              <w:t xml:space="preserve">is the </w:t>
            </w:r>
            <w:r>
              <w:rPr/>
              <w:t>ratio of cell 2 signal / AWGN</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8.3.4b Inter-system Handover from UTRAN FDD to E-UTRAN TDD</w:t>
            </w:r>
          </w:p>
        </w:tc>
        <w:tc>
          <w:tcPr>
            <w:tcW w:w="36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Same as 8.3.4a</w:t>
            </w:r>
          </w:p>
        </w:tc>
        <w:tc>
          <w:tcPr>
            <w:tcW w:w="260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zh-CN"/>
              </w:rPr>
              <w:t>Same as 8.3.4a</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8.3.4c Inter-system Handover from UTRAN FDD to E-UTRAN FDD: Unknown Target Cell</w:t>
            </w:r>
          </w:p>
        </w:tc>
        <w:tc>
          <w:tcPr>
            <w:tcW w:w="36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Same as 8.3.4a</w:t>
            </w:r>
          </w:p>
        </w:tc>
        <w:tc>
          <w:tcPr>
            <w:tcW w:w="260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Same as 8.3.4a</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8.3.4d Inter-system Handover from UTRAN FDD to E-UTRAN TDD; Unknown Target Cell</w:t>
            </w:r>
          </w:p>
        </w:tc>
        <w:tc>
          <w:tcPr>
            <w:tcW w:w="36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Same as 8.3.4a</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Same as 8.3.4a</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8.3.5 Cell Re-selection in CELL_FACH</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vMerge w:val="restart"/>
            <w:tcBorders>
              <w:top w:val="single" w:sz="4" w:space="0" w:color="000000"/>
              <w:left w:val="single" w:sz="4" w:space="0" w:color="000000"/>
              <w:bottom w:val="single" w:sz="4" w:space="0" w:color="000000"/>
              <w:right w:val="single" w:sz="4" w:space="0" w:color="000000"/>
            </w:tcBorders>
          </w:tcPr>
          <w:p>
            <w:pPr>
              <w:pStyle w:val="TAL"/>
              <w:rPr/>
            </w:pPr>
            <w:r>
              <w:rPr/>
              <w:t>8.3.5.1 One frequency present in the neighbour list</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During T1 and T2:</w:t>
            </w:r>
          </w:p>
          <w:p>
            <w:pPr>
              <w:pStyle w:val="TAL"/>
              <w:rPr/>
            </w:pPr>
            <w:r>
              <w:rPr/>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r>
          </w:p>
          <w:p>
            <w:pPr>
              <w:pStyle w:val="TAL"/>
              <w:rPr/>
            </w:pPr>
            <w:r>
              <w:rPr/>
              <w:t>During T1:</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(2)</w:t>
              <w:tab/>
              <w:tab/>
              <w:tab/>
            </w:r>
            <w:r>
              <w:rPr>
                <w:lang w:eastAsia="sv-SE"/>
              </w:rPr>
              <w:t>±</w:t>
            </w:r>
            <w:r>
              <w:rPr/>
              <w:t>0.7 dB</w:t>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(1, 3, 4, 5, 6)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(2)</w:t>
              <w:tab/>
            </w:r>
            <w:r>
              <w:rPr>
                <w:lang w:eastAsia="sv-SE"/>
              </w:rPr>
              <w:t>±</w:t>
            </w:r>
            <w:r>
              <w:rPr/>
              <w:t>0.3 dB</w:t>
            </w:r>
          </w:p>
          <w:p>
            <w:pPr>
              <w:pStyle w:val="TAL"/>
              <w:rPr/>
            </w:pPr>
            <w:r>
              <w:rPr/>
            </w:r>
          </w:p>
          <w:p>
            <w:pPr>
              <w:pStyle w:val="TAL"/>
              <w:rPr/>
            </w:pPr>
            <w:r>
              <w:rPr/>
              <w:t>During T2:</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tab/>
              <w:tab/>
            </w:r>
            <w:r>
              <w:rPr>
                <w:lang w:eastAsia="sv-SE"/>
              </w:rPr>
              <w:t>±</w:t>
            </w:r>
            <w:r>
              <w:rPr/>
              <w:t>0.7 dB</w:t>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(2, 3, 4, 5, 6)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r>
            <w:r>
              <w:rPr>
                <w:lang w:eastAsia="sv-SE"/>
              </w:rPr>
              <w:t>±</w:t>
            </w:r>
            <w:r>
              <w:rPr/>
              <w:t>0.3 dB</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220" w:type="dxa"/>
            <w:gridSpan w:val="2"/>
            <w:tcBorders>
              <w:top w:val="single" w:sz="4" w:space="0" w:color="000000"/>
              <w:left w:val="single" w:sz="4" w:space="0" w:color="000000"/>
              <w:bottom w:val="single" w:sz="4" w:space="0" w:color="000000"/>
              <w:right w:val="single" w:sz="4" w:space="0" w:color="000000"/>
            </w:tcBorders>
          </w:tcPr>
          <w:p>
            <w:pPr>
              <w:pStyle w:val="TAL"/>
              <w:rPr/>
            </w:pPr>
            <w:r>
              <w:rPr/>
              <w:t>Assumptions:</w:t>
            </w:r>
          </w:p>
          <w:p>
            <w:pPr>
              <w:pStyle w:val="TAN"/>
              <w:rPr/>
            </w:pPr>
            <w:r>
              <w:rPr/>
              <w:t>a)</w:t>
              <w:tab/>
              <w:t>The contributing uncertainties for Ior(n), channel power ratio, and Ioc are derived according to ETR 273-1-2 [16], with a coverage factor of k=2.</w:t>
            </w:r>
          </w:p>
          <w:p>
            <w:pPr>
              <w:pStyle w:val="TAN"/>
              <w:rPr/>
            </w:pPr>
            <w:r>
              <w:rPr/>
              <w:t>b)</w:t>
              <w:tab/>
              <w:t>Within each cell, the uncertainty for Ior(n), and channel power ratio are uncorrelated to each other.</w:t>
            </w:r>
          </w:p>
          <w:p>
            <w:pPr>
              <w:pStyle w:val="TAN"/>
              <w:rPr/>
            </w:pPr>
            <w:r>
              <w:rPr/>
              <w:t>c)</w:t>
              <w:tab/>
              <w:t>The relative uncertainties for Ior(n) across different cells may have any amount of positive correlation from zero (uncorrelated) to one (fully correlated).</w:t>
            </w:r>
          </w:p>
          <w:p>
            <w:pPr>
              <w:pStyle w:val="TAN"/>
              <w:rPr/>
            </w:pPr>
            <w:r>
              <w:rPr/>
              <w:t>d)</w:t>
              <w:tab/>
              <w:t>Across different cells, the channel power ratio uncertainties may have any amount of positive correlation from zero (uncorrelated) to one (fully correlated).</w:t>
            </w:r>
          </w:p>
          <w:p>
            <w:pPr>
              <w:pStyle w:val="TAN"/>
              <w:rPr/>
            </w:pPr>
            <w:r>
              <w:rPr/>
              <w:t>e)</w:t>
              <w:tab/>
              <w:t>The uncertainty for Ioc and Ior(n) may have any amount of positive correlation from zero (uncorrelated) to one (fully correlated).</w:t>
            </w:r>
          </w:p>
          <w:p>
            <w:pPr>
              <w:pStyle w:val="TAN"/>
              <w:rPr/>
            </w:pPr>
            <w:r>
              <w:rPr/>
              <w:t>f)</w:t>
              <w:tab/>
              <w:t>The absolute uncertainty of Ior(2) at T1 and the relative uncertainty of Ior(1, 3, 4, 5, 6), are uncorrelated to each other. Similarly, the absolute uncertainty of Ior(1) at T2 and the relative uncertainty of Ior(2, 3, 4, 5, 6), are uncorrelated to each other.</w:t>
            </w:r>
          </w:p>
          <w:p>
            <w:pPr>
              <w:pStyle w:val="TAL"/>
              <w:rPr/>
            </w:pPr>
            <w:r>
              <w:rPr/>
              <w:t>An explanation of correlation between uncertainties, and of the rationale behind the assumptions, is recorded in 3GPP TR 34 902 [24].</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8.3.5.1a One frequency present in neighbour list and HS-DSCH DRX configured</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8.3.5.1</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8.3.5.1</w:t>
            </w:r>
          </w:p>
        </w:tc>
      </w:tr>
      <w:tr>
        <w:trPr>
          <w:cantSplit w:val="true"/>
        </w:trPr>
        <w:tc>
          <w:tcPr>
            <w:tcW w:w="3490" w:type="dxa"/>
            <w:vMerge w:val="restart"/>
            <w:tcBorders>
              <w:top w:val="single" w:sz="4" w:space="0" w:color="000000"/>
              <w:left w:val="single" w:sz="4" w:space="0" w:color="000000"/>
              <w:bottom w:val="single" w:sz="4" w:space="0" w:color="000000"/>
              <w:right w:val="single" w:sz="4" w:space="0" w:color="000000"/>
            </w:tcBorders>
          </w:tcPr>
          <w:p>
            <w:pPr>
              <w:pStyle w:val="TAL"/>
              <w:rPr/>
            </w:pPr>
            <w:r>
              <w:rPr/>
              <w:t>8.3.5.2 Two frequencies present in the neighbour list</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T1 and T2:</w:t>
            </w:r>
          </w:p>
          <w:p>
            <w:pPr>
              <w:pStyle w:val="TAL"/>
              <w:rPr>
                <w:u w:val="single"/>
              </w:rPr>
            </w:pPr>
            <w:r>
              <w:rPr>
                <w:u w:val="single"/>
              </w:rPr>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(1)</w:t>
              <w:tab/>
              <w:tab/>
              <w:tab/>
            </w:r>
            <w:r>
              <w:rPr>
                <w:lang w:eastAsia="sv-SE"/>
              </w:rPr>
              <w:t>±</w:t>
            </w:r>
            <w:r>
              <w:rPr/>
              <w:t>1.0 dB</w:t>
            </w:r>
          </w:p>
          <w:p>
            <w:pPr>
              <w:pStyle w:val="TAL"/>
              <w:rPr/>
            </w:pPr>
            <w:r>
              <w:rPr/>
            </w:r>
          </w:p>
          <w:p>
            <w:pPr>
              <w:pStyle w:val="TAL"/>
              <w:rPr>
                <w:u w:val="single"/>
              </w:rPr>
            </w:pPr>
            <w:r>
              <w:rPr>
                <w:u w:val="single"/>
              </w:rPr>
              <w:t>Channel 1 during T1:</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tab/>
              <w:tab/>
            </w:r>
            <w:r>
              <w:rPr>
                <w:lang w:eastAsia="sv-SE"/>
              </w:rPr>
              <w:t>±</w:t>
            </w:r>
            <w:r>
              <w:rPr/>
              <w:t>0.7 dB</w:t>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(3, 4)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r>
            <w:r>
              <w:rPr>
                <w:lang w:eastAsia="sv-SE"/>
              </w:rPr>
              <w:t>±</w:t>
            </w:r>
            <w:r>
              <w:rPr/>
              <w:t>0.3 dB</w:t>
            </w:r>
          </w:p>
          <w:p>
            <w:pPr>
              <w:pStyle w:val="TAL"/>
              <w:rPr/>
            </w:pPr>
            <w:r>
              <w:rPr/>
            </w:r>
          </w:p>
          <w:p>
            <w:pPr>
              <w:pStyle w:val="TAL"/>
              <w:rPr>
                <w:u w:val="single"/>
              </w:rPr>
            </w:pPr>
            <w:r>
              <w:rPr>
                <w:u w:val="single"/>
              </w:rPr>
              <w:t>Channel 1 during T2:</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tab/>
              <w:tab/>
            </w:r>
            <w:r>
              <w:rPr>
                <w:lang w:eastAsia="sv-SE"/>
              </w:rPr>
              <w:t>±</w:t>
            </w:r>
            <w:r>
              <w:rPr/>
              <w:t>0.7 dB</w:t>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(3, 4)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r>
            <w:r>
              <w:rPr>
                <w:lang w:eastAsia="sv-SE"/>
              </w:rPr>
              <w:t>±</w:t>
            </w:r>
            <w:r>
              <w:rPr/>
              <w:t>0.3 dB</w:t>
            </w:r>
          </w:p>
          <w:p>
            <w:pPr>
              <w:pStyle w:val="TAL"/>
              <w:rPr/>
            </w:pPr>
            <w:r>
              <w:rPr/>
            </w:r>
          </w:p>
          <w:p>
            <w:pPr>
              <w:pStyle w:val="TAL"/>
              <w:rPr>
                <w:u w:val="single"/>
              </w:rPr>
            </w:pPr>
            <w:r>
              <w:rPr>
                <w:u w:val="single"/>
              </w:rPr>
              <w:t>Channel 2 during T1 and T2:</w:t>
            </w:r>
          </w:p>
          <w:p>
            <w:pPr>
              <w:pStyle w:val="TAL"/>
              <w:rPr>
                <w:u w:val="single"/>
              </w:rPr>
            </w:pPr>
            <w:r>
              <w:rPr>
                <w:u w:val="single"/>
              </w:rPr>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(2)</w:t>
              <w:tab/>
              <w:tab/>
              <w:tab/>
            </w:r>
            <w:r>
              <w:rPr>
                <w:lang w:eastAsia="sv-SE"/>
              </w:rPr>
              <w:t>±</w:t>
            </w:r>
            <w:r>
              <w:rPr/>
              <w:t>1.0 dB</w:t>
            </w:r>
          </w:p>
          <w:p>
            <w:pPr>
              <w:pStyle w:val="TAL"/>
              <w:rPr/>
            </w:pPr>
            <w:r>
              <w:rPr/>
            </w:r>
          </w:p>
          <w:p>
            <w:pPr>
              <w:pStyle w:val="TAL"/>
              <w:rPr>
                <w:u w:val="single"/>
              </w:rPr>
            </w:pPr>
            <w:r>
              <w:rPr>
                <w:u w:val="single"/>
              </w:rPr>
              <w:t>Channel 2 during T1:</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(2)</w:t>
              <w:tab/>
              <w:tab/>
              <w:tab/>
            </w:r>
            <w:r>
              <w:rPr>
                <w:lang w:eastAsia="sv-SE"/>
              </w:rPr>
              <w:t>±</w:t>
            </w:r>
            <w:r>
              <w:rPr/>
              <w:t>0.7 dB</w:t>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(5, 6)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(2)</w:t>
              <w:tab/>
            </w:r>
            <w:r>
              <w:rPr>
                <w:lang w:eastAsia="sv-SE"/>
              </w:rPr>
              <w:t>±</w:t>
            </w:r>
            <w:r>
              <w:rPr/>
              <w:t>0.3 dB</w:t>
            </w:r>
          </w:p>
          <w:p>
            <w:pPr>
              <w:pStyle w:val="TAL"/>
              <w:rPr/>
            </w:pPr>
            <w:r>
              <w:rPr/>
            </w:r>
          </w:p>
          <w:p>
            <w:pPr>
              <w:pStyle w:val="TAL"/>
              <w:rPr/>
            </w:pPr>
            <w:r>
              <w:rPr>
                <w:u w:val="single"/>
              </w:rPr>
              <w:t>Channel 2 during T2:</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(2)</w:t>
              <w:tab/>
              <w:tab/>
              <w:tab/>
            </w:r>
            <w:r>
              <w:rPr>
                <w:lang w:eastAsia="sv-SE"/>
              </w:rPr>
              <w:t>±</w:t>
            </w:r>
            <w:r>
              <w:rPr/>
              <w:t>0.7 dB</w:t>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(5, 6)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(2)</w:t>
              <w:tab/>
            </w:r>
            <w:r>
              <w:rPr>
                <w:lang w:eastAsia="sv-SE"/>
              </w:rPr>
              <w:t>±</w:t>
            </w:r>
            <w:r>
              <w:rPr/>
              <w:t>0.3 dB</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220" w:type="dxa"/>
            <w:gridSpan w:val="2"/>
            <w:tcBorders>
              <w:top w:val="single" w:sz="4" w:space="0" w:color="000000"/>
              <w:left w:val="single" w:sz="4" w:space="0" w:color="000000"/>
              <w:bottom w:val="single" w:sz="4" w:space="0" w:color="000000"/>
              <w:right w:val="single" w:sz="4" w:space="0" w:color="000000"/>
            </w:tcBorders>
          </w:tcPr>
          <w:p>
            <w:pPr>
              <w:pStyle w:val="TAL"/>
              <w:rPr/>
            </w:pPr>
            <w:r>
              <w:rPr/>
              <w:t>Assumptions:</w:t>
            </w:r>
          </w:p>
          <w:p>
            <w:pPr>
              <w:pStyle w:val="TAN"/>
              <w:rPr/>
            </w:pPr>
            <w:r>
              <w:rPr/>
              <w:t>a) to e):</w:t>
              <w:tab/>
              <w:t>Same as for the one-frequency test 8.3.5.1.</w:t>
            </w:r>
          </w:p>
          <w:p>
            <w:pPr>
              <w:pStyle w:val="TAN"/>
              <w:rPr/>
            </w:pPr>
            <w:r>
              <w:rPr/>
              <w:t>f)</w:t>
              <w:tab/>
              <w:t>The absolute uncertainty of Ior(1) and the relative uncertainty of Ior(3, 4), are uncorrelated to each other. Similarly, the absolute uncertainty of Ior(2) and the relative uncertainty of Ior(5, 6), are uncorrelated to each other.</w:t>
            </w:r>
          </w:p>
          <w:p>
            <w:pPr>
              <w:pStyle w:val="TAN"/>
              <w:rPr/>
            </w:pPr>
            <w:r>
              <w:rPr/>
              <w:t>g)</w:t>
              <w:tab/>
              <w:t>The absolute uncertainties for Ior(1) and Ior(2) may have any amount of positive correlation from zero (uncorrelated) to one (fully correlated).</w:t>
            </w:r>
          </w:p>
          <w:p>
            <w:pPr>
              <w:pStyle w:val="TAN"/>
              <w:rPr/>
            </w:pPr>
            <w:r>
              <w:rPr/>
              <w:t>h)</w:t>
              <w:tab/>
              <w:t>The absolute uncertainties for Ioc(1) and Ioc(2) may have any amount of positive correlation from zero (uncorrelated) to one (fully correlated).</w:t>
            </w:r>
          </w:p>
          <w:p>
            <w:pPr>
              <w:pStyle w:val="TAL"/>
              <w:rPr/>
            </w:pPr>
            <w:r>
              <w:rPr/>
              <w:t xml:space="preserve">An explanation of correlation between uncertainties, and of the rationale behind the assumptions is recorded in 3GPP TR 34 902 [24]. </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8.3.5.2A Two frequencies present in the neighbour list and HS-DSCH DRX configured (Absolute priority levels not configured)</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8.2.2.2</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8.2.2.2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8.3.5.2B Two frequencies present in the neighbour list and HS-DSCH DRX configured (Absolute priority levels configured) </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FFS</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FFS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8.3.5.2C Two frequencies present in the neighbour list and HS-DSCH 2</w:t>
            </w:r>
            <w:r>
              <w:rPr>
                <w:vertAlign w:val="superscript"/>
              </w:rPr>
              <w:t>nd</w:t>
            </w:r>
            <w:r>
              <w:rPr/>
              <w:t xml:space="preserve"> DRX configured (Absolute priority levels not configured)</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8.2.2.2</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8.2.2.2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8.3.5.3 Cell Re-selection to GSM</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0.3 dB</w:t>
            </w:r>
          </w:p>
          <w:p>
            <w:pPr>
              <w:pStyle w:val="TAL"/>
              <w:rPr>
                <w:sz w:val="16"/>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r>
                <w:rPr>
                  <w:rFonts w:ascii="Cambria Math" w:hAnsi="Cambria Math"/>
                </w:rPr>
                <m:t xml:space="preserve">/</m:t>
              </m:r>
              <m:r>
                <m:rPr>
                  <m:lit/>
                  <m:nor/>
                </m:rPr>
                <w:rPr>
                  <w:rFonts w:ascii="Cambria Math" w:hAnsi="Cambria Math"/>
                </w:rPr>
                <m:t xml:space="preserve">RXLEV</m:t>
              </m:r>
            </m:oMath>
            <w:r>
              <w:rPr/>
              <w:tab/>
              <w:tab/>
            </w:r>
            <w:r>
              <w:rPr>
                <w:lang w:eastAsia="sv-SE"/>
              </w:rPr>
              <w:t>±</w:t>
            </w:r>
            <w:r>
              <w:rPr/>
              <w:t>0.5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t>RXLEV</w:t>
              <w:tab/>
              <w:tab/>
              <w:tab/>
            </w:r>
            <w:r>
              <w:rPr>
                <w:lang w:eastAsia="sv-SE"/>
              </w:rPr>
              <w:t>±</w:t>
            </w:r>
            <w:r>
              <w:rPr/>
              <w:t>1.0 dB</w:t>
            </w:r>
          </w:p>
          <w:p>
            <w:pPr>
              <w:pStyle w:val="TAL"/>
              <w:rPr/>
            </w:pPr>
            <w:r>
              <w:rPr/>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H"/>
              <w:spacing w:before="60" w:after="180"/>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rPr>
            </w:pPr>
            <w:r>
              <w:rPr>
                <w:rFonts w:cs="Arial" w:ascii="Arial" w:hAnsi="Arial"/>
                <w:sz w:val="18"/>
              </w:rPr>
              <w:t>0.1 dB uncertainty in CPICH_Ec ratio</w:t>
            </w:r>
          </w:p>
          <w:p>
            <w:pPr>
              <w:pStyle w:val="TAL"/>
              <w:keepNext w:val="false"/>
              <w:keepLines w:val="false"/>
              <w:spacing w:before="0" w:after="180"/>
              <w:rPr/>
            </w:pPr>
            <w:r>
              <w:rPr/>
              <w:t>0.3 dB uncertainty in</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based on power meter measurement after the combiner</w:t>
            </w:r>
          </w:p>
          <w:p>
            <w:pPr>
              <w:pStyle w:val="TAL"/>
              <w:keepNext w:val="false"/>
              <w:keepLines w:val="false"/>
              <w:spacing w:before="0" w:after="180"/>
              <w:rPr/>
            </w:pPr>
            <w:r>
              <w:rPr/>
              <w:t>0.5 dB uncertainty in Ioc/RXLEV based on power meter measurement after the combiner</w:t>
            </w:r>
          </w:p>
          <w:p>
            <w:pPr>
              <w:pStyle w:val="TAL"/>
              <w:rPr/>
            </w:pPr>
            <w:r>
              <w:rPr/>
            </w:r>
          </w:p>
          <w:p>
            <w:pPr>
              <w:pStyle w:val="Normal"/>
              <w:rPr>
                <w:rFonts w:ascii="Arial" w:hAnsi="Arial" w:cs="Arial"/>
                <w:sz w:val="18"/>
              </w:rPr>
            </w:pPr>
            <w:r>
              <w:rPr>
                <w:rFonts w:cs="Arial" w:ascii="Arial" w:hAnsi="Arial"/>
                <w:sz w:val="18"/>
              </w:rPr>
              <w:t>The absolute error of the AWGN is specified as 1.0 dB.</w:t>
            </w:r>
          </w:p>
          <w:p>
            <w:pPr>
              <w:pStyle w:val="TAL"/>
              <w:rPr>
                <w:rFonts w:ascii="Arial" w:hAnsi="Arial" w:cs="Arial"/>
                <w:sz w:val="18"/>
              </w:rPr>
            </w:pPr>
            <w:r>
              <w:rPr>
                <w:rFonts w:cs="Arial"/>
                <w:sz w:val="18"/>
              </w:rPr>
            </w:r>
          </w:p>
          <w:p>
            <w:pPr>
              <w:pStyle w:val="TAL"/>
              <w:rPr/>
            </w:pPr>
            <w:r>
              <w:rPr/>
              <w:t>The absolute error of the RXLEV is specified as 1.0 dB.</w:t>
            </w:r>
          </w:p>
        </w:tc>
      </w:tr>
      <w:tr>
        <w:trPr>
          <w:cantSplit w:val="true"/>
        </w:trPr>
        <w:tc>
          <w:tcPr>
            <w:tcW w:w="3490" w:type="dxa"/>
            <w:tcBorders>
              <w:top w:val="single" w:sz="4" w:space="0" w:color="000000"/>
              <w:left w:val="single" w:sz="4" w:space="0" w:color="000000"/>
              <w:right w:val="single" w:sz="4" w:space="0" w:color="000000"/>
            </w:tcBorders>
          </w:tcPr>
          <w:p>
            <w:pPr>
              <w:pStyle w:val="TAL"/>
              <w:rPr/>
            </w:pPr>
            <w:r>
              <w:rPr/>
              <w:t>8.3.5.4 Cell Reselection during an MBMS session, two frequencies present in neighbour list</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T2 and T3:</w:t>
            </w:r>
          </w:p>
          <w:p>
            <w:pPr>
              <w:pStyle w:val="TAL"/>
              <w:rPr>
                <w:u w:val="single"/>
              </w:rPr>
            </w:pPr>
            <w:r>
              <w:rPr>
                <w:u w:val="single"/>
              </w:rPr>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tab/>
              <w:tab/>
            </w:r>
            <w:r>
              <w:rPr>
                <w:lang w:eastAsia="sv-SE"/>
              </w:rPr>
              <w:t>±</w:t>
            </w:r>
            <w:r>
              <w:rPr/>
              <w:t>0.7 dB</w:t>
            </w:r>
          </w:p>
          <w:p>
            <w:pPr>
              <w:pStyle w:val="TAL"/>
              <w:rPr/>
            </w:pPr>
            <w:r>
              <w:rPr/>
            </w:r>
          </w:p>
          <w:p>
            <w:pPr>
              <w:pStyle w:val="TAL"/>
              <w:rPr>
                <w:u w:val="single"/>
              </w:rPr>
            </w:pPr>
            <w:r>
              <w:rPr>
                <w:u w:val="single"/>
              </w:rPr>
              <w:t>Channel 1 during T1, T2 and T3:</w:t>
            </w:r>
          </w:p>
          <w:p>
            <w:pPr>
              <w:pStyle w:val="TAL"/>
              <w:rPr>
                <w:u w:val="single"/>
              </w:rPr>
            </w:pPr>
            <w:r>
              <w:rPr>
                <w:u w:val="single"/>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(1)</w:t>
              <w:tab/>
              <w:tab/>
              <w:tab/>
            </w:r>
            <w:r>
              <w:rPr>
                <w:lang w:eastAsia="sv-SE"/>
              </w:rPr>
              <w:t>±</w:t>
            </w:r>
            <w:r>
              <w:rPr/>
              <w:t>1.0 dB</w:t>
            </w:r>
          </w:p>
          <w:p>
            <w:pPr>
              <w:pStyle w:val="TAL"/>
              <w:rPr/>
            </w:pPr>
            <w:r>
              <w:rPr/>
            </w:r>
          </w:p>
          <w:p>
            <w:pPr>
              <w:pStyle w:val="TAL"/>
              <w:rPr>
                <w:u w:val="single"/>
              </w:rPr>
            </w:pPr>
            <w:r>
              <w:rPr>
                <w:u w:val="single"/>
              </w:rPr>
              <w:t>Channel 2 during T1, T2 and T3:</w:t>
            </w:r>
          </w:p>
          <w:p>
            <w:pPr>
              <w:pStyle w:val="TAL"/>
              <w:rPr>
                <w:u w:val="single"/>
              </w:rPr>
            </w:pPr>
            <w:r>
              <w:rPr>
                <w:u w:val="single"/>
              </w:rPr>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(2)</w:t>
              <w:tab/>
              <w:tab/>
              <w:tab/>
            </w:r>
            <w:r>
              <w:rPr>
                <w:lang w:eastAsia="sv-SE"/>
              </w:rPr>
              <w:t>±</w:t>
            </w:r>
            <w:r>
              <w:rPr/>
              <w:t>1.0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(2)</w:t>
              <w:tab/>
              <w:tab/>
              <w:tab/>
            </w:r>
            <w:r>
              <w:rPr>
                <w:lang w:eastAsia="sv-SE"/>
              </w:rPr>
              <w:t>±</w:t>
            </w:r>
            <w:r>
              <w:rPr/>
              <w:t>0.7 dB</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left w:val="single" w:sz="4" w:space="0" w:color="000000"/>
              <w:bottom w:val="single" w:sz="4" w:space="0" w:color="000000"/>
              <w:right w:val="single" w:sz="4" w:space="0" w:color="000000"/>
            </w:tcBorders>
          </w:tcPr>
          <w:p>
            <w:pPr>
              <w:pStyle w:val="TAL"/>
              <w:snapToGrid w:val="false"/>
              <w:rPr/>
            </w:pPr>
            <w:r>
              <w:rPr/>
            </w:r>
          </w:p>
        </w:tc>
        <w:tc>
          <w:tcPr>
            <w:tcW w:w="6220" w:type="dxa"/>
            <w:gridSpan w:val="2"/>
            <w:tcBorders>
              <w:top w:val="single" w:sz="4" w:space="0" w:color="000000"/>
              <w:left w:val="single" w:sz="4" w:space="0" w:color="000000"/>
              <w:bottom w:val="single" w:sz="4" w:space="0" w:color="000000"/>
              <w:right w:val="single" w:sz="4" w:space="0" w:color="000000"/>
            </w:tcBorders>
          </w:tcPr>
          <w:p>
            <w:pPr>
              <w:pStyle w:val="TAL"/>
              <w:rPr/>
            </w:pPr>
            <w:r>
              <w:rPr/>
              <w:t>Assumptions:</w:t>
            </w:r>
          </w:p>
          <w:p>
            <w:pPr>
              <w:pStyle w:val="TAN"/>
              <w:rPr/>
            </w:pPr>
            <w:r>
              <w:rPr/>
              <w:t>a)</w:t>
              <w:tab/>
              <w:t>The contributing uncertainties for Ior(n), channel power ratio, and Ioc are derived according to ETR 273-1-2 [16], with a coverage factor of k=2.</w:t>
            </w:r>
          </w:p>
          <w:p>
            <w:pPr>
              <w:pStyle w:val="TAN"/>
              <w:rPr/>
            </w:pPr>
            <w:r>
              <w:rPr/>
              <w:t>b)</w:t>
              <w:tab/>
              <w:t>Within each cell, the uncertainty for Ior(n), and channel power ratio are uncorrelated to each other.</w:t>
            </w:r>
          </w:p>
          <w:p>
            <w:pPr>
              <w:pStyle w:val="TAN"/>
              <w:rPr/>
            </w:pPr>
            <w:r>
              <w:rPr/>
              <w:t>c)</w:t>
              <w:tab/>
              <w:t>Across different cells, the channel power ratio uncertainties may have any amount of positive correlation from zero (uncorrelated) to one (fully correlated).</w:t>
            </w:r>
          </w:p>
          <w:p>
            <w:pPr>
              <w:pStyle w:val="TAN"/>
              <w:rPr/>
            </w:pPr>
            <w:r>
              <w:rPr/>
              <w:t>d)</w:t>
              <w:tab/>
              <w:t>The uncertainty for Ioc(n) and Ior(n) may have any amount of positive correlation from zero (uncorrelated) to one (fully correlated).</w:t>
            </w:r>
          </w:p>
          <w:p>
            <w:pPr>
              <w:pStyle w:val="TAN"/>
              <w:rPr/>
            </w:pPr>
            <w:r>
              <w:rPr/>
              <w:t>e)</w:t>
              <w:tab/>
              <w:t>The absolute uncertainties for Ior(1) and Ior(2) may have any amount of positive correlation from zero (uncorrelated) to one (fully correlated).</w:t>
            </w:r>
          </w:p>
          <w:p>
            <w:pPr>
              <w:pStyle w:val="TAN"/>
              <w:rPr/>
            </w:pPr>
            <w:r>
              <w:rPr/>
              <w:t>f)</w:t>
              <w:tab/>
              <w:t>The absolute uncertainties for Ioc(1) and Ioc(2) may have any amount of positive correlation from zero (uncorrelated) to one (fully correlated).</w:t>
            </w:r>
          </w:p>
          <w:p>
            <w:pPr>
              <w:pStyle w:val="TAL"/>
              <w:rPr/>
            </w:pPr>
            <w:r>
              <w:rPr/>
              <w:t>An explanation of correlation between uncertainties, and of the rationale behind the assumptions, is recorded in 3GPP TR 34 902 [24].</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8.3.5.5.1 Reselection to E-UTRA FDD when HS-DSCH DRX is configured (E-UTRA has higher priority)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8.2.5.1 during T1 and T2</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8.2.5.1 during T1 and T2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8.3.5.5.2 Reselection to E-UTRA FDD when HS-DSCH DRX is configured (E-UTRA has lower priority)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8.2.5.2 during T1 and T2</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8.2.5.2 during T1 and T2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8.3.5.5.3 Reselection to E-UTRA FDD when HS-DSCH 2nd DRX is configured (E-UTRA has higher priority)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8.2.5.1 during T1 and T2</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8.2.5.1 during T1 and T2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8.3.5.5.4 Reselection to E-UTRA TDD when HS-DSCH DRX is configured (E-UTRA has higher priority)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8.2.5.1 during T1 and T2</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8.2.5.1 during T1 and T2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8.3.5.5.5 Reselection to E-UTRA TDD when HS-DSCH DRX is configured (E-UTRA has lower priority)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8.2.5.2 during T1 and T2</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8.2.5.2 during T1 and T2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8.3.5.5.6 Reselection to E-UTRA TDD when HS-DSCH 2nd DRX is configured configured (E-UTRA has higher priority)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8.2.5.1 during T1 and T2</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8.2.5.1 during T1 and T2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8.3.6 Cell Re-selection in CELL_PCH</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8.3.6.1 One frequency present in the neighbour list</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8.2.2.1</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8.2.2.1</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8.3.6.2 Two frequencies present in the neighbour list</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8.2.2.2</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8.2.2.2</w:t>
            </w:r>
          </w:p>
        </w:tc>
      </w:tr>
      <w:tr>
        <w:trPr>
          <w:cantSplit w:val="true"/>
        </w:trPr>
        <w:tc>
          <w:tcPr>
            <w:tcW w:w="3490" w:type="dxa"/>
            <w:tcBorders>
              <w:top w:val="single" w:sz="4" w:space="0" w:color="000000"/>
              <w:left w:val="single" w:sz="4" w:space="0" w:color="000000"/>
              <w:right w:val="single" w:sz="4" w:space="0" w:color="000000"/>
            </w:tcBorders>
          </w:tcPr>
          <w:p>
            <w:pPr>
              <w:pStyle w:val="TAL"/>
              <w:rPr/>
            </w:pPr>
            <w:r>
              <w:rPr/>
              <w:t>8.3.6.3 Cell re-selection during an MBMS session, one UTRAN inter-frequency and 2 GSM cells present in the neighbour list</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T2:</w:t>
            </w:r>
          </w:p>
          <w:p>
            <w:pPr>
              <w:pStyle w:val="TAL"/>
              <w:rPr>
                <w:u w:val="single"/>
              </w:rPr>
            </w:pPr>
            <w:r>
              <w:rPr>
                <w:u w:val="single"/>
              </w:rPr>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tab/>
              <w:tab/>
            </w:r>
            <w:r>
              <w:rPr>
                <w:lang w:eastAsia="sv-SE"/>
              </w:rPr>
              <w:t>±</w:t>
            </w:r>
            <w:r>
              <w:rPr/>
              <w:t>0.7 dB</w:t>
            </w:r>
          </w:p>
          <w:p>
            <w:pPr>
              <w:pStyle w:val="TAL"/>
              <w:rPr/>
            </w:pPr>
            <w:r>
              <w:rPr/>
            </w:r>
          </w:p>
          <w:p>
            <w:pPr>
              <w:pStyle w:val="TAL"/>
              <w:rPr>
                <w:u w:val="single"/>
              </w:rPr>
            </w:pPr>
            <w:r>
              <w:rPr>
                <w:u w:val="single"/>
              </w:rPr>
              <w:t>Channel 1 during T1, T2 and T3:</w:t>
            </w:r>
          </w:p>
          <w:p>
            <w:pPr>
              <w:pStyle w:val="TAL"/>
              <w:rPr>
                <w:u w:val="single"/>
              </w:rPr>
            </w:pPr>
            <w:r>
              <w:rPr>
                <w:u w:val="single"/>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(1)</w:t>
              <w:tab/>
              <w:tab/>
              <w:tab/>
            </w:r>
            <w:r>
              <w:rPr>
                <w:lang w:eastAsia="sv-SE"/>
              </w:rPr>
              <w:t>±</w:t>
            </w:r>
            <w:r>
              <w:rPr/>
              <w:t>1.0 dB</w:t>
            </w:r>
          </w:p>
          <w:p>
            <w:pPr>
              <w:pStyle w:val="TAL"/>
              <w:rPr/>
            </w:pPr>
            <w:r>
              <w:rPr/>
            </w:r>
          </w:p>
          <w:p>
            <w:pPr>
              <w:pStyle w:val="TAL"/>
              <w:rPr>
                <w:u w:val="single"/>
              </w:rPr>
            </w:pPr>
            <w:r>
              <w:rPr>
                <w:u w:val="single"/>
              </w:rPr>
              <w:t>Channel 2 during T1, T2 and T3:</w:t>
            </w:r>
          </w:p>
          <w:p>
            <w:pPr>
              <w:pStyle w:val="TAL"/>
              <w:rPr>
                <w:u w:val="single"/>
              </w:rPr>
            </w:pPr>
            <w:r>
              <w:rPr>
                <w:u w:val="single"/>
              </w:rPr>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(2)</w:t>
              <w:tab/>
              <w:tab/>
              <w:tab/>
            </w:r>
            <w:r>
              <w:rPr>
                <w:lang w:eastAsia="sv-SE"/>
              </w:rPr>
              <w:t>±</w:t>
            </w:r>
            <w:r>
              <w:rPr/>
              <w:t>1.0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(2)</w:t>
              <w:tab/>
              <w:tab/>
              <w:tab/>
            </w:r>
            <w:r>
              <w:rPr>
                <w:lang w:eastAsia="sv-SE"/>
              </w:rPr>
              <w:t>±</w:t>
            </w:r>
            <w:r>
              <w:rPr/>
              <w:t>0.7 dB</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0.3 dB</w:t>
            </w:r>
          </w:p>
          <w:p>
            <w:pPr>
              <w:pStyle w:val="TAL"/>
              <w:rPr/>
            </w:pPr>
            <w:r>
              <w:rPr/>
            </w:r>
          </w:p>
          <w:p>
            <w:pPr>
              <w:pStyle w:val="TAL"/>
              <w:rPr>
                <w:u w:val="single"/>
              </w:rPr>
            </w:pPr>
            <w:r>
              <w:rPr>
                <w:u w:val="single"/>
              </w:rPr>
              <w:t>GSM during T2:</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m:t>
              </m:r>
              <m:r>
                <m:rPr>
                  <m:lit/>
                  <m:nor/>
                </m:rPr>
                <w:rPr>
                  <w:rFonts w:ascii="Cambria Math" w:hAnsi="Cambria Math"/>
                </w:rPr>
                <m:t xml:space="preserve">RXLEV</m:t>
              </m:r>
            </m:oMath>
            <w:r>
              <w:rPr/>
              <w:t>1</w:t>
              <w:tab/>
              <w:tab/>
            </w:r>
            <w:r>
              <w:rPr>
                <w:lang w:eastAsia="sv-SE"/>
              </w:rPr>
              <w:t>±</w:t>
            </w:r>
            <w:r>
              <w:rPr/>
              <w:t>0.5 dB</w:t>
            </w:r>
          </w:p>
          <w:p>
            <w:pPr>
              <w:pStyle w:val="TAL"/>
              <w:rPr/>
            </w:pPr>
            <w:r>
              <w:rPr/>
              <w:t>RXLEV1</w:t>
              <w:tab/>
              <w:tab/>
              <w:tab/>
            </w:r>
            <w:r>
              <w:rPr>
                <w:lang w:eastAsia="sv-SE"/>
              </w:rPr>
              <w:t>±</w:t>
            </w:r>
            <w:r>
              <w:rPr/>
              <w:t>1.0 dB</w:t>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m:t>
              </m:r>
              <m:r>
                <m:rPr>
                  <m:lit/>
                  <m:nor/>
                </m:rPr>
                <w:rPr>
                  <w:rFonts w:ascii="Cambria Math" w:hAnsi="Cambria Math"/>
                </w:rPr>
                <m:t xml:space="preserve">RXLEV</m:t>
              </m:r>
            </m:oMath>
            <w:r>
              <w:rPr/>
              <w:t>2</w:t>
              <w:tab/>
              <w:tab/>
            </w:r>
            <w:r>
              <w:rPr>
                <w:lang w:eastAsia="sv-SE"/>
              </w:rPr>
              <w:t>±</w:t>
            </w:r>
            <w:r>
              <w:rPr/>
              <w:t>0.5 dB</w:t>
            </w:r>
          </w:p>
          <w:p>
            <w:pPr>
              <w:pStyle w:val="TAL"/>
              <w:rPr/>
            </w:pPr>
            <w:r>
              <w:rPr/>
              <w:t>RXLEV2</w:t>
              <w:tab/>
              <w:tab/>
              <w:tab/>
            </w:r>
            <w:r>
              <w:rPr>
                <w:lang w:eastAsia="sv-SE"/>
              </w:rPr>
              <w:t>±</w:t>
            </w:r>
            <w:r>
              <w:rPr/>
              <w:t>1.0 dB</w:t>
            </w:r>
          </w:p>
          <w:p>
            <w:pPr>
              <w:pStyle w:val="TAL"/>
              <w:rPr>
                <w:rFonts w:cs="Arial"/>
              </w:rPr>
            </w:pPr>
            <w:r>
              <w:rPr>
                <w:rFonts w:cs="Arial"/>
              </w:rPr>
            </w:r>
          </w:p>
          <w:p>
            <w:pPr>
              <w:pStyle w:val="TAL"/>
              <w:rPr>
                <w:rFonts w:cs="Arial"/>
              </w:rPr>
            </w:pPr>
            <w:r>
              <w:rPr>
                <w:rFonts w:cs="Arial"/>
              </w:rPr>
              <w:t>GSM during T3:</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m:t>
              </m:r>
              <m:r>
                <m:rPr>
                  <m:lit/>
                  <m:nor/>
                </m:rPr>
                <w:rPr>
                  <w:rFonts w:ascii="Cambria Math" w:hAnsi="Cambria Math"/>
                </w:rPr>
                <m:t xml:space="preserve">RXLEV</m:t>
              </m:r>
            </m:oMath>
            <w:r>
              <w:rPr/>
              <w:t>2</w:t>
              <w:tab/>
            </w:r>
            <w:r>
              <w:rPr>
                <w:lang w:eastAsia="sv-SE"/>
              </w:rPr>
              <w:t>±</w:t>
            </w:r>
            <w:r>
              <w:rPr/>
              <w:t>0.5 dB</w:t>
            </w:r>
          </w:p>
          <w:p>
            <w:pPr>
              <w:pStyle w:val="TAL"/>
              <w:rPr/>
            </w:pPr>
            <w:r>
              <w:rPr/>
              <w:t>RXLEV2</w:t>
              <w:tab/>
              <w:tab/>
              <w:tab/>
            </w:r>
            <w:r>
              <w:rPr>
                <w:lang w:eastAsia="sv-SE"/>
              </w:rPr>
              <w:t>±</w:t>
            </w:r>
            <w:r>
              <w:rPr/>
              <w:t>1.0 dB</w:t>
            </w:r>
          </w:p>
        </w:tc>
        <w:tc>
          <w:tcPr>
            <w:tcW w:w="2606" w:type="dxa"/>
            <w:tcBorders>
              <w:top w:val="single" w:sz="4" w:space="0" w:color="000000"/>
              <w:left w:val="single" w:sz="4" w:space="0" w:color="000000"/>
              <w:bottom w:val="single" w:sz="4" w:space="0" w:color="000000"/>
              <w:right w:val="single" w:sz="4" w:space="0" w:color="000000"/>
            </w:tcBorders>
          </w:tcPr>
          <w:p>
            <w:pPr>
              <w:pStyle w:val="TAL"/>
              <w:keepNext w:val="false"/>
              <w:keepLines w:val="false"/>
              <w:spacing w:before="0" w:after="180"/>
              <w:rPr/>
            </w:pPr>
            <w:r>
              <w:rPr/>
              <w:t>0.3 dB uncertainty in</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based on power meter measurement after the combiner</w:t>
            </w:r>
          </w:p>
          <w:p>
            <w:pPr>
              <w:pStyle w:val="TAL"/>
              <w:keepNext w:val="false"/>
              <w:keepLines w:val="false"/>
              <w:spacing w:before="0" w:after="180"/>
              <w:rPr/>
            </w:pPr>
            <w:r>
              <w:rPr/>
              <w:t>0.5 dB uncertainty in Ioc/RXLEV based on power meter measurement after the combiner</w:t>
            </w:r>
          </w:p>
          <w:p>
            <w:pPr>
              <w:pStyle w:val="TAL"/>
              <w:rPr/>
            </w:pPr>
            <w:r>
              <w:rPr/>
            </w:r>
          </w:p>
          <w:p>
            <w:pPr>
              <w:pStyle w:val="Normal"/>
              <w:rPr>
                <w:rFonts w:ascii="Arial" w:hAnsi="Arial" w:cs="Arial"/>
                <w:sz w:val="18"/>
              </w:rPr>
            </w:pPr>
            <w:r>
              <w:rPr>
                <w:rFonts w:cs="Arial" w:ascii="Arial" w:hAnsi="Arial"/>
                <w:sz w:val="18"/>
              </w:rPr>
              <w:t>The absolute error of the AWGN is specified as 1.0 dB.</w:t>
            </w:r>
          </w:p>
          <w:p>
            <w:pPr>
              <w:pStyle w:val="TAL"/>
              <w:rPr>
                <w:rFonts w:ascii="Arial" w:hAnsi="Arial" w:cs="Arial"/>
                <w:sz w:val="18"/>
              </w:rPr>
            </w:pPr>
            <w:r>
              <w:rPr>
                <w:rFonts w:cs="Arial"/>
                <w:sz w:val="18"/>
              </w:rPr>
            </w:r>
          </w:p>
          <w:p>
            <w:pPr>
              <w:pStyle w:val="TAL"/>
              <w:rPr/>
            </w:pPr>
            <w:r>
              <w:rPr/>
              <w:t>The absolute error of the RXLEV is specified as 1.0 dB.</w:t>
            </w:r>
          </w:p>
        </w:tc>
      </w:tr>
      <w:tr>
        <w:trPr>
          <w:cantSplit w:val="true"/>
        </w:trPr>
        <w:tc>
          <w:tcPr>
            <w:tcW w:w="3490" w:type="dxa"/>
            <w:tcBorders>
              <w:left w:val="single" w:sz="4" w:space="0" w:color="000000"/>
              <w:bottom w:val="single" w:sz="4" w:space="0" w:color="000000"/>
              <w:right w:val="single" w:sz="4" w:space="0" w:color="000000"/>
            </w:tcBorders>
          </w:tcPr>
          <w:p>
            <w:pPr>
              <w:pStyle w:val="TAL"/>
              <w:snapToGrid w:val="false"/>
              <w:rPr/>
            </w:pPr>
            <w:r>
              <w:rPr/>
            </w:r>
          </w:p>
        </w:tc>
        <w:tc>
          <w:tcPr>
            <w:tcW w:w="6220" w:type="dxa"/>
            <w:gridSpan w:val="2"/>
            <w:tcBorders>
              <w:top w:val="single" w:sz="4" w:space="0" w:color="000000"/>
              <w:left w:val="single" w:sz="4" w:space="0" w:color="000000"/>
              <w:bottom w:val="single" w:sz="4" w:space="0" w:color="000000"/>
              <w:right w:val="single" w:sz="4" w:space="0" w:color="000000"/>
            </w:tcBorders>
          </w:tcPr>
          <w:p>
            <w:pPr>
              <w:pStyle w:val="TAL"/>
              <w:rPr/>
            </w:pPr>
            <w:r>
              <w:rPr/>
              <w:t>Assumptions:</w:t>
            </w:r>
          </w:p>
          <w:p>
            <w:pPr>
              <w:pStyle w:val="TAN"/>
              <w:rPr/>
            </w:pPr>
            <w:r>
              <w:rPr/>
              <w:t>a)</w:t>
              <w:tab/>
              <w:t>The contributing uncertainties for Ior(n), channel power ratio, and Ioc are derived according to ETR 273-1-2 [16], with a coverage factor of k=2.</w:t>
            </w:r>
          </w:p>
          <w:p>
            <w:pPr>
              <w:pStyle w:val="TAN"/>
              <w:rPr/>
            </w:pPr>
            <w:r>
              <w:rPr/>
              <w:t>b)</w:t>
              <w:tab/>
              <w:t>Within each cell, the uncertainty for Ior(n), and channel power ratio are uncorrelated to each other.</w:t>
            </w:r>
          </w:p>
          <w:p>
            <w:pPr>
              <w:pStyle w:val="TAN"/>
              <w:rPr/>
            </w:pPr>
            <w:r>
              <w:rPr/>
              <w:t>c)</w:t>
              <w:tab/>
              <w:t>Across different cells, the channel power ratio uncertainties may have any amount of positive correlation from zero (uncorrelated) to one (fully correlated).</w:t>
            </w:r>
          </w:p>
          <w:p>
            <w:pPr>
              <w:pStyle w:val="TAN"/>
              <w:rPr/>
            </w:pPr>
            <w:r>
              <w:rPr/>
              <w:t>d)</w:t>
              <w:tab/>
              <w:t>The uncertainty for Ioc(n) and Ior(n) may have any amount of positive correlation from zero (uncorrelated) to one (fully correlated).</w:t>
            </w:r>
          </w:p>
          <w:p>
            <w:pPr>
              <w:pStyle w:val="TAN"/>
              <w:rPr/>
            </w:pPr>
            <w:r>
              <w:rPr/>
              <w:t>e)</w:t>
              <w:tab/>
              <w:t>The absolute uncertainties for Ior(1) and Ior(2) may have any amount of positive correlation from zero (uncorrelated) to one (fully correlated).</w:t>
            </w:r>
          </w:p>
          <w:p>
            <w:pPr>
              <w:pStyle w:val="TAN"/>
              <w:rPr/>
            </w:pPr>
            <w:r>
              <w:rPr/>
              <w:t>f)</w:t>
              <w:tab/>
              <w:t>The absolute uncertainties for Ioc(1) and Ioc(2) may have any amount of positive correlation from zero (uncorrelated) to one (fully correlated).</w:t>
            </w:r>
          </w:p>
          <w:p>
            <w:pPr>
              <w:pStyle w:val="TAL"/>
              <w:rPr/>
            </w:pPr>
            <w:r>
              <w:rPr/>
              <w:t>An explanation of correlation between uncertainties, and of the rationale behind the assumptions, is recorded in 3GPP TR 34 902 [24].</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8.3.7 Cell Re-selection in URA_PCH</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8.3.7.1 One frequency present in the neighbour list</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8.2.2.1</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8.2.2.1</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8.3.7.2 Two frequencies present in the neighbour list</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8.2.2.2</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8.2.2.2</w:t>
            </w:r>
          </w:p>
        </w:tc>
      </w:tr>
      <w:tr>
        <w:trPr>
          <w:cantSplit w:val="true"/>
        </w:trPr>
        <w:tc>
          <w:tcPr>
            <w:tcW w:w="3490" w:type="dxa"/>
            <w:tcBorders>
              <w:top w:val="single" w:sz="4" w:space="0" w:color="000000"/>
              <w:left w:val="single" w:sz="4" w:space="0" w:color="000000"/>
              <w:right w:val="single" w:sz="4" w:space="0" w:color="000000"/>
            </w:tcBorders>
          </w:tcPr>
          <w:p>
            <w:pPr>
              <w:pStyle w:val="TAL"/>
              <w:rPr/>
            </w:pPr>
            <w:r>
              <w:rPr/>
              <w:t>8.3.8 Serving HS-DSCH cell change</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 and T1/T2/T3/T4:</w:t>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tab/>
              <w:tab/>
            </w:r>
            <w:r>
              <w:rPr>
                <w:lang w:eastAsia="sv-SE"/>
              </w:rPr>
              <w:t>±</w:t>
            </w:r>
            <w:r>
              <w:rPr/>
              <w:t>0.7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t xml:space="preserve">Relative delay of paths received from cell 2 with respect to cell 1:    </w:t>
            </w:r>
            <w:r>
              <w:rPr>
                <w:lang w:eastAsia="sv-SE"/>
              </w:rPr>
              <w:t>±</w:t>
            </w:r>
            <w:r>
              <w:rPr/>
              <w:t>0.5 chips</w:t>
            </w:r>
          </w:p>
          <w:p>
            <w:pPr>
              <w:pStyle w:val="TAL"/>
              <w:rPr/>
            </w:pPr>
            <w:r>
              <w:rPr/>
            </w:r>
          </w:p>
          <w:p>
            <w:pPr>
              <w:pStyle w:val="TAL"/>
              <w:rPr>
                <w:u w:val="single"/>
              </w:rPr>
            </w:pPr>
            <w:r>
              <w:rPr>
                <w:u w:val="single"/>
              </w:rPr>
              <w:t>During T0:</w:t>
            </w:r>
          </w:p>
          <w:p>
            <w:pPr>
              <w:pStyle w:val="TAL"/>
              <w:rPr/>
            </w:pPr>
            <w:r>
              <w:rPr/>
              <w:t>Already covered above</w:t>
            </w:r>
          </w:p>
          <w:p>
            <w:pPr>
              <w:pStyle w:val="TAL"/>
              <w:rPr/>
            </w:pPr>
            <w:r>
              <w:rPr/>
            </w:r>
          </w:p>
          <w:p>
            <w:pPr>
              <w:pStyle w:val="TAL"/>
              <w:rPr>
                <w:u w:val="single"/>
              </w:rPr>
            </w:pPr>
            <w:r>
              <w:rPr>
                <w:u w:val="single"/>
              </w:rPr>
              <w:t>During T1/T2/T3/T4:</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(2)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r>
            <w:r>
              <w:rPr>
                <w:lang w:eastAsia="sv-SE"/>
              </w:rPr>
              <w:t>±</w:t>
            </w:r>
            <w:r>
              <w:rPr/>
              <w:t>0.3 dB</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left w:val="single" w:sz="4" w:space="0" w:color="000000"/>
              <w:bottom w:val="single" w:sz="4" w:space="0" w:color="000000"/>
              <w:right w:val="single" w:sz="4" w:space="0" w:color="000000"/>
            </w:tcBorders>
          </w:tcPr>
          <w:p>
            <w:pPr>
              <w:pStyle w:val="TAL"/>
              <w:snapToGrid w:val="false"/>
              <w:rPr/>
            </w:pPr>
            <w:r>
              <w:rPr/>
            </w:r>
          </w:p>
        </w:tc>
        <w:tc>
          <w:tcPr>
            <w:tcW w:w="6220" w:type="dxa"/>
            <w:gridSpan w:val="2"/>
            <w:tcBorders>
              <w:top w:val="single" w:sz="4" w:space="0" w:color="000000"/>
              <w:left w:val="single" w:sz="4" w:space="0" w:color="000000"/>
              <w:bottom w:val="single" w:sz="4" w:space="0" w:color="000000"/>
              <w:right w:val="single" w:sz="4" w:space="0" w:color="000000"/>
            </w:tcBorders>
          </w:tcPr>
          <w:p>
            <w:pPr>
              <w:pStyle w:val="TAL"/>
              <w:rPr/>
            </w:pPr>
            <w:r>
              <w:rPr/>
              <w:t>Assumptions:</w:t>
            </w:r>
          </w:p>
          <w:p>
            <w:pPr>
              <w:pStyle w:val="TAN"/>
              <w:rPr/>
            </w:pPr>
            <w:r>
              <w:rPr/>
              <w:t>a)</w:t>
              <w:tab/>
              <w:t>The contributing uncertainties for Ior(n), channel power ratio, and Ioc are derived according to ETR 273-1-2 [16], with a coverage factor of k=2.</w:t>
            </w:r>
          </w:p>
          <w:p>
            <w:pPr>
              <w:pStyle w:val="TAN"/>
              <w:rPr/>
            </w:pPr>
            <w:r>
              <w:rPr/>
              <w:t>b)</w:t>
              <w:tab/>
              <w:t>Within each cell, the uncertainty for Ior(n), and channel power ratio are uncorrelated to each other.</w:t>
            </w:r>
          </w:p>
          <w:p>
            <w:pPr>
              <w:pStyle w:val="TAN"/>
              <w:rPr/>
            </w:pPr>
            <w:r>
              <w:rPr/>
              <w:t>c)</w:t>
              <w:tab/>
              <w:t>Across different cells, the channel power ratio uncertainties may have any amount of positive correlation from zero (uncorrelated) to one (fully correlated).</w:t>
            </w:r>
          </w:p>
          <w:p>
            <w:pPr>
              <w:pStyle w:val="TAN"/>
              <w:rPr/>
            </w:pPr>
            <w:r>
              <w:rPr/>
              <w:t>d)</w:t>
              <w:tab/>
              <w:t>The uncertainty for Ioc and Ior(n) may have any amount of positive correlation from zero (uncorrelated) to one (fully correlated).</w:t>
            </w:r>
          </w:p>
          <w:p>
            <w:pPr>
              <w:pStyle w:val="TAN"/>
              <w:rPr/>
            </w:pPr>
            <w:r>
              <w:rPr/>
              <w:t>e)</w:t>
              <w:tab/>
              <w:t>The absolute uncertainty of Ior(1) and the relative uncertainty of Ior(2), are uncorrelated to each other.</w:t>
            </w:r>
          </w:p>
          <w:p>
            <w:pPr>
              <w:pStyle w:val="TAL"/>
              <w:rPr/>
            </w:pPr>
            <w:r>
              <w:rPr/>
              <w:t>An explanation of correlation between uncertainties, and of the rationale behind the assumptions, is recorded in 3GPP TR 34 902 [24].</w:t>
            </w:r>
          </w:p>
        </w:tc>
      </w:tr>
      <w:tr>
        <w:trPr>
          <w:cantSplit w:val="true"/>
        </w:trPr>
        <w:tc>
          <w:tcPr>
            <w:tcW w:w="3490" w:type="dxa"/>
            <w:vMerge w:val="restart"/>
            <w:tcBorders>
              <w:top w:val="single" w:sz="4" w:space="0" w:color="000000"/>
              <w:left w:val="single" w:sz="4" w:space="0" w:color="000000"/>
              <w:bottom w:val="single" w:sz="4" w:space="0" w:color="000000"/>
              <w:right w:val="single" w:sz="4" w:space="0" w:color="000000"/>
            </w:tcBorders>
          </w:tcPr>
          <w:p>
            <w:pPr>
              <w:pStyle w:val="TAL"/>
              <w:rPr/>
            </w:pPr>
            <w:r>
              <w:rPr/>
              <w:t>8.3.9 Enhanced Serving HS-DSCH cell change</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T1/T2/T3/T4:</w:t>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tab/>
              <w:tab/>
            </w:r>
            <w:r>
              <w:rPr>
                <w:lang w:eastAsia="sv-SE"/>
              </w:rPr>
              <w:t>±</w:t>
            </w:r>
            <w:r>
              <w:rPr/>
              <w:t>0.7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(2)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r>
            <w:r>
              <w:rPr>
                <w:lang w:eastAsia="sv-SE"/>
              </w:rPr>
              <w:t>±</w:t>
            </w:r>
            <w:r>
              <w:rPr/>
              <w:t>0.3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t xml:space="preserve">Relative delay of paths received from cell 2 with respect to cell 1:    </w:t>
            </w:r>
            <w:r>
              <w:rPr>
                <w:lang w:eastAsia="sv-SE"/>
              </w:rPr>
              <w:t>±</w:t>
            </w:r>
            <w:r>
              <w:rPr/>
              <w:t>0.5 chips</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220" w:type="dxa"/>
            <w:gridSpan w:val="2"/>
            <w:tcBorders>
              <w:top w:val="single" w:sz="4" w:space="0" w:color="000000"/>
              <w:left w:val="single" w:sz="4" w:space="0" w:color="000000"/>
              <w:bottom w:val="single" w:sz="4" w:space="0" w:color="000000"/>
              <w:right w:val="single" w:sz="4" w:space="0" w:color="000000"/>
            </w:tcBorders>
          </w:tcPr>
          <w:p>
            <w:pPr>
              <w:pStyle w:val="TAL"/>
              <w:rPr/>
            </w:pPr>
            <w:r>
              <w:rPr/>
              <w:t>Assumptions:</w:t>
            </w:r>
          </w:p>
          <w:p>
            <w:pPr>
              <w:pStyle w:val="TAN"/>
              <w:rPr/>
            </w:pPr>
            <w:r>
              <w:rPr/>
              <w:t>a)</w:t>
              <w:tab/>
              <w:t>The contributing uncertainties for Ior(n), channel power ratio, and Ioc are derived according to ETR 273-1-2 [16], with a coverage factor of k=2.</w:t>
            </w:r>
          </w:p>
          <w:p>
            <w:pPr>
              <w:pStyle w:val="TAN"/>
              <w:rPr/>
            </w:pPr>
            <w:r>
              <w:rPr/>
              <w:t>b)</w:t>
              <w:tab/>
              <w:t>Within each cell, the uncertainty for Ior(n), and channel power ratio are uncorrelated to each other.</w:t>
            </w:r>
          </w:p>
          <w:p>
            <w:pPr>
              <w:pStyle w:val="TAN"/>
              <w:rPr/>
            </w:pPr>
            <w:r>
              <w:rPr/>
              <w:t>c)</w:t>
              <w:tab/>
              <w:t>Across different cells, the channel power ratio uncertainties may have any amount of positive correlation from zero (uncorrelated) to one (fully correlated).</w:t>
            </w:r>
          </w:p>
          <w:p>
            <w:pPr>
              <w:pStyle w:val="TAN"/>
              <w:rPr/>
            </w:pPr>
            <w:r>
              <w:rPr/>
              <w:t>d)</w:t>
              <w:tab/>
              <w:t>The uncertainty for Ioc and Ior(n) may have any amount of positive correlation from zero (uncorrelated) to one (fully correlated).</w:t>
            </w:r>
          </w:p>
          <w:p>
            <w:pPr>
              <w:pStyle w:val="TAN"/>
              <w:rPr/>
            </w:pPr>
            <w:r>
              <w:rPr/>
              <w:t>e)</w:t>
              <w:tab/>
              <w:t>The absolute uncertainty of Ior(1) and the relative uncertainty of Ior(2), are uncorrelated to each other.</w:t>
            </w:r>
          </w:p>
          <w:p>
            <w:pPr>
              <w:pStyle w:val="TAL"/>
              <w:rPr/>
            </w:pPr>
            <w:r>
              <w:rPr/>
              <w:t>An explanation of correlation between uncertainties, and of the rationale behind the assumptions, is recorded in 3GPP TR 34 902 [24].</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C"/>
              <w:jc w:val="left"/>
              <w:rPr/>
            </w:pPr>
            <w:r>
              <w:rPr>
                <w:lang w:eastAsia="zh-CN"/>
              </w:rPr>
              <w:t xml:space="preserve">8.3.10 </w:t>
            </w:r>
            <w:r>
              <w:rPr/>
              <w:t>System information acquisition for CSG cell</w:t>
            </w:r>
          </w:p>
        </w:tc>
        <w:tc>
          <w:tcPr>
            <w:tcW w:w="6220" w:type="dxa"/>
            <w:gridSpan w:val="2"/>
            <w:tcBorders>
              <w:top w:val="single" w:sz="4" w:space="0" w:color="000000"/>
              <w:left w:val="single" w:sz="4" w:space="0" w:color="000000"/>
              <w:bottom w:val="single" w:sz="4" w:space="0" w:color="000000"/>
              <w:right w:val="single" w:sz="4" w:space="0" w:color="000000"/>
            </w:tcBorders>
          </w:tcPr>
          <w:p>
            <w:pPr>
              <w:pStyle w:val="TAC"/>
              <w:snapToGrid w:val="false"/>
              <w:jc w:val="left"/>
              <w:rPr/>
            </w:pPr>
            <w:r>
              <w:rPr/>
            </w:r>
          </w:p>
        </w:tc>
      </w:tr>
      <w:tr>
        <w:trPr>
          <w:cantSplit w:val="true"/>
        </w:trPr>
        <w:tc>
          <w:tcPr>
            <w:tcW w:w="3490" w:type="dxa"/>
            <w:vMerge w:val="restart"/>
            <w:tcBorders>
              <w:top w:val="single" w:sz="4" w:space="0" w:color="000000"/>
              <w:left w:val="single" w:sz="4" w:space="0" w:color="000000"/>
              <w:bottom w:val="single" w:sz="4" w:space="0" w:color="000000"/>
              <w:right w:val="single" w:sz="4" w:space="0" w:color="000000"/>
            </w:tcBorders>
          </w:tcPr>
          <w:p>
            <w:pPr>
              <w:pStyle w:val="TAC"/>
              <w:jc w:val="left"/>
              <w:rPr>
                <w:lang w:eastAsia="zh-CN"/>
              </w:rPr>
            </w:pPr>
            <w:r>
              <w:rPr>
                <w:lang w:eastAsia="zh-CN"/>
              </w:rPr>
              <w:t>8.3.10.1 Intrafrequency System information acquisition for CSG cell</w:t>
            </w:r>
          </w:p>
        </w:tc>
        <w:tc>
          <w:tcPr>
            <w:tcW w:w="6220" w:type="dxa"/>
            <w:gridSpan w:val="2"/>
            <w:tcBorders>
              <w:top w:val="single" w:sz="4" w:space="0" w:color="000000"/>
              <w:left w:val="single" w:sz="4" w:space="0" w:color="000000"/>
              <w:bottom w:val="single" w:sz="4" w:space="0" w:color="000000"/>
              <w:right w:val="single" w:sz="4" w:space="0" w:color="000000"/>
            </w:tcBorders>
          </w:tcPr>
          <w:p>
            <w:pPr>
              <w:pStyle w:val="TAC"/>
              <w:jc w:val="left"/>
              <w:rPr/>
            </w:pPr>
            <w:r>
              <w:rPr>
                <w:u w:val="single"/>
              </w:rPr>
              <w:t xml:space="preserve">During T1 </w:t>
            </w:r>
            <w:r>
              <w:rPr>
                <w:u w:val="single"/>
                <w:lang w:eastAsia="zh-CN"/>
              </w:rPr>
              <w:t>/</w:t>
            </w:r>
            <w:r>
              <w:rPr>
                <w:u w:val="single"/>
              </w:rPr>
              <w:t xml:space="preserve"> T2:</w:t>
            </w:r>
          </w:p>
          <w:p>
            <w:pPr>
              <w:pStyle w:val="TAC"/>
              <w:jc w:val="left"/>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C"/>
              <w:jc w:val="left"/>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tab/>
              <w:tab/>
            </w:r>
            <w:r>
              <w:rPr>
                <w:lang w:eastAsia="sv-SE"/>
              </w:rPr>
              <w:t>±</w:t>
            </w:r>
            <w:r>
              <w:rPr/>
              <w:t>0.7 dB</w:t>
            </w:r>
          </w:p>
          <w:p>
            <w:pPr>
              <w:pStyle w:val="TAC"/>
              <w:jc w:val="left"/>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C"/>
              <w:jc w:val="left"/>
              <w:rPr/>
            </w:pPr>
            <w:r>
              <w:rPr/>
            </w:r>
          </w:p>
          <w:p>
            <w:pPr>
              <w:pStyle w:val="TAC"/>
              <w:jc w:val="left"/>
              <w:rPr>
                <w:u w:val="single"/>
              </w:rPr>
            </w:pPr>
            <w:r>
              <w:rPr>
                <w:u w:val="single"/>
              </w:rPr>
              <w:t>During T1:</w:t>
            </w:r>
          </w:p>
          <w:p>
            <w:pPr>
              <w:pStyle w:val="TAC"/>
              <w:jc w:val="left"/>
              <w:rPr/>
            </w:pPr>
            <w:r>
              <w:rPr/>
              <w:t>Already covered above</w:t>
            </w:r>
          </w:p>
          <w:p>
            <w:pPr>
              <w:pStyle w:val="TAC"/>
              <w:jc w:val="left"/>
              <w:rPr/>
            </w:pPr>
            <w:r>
              <w:rPr/>
            </w:r>
          </w:p>
          <w:p>
            <w:pPr>
              <w:pStyle w:val="TAC"/>
              <w:jc w:val="left"/>
              <w:rPr>
                <w:u w:val="single"/>
              </w:rPr>
            </w:pPr>
            <w:r>
              <w:rPr>
                <w:u w:val="single"/>
              </w:rPr>
              <w:t>During T2:</w:t>
            </w:r>
          </w:p>
          <w:p>
            <w:pPr>
              <w:pStyle w:val="TAC"/>
              <w:jc w:val="left"/>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(2)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r>
            <w:r>
              <w:rPr>
                <w:lang w:eastAsia="sv-SE"/>
              </w:rPr>
              <w:t>±</w:t>
            </w:r>
            <w:r>
              <w:rPr/>
              <w:t>0.3 dB</w:t>
            </w:r>
          </w:p>
        </w:tc>
      </w:tr>
      <w:tr>
        <w:trPr>
          <w:cantSplit w:val="true"/>
        </w:trPr>
        <w:tc>
          <w:tcPr>
            <w:tcW w:w="349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jc w:val="left"/>
              <w:rPr/>
            </w:pPr>
            <w:r>
              <w:rPr/>
            </w:r>
          </w:p>
        </w:tc>
        <w:tc>
          <w:tcPr>
            <w:tcW w:w="6220" w:type="dxa"/>
            <w:gridSpan w:val="2"/>
            <w:tcBorders>
              <w:top w:val="single" w:sz="4" w:space="0" w:color="000000"/>
              <w:left w:val="single" w:sz="4" w:space="0" w:color="000000"/>
              <w:bottom w:val="single" w:sz="4" w:space="0" w:color="000000"/>
              <w:right w:val="single" w:sz="4" w:space="0" w:color="000000"/>
            </w:tcBorders>
          </w:tcPr>
          <w:p>
            <w:pPr>
              <w:pStyle w:val="TAC"/>
              <w:jc w:val="left"/>
              <w:rPr/>
            </w:pPr>
            <w:r>
              <w:rPr/>
              <w:t>Assumptions:</w:t>
            </w:r>
          </w:p>
          <w:p>
            <w:pPr>
              <w:pStyle w:val="TAN"/>
              <w:rPr/>
            </w:pPr>
            <w:r>
              <w:rPr/>
              <w:t>a)</w:t>
              <w:tab/>
              <w:t>The contributing uncertainties for Ior(n), channel power ratio, and Ioc are derived according to ETR 273-1-2 [16], with a coverage factor of k=2.</w:t>
            </w:r>
          </w:p>
          <w:p>
            <w:pPr>
              <w:pStyle w:val="TAN"/>
              <w:rPr/>
            </w:pPr>
            <w:r>
              <w:rPr/>
              <w:t>b)</w:t>
              <w:tab/>
              <w:t>Within each cell, the uncertainty for Ior(n), and channel power ratio are uncorrelated to each other.</w:t>
            </w:r>
          </w:p>
          <w:p>
            <w:pPr>
              <w:pStyle w:val="TAN"/>
              <w:rPr/>
            </w:pPr>
            <w:r>
              <w:rPr/>
              <w:t>c)</w:t>
              <w:tab/>
              <w:t>Across different cells, the channel power ratio uncertainties may have any amount of positive correlation from zero (uncorrelated) to one (fully correlated).</w:t>
            </w:r>
          </w:p>
          <w:p>
            <w:pPr>
              <w:pStyle w:val="TAN"/>
              <w:rPr/>
            </w:pPr>
            <w:r>
              <w:rPr/>
              <w:t>d)</w:t>
              <w:tab/>
              <w:t>The uncertainty for Ioc and Ior(n) may have any amount of positive correlation from zero (uncorrelated) to one (fully correlated).</w:t>
            </w:r>
          </w:p>
          <w:p>
            <w:pPr>
              <w:pStyle w:val="TAN"/>
              <w:rPr/>
            </w:pPr>
            <w:r>
              <w:rPr/>
              <w:t>e)</w:t>
              <w:tab/>
              <w:t>The absolute uncertainty of Ior(1) and the relative uncertainty of Ior(2), are uncorrelated to each other.</w:t>
            </w:r>
          </w:p>
          <w:p>
            <w:pPr>
              <w:pStyle w:val="TAC"/>
              <w:jc w:val="left"/>
              <w:rPr/>
            </w:pPr>
            <w:r>
              <w:rPr/>
              <w:t>An explanation of correlation between uncertainties, and of the rationale behind the assumptions, is recorded in 3GPP TR 34 902 [24].</w:t>
            </w:r>
          </w:p>
        </w:tc>
      </w:tr>
      <w:tr>
        <w:trPr>
          <w:cantSplit w:val="true"/>
        </w:trPr>
        <w:tc>
          <w:tcPr>
            <w:tcW w:w="3490"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zh-CN"/>
              </w:rPr>
              <w:t>8.3.10.2 Inter frequency System information acquisition for CSG cell</w:t>
            </w:r>
          </w:p>
        </w:tc>
        <w:tc>
          <w:tcPr>
            <w:tcW w:w="6220" w:type="dxa"/>
            <w:gridSpan w:val="2"/>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T1 and T2 / T3:</w:t>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tab/>
              <w:tab/>
            </w:r>
            <w:r>
              <w:rPr>
                <w:lang w:eastAsia="sv-SE"/>
              </w:rPr>
              <w:t>±</w:t>
            </w:r>
            <w:r>
              <w:rPr/>
              <w:t>0.7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(1)</w:t>
              <w:tab/>
              <w:tab/>
              <w:tab/>
            </w:r>
            <w:r>
              <w:rPr>
                <w:lang w:eastAsia="sv-SE"/>
              </w:rPr>
              <w:t>±</w:t>
            </w:r>
            <w:r>
              <w:rPr/>
              <w:t>1.0 dB</w:t>
            </w:r>
          </w:p>
          <w:p>
            <w:pPr>
              <w:pStyle w:val="TAL"/>
              <w:rPr/>
            </w:pPr>
            <w:r>
              <w:rPr/>
            </w:r>
          </w:p>
          <w:p>
            <w:pPr>
              <w:pStyle w:val="TAL"/>
              <w:rPr>
                <w:u w:val="single"/>
              </w:rPr>
            </w:pPr>
            <w:r>
              <w:rPr>
                <w:u w:val="single"/>
              </w:rPr>
              <w:t>Channel 2 during T1 and T2 / T3:</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(2)</w:t>
              <w:tab/>
              <w:tab/>
              <w:tab/>
            </w:r>
            <w:r>
              <w:rPr>
                <w:lang w:eastAsia="sv-SE"/>
              </w:rPr>
              <w:t>±</w:t>
            </w:r>
            <w:r>
              <w:rPr/>
              <w:t>1.0 dB</w:t>
            </w:r>
          </w:p>
          <w:p>
            <w:pPr>
              <w:pStyle w:val="TAL"/>
              <w:rPr/>
            </w:pPr>
            <w:r>
              <w:rPr/>
            </w:r>
          </w:p>
          <w:p>
            <w:pPr>
              <w:pStyle w:val="TAL"/>
              <w:rPr/>
            </w:pPr>
            <w:r>
              <w:rPr>
                <w:u w:val="single"/>
              </w:rPr>
              <w:t>Channel 2 during T1:</w:t>
            </w:r>
          </w:p>
          <w:p>
            <w:pPr>
              <w:pStyle w:val="TAL"/>
              <w:rPr/>
            </w:pPr>
            <w:r>
              <w:rPr/>
              <w:t>Already covered above</w:t>
            </w:r>
          </w:p>
          <w:p>
            <w:pPr>
              <w:pStyle w:val="TAL"/>
              <w:rPr/>
            </w:pPr>
            <w:r>
              <w:rPr/>
            </w:r>
          </w:p>
          <w:p>
            <w:pPr>
              <w:pStyle w:val="TAL"/>
              <w:rPr>
                <w:u w:val="single"/>
              </w:rPr>
            </w:pPr>
            <w:r>
              <w:rPr>
                <w:u w:val="single"/>
              </w:rPr>
              <w:t>Channel 2 during T2 / T3:</w:t>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(2)</w:t>
              <w:tab/>
              <w:tab/>
              <w:tab/>
            </w:r>
            <w:r>
              <w:rPr>
                <w:lang w:eastAsia="sv-SE"/>
              </w:rPr>
              <w:t>±</w:t>
            </w:r>
            <w:r>
              <w:rPr/>
              <w:t>0.7 dB</w:t>
            </w:r>
          </w:p>
        </w:tc>
      </w:tr>
      <w:tr>
        <w:trPr>
          <w:cantSplit w:val="true"/>
        </w:trPr>
        <w:tc>
          <w:tcPr>
            <w:tcW w:w="3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220" w:type="dxa"/>
            <w:gridSpan w:val="2"/>
            <w:tcBorders>
              <w:top w:val="single" w:sz="4" w:space="0" w:color="000000"/>
              <w:left w:val="single" w:sz="4" w:space="0" w:color="000000"/>
              <w:bottom w:val="single" w:sz="4" w:space="0" w:color="000000"/>
              <w:right w:val="single" w:sz="4" w:space="0" w:color="000000"/>
            </w:tcBorders>
          </w:tcPr>
          <w:p>
            <w:pPr>
              <w:pStyle w:val="TAL"/>
              <w:rPr/>
            </w:pPr>
            <w:r>
              <w:rPr/>
              <w:t>Assumptions:</w:t>
            </w:r>
          </w:p>
          <w:p>
            <w:pPr>
              <w:pStyle w:val="TAN"/>
              <w:rPr/>
            </w:pPr>
            <w:r>
              <w:rPr/>
              <w:t>a)</w:t>
              <w:tab/>
              <w:t>The contributing uncertainties for Ior(n), channel power ratio, and Ioc are derived according to ETR 273-1-2 [16], with a coverage factor of k=2.</w:t>
            </w:r>
          </w:p>
          <w:p>
            <w:pPr>
              <w:pStyle w:val="TAN"/>
              <w:rPr/>
            </w:pPr>
            <w:r>
              <w:rPr/>
              <w:t>b)</w:t>
              <w:tab/>
              <w:t>Within each cell, the uncertainty for Ior(n), and channel power ratio are uncorrelated to each other.</w:t>
            </w:r>
          </w:p>
          <w:p>
            <w:pPr>
              <w:pStyle w:val="TAN"/>
              <w:rPr/>
            </w:pPr>
            <w:r>
              <w:rPr/>
              <w:t>c)</w:t>
              <w:tab/>
              <w:t>Across different cells, the channel power ratio uncertainties may have any amount of positive correlation from zero (uncorrelated) to one (fully correlated).</w:t>
            </w:r>
          </w:p>
          <w:p>
            <w:pPr>
              <w:pStyle w:val="TAN"/>
              <w:rPr/>
            </w:pPr>
            <w:r>
              <w:rPr/>
              <w:t>d)</w:t>
              <w:tab/>
              <w:t>The uncertainty for Ioc(n) and Ior(n) may have any amount of positive correlation from zero (uncorrelated) to one (fully correlated).</w:t>
            </w:r>
          </w:p>
          <w:p>
            <w:pPr>
              <w:pStyle w:val="TAN"/>
              <w:rPr/>
            </w:pPr>
            <w:r>
              <w:rPr/>
              <w:t>e)</w:t>
              <w:tab/>
              <w:t>The absolute uncertainties for Ior(1) and Ior(2) may have any amount of positive correlation from zero (uncorrelated) to one (fully correlated).</w:t>
            </w:r>
          </w:p>
          <w:p>
            <w:pPr>
              <w:pStyle w:val="TAN"/>
              <w:rPr/>
            </w:pPr>
            <w:r>
              <w:rPr/>
              <w:t>f)</w:t>
              <w:tab/>
              <w:t>The absolute uncertainties for Ioc(1) and Ioc(2) may have any amount of positive correlation from zero (uncorrelated) to one (fully correlated).</w:t>
            </w:r>
          </w:p>
          <w:p>
            <w:pPr>
              <w:pStyle w:val="TAL"/>
              <w:rPr/>
            </w:pPr>
            <w:r>
              <w:rPr/>
              <w:t>An explanation of correlation between uncertainties, and of the rationale behind the assumptions, is recorded in 3GPP TR 34 902 [24].</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8.4 RRC Connection Control</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8.4.1 RRC Re-establishment delay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Settings.</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0.3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lang w:eastAsia="sv-SE"/>
              </w:rPr>
            </w:pPr>
            <w:r>
              <w:rPr>
                <w:rFonts w:cs="Arial" w:ascii="Arial" w:hAnsi="Arial"/>
                <w:sz w:val="18"/>
              </w:rPr>
              <w:t>0.1 dB uncertainty in CPICH_Ec ratio</w:t>
            </w:r>
          </w:p>
          <w:p>
            <w:pPr>
              <w:pStyle w:val="TAL"/>
              <w:keepNext w:val="false"/>
              <w:keepLines w:val="false"/>
              <w:spacing w:before="0" w:after="180"/>
              <w:rPr/>
            </w:pPr>
            <w:r>
              <w:rPr/>
              <w:t xml:space="preserve">0.3 dB uncertainty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based on power meter measurement after the combiner</w:t>
            </w:r>
          </w:p>
          <w:p>
            <w:pPr>
              <w:pStyle w:val="TAL"/>
              <w:rPr/>
            </w:pPr>
            <w:r>
              <w:rPr/>
              <w:t xml:space="preserve">Overall error is the sum of the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ratio error and the CPICH_Ec/Ior ratio. </w:t>
            </w:r>
          </w:p>
          <w:p>
            <w:pPr>
              <w:pStyle w:val="TAL"/>
              <w:rPr/>
            </w:pPr>
            <w:r>
              <w:rPr/>
            </w:r>
          </w:p>
          <w:p>
            <w:pPr>
              <w:pStyle w:val="TAL"/>
              <w:rPr/>
            </w:pPr>
            <w:r>
              <w:rPr/>
              <w:t>The absolute error of the AWGN is specified as 1.0 dB</w:t>
            </w:r>
          </w:p>
          <w:p>
            <w:pPr>
              <w:pStyle w:val="TAL"/>
              <w:rPr/>
            </w:pPr>
            <w:r>
              <w:rPr/>
            </w:r>
          </w:p>
        </w:tc>
      </w:tr>
      <w:tr>
        <w:trPr>
          <w:cantSplit w:val="true"/>
        </w:trPr>
        <w:tc>
          <w:tcPr>
            <w:tcW w:w="3490" w:type="dxa"/>
            <w:vMerge w:val="restart"/>
            <w:tcBorders>
              <w:top w:val="single" w:sz="4" w:space="0" w:color="000000"/>
              <w:left w:val="single" w:sz="4" w:space="0" w:color="000000"/>
              <w:bottom w:val="single" w:sz="4" w:space="0" w:color="000000"/>
              <w:right w:val="single" w:sz="4" w:space="0" w:color="000000"/>
            </w:tcBorders>
          </w:tcPr>
          <w:p>
            <w:pPr>
              <w:pStyle w:val="TAL"/>
              <w:rPr/>
            </w:pPr>
            <w:r>
              <w:rPr/>
              <w:t>8.4.2 Random Access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Settings.</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0.3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sz w:val="21"/>
              </w:rPr>
            </w:r>
            <m:oMath xmlns:m="http://schemas.openxmlformats.org/officeDocument/2006/math">
              <m:f>
                <m:num>
                  <m:sSub>
                    <m:e>
                      <m:r>
                        <m:rPr>
                          <m:lit/>
                          <m:nor/>
                        </m:rPr>
                        <w:rPr>
                          <w:rFonts w:ascii="Cambria Math" w:hAnsi="Cambria Math"/>
                        </w:rPr>
                        <m:t xml:space="preserve">AICH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r>
          </w:p>
          <w:p>
            <w:pPr>
              <w:pStyle w:val="TAL"/>
              <w:rPr/>
            </w:pPr>
            <w:r>
              <w:rPr/>
            </w:r>
          </w:p>
          <w:p>
            <w:pPr>
              <w:pStyle w:val="TAL"/>
              <w:rPr/>
            </w:pPr>
            <w:r>
              <w:rPr/>
            </w:r>
          </w:p>
          <w:p>
            <w:pPr>
              <w:pStyle w:val="TAL"/>
              <w:rPr/>
            </w:pPr>
            <w:r>
              <w:rPr/>
            </w:r>
          </w:p>
          <w:p>
            <w:pPr>
              <w:pStyle w:val="TAL"/>
              <w:rPr/>
            </w:pPr>
            <w:r>
              <w:rPr/>
            </w:r>
          </w:p>
          <w:p>
            <w:pPr>
              <w:pStyle w:val="TAL"/>
              <w:rPr/>
            </w:pPr>
            <w:r>
              <w:rPr/>
            </w:r>
          </w:p>
          <w:p>
            <w:pPr>
              <w:pStyle w:val="TAL"/>
              <w:rPr/>
            </w:pPr>
            <w:r>
              <w:rPr/>
            </w:r>
          </w:p>
          <w:p>
            <w:pPr>
              <w:pStyle w:val="TAL"/>
              <w:rPr/>
            </w:pPr>
            <w:r>
              <w:rPr/>
            </w:r>
          </w:p>
          <w:p>
            <w:pPr>
              <w:pStyle w:val="TAL"/>
              <w:rPr/>
            </w:pPr>
            <w:r>
              <w:rPr/>
            </w:r>
          </w:p>
          <w:p>
            <w:pPr>
              <w:pStyle w:val="TAL"/>
              <w:rPr/>
            </w:pPr>
            <w:r>
              <w:rPr/>
              <w:t xml:space="preserve">Measurements: </w:t>
            </w:r>
          </w:p>
          <w:p>
            <w:pPr>
              <w:pStyle w:val="TAL"/>
              <w:rPr/>
            </w:pPr>
            <w:r>
              <w:rPr/>
              <w:t xml:space="preserve">Power difference. </w:t>
            </w:r>
            <w:r>
              <w:rPr>
                <w:rFonts w:eastAsia="Symbol" w:cs="Symbol" w:ascii="Symbol" w:hAnsi="Symbol"/>
              </w:rPr>
              <w:t></w:t>
            </w:r>
            <w:r>
              <w:rPr/>
              <w:t xml:space="preserve"> 1dB</w:t>
            </w:r>
          </w:p>
          <w:p>
            <w:pPr>
              <w:pStyle w:val="TAL"/>
              <w:rPr/>
            </w:pPr>
            <w:r>
              <w:rPr/>
              <w:t>Maximum Power: same as 5.5.2</w:t>
            </w:r>
          </w:p>
        </w:tc>
        <w:tc>
          <w:tcPr>
            <w:tcW w:w="2606"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lang w:eastAsia="sv-SE"/>
              </w:rPr>
            </w:pPr>
            <w:r>
              <w:rPr>
                <w:rFonts w:cs="Arial" w:ascii="Arial" w:hAnsi="Arial"/>
                <w:sz w:val="18"/>
              </w:rPr>
              <w:t>0.1 dB uncertainty in AICH_Ec ratio</w:t>
            </w:r>
          </w:p>
          <w:p>
            <w:pPr>
              <w:pStyle w:val="TAL"/>
              <w:keepNext w:val="false"/>
              <w:keepLines w:val="false"/>
              <w:spacing w:before="0" w:after="180"/>
              <w:rPr/>
            </w:pPr>
            <w:r>
              <w:rPr/>
              <w:t xml:space="preserve">0.3 dB uncertainty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based on power meter measurement after the combiner</w:t>
            </w:r>
          </w:p>
          <w:p>
            <w:pPr>
              <w:pStyle w:val="TAL"/>
              <w:rPr/>
            </w:pPr>
            <w:r>
              <w:rPr/>
              <w:t xml:space="preserve">Overall error is the sum of the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ratio error and the AICH_Ec/Ior ratio. </w:t>
            </w:r>
          </w:p>
          <w:p>
            <w:pPr>
              <w:pStyle w:val="TAL"/>
              <w:rPr/>
            </w:pPr>
            <w:r>
              <w:rPr/>
            </w:r>
          </w:p>
          <w:p>
            <w:pPr>
              <w:pStyle w:val="TAL"/>
              <w:rPr/>
            </w:pPr>
            <w:r>
              <w:rPr/>
              <w:t>The absolute error of the AWGN is specified as 1.0 dB</w:t>
            </w:r>
          </w:p>
          <w:p>
            <w:pPr>
              <w:pStyle w:val="TAL"/>
              <w:rPr/>
            </w:pPr>
            <w:r>
              <w:rPr/>
            </w:r>
          </w:p>
          <w:p>
            <w:pPr>
              <w:pStyle w:val="TAL"/>
              <w:rPr/>
            </w:pPr>
            <w:r>
              <w:rPr/>
              <w:t>Power difference:</w:t>
            </w:r>
          </w:p>
          <w:p>
            <w:pPr>
              <w:pStyle w:val="TAL"/>
              <w:rPr/>
            </w:pPr>
            <w:r>
              <w:rPr/>
              <w:t xml:space="preserve">Assume symmetric meas error </w:t>
            </w:r>
            <w:r>
              <w:rPr>
                <w:rFonts w:eastAsia="Symbol" w:cs="Symbol" w:ascii="Symbol" w:hAnsi="Symbol"/>
              </w:rPr>
              <w:t></w:t>
            </w:r>
            <w:r>
              <w:rPr/>
              <w:t>1.0 dB comprising RSS of: -0.7 dB downlink error plus -0.7 dB meas error.</w:t>
            </w:r>
          </w:p>
          <w:p>
            <w:pPr>
              <w:pStyle w:val="TAL"/>
              <w:rPr/>
            </w:pPr>
            <w:r>
              <w:rPr/>
            </w:r>
          </w:p>
          <w:p>
            <w:pPr>
              <w:pStyle w:val="TAL"/>
              <w:rPr/>
            </w:pPr>
            <w:r>
              <w:rPr/>
              <w:t>Maximum Power:</w:t>
            </w:r>
          </w:p>
          <w:p>
            <w:pPr>
              <w:pStyle w:val="TAL"/>
              <w:rPr/>
            </w:pPr>
            <w:r>
              <w:rPr/>
              <w:t>Assume asymmetric meas error -1.0 dB / 0.7 dB comprising RSS of: -0.7 dB downlink error plus -0.7 dB meas error, and +0.7 dB for upper limit</w:t>
            </w:r>
          </w:p>
        </w:tc>
      </w:tr>
      <w:tr>
        <w:trPr>
          <w:cantSplit w:val="true"/>
        </w:trPr>
        <w:tc>
          <w:tcPr>
            <w:tcW w:w="3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 xml:space="preserve">PRACH timing error </w:t>
            </w:r>
            <w:r>
              <w:rPr>
                <w:lang w:eastAsia="sv-SE"/>
              </w:rPr>
              <w:t>±</w:t>
            </w:r>
            <w:r>
              <w:rPr/>
              <w:t>0.5 chips</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8.4.3 Transport format combination selection in UE</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0.1 dB uncertainty in DPCH_Ec ratio</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8.4.4 E-TFC restriction in UE</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8.4.4.1 10ms TTI E-DCH E-TFC restriction</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tab/>
              <w:tab/>
              <w:t xml:space="preserve">               </w:t>
            </w:r>
            <w:r>
              <w:rPr>
                <w:lang w:eastAsia="sv-SE"/>
              </w:rPr>
              <w:t>±</w:t>
            </w:r>
            <w:r>
              <w:rPr/>
              <w:t>0.1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ab/>
              <w:tab/>
              <w:tab/>
              <w:tab/>
            </w:r>
            <w:r>
              <w:rPr>
                <w:lang w:eastAsia="sv-SE"/>
              </w:rPr>
              <w:t>±</w:t>
            </w:r>
            <w:r>
              <w:rPr/>
              <w:t>0.7 dB</w:t>
            </w:r>
          </w:p>
          <w:p>
            <w:pPr>
              <w:pStyle w:val="TAL"/>
              <w:rPr/>
            </w:pPr>
            <w:r>
              <w:rPr/>
            </w:r>
          </w:p>
          <w:p>
            <w:pPr>
              <w:pStyle w:val="TAL"/>
              <w:rPr/>
            </w:pPr>
            <w:r>
              <w:rPr/>
              <w:t xml:space="preserve">DPCCH code domain absolute power measurement uncertainty </w:t>
            </w:r>
            <w:r>
              <w:rPr>
                <w:lang w:eastAsia="sv-SE"/>
              </w:rPr>
              <w:t>±</w:t>
            </w:r>
            <w:r>
              <w:rPr/>
              <w:t>0.9 dB</w:t>
            </w:r>
          </w:p>
        </w:tc>
        <w:tc>
          <w:tcPr>
            <w:tcW w:w="2606"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lang w:eastAsia="sv-SE"/>
              </w:rPr>
            </w:pPr>
            <w:r>
              <w:rPr>
                <w:rFonts w:cs="Arial" w:ascii="Arial" w:hAnsi="Arial"/>
                <w:sz w:val="18"/>
              </w:rPr>
              <w:t>0.1 dB uncertainty in Ec/Ior ratio</w:t>
            </w:r>
          </w:p>
          <w:p>
            <w:pPr>
              <w:pStyle w:val="TAL"/>
              <w:rPr>
                <w:rFonts w:ascii="Arial" w:hAnsi="Arial" w:cs="Arial"/>
                <w:sz w:val="18"/>
                <w:lang w:eastAsia="sv-SE"/>
              </w:rPr>
            </w:pPr>
            <w:r>
              <w:rPr>
                <w:rFonts w:cs="Arial"/>
                <w:sz w:val="18"/>
                <w:lang w:eastAsia="sv-SE"/>
              </w:rPr>
            </w:r>
          </w:p>
          <w:p>
            <w:pPr>
              <w:pStyle w:val="TAL"/>
              <w:rPr/>
            </w:pPr>
            <w:r>
              <w:rPr/>
            </w:r>
          </w:p>
          <w:p>
            <w:pPr>
              <w:pStyle w:val="TAL"/>
              <w:rPr/>
            </w:pPr>
            <w:r>
              <w:rPr/>
            </w:r>
          </w:p>
          <w:p>
            <w:pPr>
              <w:pStyle w:val="TAL"/>
              <w:rPr/>
            </w:pPr>
            <w:r>
              <w:rPr/>
            </w:r>
          </w:p>
          <w:p>
            <w:pPr>
              <w:pStyle w:val="TAL"/>
              <w:rPr/>
            </w:pPr>
            <w:r>
              <w:rPr/>
              <w:t>Absolute power uncertainty (all codes together)</w:t>
            </w:r>
            <w:r>
              <w:rPr>
                <w:lang w:eastAsia="sv-SE"/>
              </w:rPr>
              <w:t xml:space="preserve"> ±0.7dB,</w:t>
            </w:r>
            <w:r>
              <w:rPr/>
              <w:t xml:space="preserve"> relative code domain power uncertainty</w:t>
            </w:r>
            <w:r>
              <w:rPr>
                <w:lang w:eastAsia="sv-SE"/>
              </w:rPr>
              <w:t xml:space="preserve"> ±0.5dB,</w:t>
            </w:r>
          </w:p>
          <w:p>
            <w:pPr>
              <w:pStyle w:val="TAL"/>
              <w:rPr>
                <w:lang w:eastAsia="sv-SE"/>
              </w:rPr>
            </w:pPr>
            <w:r>
              <w:rPr>
                <w:lang w:eastAsia="sv-SE"/>
              </w:rPr>
            </w:r>
          </w:p>
          <w:p>
            <w:pPr>
              <w:pStyle w:val="TAL"/>
              <w:rPr>
                <w:lang w:eastAsia="sv-SE"/>
              </w:rPr>
            </w:pPr>
            <w:r>
              <w:rPr>
                <w:lang w:eastAsia="sv-SE"/>
              </w:rPr>
              <w:t>These are uncorrelated so can be combined RSS.</w:t>
            </w:r>
          </w:p>
          <w:p>
            <w:pPr>
              <w:pStyle w:val="TAL"/>
              <w:rPr>
                <w:lang w:eastAsia="sv-SE"/>
              </w:rPr>
            </w:pPr>
            <w:r>
              <w:rPr>
                <w:lang w:eastAsia="sv-SE"/>
              </w:rPr>
            </w:r>
          </w:p>
          <w:p>
            <w:pPr>
              <w:pStyle w:val="TAL"/>
              <w:rPr/>
            </w:pPr>
            <w:r>
              <w:rPr>
                <w:rFonts w:cs="Arial"/>
                <w:szCs w:val="18"/>
                <w:lang w:eastAsia="sv-SE"/>
              </w:rPr>
              <w:t>Overall error is (0.5</w:t>
            </w:r>
            <w:r>
              <w:rPr>
                <w:rFonts w:cs="Arial"/>
                <w:szCs w:val="18"/>
                <w:vertAlign w:val="superscript"/>
                <w:lang w:eastAsia="sv-SE"/>
              </w:rPr>
              <w:t>2</w:t>
            </w:r>
            <w:r>
              <w:rPr>
                <w:rFonts w:cs="Arial"/>
                <w:szCs w:val="18"/>
                <w:lang w:eastAsia="sv-SE"/>
              </w:rPr>
              <w:t xml:space="preserve"> + 0.7</w:t>
            </w:r>
            <w:r>
              <w:rPr>
                <w:rFonts w:cs="Arial"/>
                <w:szCs w:val="18"/>
                <w:vertAlign w:val="superscript"/>
                <w:lang w:eastAsia="sv-SE"/>
              </w:rPr>
              <w:t>2</w:t>
            </w:r>
            <w:r>
              <w:rPr>
                <w:rFonts w:cs="Arial"/>
                <w:szCs w:val="18"/>
                <w:lang w:eastAsia="sv-SE"/>
              </w:rPr>
              <w:t>)</w:t>
            </w:r>
            <w:r>
              <w:rPr>
                <w:rFonts w:cs="Arial"/>
                <w:szCs w:val="18"/>
                <w:vertAlign w:val="superscript"/>
                <w:lang w:eastAsia="sv-SE"/>
              </w:rPr>
              <w:t xml:space="preserve"> 0.5</w:t>
            </w:r>
            <w:r>
              <w:rPr>
                <w:rFonts w:cs="Arial"/>
                <w:szCs w:val="18"/>
                <w:lang w:eastAsia="sv-SE"/>
              </w:rPr>
              <w:t xml:space="preserve"> = 0.9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8.4.4.2 2ms TTI E-DCH E-TFC restriction</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tab/>
              <w:tab/>
              <w:t xml:space="preserve">               </w:t>
            </w:r>
            <w:r>
              <w:rPr>
                <w:lang w:eastAsia="sv-SE"/>
              </w:rPr>
              <w:t>±</w:t>
            </w:r>
            <w:r>
              <w:rPr/>
              <w:t>0.1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ab/>
              <w:tab/>
              <w:tab/>
              <w:tab/>
            </w:r>
            <w:r>
              <w:rPr>
                <w:lang w:eastAsia="sv-SE"/>
              </w:rPr>
              <w:t>±</w:t>
            </w:r>
            <w:r>
              <w:rPr/>
              <w:t>0.7 dB</w:t>
            </w:r>
          </w:p>
          <w:p>
            <w:pPr>
              <w:pStyle w:val="TAL"/>
              <w:rPr/>
            </w:pPr>
            <w:r>
              <w:rPr/>
            </w:r>
          </w:p>
          <w:p>
            <w:pPr>
              <w:pStyle w:val="TAL"/>
              <w:rPr/>
            </w:pPr>
            <w:r>
              <w:rPr/>
              <w:t xml:space="preserve">DPCCH code domain absolute power measurement uncertainty </w:t>
            </w:r>
            <w:r>
              <w:rPr>
                <w:lang w:eastAsia="sv-SE"/>
              </w:rPr>
              <w:t>±</w:t>
            </w:r>
            <w:r>
              <w:rPr/>
              <w:t xml:space="preserve">0.9 dB </w:t>
            </w:r>
          </w:p>
        </w:tc>
        <w:tc>
          <w:tcPr>
            <w:tcW w:w="2606"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lang w:eastAsia="sv-SE"/>
              </w:rPr>
            </w:pPr>
            <w:r>
              <w:rPr>
                <w:rFonts w:cs="Arial" w:ascii="Arial" w:hAnsi="Arial"/>
                <w:sz w:val="18"/>
              </w:rPr>
              <w:t>0.1 dB uncertainty in Ec/Ior ratio</w:t>
            </w:r>
          </w:p>
          <w:p>
            <w:pPr>
              <w:pStyle w:val="TAL"/>
              <w:rPr>
                <w:rFonts w:ascii="Arial" w:hAnsi="Arial" w:cs="Arial"/>
                <w:sz w:val="18"/>
                <w:lang w:eastAsia="sv-SE"/>
              </w:rPr>
            </w:pPr>
            <w:r>
              <w:rPr>
                <w:rFonts w:cs="Arial"/>
                <w:sz w:val="18"/>
                <w:lang w:eastAsia="sv-SE"/>
              </w:rPr>
            </w:r>
          </w:p>
          <w:p>
            <w:pPr>
              <w:pStyle w:val="TAL"/>
              <w:rPr/>
            </w:pPr>
            <w:r>
              <w:rPr/>
            </w:r>
          </w:p>
          <w:p>
            <w:pPr>
              <w:pStyle w:val="TAL"/>
              <w:rPr/>
            </w:pPr>
            <w:r>
              <w:rPr/>
            </w:r>
          </w:p>
          <w:p>
            <w:pPr>
              <w:pStyle w:val="TAL"/>
              <w:rPr/>
            </w:pPr>
            <w:r>
              <w:rPr/>
            </w:r>
          </w:p>
          <w:p>
            <w:pPr>
              <w:pStyle w:val="TAL"/>
              <w:rPr/>
            </w:pPr>
            <w:r>
              <w:rPr/>
              <w:t>Same as 8.4.4.1</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8.5 Timing and Signalling Characteristics</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8.5.1 UE Transmit Timing</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ab/>
              <w:tab/>
              <w:tab/>
            </w:r>
            <w:r>
              <w:rPr>
                <w:lang w:eastAsia="sv-SE"/>
              </w:rPr>
              <w:t>±</w:t>
            </w:r>
            <w:r>
              <w:rPr/>
              <w:t>1.0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2</m:t>
                  </m:r>
                </m:sub>
              </m:sSub>
            </m:oMath>
            <w:r>
              <w:rPr/>
              <w:tab/>
              <w:tab/>
            </w:r>
            <w:r>
              <w:rPr>
                <w:lang w:eastAsia="sv-SE"/>
              </w:rPr>
              <w:t>±</w:t>
            </w:r>
            <w:r>
              <w:rPr/>
              <w:t>0.3 dB</w:t>
            </w:r>
          </w:p>
          <w:p>
            <w:pPr>
              <w:pStyle w:val="TAL"/>
              <w:rPr/>
            </w:pP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t>±0.1 dB</w:t>
            </w:r>
          </w:p>
          <w:p>
            <w:pPr>
              <w:pStyle w:val="TAL"/>
              <w:rPr/>
            </w:pPr>
            <w:r>
              <w:rPr/>
              <w:t>Rx-Tx Timing Accuracy</w:t>
              <w:tab/>
              <w:t>±0.5 chips</w:t>
            </w:r>
          </w:p>
          <w:p>
            <w:pPr>
              <w:pStyle w:val="TAL"/>
              <w:rPr/>
            </w:pPr>
            <w:r>
              <w:rPr/>
            </w:r>
          </w:p>
          <w:p>
            <w:pPr>
              <w:pStyle w:val="TAL"/>
              <w:rPr/>
            </w:pPr>
            <w:r>
              <w:rPr/>
              <w:t>Tx-Tx Timing Accuracy  ±0.25 chips</w:t>
            </w:r>
          </w:p>
        </w:tc>
        <w:tc>
          <w:tcPr>
            <w:tcW w:w="2606"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rPr>
            </w:pPr>
            <w:r>
              <w:rPr>
                <w:rFonts w:cs="Arial" w:ascii="Arial" w:hAnsi="Arial"/>
                <w:sz w:val="18"/>
              </w:rPr>
              <w:t>0.1 dB uncertainty in DPCH_Ec ratio</w:t>
            </w:r>
          </w:p>
          <w:p>
            <w:pPr>
              <w:pStyle w:val="Normal"/>
              <w:rPr>
                <w:rFonts w:ascii="Arial" w:hAnsi="Arial" w:cs="Arial"/>
                <w:sz w:val="18"/>
                <w:lang w:eastAsia="sv-SE"/>
              </w:rPr>
            </w:pPr>
            <w:r>
              <w:rPr>
                <w:rFonts w:cs="Arial" w:ascii="Arial" w:hAnsi="Arial"/>
                <w:sz w:val="18"/>
                <w:lang w:eastAsia="sv-SE"/>
              </w:rPr>
            </w:r>
          </w:p>
          <w:p>
            <w:pPr>
              <w:pStyle w:val="TAL"/>
              <w:keepNext w:val="false"/>
              <w:keepLines w:val="false"/>
              <w:spacing w:before="0" w:after="180"/>
              <w:rPr/>
            </w:pPr>
            <w:r>
              <w:rPr/>
              <w:t>0.3 dB uncertainty in Ior1/Ior2 based on power meter measurement after the combiner</w:t>
            </w:r>
          </w:p>
          <w:p>
            <w:pPr>
              <w:pStyle w:val="TAL"/>
              <w:rPr/>
            </w:pPr>
            <w:r>
              <w:rPr/>
            </w:r>
          </w:p>
          <w:p>
            <w:pPr>
              <w:pStyle w:val="Normal"/>
              <w:spacing w:before="0" w:after="180"/>
              <w:rPr/>
            </w:pPr>
            <w:r>
              <w:rPr>
                <w:rFonts w:cs="Arial" w:ascii="Arial" w:hAnsi="Arial"/>
                <w:sz w:val="18"/>
              </w:rPr>
              <w:t>The absolute error of the Ior is specified as 1.0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8.6 UE Measurements Procedures</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8.6.1 FDD intra frequency measurements</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8.6.1.1 Event triggered reporting in AWGN propagation conditions (R99)</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T1/T4 and T2/T3:</w:t>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tab/>
              <w:tab/>
            </w:r>
            <w:r>
              <w:rPr>
                <w:lang w:eastAsia="sv-SE"/>
              </w:rPr>
              <w:t>±</w:t>
            </w:r>
            <w:r>
              <w:rPr/>
              <w:t>0.7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r>
          </w:p>
          <w:p>
            <w:pPr>
              <w:pStyle w:val="TAL"/>
              <w:rPr>
                <w:u w:val="single"/>
              </w:rPr>
            </w:pPr>
            <w:r>
              <w:rPr>
                <w:u w:val="single"/>
              </w:rPr>
              <w:t>During T1/T4 only:</w:t>
            </w:r>
          </w:p>
          <w:p>
            <w:pPr>
              <w:pStyle w:val="TAL"/>
              <w:rPr/>
            </w:pPr>
            <w:r>
              <w:rPr/>
              <w:t>Already covered above</w:t>
            </w:r>
          </w:p>
          <w:p>
            <w:pPr>
              <w:pStyle w:val="TAL"/>
              <w:rPr/>
            </w:pPr>
            <w:r>
              <w:rPr/>
            </w:r>
          </w:p>
          <w:p>
            <w:pPr>
              <w:pStyle w:val="TAL"/>
              <w:rPr>
                <w:u w:val="single"/>
              </w:rPr>
            </w:pPr>
            <w:r>
              <w:rPr>
                <w:u w:val="single"/>
              </w:rPr>
              <w:t>During T2/T3 only:</w:t>
            </w:r>
          </w:p>
          <w:p>
            <w:pPr>
              <w:pStyle w:val="TAL"/>
              <w:rPr>
                <w:u w:val="single"/>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(2)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r>
            <w:r>
              <w:rPr>
                <w:lang w:eastAsia="sv-SE"/>
              </w:rPr>
              <w:t>±</w:t>
            </w:r>
            <w:r>
              <w:rPr/>
              <w:t>0.3 dB</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u w:val="single"/>
              </w:rPr>
            </w:pPr>
            <w:r>
              <w:rPr>
                <w:u w:val="singl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8.6.1.1A Event triggered reporting in AWGN propagation conditions (Rel-4 and later)</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u w:val="single"/>
              </w:rPr>
              <w:t>During T1/T3 and T2:</w:t>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tab/>
              <w:tab/>
            </w:r>
            <w:r>
              <w:rPr>
                <w:lang w:eastAsia="sv-SE"/>
              </w:rPr>
              <w:t>±</w:t>
            </w:r>
            <w:r>
              <w:rPr/>
              <w:t>0.7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r>
          </w:p>
          <w:p>
            <w:pPr>
              <w:pStyle w:val="TAL"/>
              <w:rPr>
                <w:u w:val="single"/>
              </w:rPr>
            </w:pPr>
            <w:r>
              <w:rPr>
                <w:u w:val="single"/>
              </w:rPr>
              <w:t>During T1/T3 only:</w:t>
            </w:r>
          </w:p>
          <w:p>
            <w:pPr>
              <w:pStyle w:val="TAL"/>
              <w:rPr/>
            </w:pPr>
            <w:r>
              <w:rPr/>
              <w:t>Already covered above</w:t>
            </w:r>
          </w:p>
          <w:p>
            <w:pPr>
              <w:pStyle w:val="TAL"/>
              <w:rPr/>
            </w:pPr>
            <w:r>
              <w:rPr/>
            </w:r>
          </w:p>
          <w:p>
            <w:pPr>
              <w:pStyle w:val="TAL"/>
              <w:rPr>
                <w:u w:val="single"/>
              </w:rPr>
            </w:pPr>
            <w:r>
              <w:rPr>
                <w:u w:val="single"/>
              </w:rPr>
              <w:t>During T2 only:</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(2)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r>
            <w:r>
              <w:rPr>
                <w:lang w:eastAsia="sv-SE"/>
              </w:rPr>
              <w:t>±</w:t>
            </w:r>
            <w:r>
              <w:rPr/>
              <w:t>0.3 dB</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8.6.1.1 and 8.6.1.1A</w:t>
            </w:r>
          </w:p>
        </w:tc>
        <w:tc>
          <w:tcPr>
            <w:tcW w:w="6220" w:type="dxa"/>
            <w:gridSpan w:val="2"/>
            <w:tcBorders>
              <w:top w:val="single" w:sz="4" w:space="0" w:color="000000"/>
              <w:left w:val="single" w:sz="4" w:space="0" w:color="000000"/>
              <w:bottom w:val="single" w:sz="4" w:space="0" w:color="000000"/>
              <w:right w:val="single" w:sz="4" w:space="0" w:color="000000"/>
            </w:tcBorders>
          </w:tcPr>
          <w:p>
            <w:pPr>
              <w:pStyle w:val="TAL"/>
              <w:rPr/>
            </w:pPr>
            <w:r>
              <w:rPr/>
              <w:t>Assumptions:</w:t>
            </w:r>
          </w:p>
          <w:p>
            <w:pPr>
              <w:pStyle w:val="TAN"/>
              <w:rPr/>
            </w:pPr>
            <w:r>
              <w:rPr/>
              <w:t>a)</w:t>
              <w:tab/>
              <w:t>The contributing uncertainties for Ior(n), channel power ratio, and Ioc are derived according to ETR 273-1-2 [16], with a coverage factor of k=2.</w:t>
            </w:r>
          </w:p>
          <w:p>
            <w:pPr>
              <w:pStyle w:val="TAN"/>
              <w:rPr/>
            </w:pPr>
            <w:r>
              <w:rPr/>
              <w:t>b)</w:t>
              <w:tab/>
              <w:t>Within each cell, the uncertainty for Ior(n), and channel power ratio are uncorrelated to each other.</w:t>
            </w:r>
          </w:p>
          <w:p>
            <w:pPr>
              <w:pStyle w:val="TAN"/>
              <w:rPr/>
            </w:pPr>
            <w:r>
              <w:rPr/>
              <w:t>c)</w:t>
              <w:tab/>
              <w:t>Across different cells, the channel power ratio uncertainties may have any amount of positive correlation from zero (uncorrelated) to one (fully correlated).</w:t>
            </w:r>
          </w:p>
          <w:p>
            <w:pPr>
              <w:pStyle w:val="TAN"/>
              <w:rPr/>
            </w:pPr>
            <w:r>
              <w:rPr/>
              <w:t>d)</w:t>
              <w:tab/>
              <w:t>The uncertainty for Ioc and Ior(n) may have any amount of positive correlation from zero (uncorrelated) to one (fully correlated).</w:t>
            </w:r>
          </w:p>
          <w:p>
            <w:pPr>
              <w:pStyle w:val="TAN"/>
              <w:rPr/>
            </w:pPr>
            <w:r>
              <w:rPr/>
              <w:t>e)</w:t>
              <w:tab/>
              <w:t>The absolute uncertainty of Ior(1) and the relative uncertainty of Ior(2), are uncorrelated to each other.</w:t>
            </w:r>
          </w:p>
          <w:p>
            <w:pPr>
              <w:pStyle w:val="TAL"/>
              <w:rPr/>
            </w:pPr>
            <w:r>
              <w:rPr/>
              <w:t>An explanation of correlation between uncertainties, and of the rationale behind the assumptions, is recorded in 3GPP TR 34 902 [24].</w:t>
            </w:r>
          </w:p>
        </w:tc>
      </w:tr>
      <w:tr>
        <w:trPr>
          <w:cantSplit w:val="true"/>
        </w:trPr>
        <w:tc>
          <w:tcPr>
            <w:tcW w:w="3490" w:type="dxa"/>
            <w:vMerge w:val="restart"/>
            <w:tcBorders>
              <w:top w:val="single" w:sz="4" w:space="0" w:color="000000"/>
              <w:left w:val="single" w:sz="4" w:space="0" w:color="000000"/>
              <w:bottom w:val="single" w:sz="4" w:space="0" w:color="000000"/>
              <w:right w:val="single" w:sz="4" w:space="0" w:color="000000"/>
            </w:tcBorders>
          </w:tcPr>
          <w:p>
            <w:pPr>
              <w:pStyle w:val="TAL"/>
              <w:rPr/>
            </w:pPr>
            <w:r>
              <w:rPr/>
              <w:t>8.6.1.2 Event triggered reporting of multiple neighbours in AWGN propagation condition (R99)</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 to T6:</w:t>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tab/>
              <w:tab/>
            </w:r>
            <w:r>
              <w:rPr>
                <w:lang w:eastAsia="sv-SE"/>
              </w:rPr>
              <w:t>±</w:t>
            </w:r>
            <w:r>
              <w:rPr/>
              <w:t>0.7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r>
          </w:p>
          <w:p>
            <w:pPr>
              <w:pStyle w:val="TAL"/>
              <w:rPr/>
            </w:pPr>
            <w:r>
              <w:rPr>
                <w:u w:val="single"/>
              </w:rPr>
              <w:t>During T1/T2, T3 and T6:</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(3)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r>
            <w:r>
              <w:rPr>
                <w:lang w:eastAsia="sv-SE"/>
              </w:rPr>
              <w:t>±</w:t>
            </w:r>
            <w:r>
              <w:rPr/>
              <w:t>0.3 dB</w:t>
            </w:r>
          </w:p>
          <w:p>
            <w:pPr>
              <w:pStyle w:val="TAL"/>
              <w:rPr/>
            </w:pPr>
            <w:r>
              <w:rPr/>
            </w:r>
          </w:p>
          <w:p>
            <w:pPr>
              <w:pStyle w:val="TAL"/>
              <w:rPr>
                <w:u w:val="single"/>
              </w:rPr>
            </w:pPr>
            <w:r>
              <w:rPr>
                <w:u w:val="single"/>
              </w:rPr>
              <w:t>During T3, T4/T5 and T6:</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(2)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r>
            <w:r>
              <w:rPr>
                <w:lang w:eastAsia="sv-SE"/>
              </w:rPr>
              <w:t>±</w:t>
            </w:r>
            <w:r>
              <w:rPr/>
              <w:t>0.3 dB</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220" w:type="dxa"/>
            <w:gridSpan w:val="2"/>
            <w:tcBorders>
              <w:top w:val="single" w:sz="4" w:space="0" w:color="000000"/>
              <w:left w:val="single" w:sz="4" w:space="0" w:color="000000"/>
              <w:bottom w:val="single" w:sz="4" w:space="0" w:color="000000"/>
              <w:right w:val="single" w:sz="4" w:space="0" w:color="000000"/>
            </w:tcBorders>
          </w:tcPr>
          <w:p>
            <w:pPr>
              <w:pStyle w:val="TAL"/>
              <w:rPr/>
            </w:pPr>
            <w:r>
              <w:rPr/>
              <w:t>Assumptions:</w:t>
            </w:r>
          </w:p>
          <w:p>
            <w:pPr>
              <w:pStyle w:val="TAN"/>
              <w:rPr/>
            </w:pPr>
            <w:r>
              <w:rPr/>
              <w:t>a)</w:t>
              <w:tab/>
              <w:t>The contributing uncertainties for Ior(n), channel power ratio, and Ioc are derived according to ETR 273-1-2 [4], with a coverage factor of k=2.</w:t>
            </w:r>
          </w:p>
          <w:p>
            <w:pPr>
              <w:pStyle w:val="TAN"/>
              <w:rPr/>
            </w:pPr>
            <w:r>
              <w:rPr/>
              <w:t>b)</w:t>
              <w:tab/>
              <w:t>Within each cell, the uncertainty for Ior(n), and channel power ratio are uncorrelated to each other.</w:t>
            </w:r>
          </w:p>
          <w:p>
            <w:pPr>
              <w:pStyle w:val="TAN"/>
              <w:rPr/>
            </w:pPr>
            <w:r>
              <w:rPr/>
              <w:t>c)</w:t>
              <w:tab/>
              <w:t>The relative uncertainties for Ior(n) across different cells may have any amount of positive correlation from zero (uncorrelated) to one (fully correlated).</w:t>
            </w:r>
          </w:p>
          <w:p>
            <w:pPr>
              <w:pStyle w:val="TAN"/>
              <w:rPr/>
            </w:pPr>
            <w:r>
              <w:rPr/>
              <w:t>d)</w:t>
              <w:tab/>
              <w:t>Across different cells, the channel power ratio uncertainties may have any amount of positive correlation from zero (uncorrelated) to one (fully correlated).</w:t>
            </w:r>
          </w:p>
          <w:p>
            <w:pPr>
              <w:pStyle w:val="TAN"/>
              <w:rPr/>
            </w:pPr>
            <w:r>
              <w:rPr/>
              <w:t>e)</w:t>
              <w:tab/>
              <w:t>The uncertainty for Ioc and Ior(1) may have any amount of positive correlation from zero (uncorrelated) to one (fully correlated).</w:t>
            </w:r>
          </w:p>
          <w:p>
            <w:pPr>
              <w:pStyle w:val="TAN"/>
              <w:rPr/>
            </w:pPr>
            <w:r>
              <w:rPr/>
              <w:t>f)</w:t>
              <w:tab/>
              <w:t>The absolute uncertainty of Ior(1) and the relative uncertainty of Ior(2, 3), are uncorrelated to each other.</w:t>
            </w:r>
          </w:p>
        </w:tc>
      </w:tr>
      <w:tr>
        <w:trPr>
          <w:cantSplit w:val="true"/>
        </w:trPr>
        <w:tc>
          <w:tcPr>
            <w:tcW w:w="3490" w:type="dxa"/>
            <w:vMerge w:val="restart"/>
            <w:tcBorders>
              <w:top w:val="single" w:sz="4" w:space="0" w:color="000000"/>
              <w:left w:val="single" w:sz="4" w:space="0" w:color="000000"/>
              <w:bottom w:val="single" w:sz="4" w:space="0" w:color="000000"/>
              <w:right w:val="single" w:sz="4" w:space="0" w:color="000000"/>
            </w:tcBorders>
          </w:tcPr>
          <w:p>
            <w:pPr>
              <w:pStyle w:val="TAL"/>
              <w:rPr/>
            </w:pPr>
            <w:r>
              <w:rPr/>
              <w:t>8.6.1.2A Event triggered reporting of multiple neighbours in AWGN propagation condition (Rel-4 and later)</w:t>
            </w:r>
          </w:p>
        </w:tc>
        <w:tc>
          <w:tcPr>
            <w:tcW w:w="6220" w:type="dxa"/>
            <w:gridSpan w:val="2"/>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 to T4:</w:t>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tab/>
              <w:tab/>
            </w:r>
            <w:r>
              <w:rPr>
                <w:lang w:eastAsia="sv-SE"/>
              </w:rPr>
              <w:t>±</w:t>
            </w:r>
            <w:r>
              <w:rPr/>
              <w:t>0.7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r>
          </w:p>
          <w:p>
            <w:pPr>
              <w:pStyle w:val="TAL"/>
              <w:rPr>
                <w:u w:val="single"/>
              </w:rPr>
            </w:pPr>
            <w:r>
              <w:rPr>
                <w:u w:val="single"/>
              </w:rPr>
              <w:t>During T1, T2 and T4:</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(3)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r>
            <w:r>
              <w:rPr>
                <w:lang w:eastAsia="sv-SE"/>
              </w:rPr>
              <w:t>±</w:t>
            </w:r>
            <w:r>
              <w:rPr/>
              <w:t>0.3 dB</w:t>
            </w:r>
          </w:p>
          <w:p>
            <w:pPr>
              <w:pStyle w:val="TAL"/>
              <w:rPr/>
            </w:pPr>
            <w:r>
              <w:rPr/>
            </w:r>
          </w:p>
          <w:p>
            <w:pPr>
              <w:pStyle w:val="TAL"/>
              <w:rPr>
                <w:u w:val="single"/>
              </w:rPr>
            </w:pPr>
            <w:r>
              <w:rPr>
                <w:u w:val="single"/>
              </w:rPr>
              <w:t>During T2, T3 and T4:</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(2)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r>
            <w:r>
              <w:rPr>
                <w:lang w:eastAsia="sv-SE"/>
              </w:rPr>
              <w:t>±</w:t>
            </w:r>
            <w:r>
              <w:rPr/>
              <w:t>0.3 dB</w:t>
            </w:r>
          </w:p>
        </w:tc>
      </w:tr>
      <w:tr>
        <w:trPr>
          <w:cantSplit w:val="true"/>
        </w:trPr>
        <w:tc>
          <w:tcPr>
            <w:tcW w:w="3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220" w:type="dxa"/>
            <w:gridSpan w:val="2"/>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Assumptions:</w:t>
            </w:r>
          </w:p>
          <w:p>
            <w:pPr>
              <w:pStyle w:val="TAL"/>
              <w:rPr>
                <w:u w:val="single"/>
              </w:rPr>
            </w:pPr>
            <w:r>
              <w:rPr>
                <w:u w:val="single"/>
              </w:rPr>
              <w:t>Same as 8.6.1.2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8.6.1.3 Event triggered reporting of two detectable neighbours in AWGN propagation condition (R99)</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 to T5:</w:t>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tab/>
              <w:tab/>
            </w:r>
            <w:r>
              <w:rPr>
                <w:lang w:eastAsia="sv-SE"/>
              </w:rPr>
              <w:t>±</w:t>
            </w:r>
            <w:r>
              <w:rPr/>
              <w:t>0.7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r>
          </w:p>
          <w:p>
            <w:pPr>
              <w:pStyle w:val="TAL"/>
              <w:rPr>
                <w:u w:val="single"/>
              </w:rPr>
            </w:pPr>
            <w:r>
              <w:rPr>
                <w:u w:val="single"/>
              </w:rPr>
              <w:t>During T1, T2/T3, T4 and T5:</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(3)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r>
            <w:r>
              <w:rPr>
                <w:lang w:eastAsia="sv-SE"/>
              </w:rPr>
              <w:t>±</w:t>
            </w:r>
            <w:r>
              <w:rPr/>
              <w:t xml:space="preserve">0.3 dB </w:t>
            </w:r>
          </w:p>
          <w:p>
            <w:pPr>
              <w:pStyle w:val="TAL"/>
              <w:rPr/>
            </w:pPr>
            <w:r>
              <w:rPr/>
            </w:r>
          </w:p>
          <w:p>
            <w:pPr>
              <w:pStyle w:val="TAL"/>
              <w:rPr>
                <w:u w:val="single"/>
              </w:rPr>
            </w:pPr>
            <w:r>
              <w:rPr>
                <w:u w:val="single"/>
              </w:rPr>
              <w:t>During T2/T3, T4 and T5:</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(2)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r>
            <w:r>
              <w:rPr>
                <w:lang w:eastAsia="sv-SE"/>
              </w:rPr>
              <w:t>±</w:t>
            </w:r>
            <w:r>
              <w:rPr/>
              <w:t>0.3 dB</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8.6.1.3A Event triggered reporting of two detectable neighbours in AWGN propagation condition (Rel-4 and later)</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 to T4:</w:t>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tab/>
              <w:tab/>
            </w:r>
            <w:r>
              <w:rPr>
                <w:lang w:eastAsia="sv-SE"/>
              </w:rPr>
              <w:t>±</w:t>
            </w:r>
            <w:r>
              <w:rPr/>
              <w:t>0.7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r>
          </w:p>
          <w:p>
            <w:pPr>
              <w:pStyle w:val="TAL"/>
              <w:rPr>
                <w:u w:val="single"/>
              </w:rPr>
            </w:pPr>
            <w:r>
              <w:rPr>
                <w:u w:val="single"/>
              </w:rPr>
              <w:t>During T1, T2, T3 and T4:</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(3)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r>
            <w:r>
              <w:rPr>
                <w:lang w:eastAsia="sv-SE"/>
              </w:rPr>
              <w:t>±</w:t>
            </w:r>
            <w:r>
              <w:rPr/>
              <w:t>0.3 dB</w:t>
            </w:r>
          </w:p>
          <w:p>
            <w:pPr>
              <w:pStyle w:val="TAL"/>
              <w:rPr/>
            </w:pPr>
            <w:r>
              <w:rPr/>
            </w:r>
          </w:p>
          <w:p>
            <w:pPr>
              <w:pStyle w:val="TAL"/>
              <w:rPr>
                <w:u w:val="single"/>
              </w:rPr>
            </w:pPr>
            <w:r>
              <w:rPr>
                <w:u w:val="single"/>
              </w:rPr>
              <w:t>During T2, T3 and T4:</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(2)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r>
            <w:r>
              <w:rPr>
                <w:lang w:eastAsia="sv-SE"/>
              </w:rPr>
              <w:t>±</w:t>
            </w:r>
            <w:r>
              <w:rPr/>
              <w:t>0.3 dB</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220"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20"/>
              <w:rPr>
                <w:rFonts w:ascii="Arial" w:hAnsi="Arial" w:cs="Arial"/>
              </w:rPr>
            </w:pPr>
            <w:r>
              <w:rPr>
                <w:rFonts w:cs="Arial" w:ascii="Arial" w:hAnsi="Arial"/>
              </w:rPr>
              <w:t>Assumptions:</w:t>
            </w:r>
          </w:p>
          <w:p>
            <w:pPr>
              <w:pStyle w:val="TAN"/>
              <w:rPr/>
            </w:pPr>
            <w:r>
              <w:rPr/>
              <w:t>a)</w:t>
              <w:tab/>
              <w:t>The contributing uncertainties for Ior(n), channel power ratio, and Ioc are derived according to ETR 273-1-2 [4], with a coverage factor of k=2.</w:t>
            </w:r>
          </w:p>
          <w:p>
            <w:pPr>
              <w:pStyle w:val="TAN"/>
              <w:rPr/>
            </w:pPr>
            <w:r>
              <w:rPr/>
              <w:t>b)</w:t>
              <w:tab/>
              <w:t>Within each cell, the uncertainty for Ior(n), and channel power ratio are uncorrelated to each other.</w:t>
            </w:r>
          </w:p>
          <w:p>
            <w:pPr>
              <w:pStyle w:val="TAN"/>
              <w:rPr/>
            </w:pPr>
            <w:r>
              <w:rPr/>
              <w:t>c)</w:t>
              <w:tab/>
              <w:t>The relative uncertainties for Ior(n) across different cells may have any amount of positive correlation from zero (uncorrelated) to one (fully correlated).</w:t>
            </w:r>
          </w:p>
          <w:p>
            <w:pPr>
              <w:pStyle w:val="TAN"/>
              <w:rPr/>
            </w:pPr>
            <w:r>
              <w:rPr/>
              <w:t>d)</w:t>
              <w:tab/>
              <w:t>Across different cells, the channel power ratio uncertainties may have any amount of positive correlation from zero (uncorrelated) to one (fully correlated).</w:t>
            </w:r>
          </w:p>
          <w:p>
            <w:pPr>
              <w:pStyle w:val="TAN"/>
              <w:rPr/>
            </w:pPr>
            <w:r>
              <w:rPr/>
              <w:t>e)</w:t>
              <w:tab/>
              <w:t>The uncertainty for Ioc and Ior(1) may have any amount of positive correlation from zero (uncorrelated) to one (fully correlated).</w:t>
            </w:r>
          </w:p>
          <w:p>
            <w:pPr>
              <w:pStyle w:val="TAN"/>
              <w:rPr/>
            </w:pPr>
            <w:r>
              <w:rPr/>
              <w:t>f)</w:t>
              <w:tab/>
              <w:t>The absolute uncertainty of Ior(1) and the relative uncertainty of Ior(2, 3), are uncorrelated to each other.</w:t>
            </w:r>
          </w:p>
          <w:p>
            <w:pPr>
              <w:pStyle w:val="TAL"/>
              <w:rPr/>
            </w:pPr>
            <w:r>
              <w:rPr/>
              <w:t>An explanation of correlation between uncertainties, and of the rationale behind the assumptions, is recorded in 3GPP TR 34 902 [24].</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8.6.1.4A Correct reporting of neighbours in fading propagation condition (Rel-4 and later)</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and T2:</w:t>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tab/>
              <w:tab/>
            </w:r>
            <w:r>
              <w:rPr>
                <w:lang w:eastAsia="sv-SE"/>
              </w:rPr>
              <w:t>±</w:t>
            </w:r>
            <w:r>
              <w:rPr/>
              <w:t xml:space="preserve">0.7 dB </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r>
          </w:p>
          <w:p>
            <w:pPr>
              <w:pStyle w:val="TAL"/>
              <w:rPr>
                <w:u w:val="single"/>
              </w:rPr>
            </w:pPr>
            <w:r>
              <w:rPr>
                <w:u w:val="single"/>
              </w:rPr>
              <w:t>During T1 and T2:</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(2)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r>
            <w:r>
              <w:rPr>
                <w:lang w:eastAsia="sv-SE"/>
              </w:rPr>
              <w:t>±</w:t>
            </w:r>
            <w:r>
              <w:rPr/>
              <w:t>0.3 dB</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8.6.1.4A</w:t>
            </w:r>
          </w:p>
        </w:tc>
        <w:tc>
          <w:tcPr>
            <w:tcW w:w="6220" w:type="dxa"/>
            <w:gridSpan w:val="2"/>
            <w:tcBorders>
              <w:top w:val="single" w:sz="4" w:space="0" w:color="000000"/>
              <w:left w:val="single" w:sz="4" w:space="0" w:color="000000"/>
              <w:bottom w:val="single" w:sz="4" w:space="0" w:color="000000"/>
              <w:right w:val="single" w:sz="4" w:space="0" w:color="000000"/>
            </w:tcBorders>
          </w:tcPr>
          <w:p>
            <w:pPr>
              <w:pStyle w:val="TAL"/>
              <w:rPr/>
            </w:pPr>
            <w:r>
              <w:rPr/>
              <w:t>Assumptions:</w:t>
            </w:r>
          </w:p>
          <w:p>
            <w:pPr>
              <w:pStyle w:val="TAN"/>
              <w:rPr/>
            </w:pPr>
            <w:r>
              <w:rPr/>
              <w:t>a)</w:t>
              <w:tab/>
              <w:t>The contributing uncertainties for Ior(n), channel power ratio, and Ioc are derived according to ETR 273-1-2 [16], with a coverage factor of k=2.</w:t>
            </w:r>
          </w:p>
          <w:p>
            <w:pPr>
              <w:pStyle w:val="TAN"/>
              <w:rPr/>
            </w:pPr>
            <w:r>
              <w:rPr/>
              <w:t>b)</w:t>
              <w:tab/>
              <w:t>Within each cell, the uncertainty for Ior(n), and channel power ratio are uncorrelated to each other.</w:t>
            </w:r>
          </w:p>
          <w:p>
            <w:pPr>
              <w:pStyle w:val="TAN"/>
              <w:rPr/>
            </w:pPr>
            <w:r>
              <w:rPr/>
              <w:t>c)</w:t>
              <w:tab/>
              <w:t>Across different cells, the channel power ratio uncertainties may have any amount of positive correlation from zero (uncorrelated) to one (fully correlated).</w:t>
            </w:r>
          </w:p>
          <w:p>
            <w:pPr>
              <w:pStyle w:val="TAN"/>
              <w:rPr/>
            </w:pPr>
            <w:r>
              <w:rPr/>
              <w:t>d)</w:t>
              <w:tab/>
              <w:t>The uncertainty for Ioc and Ior(n) may have any amount of positive correlation from zero (uncorrelated) to one (fully correlated).</w:t>
            </w:r>
          </w:p>
          <w:p>
            <w:pPr>
              <w:pStyle w:val="TAN"/>
              <w:rPr/>
            </w:pPr>
            <w:r>
              <w:rPr/>
              <w:t>e)</w:t>
              <w:tab/>
              <w:t>The absolute uncertainty of Ior(1) and the relative uncertainty of Ior(2), are uncorrelated to each other.</w:t>
            </w:r>
          </w:p>
          <w:p>
            <w:pPr>
              <w:pStyle w:val="TAL"/>
              <w:rPr/>
            </w:pPr>
            <w:r>
              <w:rPr/>
              <w:t>An explanation of correlation between uncertainties, and of the rationale behind the assumptions, is recorded in 3GPP TR 34 902 [24].</w:t>
            </w:r>
          </w:p>
        </w:tc>
      </w:tr>
      <w:tr>
        <w:trPr>
          <w:cantSplit w:val="true"/>
        </w:trPr>
        <w:tc>
          <w:tcPr>
            <w:tcW w:w="3490" w:type="dxa"/>
            <w:vMerge w:val="restart"/>
            <w:tcBorders>
              <w:top w:val="single" w:sz="4" w:space="0" w:color="000000"/>
              <w:left w:val="single" w:sz="4" w:space="0" w:color="000000"/>
              <w:bottom w:val="single" w:sz="4" w:space="0" w:color="000000"/>
              <w:right w:val="single" w:sz="4" w:space="0" w:color="000000"/>
            </w:tcBorders>
          </w:tcPr>
          <w:p>
            <w:pPr>
              <w:pStyle w:val="TAL"/>
              <w:rPr/>
            </w:pPr>
            <w:r>
              <w:rPr/>
              <w:t>8.6.1.5 Event triggered reporting of multiple neighbour cells in Case 1 fading condition</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and T2:</w:t>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tab/>
              <w:tab/>
            </w:r>
            <w:r>
              <w:rPr>
                <w:lang w:eastAsia="sv-SE"/>
              </w:rPr>
              <w:t>±</w:t>
            </w:r>
            <w:r>
              <w:rPr/>
              <w:t>0.7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r>
          </w:p>
          <w:p>
            <w:pPr>
              <w:pStyle w:val="TAL"/>
              <w:rPr>
                <w:u w:val="single"/>
              </w:rPr>
            </w:pPr>
            <w:r>
              <w:rPr>
                <w:u w:val="single"/>
              </w:rPr>
              <w:t>During T1 and T2:</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(2)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r>
            <w:r>
              <w:rPr>
                <w:lang w:eastAsia="sv-SE"/>
              </w:rPr>
              <w:t>±</w:t>
            </w:r>
            <w:r>
              <w:rPr/>
              <w:t>0.3 dB</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220" w:type="dxa"/>
            <w:gridSpan w:val="2"/>
            <w:tcBorders>
              <w:top w:val="single" w:sz="4" w:space="0" w:color="000000"/>
              <w:left w:val="single" w:sz="4" w:space="0" w:color="000000"/>
              <w:bottom w:val="single" w:sz="4" w:space="0" w:color="000000"/>
              <w:right w:val="single" w:sz="4" w:space="0" w:color="000000"/>
            </w:tcBorders>
          </w:tcPr>
          <w:p>
            <w:pPr>
              <w:pStyle w:val="TAL"/>
              <w:rPr/>
            </w:pPr>
            <w:r>
              <w:rPr/>
              <w:t>Assumptions:</w:t>
            </w:r>
          </w:p>
          <w:p>
            <w:pPr>
              <w:pStyle w:val="TAN"/>
              <w:rPr/>
            </w:pPr>
            <w:r>
              <w:rPr/>
              <w:t>a)</w:t>
              <w:tab/>
              <w:t>The contributing uncertainties for Ior(n), channel power ratio, and Ioc are derived according to ETR 273-1-2 [4], with a coverage factor of k=2.</w:t>
            </w:r>
          </w:p>
          <w:p>
            <w:pPr>
              <w:pStyle w:val="TAN"/>
              <w:rPr/>
            </w:pPr>
            <w:r>
              <w:rPr/>
              <w:t>b)</w:t>
              <w:tab/>
              <w:t>Within each cell, the uncertainty for Ior(n), and channel power ratio are uncorrelated to each other.</w:t>
            </w:r>
          </w:p>
          <w:p>
            <w:pPr>
              <w:pStyle w:val="TAN"/>
              <w:rPr/>
            </w:pPr>
            <w:r>
              <w:rPr/>
              <w:t>c)</w:t>
              <w:tab/>
              <w:t>The relative uncertainties for Ior(n) across different cells may have any amount of positive correlation from zero (uncorrelated) to one (fully correlated).</w:t>
            </w:r>
          </w:p>
          <w:p>
            <w:pPr>
              <w:pStyle w:val="TAN"/>
              <w:rPr/>
            </w:pPr>
            <w:r>
              <w:rPr/>
              <w:t>d)</w:t>
              <w:tab/>
              <w:t>Across different cells, the channel power ratio uncertainties may have any amount of positive correlation from zero (uncorrelated) to one (fully correlated).</w:t>
            </w:r>
          </w:p>
          <w:p>
            <w:pPr>
              <w:pStyle w:val="TAN"/>
              <w:rPr/>
            </w:pPr>
            <w:r>
              <w:rPr/>
              <w:t>e)</w:t>
              <w:tab/>
              <w:t>The uncertainty for Ioc and Ior(1) may have any amount of positive correlation from zero (uncorrelated) to one (fully correlated).</w:t>
            </w:r>
          </w:p>
          <w:p>
            <w:pPr>
              <w:pStyle w:val="TAN"/>
              <w:rPr/>
            </w:pPr>
            <w:r>
              <w:rPr/>
              <w:t>f)</w:t>
              <w:tab/>
              <w:t>The absolute uncertainty of Ior(1) and the relative uncertainty of Ior(2), are uncorrelated to each other.</w:t>
            </w:r>
          </w:p>
          <w:p>
            <w:pPr>
              <w:pStyle w:val="TAL"/>
              <w:rPr/>
            </w:pPr>
            <w:r>
              <w:rPr/>
              <w:t>An explanation of correlation between uncertainties, and of the rationale behind the assumptions, is recorded in 3GPP TR 34 902 [24].</w:t>
            </w:r>
          </w:p>
        </w:tc>
      </w:tr>
      <w:tr>
        <w:trPr>
          <w:cantSplit w:val="true"/>
        </w:trPr>
        <w:tc>
          <w:tcPr>
            <w:tcW w:w="3490" w:type="dxa"/>
            <w:vMerge w:val="restart"/>
            <w:tcBorders>
              <w:top w:val="single" w:sz="4" w:space="0" w:color="000000"/>
              <w:left w:val="single" w:sz="4" w:space="0" w:color="000000"/>
              <w:bottom w:val="single" w:sz="4" w:space="0" w:color="000000"/>
              <w:right w:val="single" w:sz="4" w:space="0" w:color="000000"/>
            </w:tcBorders>
          </w:tcPr>
          <w:p>
            <w:pPr>
              <w:pStyle w:val="TAL"/>
              <w:rPr/>
            </w:pPr>
            <w:r>
              <w:rPr/>
              <w:t>8.6.1.6 Event triggered reporting of multiple neighbour cells in Case 3 fading condition</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and T2:</w:t>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tab/>
              <w:tab/>
            </w:r>
            <w:r>
              <w:rPr>
                <w:lang w:eastAsia="sv-SE"/>
              </w:rPr>
              <w:t>±</w:t>
            </w:r>
            <w:r>
              <w:rPr/>
              <w:t>0.7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r>
          </w:p>
          <w:p>
            <w:pPr>
              <w:pStyle w:val="TAL"/>
              <w:rPr>
                <w:u w:val="single"/>
              </w:rPr>
            </w:pPr>
            <w:r>
              <w:rPr>
                <w:u w:val="single"/>
              </w:rPr>
              <w:t>During T1 and T2:</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(2)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r>
            <w:r>
              <w:rPr>
                <w:lang w:eastAsia="sv-SE"/>
              </w:rPr>
              <w:t>±</w:t>
            </w:r>
            <w:r>
              <w:rPr/>
              <w:t>0.3 dB</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Assumptions:</w:t>
            </w:r>
          </w:p>
          <w:p>
            <w:pPr>
              <w:pStyle w:val="TAN"/>
              <w:rPr/>
            </w:pPr>
            <w:r>
              <w:rPr/>
              <w:t>a)</w:t>
              <w:tab/>
              <w:t>The contributing uncertainties for Ior(n), channel power ratio, and Ioc are derived according to ETR 273-1-2 [4], with a coverage factor of k=2.</w:t>
            </w:r>
          </w:p>
          <w:p>
            <w:pPr>
              <w:pStyle w:val="TAN"/>
              <w:rPr/>
            </w:pPr>
            <w:r>
              <w:rPr/>
              <w:t>b)</w:t>
              <w:tab/>
              <w:t>Within each cell, the uncertainty for Ior(n), and channel power ratio are uncorrelated to each other.</w:t>
            </w:r>
          </w:p>
          <w:p>
            <w:pPr>
              <w:pStyle w:val="TAN"/>
              <w:rPr/>
            </w:pPr>
            <w:r>
              <w:rPr/>
              <w:t>c)</w:t>
              <w:tab/>
              <w:t>The relative uncertainties for Ior(n) across different cells may have any amount of positive correlation from zero (uncorrelated) to one (fully correlated).</w:t>
            </w:r>
          </w:p>
          <w:p>
            <w:pPr>
              <w:pStyle w:val="TAN"/>
              <w:rPr/>
            </w:pPr>
            <w:r>
              <w:rPr/>
              <w:t>d)</w:t>
              <w:tab/>
              <w:t>Across different cells, the channel power ratio uncertainties may have any amount of positive correlation from zero (uncorrelated) to one (fully correlated).</w:t>
            </w:r>
          </w:p>
          <w:p>
            <w:pPr>
              <w:pStyle w:val="TAN"/>
              <w:rPr/>
            </w:pPr>
            <w:r>
              <w:rPr/>
              <w:t>e)</w:t>
              <w:tab/>
              <w:t>The uncertainty for Ioc and Ior(1) may have any amount of positive correlation from zero (uncorrelated) to one (fully correlated).</w:t>
            </w:r>
          </w:p>
          <w:p>
            <w:pPr>
              <w:pStyle w:val="TAN"/>
              <w:rPr/>
            </w:pPr>
            <w:r>
              <w:rPr/>
              <w:t>f)</w:t>
              <w:tab/>
              <w:t>The absolute uncertainty of Ior(1) and the relative uncertainty of Ior(2), are uncorrelated to each other.</w:t>
            </w:r>
          </w:p>
          <w:p>
            <w:pPr>
              <w:pStyle w:val="TAL"/>
              <w:rPr/>
            </w:pPr>
            <w:r>
              <w:rPr/>
              <w:t>An explanation of correlation between uncertainties, and of the rationale behind the assumptions, is recorded in 3GPP TR 34 902 [24].</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8.6.2 FDD inter frequency measurements</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vMerge w:val="restart"/>
            <w:tcBorders>
              <w:top w:val="single" w:sz="4" w:space="0" w:color="000000"/>
              <w:left w:val="single" w:sz="4" w:space="0" w:color="000000"/>
              <w:bottom w:val="single" w:sz="4" w:space="0" w:color="000000"/>
              <w:right w:val="single" w:sz="4" w:space="0" w:color="000000"/>
            </w:tcBorders>
          </w:tcPr>
          <w:p>
            <w:pPr>
              <w:pStyle w:val="TAL"/>
              <w:rPr/>
            </w:pPr>
            <w:r>
              <w:rPr/>
              <w:t>8.6.2.1 Correct reporting of neighbours in AWGN propagation condition (Release 5 and earlier)</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 xml:space="preserve">Channel 1 </w:t>
            </w:r>
            <w:r>
              <w:rPr>
                <w:u w:val="single"/>
              </w:rPr>
              <w:t>during T0, T1 and T2:</w:t>
            </w:r>
          </w:p>
          <w:p>
            <w:pPr>
              <w:pStyle w:val="TAL"/>
              <w:rPr>
                <w:u w:val="single"/>
              </w:rPr>
            </w:pPr>
            <w:r>
              <w:rPr>
                <w:u w:val="single"/>
              </w:rPr>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tab/>
              <w:tab/>
            </w:r>
            <w:r>
              <w:rPr>
                <w:lang w:eastAsia="sv-SE"/>
              </w:rPr>
              <w:t>±</w:t>
            </w:r>
            <w:r>
              <w:rPr/>
              <w:t>0.7 dB</w:t>
            </w:r>
          </w:p>
          <w:p>
            <w:pPr>
              <w:pStyle w:val="TAL"/>
              <w:rPr/>
            </w:pPr>
            <w:r>
              <w:rPr/>
            </w:r>
          </w:p>
          <w:p>
            <w:pPr>
              <w:pStyle w:val="TAL"/>
              <w:rPr>
                <w:u w:val="single"/>
              </w:rPr>
            </w:pPr>
            <w:r>
              <w:rPr>
                <w:u w:val="single"/>
              </w:rPr>
              <w:t>Channel 1 during T2:</w:t>
            </w:r>
          </w:p>
          <w:p>
            <w:pPr>
              <w:pStyle w:val="TAL"/>
              <w:rPr>
                <w:u w:val="single"/>
              </w:rPr>
            </w:pPr>
            <w:r>
              <w:rPr>
                <w:u w:val="single"/>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(2)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r>
            <w:r>
              <w:rPr>
                <w:lang w:eastAsia="sv-SE"/>
              </w:rPr>
              <w:t>±</w:t>
            </w:r>
            <w:r>
              <w:rPr/>
              <w:t>0.3 dB</w:t>
            </w:r>
          </w:p>
          <w:p>
            <w:pPr>
              <w:pStyle w:val="TAL"/>
              <w:rPr/>
            </w:pPr>
            <w:r>
              <w:rPr/>
            </w:r>
          </w:p>
          <w:p>
            <w:pPr>
              <w:pStyle w:val="TAL"/>
              <w:rPr/>
            </w:pPr>
            <w:r>
              <w:rPr/>
              <w:t xml:space="preserve">Channel 2 </w:t>
            </w:r>
            <w:r>
              <w:rPr>
                <w:u w:val="single"/>
              </w:rPr>
              <w:t>during T0, T1 and T2:</w:t>
            </w:r>
          </w:p>
          <w:p>
            <w:pPr>
              <w:pStyle w:val="TAL"/>
              <w:rPr>
                <w:u w:val="single"/>
              </w:rPr>
            </w:pPr>
            <w:r>
              <w:rPr>
                <w:u w:val="single"/>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r>
          </w:p>
          <w:p>
            <w:pPr>
              <w:pStyle w:val="TAL"/>
              <w:rPr/>
            </w:pPr>
            <w:r>
              <w:rPr/>
              <w:t xml:space="preserve">Channel 2 </w:t>
            </w:r>
            <w:r>
              <w:rPr>
                <w:u w:val="single"/>
              </w:rPr>
              <w:t>during T1 and T2:</w:t>
            </w:r>
          </w:p>
          <w:p>
            <w:pPr>
              <w:pStyle w:val="TAL"/>
              <w:rPr>
                <w:u w:val="single"/>
              </w:rPr>
            </w:pPr>
            <w:r>
              <w:rPr>
                <w:u w:val="single"/>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(3)</w:t>
              <w:tab/>
              <w:tab/>
              <w:tab/>
            </w:r>
            <w:r>
              <w:rPr>
                <w:lang w:eastAsia="sv-SE"/>
              </w:rPr>
              <w:t>±</w:t>
            </w:r>
            <w:r>
              <w:rPr/>
              <w:t>0.7 dB</w:t>
            </w:r>
          </w:p>
          <w:p>
            <w:pPr>
              <w:pStyle w:val="TAL"/>
              <w:rPr/>
            </w:pPr>
            <w:r>
              <w:rPr/>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220" w:type="dxa"/>
            <w:gridSpan w:val="2"/>
            <w:tcBorders>
              <w:top w:val="single" w:sz="4" w:space="0" w:color="000000"/>
              <w:left w:val="single" w:sz="4" w:space="0" w:color="000000"/>
              <w:bottom w:val="single" w:sz="4" w:space="0" w:color="000000"/>
              <w:right w:val="single" w:sz="4" w:space="0" w:color="000000"/>
            </w:tcBorders>
          </w:tcPr>
          <w:p>
            <w:pPr>
              <w:pStyle w:val="TAL"/>
              <w:rPr/>
            </w:pPr>
            <w:r>
              <w:rPr/>
              <w:t>Assumptions:</w:t>
            </w:r>
          </w:p>
          <w:p>
            <w:pPr>
              <w:pStyle w:val="TAN"/>
              <w:rPr/>
            </w:pPr>
            <w:r>
              <w:rPr/>
              <w:t>a)</w:t>
              <w:tab/>
              <w:t>The contributing uncertainties for Ior(n), channel power ratio, and Ioc are derived according to ETR 273-1-2 [16], with a coverage factor of k=2.</w:t>
            </w:r>
          </w:p>
          <w:p>
            <w:pPr>
              <w:pStyle w:val="TAN"/>
              <w:rPr/>
            </w:pPr>
            <w:r>
              <w:rPr/>
              <w:t>b)</w:t>
              <w:tab/>
              <w:t>Within each cell, the uncertainty for Ior(n), and channel power ratio are uncorrelated to each other.</w:t>
            </w:r>
          </w:p>
          <w:p>
            <w:pPr>
              <w:pStyle w:val="TAN"/>
              <w:rPr/>
            </w:pPr>
            <w:r>
              <w:rPr/>
              <w:t>c)</w:t>
              <w:tab/>
              <w:t>Across different cells, the channel power ratio uncertainties may have any amount of positive correlation from zero (uncorrelated) to one (fully correlated)</w:t>
            </w:r>
          </w:p>
          <w:p>
            <w:pPr>
              <w:pStyle w:val="TAN"/>
              <w:rPr/>
            </w:pPr>
            <w:r>
              <w:rPr/>
              <w:t>d)</w:t>
              <w:tab/>
              <w:t>The uncertainty for Ioc and Ior(n) may have any amount of positive correlation from zero (uncorrelated) to one (fully correlated).</w:t>
            </w:r>
          </w:p>
          <w:p>
            <w:pPr>
              <w:pStyle w:val="TAN"/>
              <w:rPr/>
            </w:pPr>
            <w:r>
              <w:rPr/>
              <w:t>e)</w:t>
              <w:tab/>
              <w:t>The absolute uncertainty of Ior(1) and the relative uncertainty of Ior(2), are uncorrelated to each other.</w:t>
            </w:r>
          </w:p>
          <w:p>
            <w:pPr>
              <w:pStyle w:val="TAN"/>
              <w:rPr/>
            </w:pPr>
            <w:r>
              <w:rPr/>
              <w:t>f)</w:t>
              <w:tab/>
              <w:t>The absolute uncertainties for Ior(1) and Ior(3) may have any amount of positive correlation from zero (uncorrelated) to one (fully correlated).</w:t>
            </w:r>
          </w:p>
          <w:p>
            <w:pPr>
              <w:pStyle w:val="TAN"/>
              <w:rPr/>
            </w:pPr>
            <w:r>
              <w:rPr/>
              <w:t>g)</w:t>
              <w:tab/>
              <w:t>The absolute uncertainties for Ioc(1) and Ioc(2) may have any amount of positive correlation from zero (uncorrelated) to one (fully correlated).</w:t>
            </w:r>
          </w:p>
          <w:p>
            <w:pPr>
              <w:pStyle w:val="TAL"/>
              <w:rPr/>
            </w:pPr>
            <w:r>
              <w:rPr/>
              <w:t>An explanation of correlation between uncertainties, and of the rationale behind the assumptions, is recorded in 3GPP TR 34 902 [24].</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8.6.2.1A Correct reporting of neighbours in AWGN propagation condition (Release 6 and later)</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Same as 8.6.2.1</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8.6.2.1</w:t>
            </w:r>
          </w:p>
        </w:tc>
      </w:tr>
      <w:tr>
        <w:trPr>
          <w:cantSplit w:val="true"/>
        </w:trPr>
        <w:tc>
          <w:tcPr>
            <w:tcW w:w="3490" w:type="dxa"/>
            <w:vMerge w:val="restart"/>
            <w:tcBorders>
              <w:top w:val="single" w:sz="4" w:space="0" w:color="000000"/>
              <w:left w:val="single" w:sz="4" w:space="0" w:color="000000"/>
              <w:bottom w:val="single" w:sz="4" w:space="0" w:color="000000"/>
              <w:right w:val="single" w:sz="4" w:space="0" w:color="000000"/>
            </w:tcBorders>
          </w:tcPr>
          <w:p>
            <w:pPr>
              <w:pStyle w:val="TAL"/>
              <w:rPr/>
            </w:pPr>
            <w:r>
              <w:rPr/>
              <w:t>8.6.2.2 Correct reporting of neighbours in Fading propagation condition (Release 5 only)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u w:val="single"/>
              </w:rPr>
              <w:t>Channel 1 during T1 and T2:</w:t>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tab/>
              <w:tab/>
            </w:r>
            <w:r>
              <w:rPr>
                <w:lang w:eastAsia="sv-SE"/>
              </w:rPr>
              <w:t>±</w:t>
            </w:r>
            <w:r>
              <w:rPr/>
              <w:t>0.7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(1)</w:t>
              <w:tab/>
              <w:tab/>
              <w:tab/>
            </w:r>
            <w:r>
              <w:rPr>
                <w:lang w:eastAsia="sv-SE"/>
              </w:rPr>
              <w:t>±</w:t>
            </w:r>
            <w:r>
              <w:rPr/>
              <w:t>1.0 dB</w:t>
            </w:r>
          </w:p>
          <w:p>
            <w:pPr>
              <w:pStyle w:val="TAL"/>
              <w:rPr/>
            </w:pPr>
            <w:r>
              <w:rPr/>
            </w:r>
          </w:p>
          <w:p>
            <w:pPr>
              <w:pStyle w:val="TAL"/>
              <w:rPr>
                <w:u w:val="single"/>
              </w:rPr>
            </w:pPr>
            <w:r>
              <w:rPr>
                <w:u w:val="single"/>
              </w:rPr>
              <w:t>Channel 2 during T1 and T2:</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(2)</w:t>
              <w:tab/>
              <w:tab/>
              <w:tab/>
            </w:r>
            <w:r>
              <w:rPr>
                <w:lang w:eastAsia="sv-SE"/>
              </w:rPr>
              <w:t>±</w:t>
            </w:r>
            <w:r>
              <w:rPr/>
              <w:t>1.0 dB</w:t>
            </w:r>
          </w:p>
          <w:p>
            <w:pPr>
              <w:pStyle w:val="TAL"/>
              <w:rPr/>
            </w:pPr>
            <w:r>
              <w:rPr/>
            </w:r>
          </w:p>
          <w:p>
            <w:pPr>
              <w:pStyle w:val="TAL"/>
              <w:rPr>
                <w:u w:val="single"/>
              </w:rPr>
            </w:pPr>
            <w:r>
              <w:rPr>
                <w:u w:val="single"/>
              </w:rPr>
              <w:t>Channel 2 during T2:</w:t>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(2)</w:t>
              <w:tab/>
              <w:tab/>
              <w:tab/>
            </w:r>
            <w:r>
              <w:rPr>
                <w:lang w:eastAsia="sv-SE"/>
              </w:rPr>
              <w:t>±</w:t>
            </w:r>
            <w:r>
              <w:rPr/>
              <w:t>0.7 dB</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220" w:type="dxa"/>
            <w:gridSpan w:val="2"/>
            <w:tcBorders>
              <w:top w:val="single" w:sz="4" w:space="0" w:color="000000"/>
              <w:left w:val="single" w:sz="4" w:space="0" w:color="000000"/>
              <w:bottom w:val="single" w:sz="4" w:space="0" w:color="000000"/>
              <w:right w:val="single" w:sz="4" w:space="0" w:color="000000"/>
            </w:tcBorders>
          </w:tcPr>
          <w:p>
            <w:pPr>
              <w:pStyle w:val="TAL"/>
              <w:rPr/>
            </w:pPr>
            <w:r>
              <w:rPr/>
              <w:t>Assumptions:</w:t>
            </w:r>
          </w:p>
          <w:p>
            <w:pPr>
              <w:pStyle w:val="TAN"/>
              <w:rPr/>
            </w:pPr>
            <w:r>
              <w:rPr/>
              <w:t>a)</w:t>
              <w:tab/>
              <w:t>The contributing uncertainties for Ior(n), channel power ratio, and Ioc are derived according to ETR 273-1-2 [16], with a coverage factor of k=2.</w:t>
            </w:r>
          </w:p>
          <w:p>
            <w:pPr>
              <w:pStyle w:val="TAN"/>
              <w:rPr/>
            </w:pPr>
            <w:r>
              <w:rPr/>
              <w:t>b)</w:t>
              <w:tab/>
              <w:t>Within each cell, the uncertainty for Ior(n), and channel power ratio are uncorrelated to each other.</w:t>
            </w:r>
          </w:p>
          <w:p>
            <w:pPr>
              <w:pStyle w:val="TAN"/>
              <w:rPr/>
            </w:pPr>
            <w:r>
              <w:rPr/>
              <w:t>c)</w:t>
              <w:tab/>
              <w:t>Across different cells, the channel power ratio uncertainties may have any amount of positive correlation from zero (uncorrelated) to one (fully correlated).</w:t>
            </w:r>
          </w:p>
          <w:p>
            <w:pPr>
              <w:pStyle w:val="TAN"/>
              <w:rPr/>
            </w:pPr>
            <w:r>
              <w:rPr/>
              <w:t>d)</w:t>
              <w:tab/>
              <w:t>The uncertainty for Ioc(n) and Ior(n) may have any amount of positive correlation from zero (uncorrelated) to one (fully correlated).</w:t>
            </w:r>
          </w:p>
          <w:p>
            <w:pPr>
              <w:pStyle w:val="TAN"/>
              <w:rPr/>
            </w:pPr>
            <w:r>
              <w:rPr/>
              <w:t>e)</w:t>
              <w:tab/>
              <w:t>The absolute uncertainties for Ior(1) and Ior(2) may have any amount of positive correlation from zero (uncorrelated) to one (fully correlated).</w:t>
            </w:r>
          </w:p>
          <w:p>
            <w:pPr>
              <w:pStyle w:val="TAN"/>
              <w:rPr/>
            </w:pPr>
            <w:r>
              <w:rPr/>
              <w:t>f)</w:t>
              <w:tab/>
              <w:t>The absolute uncertainties for Ioc(1) and Ioc(2) may have any amount of positive correlation from zero (uncorrelated) to one (fully correlated).</w:t>
            </w:r>
          </w:p>
          <w:p>
            <w:pPr>
              <w:pStyle w:val="TAL"/>
              <w:rPr/>
            </w:pPr>
            <w:r>
              <w:rPr/>
              <w:t>An explanation of correlation between uncertainties, and of the rationale behind the assumptions, is recorded in 3GPP TR 34 902 [24].</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8.6.2.2A Correct reporting of neighbours in Fading propagation condition (Release 6 and later)</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8.6.2.2</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8.6.2.2</w:t>
            </w:r>
          </w:p>
        </w:tc>
      </w:tr>
      <w:tr>
        <w:trPr>
          <w:cantSplit w:val="true"/>
        </w:trPr>
        <w:tc>
          <w:tcPr>
            <w:tcW w:w="3490" w:type="dxa"/>
            <w:vMerge w:val="restart"/>
            <w:tcBorders>
              <w:top w:val="single" w:sz="4" w:space="0" w:color="000000"/>
              <w:left w:val="single" w:sz="4" w:space="0" w:color="000000"/>
              <w:bottom w:val="single" w:sz="4" w:space="0" w:color="000000"/>
              <w:right w:val="single" w:sz="4" w:space="0" w:color="000000"/>
            </w:tcBorders>
          </w:tcPr>
          <w:p>
            <w:pPr>
              <w:pStyle w:val="TAL"/>
              <w:rPr/>
            </w:pPr>
            <w:r>
              <w:rPr/>
              <w:t>8.6.2.3 Correct reporting of neighbours in Fading propagation condition using TGL1=14</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T1 and T2:</w:t>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tab/>
              <w:tab/>
            </w:r>
            <w:r>
              <w:rPr>
                <w:lang w:eastAsia="sv-SE"/>
              </w:rPr>
              <w:t>±</w:t>
            </w:r>
            <w:r>
              <w:rPr/>
              <w:t>0.7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(1)</w:t>
              <w:tab/>
              <w:tab/>
              <w:tab/>
            </w:r>
            <w:r>
              <w:rPr>
                <w:lang w:eastAsia="sv-SE"/>
              </w:rPr>
              <w:t>±</w:t>
            </w:r>
            <w:r>
              <w:rPr/>
              <w:t>1.0 dB</w:t>
            </w:r>
          </w:p>
          <w:p>
            <w:pPr>
              <w:pStyle w:val="TAL"/>
              <w:rPr/>
            </w:pPr>
            <w:r>
              <w:rPr/>
            </w:r>
          </w:p>
          <w:p>
            <w:pPr>
              <w:pStyle w:val="TAL"/>
              <w:rPr>
                <w:u w:val="single"/>
              </w:rPr>
            </w:pPr>
            <w:r>
              <w:rPr>
                <w:u w:val="single"/>
              </w:rPr>
              <w:t>Channel 2 during T1 and T2:</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(2)</w:t>
              <w:tab/>
              <w:tab/>
              <w:tab/>
            </w:r>
            <w:r>
              <w:rPr>
                <w:lang w:eastAsia="sv-SE"/>
              </w:rPr>
              <w:t>±</w:t>
            </w:r>
            <w:r>
              <w:rPr/>
              <w:t>1.0 dB</w:t>
            </w:r>
          </w:p>
          <w:p>
            <w:pPr>
              <w:pStyle w:val="TAL"/>
              <w:rPr/>
            </w:pPr>
            <w:r>
              <w:rPr/>
            </w:r>
          </w:p>
          <w:p>
            <w:pPr>
              <w:pStyle w:val="TAL"/>
              <w:rPr>
                <w:u w:val="single"/>
              </w:rPr>
            </w:pPr>
            <w:r>
              <w:rPr>
                <w:u w:val="single"/>
              </w:rPr>
              <w:t>Channel 2 during T2:</w:t>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(2)</w:t>
              <w:tab/>
              <w:tab/>
              <w:tab/>
            </w:r>
            <w:r>
              <w:rPr>
                <w:lang w:eastAsia="sv-SE"/>
              </w:rPr>
              <w:t>±</w:t>
            </w:r>
            <w:r>
              <w:rPr/>
              <w:t>0.7 dB</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6220" w:type="dxa"/>
            <w:gridSpan w:val="2"/>
            <w:tcBorders>
              <w:top w:val="single" w:sz="4" w:space="0" w:color="000000"/>
              <w:left w:val="single" w:sz="4" w:space="0" w:color="000000"/>
              <w:bottom w:val="single" w:sz="4" w:space="0" w:color="000000"/>
              <w:right w:val="single" w:sz="4" w:space="0" w:color="000000"/>
            </w:tcBorders>
          </w:tcPr>
          <w:p>
            <w:pPr>
              <w:pStyle w:val="TAL"/>
              <w:rPr/>
            </w:pPr>
            <w:r>
              <w:rPr/>
              <w:t>Assumptions:</w:t>
            </w:r>
          </w:p>
          <w:p>
            <w:pPr>
              <w:pStyle w:val="TAN"/>
              <w:rPr/>
            </w:pPr>
            <w:r>
              <w:rPr/>
              <w:t>a)</w:t>
              <w:tab/>
              <w:t>The contributing uncertainties for Ior(n), channel power ratio, and Ioc are derived according to ETR 273-1-2 [16], with a coverage factor of k=2.</w:t>
            </w:r>
          </w:p>
          <w:p>
            <w:pPr>
              <w:pStyle w:val="TAN"/>
              <w:rPr/>
            </w:pPr>
            <w:r>
              <w:rPr/>
              <w:t>b)</w:t>
              <w:tab/>
              <w:t>Within each cell, the uncertainty for Ior(n), and channel power ratio are uncorrelated to each other.</w:t>
            </w:r>
          </w:p>
          <w:p>
            <w:pPr>
              <w:pStyle w:val="TAN"/>
              <w:rPr/>
            </w:pPr>
            <w:r>
              <w:rPr/>
              <w:t>c)</w:t>
              <w:tab/>
              <w:t>Across different cells, the channel power ratio uncertainties may have any amount of positive correlation from zero (uncorrelated) to one (fully correlated).</w:t>
            </w:r>
          </w:p>
          <w:p>
            <w:pPr>
              <w:pStyle w:val="TAN"/>
              <w:rPr/>
            </w:pPr>
            <w:r>
              <w:rPr/>
              <w:t>d)</w:t>
              <w:tab/>
              <w:t>The uncertainty for Ioc(n) and Ior(n) may have any amount of positive correlation from zero (uncorrelated) to one (fully correlated).</w:t>
            </w:r>
          </w:p>
          <w:p>
            <w:pPr>
              <w:pStyle w:val="TAN"/>
              <w:rPr/>
            </w:pPr>
            <w:r>
              <w:rPr/>
              <w:t>e)</w:t>
              <w:tab/>
              <w:t>The absolute uncertainties for Ior(1) and Ior(2) may have any amount of positive correlation from zero (uncorrelated) to one (fully correlated).</w:t>
            </w:r>
          </w:p>
          <w:p>
            <w:pPr>
              <w:pStyle w:val="TAN"/>
              <w:rPr/>
            </w:pPr>
            <w:r>
              <w:rPr>
                <w:rFonts w:cs="Arial"/>
              </w:rPr>
              <w:t>f)</w:t>
              <w:tab/>
              <w:t>The absolute uncertainties for Ioc(1) and Ioc(2) may have any amount of positive correlation from zero (uncorrelated) to one (fully correlated).</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8.6.3 TDD measurements</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8.6.3.1Correct reporting of TDD neighbours in AWGN propagation condition</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TBD</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8.6.4 GSM Measurement</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8.6.4.1 Correct reporting of GSM neighbours in AWGN propagation condition</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0.3 dB</w:t>
            </w:r>
          </w:p>
          <w:p>
            <w:pPr>
              <w:pStyle w:val="TAL"/>
              <w:rPr>
                <w:sz w:val="16"/>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r>
                <w:rPr>
                  <w:rFonts w:ascii="Cambria Math" w:hAnsi="Cambria Math"/>
                </w:rPr>
                <m:t xml:space="preserve">/</m:t>
              </m:r>
              <m:r>
                <m:rPr>
                  <m:lit/>
                  <m:nor/>
                </m:rPr>
                <w:rPr>
                  <w:rFonts w:ascii="Cambria Math" w:hAnsi="Cambria Math"/>
                </w:rPr>
                <m:t xml:space="preserve">RXLEV</m:t>
              </m:r>
            </m:oMath>
            <w:r>
              <w:rPr/>
              <w:tab/>
              <w:tab/>
            </w:r>
            <w:r>
              <w:rPr>
                <w:lang w:eastAsia="sv-SE"/>
              </w:rPr>
              <w:t>±</w:t>
            </w:r>
            <w:r>
              <w:rPr/>
              <w:t>0.5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t>RXLEV</w:t>
              <w:tab/>
              <w:tab/>
              <w:tab/>
            </w:r>
            <w:r>
              <w:rPr>
                <w:lang w:eastAsia="sv-SE"/>
              </w:rPr>
              <w:t>±</w:t>
            </w:r>
            <w:r>
              <w:rPr/>
              <w:t>1.0 dB</w:t>
            </w:r>
          </w:p>
          <w:p>
            <w:pPr>
              <w:pStyle w:val="TAL"/>
              <w:rPr/>
            </w:pPr>
            <w:r>
              <w:rPr/>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0.1 dB uncertainty in CPICH_Ec ratio</w:t>
            </w:r>
          </w:p>
          <w:p>
            <w:pPr>
              <w:pStyle w:val="TAL"/>
              <w:rPr>
                <w:lang w:eastAsia="sv-SE"/>
              </w:rPr>
            </w:pPr>
            <w:r>
              <w:rPr>
                <w:lang w:eastAsia="sv-SE"/>
              </w:rPr>
            </w:r>
          </w:p>
          <w:p>
            <w:pPr>
              <w:pStyle w:val="TAL"/>
              <w:rPr/>
            </w:pPr>
            <w:r>
              <w:rPr/>
              <w:t>0.3 dB uncertainty in</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based on power meter measurement after the combiner</w:t>
            </w:r>
          </w:p>
          <w:p>
            <w:pPr>
              <w:pStyle w:val="TAL"/>
              <w:rPr/>
            </w:pPr>
            <w:r>
              <w:rPr/>
            </w:r>
          </w:p>
          <w:p>
            <w:pPr>
              <w:pStyle w:val="TAL"/>
              <w:rPr/>
            </w:pPr>
            <w:r>
              <w:rPr/>
              <w:t>0.5 dB uncertainty in Ioc/RXLEV based on power meter measurement after the combiner</w:t>
            </w:r>
          </w:p>
          <w:p>
            <w:pPr>
              <w:pStyle w:val="TAL"/>
              <w:rPr/>
            </w:pPr>
            <w:r>
              <w:rPr/>
            </w:r>
          </w:p>
          <w:p>
            <w:pPr>
              <w:pStyle w:val="TAL"/>
              <w:rPr/>
            </w:pPr>
            <w:r>
              <w:rPr/>
              <w:t>The absolute error of the AWGN is specified as 1.0 dB.</w:t>
            </w:r>
          </w:p>
          <w:p>
            <w:pPr>
              <w:pStyle w:val="TAL"/>
              <w:rPr/>
            </w:pPr>
            <w:r>
              <w:rPr/>
              <w:t>The absolute error of the RXLEV is specified as 1.0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8.6.5 Combined Inter frequency and GSM measurements</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vMerge w:val="restart"/>
            <w:tcBorders>
              <w:top w:val="single" w:sz="4" w:space="0" w:color="000000"/>
              <w:left w:val="single" w:sz="4" w:space="0" w:color="000000"/>
              <w:bottom w:val="single" w:sz="4" w:space="0" w:color="000000"/>
              <w:right w:val="single" w:sz="4" w:space="0" w:color="000000"/>
            </w:tcBorders>
          </w:tcPr>
          <w:p>
            <w:pPr>
              <w:pStyle w:val="TAL"/>
              <w:rPr/>
            </w:pPr>
            <w:r>
              <w:rPr/>
              <w:t>8.6.5.1 Correct reporting of neighbours in AWGN propagation condition</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T0 to T5:</w:t>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tab/>
              <w:tab/>
            </w:r>
            <w:r>
              <w:rPr>
                <w:lang w:eastAsia="sv-SE"/>
              </w:rPr>
              <w:t>±</w:t>
            </w:r>
            <w:r>
              <w:rPr/>
              <w:t>0.7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(1)</w:t>
              <w:tab/>
              <w:tab/>
              <w:tab/>
            </w:r>
            <w:r>
              <w:rPr>
                <w:lang w:eastAsia="sv-SE"/>
              </w:rPr>
              <w:t>±</w:t>
            </w:r>
            <w:r>
              <w:rPr/>
              <w:t>1.0 dB</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0.3 dB</w:t>
            </w:r>
          </w:p>
          <w:p>
            <w:pPr>
              <w:pStyle w:val="TAL"/>
              <w:rPr/>
            </w:pPr>
            <w:r>
              <w:rPr/>
            </w:r>
          </w:p>
          <w:p>
            <w:pPr>
              <w:pStyle w:val="TAL"/>
              <w:rPr/>
            </w:pPr>
            <w:r>
              <w:rPr>
                <w:u w:val="single"/>
              </w:rPr>
              <w:t>Channel 1 during T2 to T5:</w:t>
            </w:r>
          </w:p>
          <w:p>
            <w:pPr>
              <w:pStyle w:val="TAL"/>
              <w:rPr>
                <w:u w:val="single"/>
              </w:rPr>
            </w:pPr>
            <w:r>
              <w:rPr>
                <w:u w:val="single"/>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(2)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r>
            <w:r>
              <w:rPr>
                <w:lang w:eastAsia="sv-SE"/>
              </w:rPr>
              <w:t>±</w:t>
            </w:r>
            <w:r>
              <w:rPr/>
              <w:t>0.3 dB</w:t>
            </w:r>
          </w:p>
          <w:p>
            <w:pPr>
              <w:pStyle w:val="TAL"/>
              <w:rPr/>
            </w:pPr>
            <w:r>
              <w:rPr/>
            </w:r>
          </w:p>
          <w:p>
            <w:pPr>
              <w:pStyle w:val="TAL"/>
              <w:rPr/>
            </w:pPr>
            <w:r>
              <w:rPr/>
              <w:t>For multi-band UE with Band I and VI</w:t>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 xml:space="preserve">(2) relative to </w:t>
            </w: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(1)</w:t>
              <w:tab/>
            </w:r>
            <w:r>
              <w:rPr>
                <w:lang w:eastAsia="sv-SE"/>
              </w:rPr>
              <w:t>±</w:t>
            </w:r>
            <w:r>
              <w:rPr/>
              <w:t>0.5 dB</w:t>
            </w:r>
          </w:p>
          <w:p>
            <w:pPr>
              <w:pStyle w:val="TAL"/>
              <w:rPr/>
            </w:pPr>
            <w:r>
              <w:rPr/>
            </w:r>
          </w:p>
          <w:p>
            <w:pPr>
              <w:pStyle w:val="TAL"/>
              <w:rPr/>
            </w:pPr>
            <w:r>
              <w:rPr/>
            </w:r>
          </w:p>
          <w:p>
            <w:pPr>
              <w:pStyle w:val="TAL"/>
              <w:rPr>
                <w:u w:val="single"/>
              </w:rPr>
            </w:pPr>
            <w:r>
              <w:rPr>
                <w:u w:val="single"/>
              </w:rPr>
              <w:t>Channel 2 during T0 to T5:</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(2)</w:t>
              <w:tab/>
              <w:tab/>
              <w:tab/>
            </w:r>
            <w:r>
              <w:rPr>
                <w:lang w:eastAsia="sv-SE"/>
              </w:rPr>
              <w:t>±</w:t>
            </w:r>
            <w:r>
              <w:rPr/>
              <w:t>1.0 dB</w:t>
            </w:r>
          </w:p>
          <w:p>
            <w:pPr>
              <w:pStyle w:val="TAL"/>
              <w:rPr/>
            </w:pPr>
            <w:r>
              <w:rPr/>
            </w:r>
          </w:p>
          <w:p>
            <w:pPr>
              <w:pStyle w:val="TAL"/>
              <w:rPr/>
            </w:pPr>
            <w:r>
              <w:rPr/>
            </w:r>
          </w:p>
          <w:p>
            <w:pPr>
              <w:pStyle w:val="TAL"/>
              <w:rPr>
                <w:u w:val="single"/>
              </w:rPr>
            </w:pPr>
            <w:r>
              <w:rPr>
                <w:u w:val="single"/>
              </w:rPr>
              <w:t>Channel 2 during T2 to T5:</w:t>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or</m:t>
                  </m:r>
                </m:sub>
              </m:sSub>
            </m:oMath>
            <w:r>
              <w:rPr/>
              <w:t>(2)</w:t>
              <w:tab/>
              <w:tab/>
              <w:tab/>
            </w:r>
            <w:r>
              <w:rPr>
                <w:lang w:eastAsia="sv-SE"/>
              </w:rPr>
              <w:t>±</w:t>
            </w:r>
            <w:r>
              <w:rPr/>
              <w:t>0.7 dB</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0.3 dB</w:t>
            </w:r>
          </w:p>
          <w:p>
            <w:pPr>
              <w:pStyle w:val="TAL"/>
              <w:rPr>
                <w:u w:val="single"/>
              </w:rPr>
            </w:pPr>
            <w:r>
              <w:rPr>
                <w:u w:val="single"/>
              </w:rPr>
              <w:t>GSM during T4/T5</w:t>
            </w:r>
          </w:p>
          <w:p>
            <w:pPr>
              <w:pStyle w:val="TAL"/>
              <w:rPr>
                <w:sz w:val="16"/>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r>
                <w:rPr>
                  <w:rFonts w:ascii="Cambria Math" w:hAnsi="Cambria Math"/>
                </w:rPr>
                <m:t xml:space="preserve">/</m:t>
              </m:r>
              <m:r>
                <m:rPr>
                  <m:lit/>
                  <m:nor/>
                </m:rPr>
                <w:rPr>
                  <w:rFonts w:ascii="Cambria Math" w:hAnsi="Cambria Math"/>
                </w:rPr>
                <m:t xml:space="preserve">RXLEV</m:t>
              </m:r>
            </m:oMath>
            <w:r>
              <w:rPr/>
              <w:tab/>
              <w:tab/>
            </w:r>
            <w:r>
              <w:rPr>
                <w:lang w:eastAsia="sv-SE"/>
              </w:rPr>
              <w:t>±</w:t>
            </w:r>
            <w:r>
              <w:rPr/>
              <w:t>0.5 dB</w:t>
            </w:r>
          </w:p>
          <w:p>
            <w:pPr>
              <w:pStyle w:val="TAL"/>
              <w:rPr/>
            </w:pPr>
            <w:r>
              <w:rPr/>
              <w:t>RXLEV</w:t>
              <w:tab/>
              <w:tab/>
              <w:tab/>
            </w:r>
            <w:r>
              <w:rPr>
                <w:lang w:eastAsia="sv-SE"/>
              </w:rPr>
              <w:t>±</w:t>
            </w:r>
            <w:r>
              <w:rPr/>
              <w:t>1.0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0.3 dB uncertainty in</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based on power meter measurement after the combiner</w:t>
            </w:r>
          </w:p>
          <w:p>
            <w:pPr>
              <w:pStyle w:val="TAL"/>
              <w:rPr/>
            </w:pPr>
            <w:r>
              <w:rPr/>
            </w:r>
          </w:p>
          <w:p>
            <w:pPr>
              <w:pStyle w:val="TAL"/>
              <w:rPr/>
            </w:pPr>
            <w:r>
              <w:rPr/>
              <w:t>0.5 dB uncertainty in Ioc/RXLEV based on power meter measurement after the combiner</w:t>
            </w:r>
          </w:p>
          <w:p>
            <w:pPr>
              <w:pStyle w:val="TAL"/>
              <w:rPr/>
            </w:pPr>
            <w:r>
              <w:rPr/>
            </w:r>
          </w:p>
          <w:p>
            <w:pPr>
              <w:pStyle w:val="TAL"/>
              <w:rPr/>
            </w:pPr>
            <w:r>
              <w:rPr/>
              <w:t>The absolute error of the AWGN is specified as 1.0 dB.</w:t>
            </w:r>
          </w:p>
          <w:p>
            <w:pPr>
              <w:pStyle w:val="TAL"/>
              <w:rPr/>
            </w:pPr>
            <w:r>
              <w:rPr/>
              <w:t>The absolute error of the RXLEV is specified as 1.0 dB.</w:t>
            </w:r>
          </w:p>
        </w:tc>
      </w:tr>
      <w:tr>
        <w:trPr>
          <w:cantSplit w:val="true"/>
        </w:trPr>
        <w:tc>
          <w:tcPr>
            <w:tcW w:w="3490" w:type="dxa"/>
            <w:vMerge w:val="continue"/>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snapToGrid w:val="false"/>
              <w:rPr/>
            </w:pPr>
            <w:r>
              <w:rPr/>
            </w:r>
          </w:p>
        </w:tc>
        <w:tc>
          <w:tcPr>
            <w:tcW w:w="6220" w:type="dxa"/>
            <w:gridSpan w:val="2"/>
            <w:tcBorders>
              <w:top w:val="single" w:sz="4" w:space="0" w:color="000000"/>
              <w:left w:val="single" w:sz="4" w:space="0" w:color="000000"/>
              <w:bottom w:val="single" w:sz="4" w:space="0" w:color="000000"/>
              <w:right w:val="single" w:sz="4" w:space="0" w:color="000000"/>
            </w:tcBorders>
          </w:tcPr>
          <w:p>
            <w:pPr>
              <w:pStyle w:val="TAL"/>
              <w:rPr/>
            </w:pPr>
            <w:r>
              <w:rPr/>
              <w:t>Assumptions:</w:t>
            </w:r>
          </w:p>
          <w:p>
            <w:pPr>
              <w:pStyle w:val="TAN"/>
              <w:rPr/>
            </w:pPr>
            <w:r>
              <w:rPr/>
              <w:t>a)</w:t>
              <w:tab/>
              <w:t>The contributing uncertainties for Ior(n), channel power ratio, and Ioc are derived according to ETR 273-1-2 [16], with a coverage factor of k=2.</w:t>
            </w:r>
          </w:p>
          <w:p>
            <w:pPr>
              <w:pStyle w:val="TAN"/>
              <w:rPr/>
            </w:pPr>
            <w:r>
              <w:rPr/>
              <w:t>b)</w:t>
              <w:tab/>
              <w:t>Within each cell, the uncertainty for Ior(n), and channel power ratio are uncorrelated to each other.</w:t>
            </w:r>
          </w:p>
          <w:p>
            <w:pPr>
              <w:pStyle w:val="TAN"/>
              <w:rPr/>
            </w:pPr>
            <w:r>
              <w:rPr/>
              <w:t>c)</w:t>
              <w:tab/>
              <w:t>Across different cells, the channel power ratio uncertainties may have any amount of positive correlation from zero (uncorrelated) to one (fully correlated).</w:t>
            </w:r>
          </w:p>
          <w:p>
            <w:pPr>
              <w:pStyle w:val="TAN"/>
              <w:rPr/>
            </w:pPr>
            <w:r>
              <w:rPr/>
              <w:t>d)</w:t>
              <w:tab/>
              <w:t>The uncertainty for Ioc(n) and Ior(n) may have any amount of positive correlation from zero (uncorrelated) to one (fully correlated).</w:t>
            </w:r>
          </w:p>
          <w:p>
            <w:pPr>
              <w:pStyle w:val="TAN"/>
              <w:rPr/>
            </w:pPr>
            <w:r>
              <w:rPr/>
              <w:t>e)</w:t>
              <w:tab/>
              <w:t>The absolute uncertainties for Ior(1) and Ior(2) may have any amount of positive correlation from zero (uncorrelated) to one (fully correlated).</w:t>
            </w:r>
          </w:p>
          <w:p>
            <w:pPr>
              <w:pStyle w:val="TAN"/>
              <w:rPr/>
            </w:pPr>
            <w:r>
              <w:rPr/>
              <w:t>f)</w:t>
              <w:tab/>
              <w:t>The absolute uncertainties for Ioc(1) and Ioc(2) may have any amount of positive correlation from zero (uncorrelated) to one (fully correlated).</w:t>
            </w:r>
          </w:p>
          <w:p>
            <w:pPr>
              <w:pStyle w:val="TAL"/>
              <w:rPr/>
            </w:pPr>
            <w:r>
              <w:rPr/>
              <w:t>An explanation of correlation between uncertainties, and of the rationale behind the assumptions, is recorded in 3GPP TR 34 902 [24].</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8.6.6.1 Correct reporting of E-UTRAN FDD neighbour in fading propagation condition</w:t>
            </w:r>
          </w:p>
        </w:tc>
        <w:tc>
          <w:tcPr>
            <w:tcW w:w="36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UTRA Cell:</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w:t>
            </w:r>
            <w:r>
              <w:rPr>
                <w:shd w:fill="FFFFFF" w:val="clear"/>
              </w:rPr>
              <w:t>0.7 dB</w:t>
            </w:r>
          </w:p>
          <w:p>
            <w:pPr>
              <w:pStyle w:val="TAL"/>
              <w:rPr/>
            </w:pPr>
            <w:r>
              <w:rPr/>
              <w:t>I</w:t>
            </w:r>
            <w:r>
              <w:rPr>
                <w:vertAlign w:val="subscript"/>
              </w:rPr>
              <w:t>or</w:t>
            </w:r>
            <w:r>
              <w:rPr/>
              <w:t xml:space="preserve"> / </w:t>
            </w:r>
            <w:r>
              <w:rPr>
                <w:shd w:fill="FFFFFF" w:val="clear"/>
              </w:rPr>
              <w:t>I</w:t>
            </w:r>
            <w:r>
              <w:rPr>
                <w:shd w:fill="FFFFFF" w:val="clear"/>
                <w:vertAlign w:val="subscript"/>
              </w:rPr>
              <w:t>oc</w:t>
            </w:r>
            <w:r>
              <w:rPr>
                <w:shd w:fill="FFFFFF" w:val="clear"/>
              </w:rPr>
              <w:t xml:space="preserve"> </w:t>
            </w:r>
            <w:r>
              <w:rPr>
                <w:lang w:eastAsia="sv-SE"/>
              </w:rPr>
              <w:t>±</w:t>
            </w:r>
            <w:r>
              <w:rPr/>
              <w:t>0.</w:t>
            </w:r>
            <w:r>
              <w:rPr>
                <w:lang w:eastAsia="zh-CN"/>
              </w:rPr>
              <w:t>6</w:t>
            </w:r>
            <w:r>
              <w:rPr/>
              <w:t xml:space="preserve"> dB</w:t>
            </w:r>
          </w:p>
          <w:p>
            <w:pPr>
              <w:pStyle w:val="TAL"/>
              <w:rPr/>
            </w:pPr>
            <w:r>
              <w:rPr/>
              <w:t>CPICH E</w:t>
            </w:r>
            <w:r>
              <w:rPr>
                <w:szCs w:val="18"/>
                <w:vertAlign w:val="subscript"/>
              </w:rPr>
              <w:t>c</w:t>
            </w:r>
            <w:r>
              <w:rPr/>
              <w:t xml:space="preserve"> / I</w:t>
            </w:r>
            <w:r>
              <w:rPr>
                <w:vertAlign w:val="subscript"/>
              </w:rPr>
              <w:t>or</w:t>
            </w:r>
            <w:r>
              <w:rPr>
                <w:lang w:eastAsia="sv-SE"/>
              </w:rPr>
              <w:t xml:space="preserve"> ±</w:t>
            </w:r>
            <w:r>
              <w:rPr/>
              <w:t>0.1 dB</w:t>
            </w:r>
          </w:p>
          <w:p>
            <w:pPr>
              <w:pStyle w:val="TAL"/>
              <w:rPr>
                <w:lang w:eastAsia="zh-CN"/>
              </w:rPr>
            </w:pPr>
            <w:r>
              <w:rPr>
                <w:lang w:eastAsia="zh-CN"/>
              </w:rPr>
            </w:r>
          </w:p>
          <w:p>
            <w:pPr>
              <w:pStyle w:val="TAL"/>
              <w:rPr>
                <w:lang w:eastAsia="zh-CN"/>
              </w:rPr>
            </w:pPr>
            <w:r>
              <w:rPr>
                <w:lang w:eastAsia="zh-CN"/>
              </w:rPr>
              <w:t>EUTRA Cell:</w:t>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w:t>
            </w:r>
            <w:r>
              <w:rPr>
                <w:shd w:fill="FFFFFF" w:val="clear"/>
              </w:rPr>
              <w:t xml:space="preserve">1.0 dB averaged over </w:t>
            </w:r>
            <w:r>
              <w:rPr/>
              <w:t>BW</w:t>
            </w:r>
            <w:r>
              <w:rPr>
                <w:vertAlign w:val="subscript"/>
              </w:rPr>
              <w:t>Config</w:t>
            </w:r>
          </w:p>
          <w:p>
            <w:pPr>
              <w:pStyle w:val="TAL"/>
              <w:rPr>
                <w:lang w:eastAsia="zh-CN"/>
              </w:rPr>
            </w:pPr>
            <w:r>
              <w:rPr/>
              <w:t>Ês /</w:t>
            </w:r>
            <w:r>
              <w:rPr>
                <w:shd w:fill="FFFFFF" w:val="clear"/>
              </w:rPr>
              <w:t xml:space="preserve"> N</w:t>
            </w:r>
            <w:r>
              <w:rPr>
                <w:shd w:fill="FFFFFF" w:val="clear"/>
                <w:vertAlign w:val="subscript"/>
              </w:rPr>
              <w:t>oc</w:t>
            </w:r>
            <w:r>
              <w:rPr/>
              <w:t xml:space="preserve"> </w:t>
            </w:r>
            <w:r>
              <w:rPr>
                <w:lang w:eastAsia="sv-SE"/>
              </w:rPr>
              <w:t>±</w:t>
            </w:r>
            <w:r>
              <w:rPr/>
              <w:t>0.</w:t>
            </w:r>
            <w:r>
              <w:rPr>
                <w:lang w:eastAsia="zh-CN"/>
              </w:rPr>
              <w:t>6</w:t>
            </w:r>
            <w:r>
              <w:rPr/>
              <w:t xml:space="preserve"> dB </w:t>
            </w:r>
            <w:r>
              <w:rPr>
                <w:shd w:fill="FFFFFF" w:val="clear"/>
              </w:rPr>
              <w:t xml:space="preserve">averaged over </w:t>
            </w:r>
            <w:r>
              <w:rPr/>
              <w:t>BW</w:t>
            </w:r>
            <w:r>
              <w:rPr>
                <w:vertAlign w:val="subscript"/>
              </w:rPr>
              <w:t>Config</w:t>
            </w:r>
          </w:p>
        </w:tc>
        <w:tc>
          <w:tcPr>
            <w:tcW w:w="260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Notes:</w:t>
            </w:r>
          </w:p>
          <w:p>
            <w:pPr>
              <w:pStyle w:val="TAL"/>
              <w:rPr>
                <w:lang w:eastAsia="ja-JP"/>
              </w:rPr>
            </w:pPr>
            <w:r>
              <w:rPr>
                <w:shd w:fill="FFFFFF" w:val="clear"/>
              </w:rPr>
              <w:t>I</w:t>
            </w:r>
            <w:r>
              <w:rPr>
                <w:shd w:fill="FFFFFF" w:val="clear"/>
                <w:vertAlign w:val="subscript"/>
              </w:rPr>
              <w:t>oc</w:t>
            </w:r>
            <w:r>
              <w:rPr/>
              <w:t xml:space="preserve"> </w:t>
            </w:r>
            <w:r>
              <w:rPr>
                <w:lang w:eastAsia="ja-JP"/>
              </w:rPr>
              <w:t xml:space="preserve">is the </w:t>
            </w:r>
            <w:r>
              <w:rPr/>
              <w:t>AWGN on cell 1 (UTRA) frequency</w:t>
            </w:r>
          </w:p>
          <w:p>
            <w:pPr>
              <w:pStyle w:val="TAL"/>
              <w:rPr/>
            </w:pPr>
            <w:r>
              <w:rPr>
                <w:shd w:fill="FFFFFF" w:val="clear"/>
              </w:rPr>
              <w:t>I</w:t>
            </w:r>
            <w:r>
              <w:rPr>
                <w:shd w:fill="FFFFFF" w:val="clear"/>
                <w:vertAlign w:val="subscript"/>
              </w:rPr>
              <w:t>or</w:t>
            </w:r>
            <w:r>
              <w:rPr/>
              <w:t xml:space="preserve"> /</w:t>
            </w:r>
            <w:r>
              <w:rPr>
                <w:shd w:fill="FFFFFF" w:val="clear"/>
              </w:rPr>
              <w:t xml:space="preserve"> I</w:t>
            </w:r>
            <w:r>
              <w:rPr>
                <w:shd w:fill="FFFFFF" w:val="clear"/>
                <w:vertAlign w:val="subscript"/>
              </w:rPr>
              <w:t>oc</w:t>
            </w:r>
            <w:r>
              <w:rPr/>
              <w:t xml:space="preserve"> </w:t>
            </w:r>
            <w:r>
              <w:rPr>
                <w:lang w:eastAsia="ja-JP"/>
              </w:rPr>
              <w:t>is the r</w:t>
            </w:r>
            <w:r>
              <w:rPr/>
              <w:t xml:space="preserve">atio of cell </w:t>
            </w:r>
            <w:r>
              <w:rPr>
                <w:lang w:eastAsia="ja-JP"/>
              </w:rPr>
              <w:t>1</w:t>
            </w:r>
            <w:r>
              <w:rPr/>
              <w:t xml:space="preserve"> signal / AWGN</w:t>
            </w:r>
          </w:p>
          <w:p>
            <w:pPr>
              <w:pStyle w:val="TAL"/>
              <w:rPr/>
            </w:pPr>
            <w:r>
              <w:rPr/>
              <w:t>CPICH Ec / Ior is the fraction of cell 1 power assigned to the CPICH Physical channel</w:t>
            </w:r>
          </w:p>
          <w:p>
            <w:pPr>
              <w:pStyle w:val="TAL"/>
              <w:rPr>
                <w:shd w:fill="FFFFFF" w:val="clear"/>
              </w:rPr>
            </w:pPr>
            <w:r>
              <w:rPr>
                <w:shd w:fill="FFFFFF" w:val="clear"/>
              </w:rPr>
            </w:r>
          </w:p>
          <w:p>
            <w:pPr>
              <w:pStyle w:val="TAL"/>
              <w:rPr>
                <w:shd w:fill="FFFFFF" w:val="clear"/>
              </w:rPr>
            </w:pPr>
            <w:r>
              <w:rPr>
                <w:shd w:fill="FFFFFF" w:val="clear"/>
              </w:rPr>
            </w:r>
          </w:p>
          <w:p>
            <w:pPr>
              <w:pStyle w:val="TAL"/>
              <w:rPr/>
            </w:pPr>
            <w:r>
              <w:rPr>
                <w:shd w:fill="FFFFFF" w:val="clear"/>
              </w:rPr>
              <w:t>N</w:t>
            </w:r>
            <w:r>
              <w:rPr>
                <w:shd w:fill="FFFFFF" w:val="clear"/>
                <w:vertAlign w:val="subscript"/>
              </w:rPr>
              <w:t>oc</w:t>
            </w:r>
            <w:r>
              <w:rPr/>
              <w:t xml:space="preserve"> </w:t>
            </w:r>
            <w:r>
              <w:rPr>
                <w:lang w:eastAsia="ja-JP"/>
              </w:rPr>
              <w:t xml:space="preserve">is the </w:t>
            </w:r>
            <w:r>
              <w:rPr/>
              <w:t xml:space="preserve">AWGN on cell 2 frequency </w:t>
            </w:r>
          </w:p>
          <w:p>
            <w:pPr>
              <w:pStyle w:val="TAL"/>
              <w:rPr/>
            </w:pPr>
            <w:r>
              <w:rPr/>
              <w:t>Ês /</w:t>
            </w:r>
            <w:r>
              <w:rPr>
                <w:shd w:fill="FFFFFF" w:val="clear"/>
              </w:rPr>
              <w:t xml:space="preserve"> N</w:t>
            </w:r>
            <w:r>
              <w:rPr>
                <w:shd w:fill="FFFFFF" w:val="clear"/>
                <w:vertAlign w:val="subscript"/>
              </w:rPr>
              <w:t>oc</w:t>
            </w:r>
            <w:r>
              <w:rPr/>
              <w:t xml:space="preserve"> </w:t>
            </w:r>
            <w:r>
              <w:rPr>
                <w:lang w:eastAsia="ja-JP"/>
              </w:rPr>
              <w:t xml:space="preserve">is the </w:t>
            </w:r>
            <w:r>
              <w:rPr/>
              <w:t>ratio of cell 2 signal / AWGN</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8.6.6.2 Correct reporting of E-UTRAN TDD neighbour in fading propagation condition</w:t>
            </w:r>
          </w:p>
        </w:tc>
        <w:tc>
          <w:tcPr>
            <w:tcW w:w="36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Same as 8.6.6.1</w:t>
            </w:r>
          </w:p>
        </w:tc>
        <w:tc>
          <w:tcPr>
            <w:tcW w:w="260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Same as 8.6.6.1</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8.6.7.1 Correct reporting of E-UTRA FDD neighbours in fading propagation condition</w:t>
            </w:r>
          </w:p>
        </w:tc>
        <w:tc>
          <w:tcPr>
            <w:tcW w:w="36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UTRA Cell1 :</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w:t>
            </w:r>
            <w:r>
              <w:rPr>
                <w:shd w:fill="FFFFFF" w:val="clear"/>
              </w:rPr>
              <w:t>0.7 dB</w:t>
            </w:r>
          </w:p>
          <w:p>
            <w:pPr>
              <w:pStyle w:val="TAL"/>
              <w:rPr/>
            </w:pPr>
            <w:r>
              <w:rPr/>
              <w:t>I</w:t>
            </w:r>
            <w:r>
              <w:rPr>
                <w:vertAlign w:val="subscript"/>
              </w:rPr>
              <w:t>or</w:t>
            </w:r>
            <w:r>
              <w:rPr/>
              <w:t xml:space="preserve"> / </w:t>
            </w:r>
            <w:r>
              <w:rPr>
                <w:shd w:fill="FFFFFF" w:val="clear"/>
              </w:rPr>
              <w:t>I</w:t>
            </w:r>
            <w:r>
              <w:rPr>
                <w:shd w:fill="FFFFFF" w:val="clear"/>
                <w:vertAlign w:val="subscript"/>
              </w:rPr>
              <w:t>oc</w:t>
            </w:r>
            <w:r>
              <w:rPr>
                <w:shd w:fill="FFFFFF" w:val="clear"/>
              </w:rPr>
              <w:t xml:space="preserve"> </w:t>
            </w:r>
            <w:r>
              <w:rPr>
                <w:lang w:eastAsia="sv-SE"/>
              </w:rPr>
              <w:t>±</w:t>
            </w:r>
            <w:r>
              <w:rPr/>
              <w:t>0.3 dB</w:t>
            </w:r>
          </w:p>
          <w:p>
            <w:pPr>
              <w:pStyle w:val="TAL"/>
              <w:rPr/>
            </w:pPr>
            <w:r>
              <w:rPr/>
              <w:t>CPICH E</w:t>
            </w:r>
            <w:r>
              <w:rPr>
                <w:szCs w:val="18"/>
                <w:vertAlign w:val="subscript"/>
              </w:rPr>
              <w:t>c</w:t>
            </w:r>
            <w:r>
              <w:rPr/>
              <w:t xml:space="preserve"> / I</w:t>
            </w:r>
            <w:r>
              <w:rPr>
                <w:vertAlign w:val="subscript"/>
              </w:rPr>
              <w:t>or</w:t>
            </w:r>
            <w:r>
              <w:rPr>
                <w:lang w:eastAsia="sv-SE"/>
              </w:rPr>
              <w:t xml:space="preserve"> ±</w:t>
            </w:r>
            <w:r>
              <w:rPr/>
              <w:t>0.1 dB</w:t>
            </w:r>
          </w:p>
          <w:p>
            <w:pPr>
              <w:pStyle w:val="TAL"/>
              <w:rPr>
                <w:lang w:eastAsia="zh-CN"/>
              </w:rPr>
            </w:pPr>
            <w:r>
              <w:rPr>
                <w:lang w:eastAsia="zh-CN"/>
              </w:rPr>
            </w:r>
          </w:p>
          <w:p>
            <w:pPr>
              <w:pStyle w:val="TAL"/>
              <w:rPr>
                <w:lang w:eastAsia="zh-CN"/>
              </w:rPr>
            </w:pPr>
            <w:r>
              <w:rPr>
                <w:lang w:eastAsia="zh-CN"/>
              </w:rPr>
            </w:r>
          </w:p>
          <w:p>
            <w:pPr>
              <w:pStyle w:val="TAL"/>
              <w:rPr>
                <w:lang w:eastAsia="zh-CN"/>
              </w:rPr>
            </w:pPr>
            <w:r>
              <w:rPr>
                <w:lang w:eastAsia="zh-CN"/>
              </w:rPr>
            </w:r>
          </w:p>
          <w:p>
            <w:pPr>
              <w:pStyle w:val="TAL"/>
              <w:rPr>
                <w:lang w:eastAsia="zh-CN"/>
              </w:rPr>
            </w:pPr>
            <w:r>
              <w:rPr>
                <w:lang w:eastAsia="zh-CN"/>
              </w:rPr>
            </w:r>
          </w:p>
          <w:p>
            <w:pPr>
              <w:pStyle w:val="TAL"/>
              <w:rPr>
                <w:lang w:eastAsia="zh-CN"/>
              </w:rPr>
            </w:pPr>
            <w:r>
              <w:rPr>
                <w:lang w:eastAsia="zh-CN"/>
              </w:rPr>
            </w:r>
          </w:p>
          <w:p>
            <w:pPr>
              <w:pStyle w:val="TAL"/>
              <w:rPr>
                <w:lang w:eastAsia="zh-CN"/>
              </w:rPr>
            </w:pPr>
            <w:r>
              <w:rPr>
                <w:lang w:eastAsia="zh-CN"/>
              </w:rPr>
              <w:t>UTRA Cell2 :</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w:t>
            </w:r>
            <w:r>
              <w:rPr>
                <w:shd w:fill="FFFFFF" w:val="clear"/>
              </w:rPr>
              <w:t>0.7 dB</w:t>
            </w:r>
          </w:p>
          <w:p>
            <w:pPr>
              <w:pStyle w:val="TAL"/>
              <w:rPr/>
            </w:pPr>
            <w:r>
              <w:rPr/>
              <w:t>I</w:t>
            </w:r>
            <w:r>
              <w:rPr>
                <w:vertAlign w:val="subscript"/>
              </w:rPr>
              <w:t>or</w:t>
            </w:r>
            <w:r>
              <w:rPr/>
              <w:t xml:space="preserve"> / </w:t>
            </w:r>
            <w:r>
              <w:rPr>
                <w:shd w:fill="FFFFFF" w:val="clear"/>
              </w:rPr>
              <w:t>I</w:t>
            </w:r>
            <w:r>
              <w:rPr>
                <w:shd w:fill="FFFFFF" w:val="clear"/>
                <w:vertAlign w:val="subscript"/>
              </w:rPr>
              <w:t>oc</w:t>
            </w:r>
            <w:r>
              <w:rPr>
                <w:shd w:fill="FFFFFF" w:val="clear"/>
              </w:rPr>
              <w:t xml:space="preserve"> </w:t>
            </w:r>
            <w:r>
              <w:rPr>
                <w:lang w:eastAsia="sv-SE"/>
              </w:rPr>
              <w:t>±</w:t>
            </w:r>
            <w:r>
              <w:rPr/>
              <w:t>0.</w:t>
            </w:r>
            <w:r>
              <w:rPr>
                <w:lang w:eastAsia="zh-CN"/>
              </w:rPr>
              <w:t>6</w:t>
            </w:r>
            <w:r>
              <w:rPr/>
              <w:t xml:space="preserve"> dB</w:t>
            </w:r>
          </w:p>
          <w:p>
            <w:pPr>
              <w:pStyle w:val="TAL"/>
              <w:rPr/>
            </w:pPr>
            <w:r>
              <w:rPr/>
              <w:t>CPICH E</w:t>
            </w:r>
            <w:r>
              <w:rPr>
                <w:szCs w:val="18"/>
                <w:vertAlign w:val="subscript"/>
              </w:rPr>
              <w:t>c</w:t>
            </w:r>
            <w:r>
              <w:rPr/>
              <w:t xml:space="preserve"> / I</w:t>
            </w:r>
            <w:r>
              <w:rPr>
                <w:vertAlign w:val="subscript"/>
              </w:rPr>
              <w:t>or</w:t>
            </w:r>
            <w:r>
              <w:rPr>
                <w:lang w:eastAsia="sv-SE"/>
              </w:rPr>
              <w:t xml:space="preserve"> ±</w:t>
            </w:r>
            <w:r>
              <w:rPr/>
              <w:t>0.1 dB</w:t>
            </w:r>
          </w:p>
          <w:p>
            <w:pPr>
              <w:pStyle w:val="TAL"/>
              <w:rPr>
                <w:lang w:eastAsia="zh-CN"/>
              </w:rPr>
            </w:pPr>
            <w:r>
              <w:rPr>
                <w:lang w:eastAsia="zh-CN"/>
              </w:rPr>
            </w:r>
          </w:p>
          <w:p>
            <w:pPr>
              <w:pStyle w:val="TAL"/>
              <w:rPr>
                <w:lang w:eastAsia="zh-CN"/>
              </w:rPr>
            </w:pPr>
            <w:r>
              <w:rPr>
                <w:lang w:eastAsia="zh-CN"/>
              </w:rPr>
            </w:r>
          </w:p>
          <w:p>
            <w:pPr>
              <w:pStyle w:val="TAL"/>
              <w:rPr>
                <w:lang w:eastAsia="zh-CN"/>
              </w:rPr>
            </w:pPr>
            <w:r>
              <w:rPr>
                <w:lang w:eastAsia="zh-CN"/>
              </w:rPr>
            </w:r>
          </w:p>
          <w:p>
            <w:pPr>
              <w:pStyle w:val="TAL"/>
              <w:rPr>
                <w:lang w:eastAsia="zh-CN"/>
              </w:rPr>
            </w:pPr>
            <w:r>
              <w:rPr>
                <w:lang w:eastAsia="zh-CN"/>
              </w:rPr>
            </w:r>
          </w:p>
          <w:p>
            <w:pPr>
              <w:pStyle w:val="TAL"/>
              <w:rPr>
                <w:lang w:eastAsia="zh-CN"/>
              </w:rPr>
            </w:pPr>
            <w:r>
              <w:rPr>
                <w:lang w:eastAsia="zh-CN"/>
              </w:rPr>
              <w:t>EUTRA Cell 3:</w:t>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w:t>
            </w:r>
            <w:r>
              <w:rPr>
                <w:shd w:fill="FFFFFF" w:val="clear"/>
              </w:rPr>
              <w:t xml:space="preserve">0.7 dB averaged over </w:t>
            </w:r>
            <w:r>
              <w:rPr/>
              <w:t>BW</w:t>
            </w:r>
            <w:r>
              <w:rPr>
                <w:vertAlign w:val="subscript"/>
              </w:rPr>
              <w:t>Config</w:t>
            </w:r>
          </w:p>
          <w:p>
            <w:pPr>
              <w:pStyle w:val="TAL"/>
              <w:rPr>
                <w:lang w:eastAsia="zh-CN"/>
              </w:rPr>
            </w:pPr>
            <w:r>
              <w:rPr/>
              <w:t>Ês /</w:t>
            </w:r>
            <w:r>
              <w:rPr>
                <w:shd w:fill="FFFFFF" w:val="clear"/>
              </w:rPr>
              <w:t xml:space="preserve"> N</w:t>
            </w:r>
            <w:r>
              <w:rPr>
                <w:shd w:fill="FFFFFF" w:val="clear"/>
                <w:vertAlign w:val="subscript"/>
              </w:rPr>
              <w:t>oc</w:t>
            </w:r>
            <w:r>
              <w:rPr/>
              <w:t xml:space="preserve"> </w:t>
            </w:r>
            <w:r>
              <w:rPr>
                <w:lang w:eastAsia="sv-SE"/>
              </w:rPr>
              <w:t>±</w:t>
            </w:r>
            <w:r>
              <w:rPr/>
              <w:t>0.</w:t>
            </w:r>
            <w:r>
              <w:rPr>
                <w:lang w:eastAsia="zh-CN"/>
              </w:rPr>
              <w:t>6</w:t>
            </w:r>
            <w:r>
              <w:rPr/>
              <w:t xml:space="preserve"> dB </w:t>
            </w:r>
            <w:r>
              <w:rPr>
                <w:shd w:fill="FFFFFF" w:val="clear"/>
              </w:rPr>
              <w:t xml:space="preserve">averaged over </w:t>
            </w:r>
            <w:r>
              <w:rPr/>
              <w:t>BW</w:t>
            </w:r>
            <w:r>
              <w:rPr>
                <w:vertAlign w:val="subscript"/>
              </w:rPr>
              <w:t>Config</w:t>
            </w:r>
          </w:p>
        </w:tc>
        <w:tc>
          <w:tcPr>
            <w:tcW w:w="2606"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Notes:</w:t>
            </w:r>
          </w:p>
          <w:p>
            <w:pPr>
              <w:pStyle w:val="TAL"/>
              <w:rPr>
                <w:lang w:eastAsia="ja-JP"/>
              </w:rPr>
            </w:pPr>
            <w:r>
              <w:rPr>
                <w:shd w:fill="FFFFFF" w:val="clear"/>
              </w:rPr>
              <w:t>I</w:t>
            </w:r>
            <w:r>
              <w:rPr>
                <w:shd w:fill="FFFFFF" w:val="clear"/>
                <w:vertAlign w:val="subscript"/>
              </w:rPr>
              <w:t>oc</w:t>
            </w:r>
            <w:r>
              <w:rPr/>
              <w:t xml:space="preserve"> </w:t>
            </w:r>
            <w:r>
              <w:rPr>
                <w:lang w:eastAsia="ja-JP"/>
              </w:rPr>
              <w:t xml:space="preserve">is the </w:t>
            </w:r>
            <w:r>
              <w:rPr/>
              <w:t>AWGN on cell 1 (UTRA) frequency</w:t>
            </w:r>
          </w:p>
          <w:p>
            <w:pPr>
              <w:pStyle w:val="TAL"/>
              <w:rPr/>
            </w:pPr>
            <w:r>
              <w:rPr>
                <w:shd w:fill="FFFFFF" w:val="clear"/>
              </w:rPr>
              <w:t>I</w:t>
            </w:r>
            <w:r>
              <w:rPr>
                <w:shd w:fill="FFFFFF" w:val="clear"/>
                <w:vertAlign w:val="subscript"/>
              </w:rPr>
              <w:t>or</w:t>
            </w:r>
            <w:r>
              <w:rPr/>
              <w:t xml:space="preserve"> /</w:t>
            </w:r>
            <w:r>
              <w:rPr>
                <w:shd w:fill="FFFFFF" w:val="clear"/>
              </w:rPr>
              <w:t xml:space="preserve"> I</w:t>
            </w:r>
            <w:r>
              <w:rPr>
                <w:shd w:fill="FFFFFF" w:val="clear"/>
                <w:vertAlign w:val="subscript"/>
              </w:rPr>
              <w:t>oc</w:t>
            </w:r>
            <w:r>
              <w:rPr/>
              <w:t xml:space="preserve"> </w:t>
            </w:r>
            <w:r>
              <w:rPr>
                <w:lang w:eastAsia="ja-JP"/>
              </w:rPr>
              <w:t>is the r</w:t>
            </w:r>
            <w:r>
              <w:rPr/>
              <w:t xml:space="preserve">atio of cell </w:t>
            </w:r>
            <w:r>
              <w:rPr>
                <w:lang w:eastAsia="ja-JP"/>
              </w:rPr>
              <w:t>1</w:t>
            </w:r>
            <w:r>
              <w:rPr/>
              <w:t xml:space="preserve"> signal / AWGN</w:t>
            </w:r>
          </w:p>
          <w:p>
            <w:pPr>
              <w:pStyle w:val="TAL"/>
              <w:rPr/>
            </w:pPr>
            <w:r>
              <w:rPr/>
              <w:t>CPICH Ec / Ior is the fraction of cell 1 power assigned to the CPICH Physical channel</w:t>
            </w:r>
          </w:p>
          <w:p>
            <w:pPr>
              <w:pStyle w:val="TAL"/>
              <w:rPr>
                <w:shd w:fill="FFFFFF" w:val="clear"/>
              </w:rPr>
            </w:pPr>
            <w:r>
              <w:rPr>
                <w:shd w:fill="FFFFFF" w:val="clear"/>
              </w:rPr>
            </w:r>
          </w:p>
          <w:p>
            <w:pPr>
              <w:pStyle w:val="TAL"/>
              <w:rPr>
                <w:lang w:eastAsia="ja-JP"/>
              </w:rPr>
            </w:pPr>
            <w:r>
              <w:rPr>
                <w:shd w:fill="FFFFFF" w:val="clear"/>
              </w:rPr>
              <w:t>I</w:t>
            </w:r>
            <w:r>
              <w:rPr>
                <w:shd w:fill="FFFFFF" w:val="clear"/>
                <w:vertAlign w:val="subscript"/>
              </w:rPr>
              <w:t>oc</w:t>
            </w:r>
            <w:r>
              <w:rPr/>
              <w:t xml:space="preserve"> </w:t>
            </w:r>
            <w:r>
              <w:rPr>
                <w:lang w:eastAsia="ja-JP"/>
              </w:rPr>
              <w:t xml:space="preserve">is the </w:t>
            </w:r>
            <w:r>
              <w:rPr/>
              <w:t>AWGN on cell 2 (UTRA) frequency</w:t>
            </w:r>
          </w:p>
          <w:p>
            <w:pPr>
              <w:pStyle w:val="TAL"/>
              <w:rPr/>
            </w:pPr>
            <w:r>
              <w:rPr>
                <w:shd w:fill="FFFFFF" w:val="clear"/>
              </w:rPr>
              <w:t>I</w:t>
            </w:r>
            <w:r>
              <w:rPr>
                <w:shd w:fill="FFFFFF" w:val="clear"/>
                <w:vertAlign w:val="subscript"/>
              </w:rPr>
              <w:t>or</w:t>
            </w:r>
            <w:r>
              <w:rPr/>
              <w:t xml:space="preserve"> /</w:t>
            </w:r>
            <w:r>
              <w:rPr>
                <w:shd w:fill="FFFFFF" w:val="clear"/>
              </w:rPr>
              <w:t xml:space="preserve"> I</w:t>
            </w:r>
            <w:r>
              <w:rPr>
                <w:shd w:fill="FFFFFF" w:val="clear"/>
                <w:vertAlign w:val="subscript"/>
              </w:rPr>
              <w:t>oc</w:t>
            </w:r>
            <w:r>
              <w:rPr/>
              <w:t xml:space="preserve"> </w:t>
            </w:r>
            <w:r>
              <w:rPr>
                <w:lang w:eastAsia="ja-JP"/>
              </w:rPr>
              <w:t>is the r</w:t>
            </w:r>
            <w:r>
              <w:rPr/>
              <w:t xml:space="preserve">atio of cell </w:t>
            </w:r>
            <w:r>
              <w:rPr>
                <w:lang w:eastAsia="ja-JP"/>
              </w:rPr>
              <w:t>2</w:t>
            </w:r>
            <w:r>
              <w:rPr/>
              <w:t xml:space="preserve"> signal / AWGN</w:t>
            </w:r>
          </w:p>
          <w:p>
            <w:pPr>
              <w:pStyle w:val="TAL"/>
              <w:rPr/>
            </w:pPr>
            <w:r>
              <w:rPr/>
              <w:t xml:space="preserve">CPICH Ec / Ior is the fraction of cell </w:t>
            </w:r>
            <w:r>
              <w:rPr>
                <w:lang w:eastAsia="zh-CN"/>
              </w:rPr>
              <w:t>2</w:t>
            </w:r>
            <w:r>
              <w:rPr/>
              <w:t xml:space="preserve"> power assigned to the CPICH Physical channel</w:t>
            </w:r>
          </w:p>
          <w:p>
            <w:pPr>
              <w:pStyle w:val="TAL"/>
              <w:rPr>
                <w:lang w:eastAsia="zh-CN"/>
              </w:rPr>
            </w:pPr>
            <w:r>
              <w:rPr>
                <w:lang w:eastAsia="zh-CN"/>
              </w:rPr>
            </w:r>
          </w:p>
          <w:p>
            <w:pPr>
              <w:pStyle w:val="TAL"/>
              <w:rPr/>
            </w:pPr>
            <w:r>
              <w:rPr>
                <w:shd w:fill="FFFFFF" w:val="clear"/>
              </w:rPr>
              <w:t>N</w:t>
            </w:r>
            <w:r>
              <w:rPr>
                <w:shd w:fill="FFFFFF" w:val="clear"/>
                <w:vertAlign w:val="subscript"/>
              </w:rPr>
              <w:t>oc</w:t>
            </w:r>
            <w:r>
              <w:rPr/>
              <w:t xml:space="preserve"> </w:t>
            </w:r>
            <w:r>
              <w:rPr>
                <w:lang w:eastAsia="ja-JP"/>
              </w:rPr>
              <w:t xml:space="preserve">is the </w:t>
            </w:r>
            <w:r>
              <w:rPr/>
              <w:t xml:space="preserve">AWGN on cell </w:t>
            </w:r>
            <w:r>
              <w:rPr>
                <w:lang w:eastAsia="zh-CN"/>
              </w:rPr>
              <w:t>3</w:t>
            </w:r>
            <w:r>
              <w:rPr/>
              <w:t xml:space="preserve"> frequency </w:t>
            </w:r>
          </w:p>
          <w:p>
            <w:pPr>
              <w:pStyle w:val="TAL"/>
              <w:rPr/>
            </w:pPr>
            <w:r>
              <w:rPr/>
              <w:t>Ês /</w:t>
            </w:r>
            <w:r>
              <w:rPr>
                <w:shd w:fill="FFFFFF" w:val="clear"/>
              </w:rPr>
              <w:t xml:space="preserve"> N</w:t>
            </w:r>
            <w:r>
              <w:rPr>
                <w:shd w:fill="FFFFFF" w:val="clear"/>
                <w:vertAlign w:val="subscript"/>
              </w:rPr>
              <w:t>oc</w:t>
            </w:r>
            <w:r>
              <w:rPr/>
              <w:t xml:space="preserve"> </w:t>
            </w:r>
            <w:r>
              <w:rPr>
                <w:lang w:eastAsia="ja-JP"/>
              </w:rPr>
              <w:t xml:space="preserve">is the </w:t>
            </w:r>
            <w:r>
              <w:rPr/>
              <w:t xml:space="preserve">ratio of cell </w:t>
            </w:r>
            <w:r>
              <w:rPr>
                <w:lang w:eastAsia="zh-CN"/>
              </w:rPr>
              <w:t>3</w:t>
            </w:r>
            <w:r>
              <w:rPr/>
              <w:t xml:space="preserve"> signal / AWGN</w:t>
            </w:r>
          </w:p>
          <w:p>
            <w:pPr>
              <w:pStyle w:val="TAL"/>
              <w:rPr/>
            </w:pPr>
            <w:r>
              <w:rPr/>
            </w:r>
          </w:p>
          <w:p>
            <w:pPr>
              <w:pStyle w:val="TAL"/>
              <w:rPr>
                <w:szCs w:val="18"/>
                <w:lang w:eastAsia="sv-SE"/>
              </w:rPr>
            </w:pPr>
            <w:r>
              <w:rPr>
                <w:szCs w:val="18"/>
                <w:lang w:eastAsia="sv-SE"/>
              </w:rPr>
              <w:t>For Cell 2 and Cell 3:</w:t>
            </w:r>
          </w:p>
          <w:p>
            <w:pPr>
              <w:pStyle w:val="TAL"/>
              <w:rPr/>
            </w:pPr>
            <w:r>
              <w:rPr>
                <w:shd w:fill="FFFFFF" w:val="clear"/>
              </w:rPr>
              <w:t>I</w:t>
            </w:r>
            <w:r>
              <w:rPr>
                <w:shd w:fill="FFFFFF" w:val="clear"/>
                <w:vertAlign w:val="subscript"/>
              </w:rPr>
              <w:t>or</w:t>
            </w:r>
            <w:r>
              <w:rPr/>
              <w:t xml:space="preserve"> /</w:t>
            </w:r>
            <w:r>
              <w:rPr>
                <w:shd w:fill="FFFFFF" w:val="clear"/>
              </w:rPr>
              <w:t xml:space="preserve"> I</w:t>
            </w:r>
            <w:r>
              <w:rPr>
                <w:shd w:fill="FFFFFF" w:val="clear"/>
                <w:vertAlign w:val="subscript"/>
              </w:rPr>
              <w:t>oc</w:t>
            </w:r>
            <w:r>
              <w:rPr>
                <w:szCs w:val="18"/>
                <w:lang w:eastAsia="sv-SE"/>
              </w:rPr>
              <w:t xml:space="preserve"> uncertainty</w:t>
            </w:r>
            <w:r>
              <w:rPr>
                <w:szCs w:val="18"/>
                <w:lang w:eastAsia="zh-CN"/>
              </w:rPr>
              <w:t xml:space="preserve"> </w:t>
            </w:r>
            <w:r>
              <w:rPr>
                <w:szCs w:val="18"/>
                <w:lang w:eastAsia="sv-SE"/>
              </w:rPr>
              <w:t>or Ês / N</w:t>
            </w:r>
            <w:r>
              <w:rPr>
                <w:szCs w:val="18"/>
                <w:vertAlign w:val="subscript"/>
                <w:lang w:eastAsia="sv-SE"/>
              </w:rPr>
              <w:t>oc</w:t>
            </w:r>
            <w:r>
              <w:rPr>
                <w:szCs w:val="18"/>
                <w:lang w:eastAsia="sv-SE"/>
              </w:rPr>
              <w:t xml:space="preserve"> uncertainty for fading condition comprises two quantities:</w:t>
            </w:r>
          </w:p>
          <w:p>
            <w:pPr>
              <w:pStyle w:val="TAL"/>
              <w:rPr/>
            </w:pPr>
            <w:r>
              <w:rPr>
                <w:szCs w:val="18"/>
                <w:lang w:eastAsia="sv-SE"/>
              </w:rPr>
              <w:t xml:space="preserve">1. </w:t>
            </w:r>
            <w:r>
              <w:rPr/>
              <w:t>Signal-to-noise ratio uncertainty</w:t>
            </w:r>
          </w:p>
          <w:p>
            <w:pPr>
              <w:pStyle w:val="TAL"/>
              <w:rPr>
                <w:szCs w:val="18"/>
                <w:lang w:eastAsia="sv-SE"/>
              </w:rPr>
            </w:pPr>
            <w:r>
              <w:rPr>
                <w:szCs w:val="18"/>
                <w:lang w:eastAsia="sv-SE"/>
              </w:rPr>
              <w:t xml:space="preserve">2. </w:t>
            </w:r>
            <w:r>
              <w:rPr/>
              <w:t>Fading profile power uncertainty</w:t>
            </w:r>
          </w:p>
          <w:p>
            <w:pPr>
              <w:pStyle w:val="TAL"/>
              <w:rPr>
                <w:szCs w:val="18"/>
                <w:lang w:eastAsia="zh-CN"/>
              </w:rPr>
            </w:pPr>
            <w:r>
              <w:rPr>
                <w:szCs w:val="18"/>
                <w:lang w:eastAsia="zh-CN"/>
              </w:rPr>
            </w:r>
          </w:p>
          <w:p>
            <w:pPr>
              <w:pStyle w:val="TAL"/>
              <w:rPr>
                <w:szCs w:val="18"/>
                <w:lang w:eastAsia="sv-SE"/>
              </w:rPr>
            </w:pPr>
            <w:r>
              <w:rPr>
                <w:szCs w:val="18"/>
                <w:lang w:eastAsia="sv-SE"/>
              </w:rPr>
              <w:t>Items 1 and 2 are assumed to be uncorrelated so can be root sum squared</w:t>
            </w:r>
            <w:r>
              <w:rPr>
                <w:szCs w:val="18"/>
              </w:rPr>
              <w:t>:</w:t>
            </w:r>
          </w:p>
          <w:p>
            <w:pPr>
              <w:pStyle w:val="TAL"/>
              <w:rPr/>
            </w:pPr>
            <w:r>
              <w:rPr>
                <w:szCs w:val="18"/>
                <w:lang w:eastAsia="sv-SE"/>
              </w:rPr>
              <w:t>Ês / N</w:t>
            </w:r>
            <w:r>
              <w:rPr>
                <w:szCs w:val="18"/>
                <w:vertAlign w:val="subscript"/>
                <w:lang w:eastAsia="sv-SE"/>
              </w:rPr>
              <w:t>oc</w:t>
            </w:r>
            <w:r>
              <w:rPr>
                <w:szCs w:val="18"/>
                <w:lang w:eastAsia="sv-SE"/>
              </w:rPr>
              <w:t xml:space="preserve"> uncertainty</w:t>
            </w:r>
            <w:r>
              <w:rPr>
                <w:szCs w:val="18"/>
                <w:lang w:eastAsia="zh-CN"/>
              </w:rPr>
              <w:t xml:space="preserve"> </w:t>
            </w:r>
            <w:r>
              <w:rPr>
                <w:szCs w:val="18"/>
                <w:lang w:eastAsia="sv-SE"/>
              </w:rPr>
              <w:t xml:space="preserve">or </w:t>
            </w:r>
            <w:r>
              <w:rPr>
                <w:shd w:fill="FFFFFF" w:val="clear"/>
              </w:rPr>
              <w:t>I</w:t>
            </w:r>
            <w:r>
              <w:rPr>
                <w:shd w:fill="FFFFFF" w:val="clear"/>
                <w:vertAlign w:val="subscript"/>
              </w:rPr>
              <w:t>or</w:t>
            </w:r>
            <w:r>
              <w:rPr/>
              <w:t xml:space="preserve"> /</w:t>
            </w:r>
            <w:r>
              <w:rPr>
                <w:shd w:fill="FFFFFF" w:val="clear"/>
              </w:rPr>
              <w:t xml:space="preserve"> I</w:t>
            </w:r>
            <w:r>
              <w:rPr>
                <w:shd w:fill="FFFFFF" w:val="clear"/>
                <w:vertAlign w:val="subscript"/>
              </w:rPr>
              <w:t>oc</w:t>
            </w:r>
            <w:r>
              <w:rPr>
                <w:szCs w:val="18"/>
                <w:lang w:eastAsia="sv-SE"/>
              </w:rPr>
              <w:t xml:space="preserve"> uncertainty = SQRT (</w:t>
            </w:r>
            <w:r>
              <w:rPr/>
              <w:t>Signal-to-noise ratio uncertainty</w:t>
            </w:r>
            <w:r>
              <w:rPr>
                <w:szCs w:val="18"/>
                <w:vertAlign w:val="superscript"/>
                <w:lang w:eastAsia="sv-SE"/>
              </w:rPr>
              <w:t xml:space="preserve"> 2</w:t>
            </w:r>
            <w:r>
              <w:rPr>
                <w:szCs w:val="18"/>
                <w:lang w:eastAsia="sv-SE"/>
              </w:rPr>
              <w:t xml:space="preserve"> + </w:t>
            </w:r>
            <w:r>
              <w:rPr/>
              <w:t>Fading profile power uncertainty</w:t>
            </w:r>
            <w:r>
              <w:rPr>
                <w:szCs w:val="18"/>
                <w:vertAlign w:val="superscript"/>
                <w:lang w:eastAsia="sv-SE"/>
              </w:rPr>
              <w:t xml:space="preserve"> 2</w:t>
            </w:r>
            <w:r>
              <w:rPr>
                <w:szCs w:val="18"/>
                <w:lang w:eastAsia="sv-SE"/>
              </w:rPr>
              <w:t>)</w:t>
            </w:r>
          </w:p>
          <w:p>
            <w:pPr>
              <w:pStyle w:val="TAL"/>
              <w:rPr/>
            </w:pPr>
            <w:r>
              <w:rPr/>
              <w:t>Signal-to-noise ratio uncertainty</w:t>
            </w:r>
            <w:r>
              <w:rPr>
                <w:szCs w:val="18"/>
                <w:lang w:eastAsia="sv-SE"/>
              </w:rPr>
              <w:t xml:space="preserve"> </w:t>
            </w:r>
            <w:r>
              <w:rPr>
                <w:rFonts w:cs="Arial"/>
                <w:szCs w:val="18"/>
                <w:lang w:eastAsia="sv-SE"/>
              </w:rPr>
              <w:t>±</w:t>
            </w:r>
            <w:r>
              <w:rPr>
                <w:szCs w:val="18"/>
                <w:lang w:eastAsia="sv-SE"/>
              </w:rPr>
              <w:t>0.3 dB</w:t>
            </w:r>
          </w:p>
          <w:p>
            <w:pPr>
              <w:pStyle w:val="TAL"/>
              <w:rPr/>
            </w:pPr>
            <w:r>
              <w:rPr/>
              <w:t>Fading profile power uncertainty</w:t>
            </w:r>
            <w:r>
              <w:rPr>
                <w:lang w:eastAsia="sv-SE"/>
              </w:rPr>
              <w:t xml:space="preserve"> </w:t>
            </w:r>
            <w:r>
              <w:rPr>
                <w:rFonts w:cs="Arial"/>
                <w:lang w:eastAsia="sv-SE"/>
              </w:rPr>
              <w:t>±</w:t>
            </w:r>
            <w:r>
              <w:rPr>
                <w:lang w:eastAsia="sv-SE"/>
              </w:rPr>
              <w:t>0.5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8.6.7.2 Correct reporting of E-UTRA TDD neighbours in fading propagation condition</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8.6.7.1</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8.6.7.1</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 Measurements Performance Requirements</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8.7.1 CPICH RSCP</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8.7.1.1 Intra frequency measurements accuracy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0.3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8.2.2.1</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8.7.1.2 Inter frequency measurement accuracy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0.3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r>
                    <w:rPr>
                      <w:rFonts w:ascii="Cambria Math" w:hAnsi="Cambria Math"/>
                    </w:rPr>
                    <m:t xml:space="preserve">2</m:t>
                  </m:r>
                </m:sub>
              </m:sSub>
            </m:oMath>
            <w:r>
              <w:rPr/>
              <w:tab/>
              <w:tab/>
            </w:r>
            <w:r>
              <w:rPr>
                <w:lang w:eastAsia="sv-SE"/>
              </w:rPr>
              <w:t>±</w:t>
            </w:r>
            <w:r>
              <w:rPr/>
              <w:t>0.3 dB</w:t>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t>For multi-band UE with Band I and VI</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r>
                    <w:rPr>
                      <w:rFonts w:ascii="Cambria Math" w:hAnsi="Cambria Math"/>
                    </w:rPr>
                    <m:t xml:space="preserve">2</m:t>
                  </m:r>
                </m:sub>
              </m:sSub>
            </m:oMath>
            <w:r>
              <w:rPr/>
              <w:tab/>
              <w:tab/>
            </w:r>
            <w:r>
              <w:rPr>
                <w:lang w:eastAsia="sv-SE"/>
              </w:rPr>
              <w:t>±</w:t>
            </w:r>
            <w:r>
              <w:rPr/>
              <w:t>0.5 dB for</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8.2.2.2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8.7.2 CPICH Ec/Io</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8.7.2.1 Intra frequency measurements accuracy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0.3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8.2.2.1</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8.7.2.2 Inter frequency measurement accuracy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0.3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r>
                    <w:rPr>
                      <w:rFonts w:ascii="Cambria Math" w:hAnsi="Cambria Math"/>
                    </w:rPr>
                    <m:t xml:space="preserve">2</m:t>
                  </m:r>
                </m:sub>
              </m:sSub>
            </m:oMath>
            <w:r>
              <w:rPr/>
              <w:tab/>
              <w:tab/>
            </w:r>
            <w:r>
              <w:rPr>
                <w:lang w:eastAsia="sv-SE"/>
              </w:rPr>
              <w:t>±</w:t>
            </w:r>
            <w:r>
              <w:rPr/>
              <w:t>0.3 dB</w:t>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t>For multi-band UE with Band I and VI</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r>
                    <w:rPr>
                      <w:rFonts w:ascii="Cambria Math" w:hAnsi="Cambria Math"/>
                    </w:rPr>
                    <m:t xml:space="preserve">2</m:t>
                  </m:r>
                </m:sub>
              </m:sSub>
            </m:oMath>
            <w:r>
              <w:rPr/>
              <w:tab/>
              <w:tab/>
            </w:r>
            <w:r>
              <w:rPr>
                <w:lang w:eastAsia="sv-SE"/>
              </w:rPr>
              <w:t>±</w:t>
            </w:r>
            <w:r>
              <w:rPr/>
              <w:t>0.5 dB for</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8.2.2.2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8.7.3.1 UTRA Carrier RSSI, absolute measurement accuracy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0.3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r>
                    <w:rPr>
                      <w:rFonts w:ascii="Cambria Math" w:hAnsi="Cambria Math"/>
                    </w:rPr>
                    <m:t xml:space="preserve">2</m:t>
                  </m:r>
                </m:sub>
              </m:sSub>
            </m:oMath>
            <w:r>
              <w:rPr/>
              <w:tab/>
              <w:tab/>
            </w:r>
            <w:r>
              <w:rPr>
                <w:lang w:eastAsia="sv-SE"/>
              </w:rPr>
              <w:t>±</w:t>
            </w:r>
            <w:r>
              <w:rPr/>
              <w:t>0.3 dB</w:t>
            </w:r>
          </w:p>
          <w:p>
            <w:pPr>
              <w:pStyle w:val="TAL"/>
              <w:rPr/>
            </w:pPr>
            <w:r>
              <w:rPr/>
              <w:t>For multi-band UE with Band I and VI</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r>
                    <w:rPr>
                      <w:rFonts w:ascii="Cambria Math" w:hAnsi="Cambria Math"/>
                    </w:rPr>
                    <m:t xml:space="preserve">2</m:t>
                  </m:r>
                </m:sub>
              </m:sSub>
            </m:oMath>
            <w:r>
              <w:rPr/>
              <w:tab/>
              <w:tab/>
            </w:r>
            <w:r>
              <w:rPr>
                <w:lang w:eastAsia="sv-SE"/>
              </w:rPr>
              <w:t>±</w:t>
            </w:r>
            <w:r>
              <w:rPr/>
              <w:t>0.5 dB</w:t>
            </w:r>
          </w:p>
        </w:tc>
        <w:tc>
          <w:tcPr>
            <w:tcW w:w="2606" w:type="dxa"/>
            <w:tcBorders>
              <w:top w:val="single" w:sz="4" w:space="0" w:color="000000"/>
              <w:left w:val="single" w:sz="4" w:space="0" w:color="000000"/>
              <w:bottom w:val="single" w:sz="4" w:space="0" w:color="000000"/>
              <w:right w:val="single" w:sz="4" w:space="0" w:color="000000"/>
            </w:tcBorders>
          </w:tcPr>
          <w:p>
            <w:pPr>
              <w:pStyle w:val="TAL"/>
              <w:keepNext w:val="false"/>
              <w:keepLines w:val="false"/>
              <w:spacing w:before="0" w:after="180"/>
              <w:rPr/>
            </w:pPr>
            <w:r>
              <w:rPr/>
              <w:t xml:space="preserve">0.3 dB uncertainty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based on power meter measurement after the combiner</w:t>
            </w:r>
          </w:p>
          <w:p>
            <w:pPr>
              <w:pStyle w:val="TAL"/>
              <w:keepNext w:val="false"/>
              <w:keepLines w:val="false"/>
              <w:spacing w:before="0" w:after="180"/>
              <w:rPr/>
            </w:pPr>
            <w:r>
              <w:rPr/>
              <w:t>0.3 dB or 0.5dB uncertainty in Ioc1/Ioc2 based on power meter measurement after the combiner</w:t>
            </w:r>
          </w:p>
          <w:p>
            <w:pPr>
              <w:pStyle w:val="TAL"/>
              <w:rPr/>
            </w:pPr>
            <w:r>
              <w:rPr/>
              <w:t>The absolute error of the AWGN is specified as 1.0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8.7.3.2 UTRA Carrier RSSI, relative measurement accuracy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0.3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r>
                    <w:rPr>
                      <w:rFonts w:ascii="Cambria Math" w:hAnsi="Cambria Math"/>
                    </w:rPr>
                    <m:t xml:space="preserve">3</m:t>
                  </m:r>
                </m:sub>
              </m:sSub>
            </m:oMath>
            <w:r>
              <w:rPr/>
              <w:tab/>
              <w:tab/>
            </w:r>
            <w:r>
              <w:rPr>
                <w:lang w:eastAsia="sv-SE"/>
              </w:rPr>
              <w:t>±</w:t>
            </w:r>
            <w:r>
              <w:rPr/>
              <w:t>0.3 dB</w:t>
            </w:r>
          </w:p>
          <w:p>
            <w:pPr>
              <w:pStyle w:val="TAL"/>
              <w:rPr/>
            </w:pPr>
            <w:r>
              <w:rPr/>
            </w:r>
          </w:p>
          <w:p>
            <w:pPr>
              <w:pStyle w:val="TAL"/>
              <w:rPr/>
            </w:pPr>
            <w:r>
              <w:rPr/>
              <w:t>For multi-band UE with Band I and VI</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r>
                    <w:rPr>
                      <w:rFonts w:ascii="Cambria Math" w:hAnsi="Cambria Math"/>
                    </w:rPr>
                    <m:t xml:space="preserve">3</m:t>
                  </m:r>
                </m:sub>
              </m:sSub>
            </m:oMath>
            <w:r>
              <w:rPr/>
              <w:tab/>
              <w:tab/>
            </w:r>
            <w:r>
              <w:rPr>
                <w:lang w:eastAsia="sv-SE"/>
              </w:rPr>
              <w:t>±</w:t>
            </w:r>
            <w:r>
              <w:rPr/>
              <w:t>0.5 dB</w:t>
            </w:r>
          </w:p>
        </w:tc>
        <w:tc>
          <w:tcPr>
            <w:tcW w:w="2606" w:type="dxa"/>
            <w:tcBorders>
              <w:top w:val="single" w:sz="4" w:space="0" w:color="000000"/>
              <w:left w:val="single" w:sz="4" w:space="0" w:color="000000"/>
              <w:bottom w:val="single" w:sz="4" w:space="0" w:color="000000"/>
              <w:right w:val="single" w:sz="4" w:space="0" w:color="000000"/>
            </w:tcBorders>
          </w:tcPr>
          <w:p>
            <w:pPr>
              <w:pStyle w:val="TAL"/>
              <w:keepNext w:val="false"/>
              <w:keepLines w:val="false"/>
              <w:spacing w:before="0" w:after="180"/>
              <w:rPr/>
            </w:pPr>
            <w:r>
              <w:rPr/>
              <w:t xml:space="preserve">0.3 dB uncertainty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based on power meter measurement after the combiner</w:t>
            </w:r>
          </w:p>
          <w:p>
            <w:pPr>
              <w:pStyle w:val="TAL"/>
              <w:keepNext w:val="false"/>
              <w:keepLines w:val="false"/>
              <w:spacing w:before="0" w:after="180"/>
              <w:rPr/>
            </w:pPr>
            <w:r>
              <w:rPr/>
              <w:t>0.3 dB uncertainty in Ioc2/Ioc3 based on power meter measurement after the combiner</w:t>
            </w:r>
          </w:p>
          <w:p>
            <w:pPr>
              <w:pStyle w:val="TAL"/>
              <w:rPr/>
            </w:pPr>
            <w:r>
              <w:rPr/>
              <w:t>The absolute error of the AWGN is specified as 1.0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8.7.3A GSM Carrier RSSI</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0.3 dB</w:t>
            </w:r>
          </w:p>
          <w:p>
            <w:pPr>
              <w:pStyle w:val="TAL"/>
              <w:rPr>
                <w:sz w:val="16"/>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r>
                <w:rPr>
                  <w:rFonts w:ascii="Cambria Math" w:hAnsi="Cambria Math"/>
                </w:rPr>
                <m:t xml:space="preserve">/</m:t>
              </m:r>
              <m:r>
                <m:rPr>
                  <m:lit/>
                  <m:nor/>
                </m:rPr>
                <w:rPr>
                  <w:rFonts w:ascii="Cambria Math" w:hAnsi="Cambria Math"/>
                </w:rPr>
                <m:t xml:space="preserve">RXLEV</m:t>
              </m:r>
            </m:oMath>
            <w:r>
              <w:rPr/>
              <w:tab/>
              <w:tab/>
            </w:r>
            <w:r>
              <w:rPr>
                <w:lang w:eastAsia="sv-SE"/>
              </w:rPr>
              <w:t>±</w:t>
            </w:r>
            <w:r>
              <w:rPr/>
              <w:t>0.5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sz w:val="21"/>
              </w:rPr>
            </w:r>
            <m:oMath xmlns:m="http://schemas.openxmlformats.org/officeDocument/2006/math">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t>RXLEV</w:t>
              <w:tab/>
              <w:tab/>
              <w:tab/>
            </w:r>
            <w:r>
              <w:rPr>
                <w:lang w:eastAsia="sv-SE"/>
              </w:rPr>
              <w:t>±</w:t>
            </w:r>
            <w:r>
              <w:rPr/>
              <w:t>1.0 dB</w:t>
            </w:r>
          </w:p>
          <w:p>
            <w:pPr>
              <w:pStyle w:val="TAL"/>
              <w:rPr/>
            </w:pPr>
            <w:r>
              <w:rPr/>
            </w:r>
          </w:p>
          <w:p>
            <w:pPr>
              <w:pStyle w:val="TAL"/>
              <w:rPr/>
            </w:pPr>
            <w:r>
              <w:rPr>
                <w:rFonts w:cs="Arial"/>
              </w:rPr>
              <w:t xml:space="preserve">RXLEV1/RXLEV2       </w:t>
            </w:r>
            <w:r>
              <w:rPr>
                <w:lang w:eastAsia="sv-SE"/>
              </w:rPr>
              <w:t>±</w:t>
            </w:r>
            <w:r>
              <w:rPr>
                <w:rFonts w:cs="Arial"/>
              </w:rPr>
              <w:t>1.4 dB</w:t>
            </w:r>
          </w:p>
        </w:tc>
        <w:tc>
          <w:tcPr>
            <w:tcW w:w="2606"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rPr>
            </w:pPr>
            <w:r>
              <w:rPr>
                <w:rFonts w:cs="Arial" w:ascii="Arial" w:hAnsi="Arial"/>
                <w:sz w:val="18"/>
              </w:rPr>
              <w:t>0.1 dB uncertainty in CPICH_Ec ratio</w:t>
            </w:r>
          </w:p>
          <w:p>
            <w:pPr>
              <w:pStyle w:val="TAL"/>
              <w:keepNext w:val="false"/>
              <w:keepLines w:val="false"/>
              <w:spacing w:before="0" w:after="180"/>
              <w:rPr/>
            </w:pPr>
            <w:r>
              <w:rPr/>
              <w:t>0.3 dB uncertainty in</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based on power meter measurement after the combiner</w:t>
            </w:r>
          </w:p>
          <w:p>
            <w:pPr>
              <w:pStyle w:val="TAL"/>
              <w:keepNext w:val="false"/>
              <w:keepLines w:val="false"/>
              <w:spacing w:before="0" w:after="180"/>
              <w:rPr/>
            </w:pPr>
            <w:r>
              <w:rPr/>
              <w:t>0.5 dB uncertainty in Ioc/RXLEV based on power meter measurement after the combiner</w:t>
            </w:r>
          </w:p>
          <w:p>
            <w:pPr>
              <w:pStyle w:val="Normal"/>
              <w:rPr>
                <w:rFonts w:ascii="Arial" w:hAnsi="Arial" w:cs="Arial"/>
                <w:sz w:val="18"/>
              </w:rPr>
            </w:pPr>
            <w:r>
              <w:rPr>
                <w:rFonts w:cs="Arial" w:ascii="Arial" w:hAnsi="Arial"/>
                <w:sz w:val="18"/>
              </w:rPr>
              <w:t>The absolute error of the AWGN is specified as 1.0 dB.</w:t>
            </w:r>
          </w:p>
          <w:p>
            <w:pPr>
              <w:pStyle w:val="TAL"/>
              <w:keepNext w:val="false"/>
              <w:keepLines w:val="false"/>
              <w:spacing w:before="0" w:after="180"/>
              <w:rPr/>
            </w:pPr>
            <w:r>
              <w:rPr/>
              <w:t>The absolute error of the RXLEV is specified as 1.0 dB.</w:t>
            </w:r>
          </w:p>
          <w:p>
            <w:pPr>
              <w:pStyle w:val="TAL"/>
              <w:keepNext w:val="false"/>
              <w:keepLines w:val="false"/>
              <w:spacing w:before="0" w:after="180"/>
              <w:rPr/>
            </w:pPr>
            <w:r>
              <w:rPr/>
              <w:t xml:space="preserve">The relative accuracy of RXLEV1 to RXLEV2 is specified to be 1.4 dB (RMS of individual uncertainties) when </w:t>
            </w:r>
            <w:r>
              <w:rPr>
                <w:rFonts w:cs="Arial"/>
              </w:rPr>
              <w:t>BCCHs are on the same or on different RF channel within the same frequency band</w:t>
            </w:r>
          </w:p>
          <w:p>
            <w:pPr>
              <w:pStyle w:val="TAL"/>
              <w:keepNext w:val="false"/>
              <w:keepLines w:val="false"/>
              <w:spacing w:before="0" w:after="180"/>
              <w:rPr/>
            </w:pPr>
            <w:r>
              <w:rPr/>
              <w:t xml:space="preserve">The relative accuracy of RXLEV1 to RXLEV2 is specified to be 1.4 dB (RMS of individual uncertainties) when </w:t>
            </w:r>
            <w:r>
              <w:rPr>
                <w:rFonts w:cs="Arial"/>
              </w:rPr>
              <w:t>BCCHs are on different frequency band</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8.7.3C UE Transmitted power (R99 and Rel-4 only)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 xml:space="preserve">Mean power measurement </w:t>
            </w:r>
            <w:r>
              <w:rPr>
                <w:rFonts w:cs="Symbol" w:ascii="Symbol" w:hAnsi="Symbol"/>
                <w:lang w:eastAsia="sv-SE"/>
              </w:rPr>
              <w:t></w:t>
            </w:r>
            <w:r>
              <w:rPr>
                <w:lang w:eastAsia="sv-SE"/>
              </w:rPr>
              <w:t>0,7 dB</w:t>
            </w:r>
          </w:p>
        </w:tc>
        <w:tc>
          <w:tcPr>
            <w:tcW w:w="2606" w:type="dxa"/>
            <w:tcBorders>
              <w:top w:val="single" w:sz="4" w:space="0" w:color="000000"/>
              <w:left w:val="single" w:sz="4" w:space="0" w:color="000000"/>
              <w:bottom w:val="single" w:sz="4" w:space="0" w:color="000000"/>
              <w:right w:val="single" w:sz="4" w:space="0" w:color="000000"/>
            </w:tcBorders>
          </w:tcPr>
          <w:p>
            <w:pPr>
              <w:pStyle w:val="TAL"/>
              <w:keepNext w:val="false"/>
              <w:keepLines w:val="false"/>
              <w:spacing w:before="0" w:after="180"/>
              <w:rPr/>
            </w:pPr>
            <w:r>
              <w:rPr/>
              <w:t>Downlink parameters are unimportant.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8.7.3D UE Transmitted power (Rel-5 and later)</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 xml:space="preserve">Mean power measurement </w:t>
            </w:r>
            <w:r>
              <w:rPr>
                <w:rFonts w:cs="Symbol" w:ascii="Symbol" w:hAnsi="Symbol"/>
                <w:lang w:eastAsia="sv-SE"/>
              </w:rPr>
              <w:t></w:t>
            </w:r>
            <w:r>
              <w:rPr>
                <w:lang w:eastAsia="sv-SE"/>
              </w:rPr>
              <w:t>0,7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Downlink parameters are unimportant.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8.7.4 SFN-CFN observed time difference</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8.7.4.1 Intra frequency measurements accuracy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0.3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t xml:space="preserve">Actual SFN-CFN observed time difference: </w:t>
            </w:r>
            <w:r>
              <w:rPr>
                <w:lang w:eastAsia="sv-SE"/>
              </w:rPr>
              <w:t>±</w:t>
            </w:r>
            <w:r>
              <w:rPr/>
              <w:t>0.5 chips</w:t>
            </w:r>
          </w:p>
        </w:tc>
        <w:tc>
          <w:tcPr>
            <w:tcW w:w="2606" w:type="dxa"/>
            <w:tcBorders>
              <w:top w:val="single" w:sz="4" w:space="0" w:color="000000"/>
              <w:left w:val="single" w:sz="4" w:space="0" w:color="000000"/>
              <w:bottom w:val="single" w:sz="4" w:space="0" w:color="000000"/>
              <w:right w:val="single" w:sz="4" w:space="0" w:color="000000"/>
            </w:tcBorders>
          </w:tcPr>
          <w:p>
            <w:pPr>
              <w:pStyle w:val="TAL"/>
              <w:keepNext w:val="false"/>
              <w:keepLines w:val="false"/>
              <w:spacing w:before="0" w:after="180"/>
              <w:rPr/>
            </w:pPr>
            <w:r>
              <w:rPr/>
              <w:t xml:space="preserve">0.3 dB uncertainty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based on power meter measurement after the combiner</w:t>
            </w:r>
          </w:p>
          <w:p>
            <w:pPr>
              <w:pStyle w:val="TAL"/>
              <w:rPr/>
            </w:pPr>
            <w:r>
              <w:rPr/>
              <w:t>The absolute error of the AWGN is specified as 1.0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8.7.4.2 Inter frequency measurements accuracy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0.3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t xml:space="preserve">Actual SFN-CFN observed time difference: </w:t>
            </w:r>
            <w:r>
              <w:rPr>
                <w:lang w:eastAsia="sv-SE"/>
              </w:rPr>
              <w:t>±</w:t>
            </w:r>
            <w:r>
              <w:rPr/>
              <w:t>0.5 chips</w:t>
            </w:r>
          </w:p>
        </w:tc>
        <w:tc>
          <w:tcPr>
            <w:tcW w:w="2606" w:type="dxa"/>
            <w:tcBorders>
              <w:top w:val="single" w:sz="4" w:space="0" w:color="000000"/>
              <w:left w:val="single" w:sz="4" w:space="0" w:color="000000"/>
              <w:bottom w:val="single" w:sz="4" w:space="0" w:color="000000"/>
              <w:right w:val="single" w:sz="4" w:space="0" w:color="000000"/>
            </w:tcBorders>
          </w:tcPr>
          <w:p>
            <w:pPr>
              <w:pStyle w:val="TAL"/>
              <w:keepNext w:val="false"/>
              <w:keepLines w:val="false"/>
              <w:spacing w:before="0" w:after="180"/>
              <w:rPr/>
            </w:pPr>
            <w:r>
              <w:rPr/>
              <w:t xml:space="preserve">0.3 dB uncertainty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based on power meter measurement after the combiner</w:t>
            </w:r>
          </w:p>
          <w:p>
            <w:pPr>
              <w:pStyle w:val="TAL"/>
              <w:rPr/>
            </w:pPr>
            <w:r>
              <w:rPr/>
              <w:t>The absolute error of the AWGN is specified as 1.0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8.7.5.1 SFN-SFN observed time difference type 1</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r>
            <w:r>
              <w:rPr>
                <w:lang w:eastAsia="sv-SE"/>
              </w:rPr>
              <w:t>±</w:t>
            </w:r>
            <w:r>
              <w:rPr/>
              <w:t>0.3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t xml:space="preserve">Actual SFN-SFN observed time difference type 1: </w:t>
            </w:r>
            <w:r>
              <w:rPr>
                <w:lang w:eastAsia="sv-SE"/>
              </w:rPr>
              <w:t>±</w:t>
            </w:r>
            <w:r>
              <w:rPr/>
              <w:t>0.5 chips</w:t>
            </w:r>
          </w:p>
        </w:tc>
        <w:tc>
          <w:tcPr>
            <w:tcW w:w="2606" w:type="dxa"/>
            <w:tcBorders>
              <w:top w:val="single" w:sz="4" w:space="0" w:color="000000"/>
              <w:left w:val="single" w:sz="4" w:space="0" w:color="000000"/>
              <w:bottom w:val="single" w:sz="4" w:space="0" w:color="000000"/>
              <w:right w:val="single" w:sz="4" w:space="0" w:color="000000"/>
            </w:tcBorders>
          </w:tcPr>
          <w:p>
            <w:pPr>
              <w:pStyle w:val="TAL"/>
              <w:keepNext w:val="false"/>
              <w:keepLines w:val="false"/>
              <w:spacing w:before="0" w:after="180"/>
              <w:rPr/>
            </w:pPr>
            <w:r>
              <w:rPr/>
              <w:t xml:space="preserve">0.3 dB uncertainty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based on power meter measurement after the combiner</w:t>
            </w:r>
          </w:p>
          <w:p>
            <w:pPr>
              <w:pStyle w:val="TAL"/>
              <w:rPr/>
            </w:pPr>
            <w:r>
              <w:rPr/>
              <w:t>The absolute error of the AWGN is specified as 1.0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8.7.6.1 UE Rx-Tx time difference (Release 5 and earlier)</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0.3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r>
          </w:p>
          <w:p>
            <w:pPr>
              <w:pStyle w:val="TAL"/>
              <w:rPr/>
            </w:pPr>
            <w:r>
              <w:rPr/>
              <w:t>Rx-Tx Timing Accuracy</w:t>
              <w:tab/>
              <w:tab/>
              <w:tab/>
            </w:r>
            <w:r>
              <w:rPr>
                <w:lang w:eastAsia="sv-SE"/>
              </w:rPr>
              <w:t>±</w:t>
            </w:r>
            <w:r>
              <w:rPr/>
              <w:t>0.5 chip</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 xml:space="preserve">0.3 dB uncertainty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based on power meter measurement after the combiner</w:t>
            </w:r>
          </w:p>
          <w:p>
            <w:pPr>
              <w:pStyle w:val="TAL"/>
              <w:rPr/>
            </w:pPr>
            <w:r>
              <w:rPr/>
            </w:r>
          </w:p>
          <w:p>
            <w:pPr>
              <w:pStyle w:val="TAL"/>
              <w:rPr/>
            </w:pPr>
            <w:r>
              <w:rPr/>
              <w:t>The absolute error of the AWGN is specified as 1.0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8.7.6.1A UE Rx-Tx time difference (Release 6 and later)</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0.3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r>
          </w:p>
          <w:p>
            <w:pPr>
              <w:pStyle w:val="TAL"/>
              <w:rPr/>
            </w:pPr>
            <w:r>
              <w:rPr/>
              <w:t>Rx-Tx Timing Accuracy</w:t>
              <w:tab/>
              <w:tab/>
              <w:tab/>
            </w:r>
            <w:r>
              <w:rPr>
                <w:lang w:eastAsia="sv-SE"/>
              </w:rPr>
              <w:t>±</w:t>
            </w:r>
            <w:r>
              <w:rPr/>
              <w:t>0.5 chip</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 xml:space="preserve">0.3 dB uncertainty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based on power meter measurement after the combiner</w:t>
            </w:r>
          </w:p>
          <w:p>
            <w:pPr>
              <w:pStyle w:val="TAL"/>
              <w:rPr/>
            </w:pPr>
            <w:r>
              <w:rPr/>
            </w:r>
          </w:p>
          <w:p>
            <w:pPr>
              <w:pStyle w:val="TAL"/>
              <w:rPr/>
            </w:pPr>
            <w:r>
              <w:rPr/>
              <w:t>The absolute error of the AWGN is specified as 1.0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8.7.8 P-CCPCH RSCP</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TBD</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8.7.9 UE Transmission Power Headroom</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tab/>
              <w:tab/>
              <w:tab/>
            </w:r>
            <w:r>
              <w:rPr>
                <w:lang w:eastAsia="sv-SE"/>
              </w:rPr>
              <w:t>±</w:t>
            </w:r>
            <w:r>
              <w:rPr/>
              <w:t>0.1 dB</w:t>
            </w:r>
          </w:p>
          <w:p>
            <w:pPr>
              <w:pStyle w:val="TAL"/>
              <w:rPr/>
            </w:pPr>
            <w:r>
              <w:rPr/>
            </w:r>
          </w:p>
          <w:p>
            <w:pPr>
              <w:pStyle w:val="TAL"/>
              <w:rPr/>
            </w:pPr>
            <w:r>
              <w:rPr/>
              <w:t xml:space="preserve">Overall UL absolute power measurement uncertainty </w:t>
            </w:r>
            <w:r>
              <w:rPr>
                <w:lang w:eastAsia="sv-SE"/>
              </w:rPr>
              <w:t>±</w:t>
            </w:r>
            <w:r>
              <w:rPr/>
              <w:t>0.7 dB</w:t>
            </w:r>
          </w:p>
          <w:p>
            <w:pPr>
              <w:pStyle w:val="TAL"/>
              <w:rPr/>
            </w:pPr>
            <w:r>
              <w:rPr/>
            </w:r>
          </w:p>
          <w:p>
            <w:pPr>
              <w:pStyle w:val="TAL"/>
              <w:rPr/>
            </w:pPr>
            <w:r>
              <w:rPr/>
              <w:t xml:space="preserve">DPCCH code domain absolute power measurement uncertainty </w:t>
            </w:r>
            <w:r>
              <w:rPr>
                <w:lang w:eastAsia="sv-SE"/>
              </w:rPr>
              <w:t>±</w:t>
            </w:r>
            <w:r>
              <w:rPr/>
              <w:t>0.8 dB</w:t>
            </w:r>
          </w:p>
        </w:tc>
        <w:tc>
          <w:tcPr>
            <w:tcW w:w="2606"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lang w:eastAsia="sv-SE"/>
              </w:rPr>
            </w:pPr>
            <w:r>
              <w:rPr>
                <w:rFonts w:cs="Arial" w:ascii="Arial" w:hAnsi="Arial"/>
                <w:sz w:val="18"/>
              </w:rPr>
              <w:t>0.1 dB uncertainty in Ec/Ior ratio</w:t>
            </w:r>
          </w:p>
          <w:p>
            <w:pPr>
              <w:pStyle w:val="TAL"/>
              <w:rPr>
                <w:rFonts w:ascii="Arial" w:hAnsi="Arial" w:cs="Arial"/>
                <w:sz w:val="18"/>
                <w:lang w:eastAsia="sv-SE"/>
              </w:rPr>
            </w:pPr>
            <w:r>
              <w:rPr>
                <w:rFonts w:cs="Arial"/>
                <w:sz w:val="18"/>
                <w:lang w:eastAsia="sv-SE"/>
              </w:rPr>
            </w:r>
          </w:p>
          <w:p>
            <w:pPr>
              <w:pStyle w:val="TAL"/>
              <w:rPr/>
            </w:pPr>
            <w:r>
              <w:rPr/>
              <w:t>Absolute power uncertainty (all codes together)</w:t>
            </w:r>
            <w:r>
              <w:rPr>
                <w:lang w:eastAsia="sv-SE"/>
              </w:rPr>
              <w:t xml:space="preserve"> ±0.7dB,</w:t>
            </w:r>
            <w:r>
              <w:rPr/>
              <w:t xml:space="preserve"> relative code domain power uncertainty</w:t>
            </w:r>
            <w:r>
              <w:rPr>
                <w:lang w:eastAsia="sv-SE"/>
              </w:rPr>
              <w:t xml:space="preserve"> ±0.3dB,</w:t>
            </w:r>
          </w:p>
          <w:p>
            <w:pPr>
              <w:pStyle w:val="TAL"/>
              <w:rPr>
                <w:lang w:eastAsia="sv-SE"/>
              </w:rPr>
            </w:pPr>
            <w:r>
              <w:rPr>
                <w:lang w:eastAsia="sv-SE"/>
              </w:rPr>
            </w:r>
          </w:p>
          <w:p>
            <w:pPr>
              <w:pStyle w:val="TAL"/>
              <w:rPr>
                <w:lang w:eastAsia="sv-SE"/>
              </w:rPr>
            </w:pPr>
            <w:r>
              <w:rPr>
                <w:lang w:eastAsia="sv-SE"/>
              </w:rPr>
              <w:t>These are uncorrelated so can be combined RSS.</w:t>
            </w:r>
          </w:p>
          <w:p>
            <w:pPr>
              <w:pStyle w:val="TAL"/>
              <w:rPr>
                <w:lang w:eastAsia="sv-SE"/>
              </w:rPr>
            </w:pPr>
            <w:r>
              <w:rPr>
                <w:lang w:eastAsia="sv-SE"/>
              </w:rPr>
            </w:r>
          </w:p>
          <w:p>
            <w:pPr>
              <w:pStyle w:val="TAL"/>
              <w:rPr/>
            </w:pPr>
            <w:r>
              <w:rPr>
                <w:rFonts w:cs="Arial"/>
                <w:szCs w:val="18"/>
                <w:lang w:eastAsia="sv-SE"/>
              </w:rPr>
              <w:t>Overall error is (0.3</w:t>
            </w:r>
            <w:r>
              <w:rPr>
                <w:rFonts w:cs="Arial"/>
                <w:szCs w:val="18"/>
                <w:vertAlign w:val="superscript"/>
                <w:lang w:eastAsia="sv-SE"/>
              </w:rPr>
              <w:t>2</w:t>
            </w:r>
            <w:r>
              <w:rPr>
                <w:rFonts w:cs="Arial"/>
                <w:szCs w:val="18"/>
                <w:lang w:eastAsia="sv-SE"/>
              </w:rPr>
              <w:t xml:space="preserve"> + 0.7</w:t>
            </w:r>
            <w:r>
              <w:rPr>
                <w:rFonts w:cs="Arial"/>
                <w:szCs w:val="18"/>
                <w:vertAlign w:val="superscript"/>
                <w:lang w:eastAsia="sv-SE"/>
              </w:rPr>
              <w:t>2</w:t>
            </w:r>
            <w:r>
              <w:rPr>
                <w:rFonts w:cs="Arial"/>
                <w:szCs w:val="18"/>
                <w:lang w:eastAsia="sv-SE"/>
              </w:rPr>
              <w:t>)</w:t>
            </w:r>
            <w:r>
              <w:rPr>
                <w:rFonts w:cs="Arial"/>
                <w:szCs w:val="18"/>
                <w:vertAlign w:val="superscript"/>
                <w:lang w:eastAsia="sv-SE"/>
              </w:rPr>
              <w:t xml:space="preserve"> 0.5</w:t>
            </w:r>
            <w:r>
              <w:rPr>
                <w:rFonts w:cs="Arial"/>
                <w:szCs w:val="18"/>
                <w:lang w:eastAsia="sv-SE"/>
              </w:rPr>
              <w:t xml:space="preserve"> = 0.8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lang w:eastAsia="zh-CN"/>
              </w:rPr>
              <w:t>8</w:t>
            </w:r>
            <w:r>
              <w:rPr/>
              <w:t>.</w:t>
            </w:r>
            <w:r>
              <w:rPr>
                <w:lang w:eastAsia="zh-CN"/>
              </w:rPr>
              <w:t xml:space="preserve">7.10 </w:t>
            </w:r>
            <w:r>
              <w:rPr>
                <w:rFonts w:cs="Arial"/>
              </w:rPr>
              <w:t>E-UTRAN FDD RSR</w:t>
            </w:r>
            <w:r>
              <w:rPr>
                <w:rFonts w:cs="Arial"/>
                <w:lang w:eastAsia="zh-CN"/>
              </w:rPr>
              <w:t>P</w:t>
            </w:r>
            <w:r>
              <w:rPr>
                <w:rFonts w:cs="Arial"/>
              </w:rPr>
              <w:t xml:space="preserve"> absolute accuracy</w:t>
            </w:r>
          </w:p>
        </w:tc>
        <w:tc>
          <w:tcPr>
            <w:tcW w:w="3614" w:type="dxa"/>
            <w:tcBorders>
              <w:top w:val="single" w:sz="4" w:space="0" w:color="000000"/>
              <w:left w:val="single" w:sz="4" w:space="0" w:color="000000"/>
              <w:bottom w:val="single" w:sz="4" w:space="0" w:color="000000"/>
              <w:right w:val="single" w:sz="4" w:space="0" w:color="000000"/>
            </w:tcBorders>
          </w:tcPr>
          <w:p>
            <w:pPr>
              <w:pStyle w:val="TAL"/>
              <w:rPr>
                <w:szCs w:val="18"/>
                <w:u w:val="single"/>
                <w:shd w:fill="FFFFFF" w:val="clear"/>
              </w:rPr>
            </w:pPr>
            <w:r>
              <w:rPr>
                <w:szCs w:val="18"/>
                <w:u w:val="single"/>
                <w:shd w:fill="FFFFFF" w:val="clear"/>
              </w:rPr>
              <w:t>UTRA cell</w:t>
            </w:r>
          </w:p>
          <w:p>
            <w:pPr>
              <w:pStyle w:val="TAL"/>
              <w:rPr/>
            </w:pPr>
            <w:r>
              <w:rPr>
                <w:shd w:fill="FFFFFF" w:val="clear"/>
                <w:lang w:eastAsia="zh-CN"/>
              </w:rPr>
              <w:t>I</w:t>
            </w:r>
            <w:r>
              <w:rPr>
                <w:shd w:fill="FFFFFF" w:val="clear"/>
                <w:vertAlign w:val="subscript"/>
              </w:rPr>
              <w:t>oc</w:t>
            </w:r>
            <w:r>
              <w:rPr>
                <w:shd w:fill="FFFFFF" w:val="clear"/>
              </w:rPr>
              <w:t xml:space="preserve"> </w:t>
            </w:r>
            <w:r>
              <w:rPr>
                <w:shd w:fill="FFFFFF" w:val="clear"/>
                <w:lang w:eastAsia="sv-SE"/>
              </w:rPr>
              <w:t>±</w:t>
            </w:r>
            <w:r>
              <w:rPr>
                <w:shd w:fill="FFFFFF" w:val="clear"/>
                <w:lang w:eastAsia="zh-CN"/>
              </w:rPr>
              <w:t>0</w:t>
            </w:r>
            <w:r>
              <w:rPr>
                <w:shd w:fill="FFFFFF" w:val="clear"/>
              </w:rPr>
              <w:t>.</w:t>
            </w:r>
            <w:r>
              <w:rPr>
                <w:shd w:fill="FFFFFF" w:val="clear"/>
                <w:lang w:eastAsia="zh-CN"/>
              </w:rPr>
              <w:t>7</w:t>
            </w:r>
            <w:r>
              <w:rPr>
                <w:shd w:fill="FFFFFF" w:val="clear"/>
              </w:rPr>
              <w:t xml:space="preserve"> dB</w:t>
            </w:r>
          </w:p>
          <w:p>
            <w:pPr>
              <w:pStyle w:val="TAL"/>
              <w:rPr>
                <w:lang w:eastAsia="zh-CN"/>
              </w:rPr>
            </w:pPr>
            <w:r>
              <w:rPr>
                <w:rFonts w:cs="Arial"/>
              </w:rPr>
              <w:t>Î</w:t>
            </w:r>
            <w:r>
              <w:rPr>
                <w:shd w:fill="FFFFFF" w:val="clear"/>
                <w:vertAlign w:val="subscript"/>
              </w:rPr>
              <w:t>o</w:t>
            </w:r>
            <w:r>
              <w:rPr>
                <w:shd w:fill="FFFFFF" w:val="clear"/>
                <w:vertAlign w:val="subscript"/>
                <w:lang w:eastAsia="zh-CN"/>
              </w:rPr>
              <w:t>r</w:t>
            </w:r>
            <w:r>
              <w:rPr/>
              <w:t xml:space="preserve"> / </w:t>
            </w:r>
            <w:r>
              <w:rPr>
                <w:lang w:eastAsia="zh-CN"/>
              </w:rPr>
              <w:t>I</w:t>
            </w:r>
            <w:r>
              <w:rPr>
                <w:shd w:fill="FFFFFF" w:val="clear"/>
                <w:vertAlign w:val="subscript"/>
              </w:rPr>
              <w:t>oc</w:t>
            </w:r>
            <w:r>
              <w:rPr>
                <w:shd w:fill="FFFFFF" w:val="clear"/>
              </w:rPr>
              <w:t xml:space="preserve"> </w:t>
            </w:r>
            <w:r>
              <w:rPr>
                <w:lang w:eastAsia="sv-SE"/>
              </w:rPr>
              <w:t>±</w:t>
            </w:r>
            <w:r>
              <w:rPr/>
              <w:t>0.3 dB</w:t>
            </w:r>
          </w:p>
          <w:p>
            <w:pPr>
              <w:pStyle w:val="TAL"/>
              <w:rPr>
                <w:lang w:eastAsia="zh-CN"/>
              </w:rPr>
            </w:pPr>
            <w:r>
              <w:rPr>
                <w:lang w:eastAsia="zh-CN"/>
              </w:rPr>
              <w:t>C</w:t>
            </w:r>
            <w:r>
              <w:rPr/>
              <w:t>P</w:t>
            </w:r>
            <w:r>
              <w:rPr>
                <w:lang w:eastAsia="zh-CN"/>
              </w:rPr>
              <w:t>I</w:t>
            </w:r>
            <w:r>
              <w:rPr/>
              <w:t>CH E</w:t>
            </w:r>
            <w:r>
              <w:rPr>
                <w:shd w:fill="FFFFFF" w:val="clear"/>
                <w:vertAlign w:val="subscript"/>
                <w:lang w:eastAsia="zh-CN"/>
              </w:rPr>
              <w:t>C</w:t>
            </w:r>
            <w:r>
              <w:rPr/>
              <w:t>/I</w:t>
            </w:r>
            <w:r>
              <w:rPr>
                <w:shd w:fill="FFFFFF" w:val="clear"/>
                <w:vertAlign w:val="subscript"/>
                <w:lang w:eastAsia="zh-CN"/>
              </w:rPr>
              <w:t>or</w:t>
            </w:r>
            <w:r>
              <w:rPr/>
              <w:t xml:space="preserve"> </w:t>
            </w:r>
            <w:r>
              <w:rPr>
                <w:lang w:eastAsia="sv-SE"/>
              </w:rPr>
              <w:t>±0.1 dB</w:t>
            </w:r>
          </w:p>
          <w:p>
            <w:pPr>
              <w:pStyle w:val="TAL"/>
              <w:rPr>
                <w:szCs w:val="18"/>
                <w:u w:val="single"/>
                <w:shd w:fill="FFFFFF" w:val="clear"/>
                <w:lang w:eastAsia="zh-CN"/>
              </w:rPr>
            </w:pPr>
            <w:r>
              <w:rPr>
                <w:szCs w:val="18"/>
                <w:u w:val="single"/>
                <w:shd w:fill="FFFFFF" w:val="clear"/>
                <w:lang w:eastAsia="zh-CN"/>
              </w:rPr>
            </w:r>
          </w:p>
          <w:p>
            <w:pPr>
              <w:pStyle w:val="TAL"/>
              <w:rPr>
                <w:szCs w:val="18"/>
                <w:u w:val="single"/>
                <w:shd w:fill="FFFFFF" w:val="clear"/>
              </w:rPr>
            </w:pPr>
            <w:r>
              <w:rPr>
                <w:szCs w:val="18"/>
                <w:u w:val="single"/>
                <w:shd w:fill="FFFFFF" w:val="clear"/>
              </w:rPr>
              <w:t>E-UTRA cell</w:t>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w:t>
            </w:r>
            <w:r>
              <w:rPr>
                <w:shd w:fill="FFFFFF" w:val="clear"/>
              </w:rPr>
              <w:t xml:space="preserve">0.7 dB averaged over </w:t>
            </w:r>
            <w:r>
              <w:rPr/>
              <w:t>BW</w:t>
            </w:r>
            <w:r>
              <w:rPr>
                <w:vertAlign w:val="subscript"/>
              </w:rPr>
              <w:t>Config</w:t>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w:t>
            </w:r>
            <w:r>
              <w:rPr>
                <w:shd w:fill="FFFFFF" w:val="clear"/>
              </w:rPr>
              <w:t>1.0 dB for PRBs #22-27</w:t>
            </w:r>
          </w:p>
          <w:p>
            <w:pPr>
              <w:pStyle w:val="TAL"/>
              <w:rPr/>
            </w:pPr>
            <w:r>
              <w:rPr/>
              <w:t>Ê</w:t>
            </w:r>
            <w:r>
              <w:rPr>
                <w:shd w:fill="FFFFFF" w:val="clear"/>
                <w:vertAlign w:val="subscript"/>
                <w:lang w:eastAsia="zh-CN"/>
              </w:rPr>
              <w:t>S</w:t>
            </w:r>
            <w:r>
              <w:rPr/>
              <w:t xml:space="preserve"> /</w:t>
            </w:r>
            <w:r>
              <w:rPr>
                <w:shd w:fill="FFFFFF" w:val="clear"/>
              </w:rPr>
              <w:t xml:space="preserve"> N</w:t>
            </w:r>
            <w:r>
              <w:rPr>
                <w:shd w:fill="FFFFFF" w:val="clear"/>
                <w:vertAlign w:val="subscript"/>
              </w:rPr>
              <w:t>oc</w:t>
            </w:r>
            <w:r>
              <w:rPr/>
              <w:t xml:space="preserve"> </w:t>
            </w:r>
            <w:r>
              <w:rPr>
                <w:lang w:eastAsia="sv-SE"/>
              </w:rPr>
              <w:t>±</w:t>
            </w:r>
            <w:r>
              <w:rPr/>
              <w:t xml:space="preserve">0.3 dB </w:t>
            </w:r>
            <w:r>
              <w:rPr>
                <w:shd w:fill="FFFFFF" w:val="clear"/>
              </w:rPr>
              <w:t xml:space="preserve">averaged over </w:t>
            </w:r>
            <w:r>
              <w:rPr/>
              <w:t>BW</w:t>
            </w:r>
            <w:r>
              <w:rPr>
                <w:vertAlign w:val="subscript"/>
              </w:rPr>
              <w:t>Config</w:t>
            </w:r>
          </w:p>
          <w:p>
            <w:pPr>
              <w:pStyle w:val="TAL"/>
              <w:rPr/>
            </w:pPr>
            <w:r>
              <w:rPr/>
              <w:t>Ês /</w:t>
            </w:r>
            <w:r>
              <w:rPr>
                <w:shd w:fill="FFFFFF" w:val="clear"/>
              </w:rPr>
              <w:t xml:space="preserve"> N</w:t>
            </w:r>
            <w:r>
              <w:rPr>
                <w:shd w:fill="FFFFFF" w:val="clear"/>
                <w:vertAlign w:val="subscript"/>
              </w:rPr>
              <w:t>oc</w:t>
            </w:r>
            <w:r>
              <w:rPr>
                <w:lang w:eastAsia="sv-SE"/>
              </w:rPr>
              <w:t xml:space="preserve"> ±</w:t>
            </w:r>
            <w:r>
              <w:rPr/>
              <w:t>0.8 dB</w:t>
            </w:r>
            <w:r>
              <w:rPr>
                <w:shd w:fill="FFFFFF" w:val="clear"/>
              </w:rPr>
              <w:t xml:space="preserve"> for PRBs #22-27</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Note:</w:t>
            </w:r>
          </w:p>
          <w:p>
            <w:pPr>
              <w:pStyle w:val="TAL"/>
              <w:rPr/>
            </w:pPr>
            <w:r>
              <w:rPr>
                <w:shd w:fill="FFFFFF" w:val="clear"/>
                <w:lang w:eastAsia="zh-CN"/>
              </w:rPr>
              <w:t>I</w:t>
            </w:r>
            <w:r>
              <w:rPr>
                <w:shd w:fill="FFFFFF" w:val="clear"/>
                <w:vertAlign w:val="subscript"/>
              </w:rPr>
              <w:t>oc</w:t>
            </w:r>
            <w:r>
              <w:rPr/>
              <w:t xml:space="preserve"> is the AWGN on cell </w:t>
            </w:r>
            <w:r>
              <w:rPr>
                <w:lang w:eastAsia="zh-CN"/>
              </w:rPr>
              <w:t>1</w:t>
            </w:r>
            <w:r>
              <w:rPr/>
              <w:t xml:space="preserve"> frequency</w:t>
            </w:r>
          </w:p>
          <w:p>
            <w:pPr>
              <w:pStyle w:val="TAL"/>
              <w:rPr>
                <w:lang w:eastAsia="zh-CN"/>
              </w:rPr>
            </w:pPr>
            <w:r>
              <w:rPr>
                <w:rFonts w:cs="Arial"/>
              </w:rPr>
              <w:t>Î</w:t>
            </w:r>
            <w:r>
              <w:rPr>
                <w:shd w:fill="FFFFFF" w:val="clear"/>
                <w:vertAlign w:val="subscript"/>
              </w:rPr>
              <w:t>o</w:t>
            </w:r>
            <w:r>
              <w:rPr>
                <w:shd w:fill="FFFFFF" w:val="clear"/>
                <w:vertAlign w:val="subscript"/>
                <w:lang w:eastAsia="zh-CN"/>
              </w:rPr>
              <w:t>r</w:t>
            </w:r>
            <w:r>
              <w:rPr/>
              <w:t xml:space="preserve"> / </w:t>
            </w:r>
            <w:r>
              <w:rPr>
                <w:lang w:eastAsia="zh-CN"/>
              </w:rPr>
              <w:t>I</w:t>
            </w:r>
            <w:r>
              <w:rPr>
                <w:shd w:fill="FFFFFF" w:val="clear"/>
                <w:vertAlign w:val="subscript"/>
              </w:rPr>
              <w:t>oc</w:t>
            </w:r>
            <w:r>
              <w:rPr/>
              <w:t xml:space="preserve"> is the ratio of cell </w:t>
            </w:r>
            <w:r>
              <w:rPr>
                <w:lang w:eastAsia="zh-CN"/>
              </w:rPr>
              <w:t>1</w:t>
            </w:r>
            <w:r>
              <w:rPr/>
              <w:t xml:space="preserve"> signal / AWGN</w:t>
            </w:r>
          </w:p>
          <w:p>
            <w:pPr>
              <w:pStyle w:val="TAL"/>
              <w:rPr>
                <w:lang w:eastAsia="zh-CN"/>
              </w:rPr>
            </w:pPr>
            <w:r>
              <w:rPr>
                <w:lang w:eastAsia="zh-CN"/>
              </w:rPr>
              <w:t>CPIC</w:t>
            </w:r>
            <w:r>
              <w:rPr/>
              <w:t>H E</w:t>
            </w:r>
            <w:r>
              <w:rPr>
                <w:szCs w:val="18"/>
                <w:vertAlign w:val="subscript"/>
              </w:rPr>
              <w:t>c</w:t>
            </w:r>
            <w:r>
              <w:rPr/>
              <w:t xml:space="preserve"> / I</w:t>
            </w:r>
            <w:r>
              <w:rPr>
                <w:vertAlign w:val="subscript"/>
              </w:rPr>
              <w:t>or</w:t>
            </w:r>
            <w:r>
              <w:rPr/>
              <w:t xml:space="preserve"> is the fraction of cell </w:t>
            </w:r>
            <w:r>
              <w:rPr>
                <w:lang w:eastAsia="zh-CN"/>
              </w:rPr>
              <w:t>1</w:t>
            </w:r>
            <w:r>
              <w:rPr/>
              <w:t xml:space="preserve"> power assigned to the </w:t>
            </w:r>
            <w:r>
              <w:rPr>
                <w:lang w:eastAsia="zh-CN"/>
              </w:rPr>
              <w:t>CPICH</w:t>
            </w:r>
            <w:r>
              <w:rPr/>
              <w:t xml:space="preserve"> Physical channel</w:t>
            </w:r>
          </w:p>
          <w:p>
            <w:pPr>
              <w:pStyle w:val="TAL"/>
              <w:rPr>
                <w:lang w:eastAsia="zh-CN"/>
              </w:rPr>
            </w:pPr>
            <w:r>
              <w:rPr>
                <w:lang w:eastAsia="zh-CN"/>
              </w:rPr>
            </w:r>
          </w:p>
          <w:p>
            <w:pPr>
              <w:pStyle w:val="TAL"/>
              <w:rPr/>
            </w:pPr>
            <w:r>
              <w:rPr>
                <w:shd w:fill="FFFFFF" w:val="clear"/>
              </w:rPr>
              <w:t>N</w:t>
            </w:r>
            <w:r>
              <w:rPr>
                <w:shd w:fill="FFFFFF" w:val="clear"/>
                <w:vertAlign w:val="subscript"/>
              </w:rPr>
              <w:t>oc</w:t>
            </w:r>
            <w:r>
              <w:rPr/>
              <w:t xml:space="preserve"> is the AWGN on cell </w:t>
            </w:r>
            <w:r>
              <w:rPr>
                <w:lang w:eastAsia="zh-CN"/>
              </w:rPr>
              <w:t>2</w:t>
            </w:r>
            <w:r>
              <w:rPr/>
              <w:t xml:space="preserve"> frequency</w:t>
            </w:r>
          </w:p>
          <w:p>
            <w:pPr>
              <w:pStyle w:val="Normal"/>
              <w:widowControl/>
              <w:overflowPunct w:val="false"/>
              <w:autoSpaceDE w:val="false"/>
              <w:bidi w:val="0"/>
              <w:spacing w:before="0" w:after="180"/>
              <w:textAlignment w:val="baseline"/>
              <w:rPr>
                <w:rFonts w:ascii="Arial" w:hAnsi="Arial" w:cs="Arial"/>
                <w:sz w:val="18"/>
              </w:rPr>
            </w:pPr>
            <w:r>
              <w:rPr/>
              <w:t>Ê</w:t>
            </w:r>
            <w:r>
              <w:rPr>
                <w:shd w:fill="FFFFFF" w:val="clear"/>
                <w:vertAlign w:val="subscript"/>
                <w:lang w:eastAsia="zh-CN"/>
              </w:rPr>
              <w:t>S</w:t>
            </w:r>
            <w:r>
              <w:rPr/>
              <w:t xml:space="preserve"> /</w:t>
            </w:r>
            <w:r>
              <w:rPr>
                <w:shd w:fill="FFFFFF" w:val="clear"/>
              </w:rPr>
              <w:t xml:space="preserve"> N</w:t>
            </w:r>
            <w:r>
              <w:rPr>
                <w:shd w:fill="FFFFFF" w:val="clear"/>
                <w:vertAlign w:val="subscript"/>
              </w:rPr>
              <w:t>oc</w:t>
            </w:r>
            <w:r>
              <w:rPr/>
              <w:t xml:space="preserve"> is the ratio of cell </w:t>
            </w:r>
            <w:r>
              <w:rPr>
                <w:lang w:eastAsia="zh-CN"/>
              </w:rPr>
              <w:t>2</w:t>
            </w:r>
            <w:r>
              <w:rPr/>
              <w:t xml:space="preserve"> signal / AWGN</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lang w:eastAsia="zh-CN"/>
              </w:rPr>
              <w:t>8</w:t>
            </w:r>
            <w:r>
              <w:rPr/>
              <w:t>.</w:t>
            </w:r>
            <w:r>
              <w:rPr>
                <w:lang w:eastAsia="zh-CN"/>
              </w:rPr>
              <w:t>7.11 E-UTRAN TDD RSRP absolute accuracy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Cs w:val="18"/>
                <w:shd w:fill="FFFFFF" w:val="clear"/>
                <w:lang w:eastAsia="zh-CN"/>
              </w:rPr>
              <w:t>Same as 8.7.10</w:t>
            </w:r>
          </w:p>
        </w:tc>
        <w:tc>
          <w:tcPr>
            <w:tcW w:w="2606"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rPr>
            </w:pPr>
            <w:r>
              <w:rPr>
                <w:szCs w:val="18"/>
                <w:shd w:fill="FFFFFF" w:val="clear"/>
                <w:lang w:eastAsia="zh-CN"/>
              </w:rPr>
              <w:t>Same as 8.7.10</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8.7.12 E-UTRAN FDD RSRQ absolute accuracy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8.7.10</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8.7.10</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8.7.13 E-UTRAN TDD RSRQ absolute accuracy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8.7.10</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8.7.10</w:t>
            </w:r>
          </w:p>
        </w:tc>
      </w:tr>
    </w:tbl>
    <w:p>
      <w:pPr>
        <w:pStyle w:val="Normal"/>
        <w:rPr/>
      </w:pPr>
      <w:r>
        <w:rPr/>
      </w:r>
    </w:p>
    <w:p>
      <w:pPr>
        <w:pStyle w:val="Heading2"/>
        <w:rPr/>
      </w:pPr>
      <w:r>
        <w:rPr/>
        <w:t>F.1.6</w:t>
        <w:tab/>
        <w:t>Performance requirement (HSDPA)</w:t>
      </w:r>
    </w:p>
    <w:p>
      <w:pPr>
        <w:pStyle w:val="TH"/>
        <w:rPr/>
      </w:pPr>
      <w:r>
        <w:rPr/>
        <w:t>Table F.1.6: Maximum Test System Uncertainty for Performance Requirements (HSDPA)</w:t>
      </w:r>
    </w:p>
    <w:tbl>
      <w:tblPr>
        <w:tblW w:w="9710" w:type="dxa"/>
        <w:jc w:val="center"/>
        <w:tblInd w:w="0" w:type="dxa"/>
        <w:tblLayout w:type="fixed"/>
        <w:tblCellMar>
          <w:top w:w="0" w:type="dxa"/>
          <w:left w:w="70" w:type="dxa"/>
          <w:bottom w:w="0" w:type="dxa"/>
          <w:right w:w="70" w:type="dxa"/>
        </w:tblCellMar>
      </w:tblPr>
      <w:tblGrid>
        <w:gridCol w:w="3490"/>
        <w:gridCol w:w="3614"/>
        <w:gridCol w:w="2606"/>
      </w:tblGrid>
      <w:tr>
        <w:trPr>
          <w:tblHeader w:val="true"/>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H"/>
              <w:rPr/>
            </w:pPr>
            <w:r>
              <w:rPr/>
              <w:t>Clause</w:t>
            </w:r>
          </w:p>
        </w:tc>
        <w:tc>
          <w:tcPr>
            <w:tcW w:w="3614" w:type="dxa"/>
            <w:tcBorders>
              <w:top w:val="single" w:sz="4" w:space="0" w:color="000000"/>
              <w:left w:val="single" w:sz="4" w:space="0" w:color="000000"/>
              <w:bottom w:val="single" w:sz="4" w:space="0" w:color="000000"/>
              <w:right w:val="single" w:sz="4" w:space="0" w:color="000000"/>
            </w:tcBorders>
          </w:tcPr>
          <w:p>
            <w:pPr>
              <w:pStyle w:val="TAH"/>
              <w:rPr/>
            </w:pPr>
            <w:r>
              <w:rPr/>
              <w:t>Maximum Test System Uncertainty</w:t>
            </w:r>
          </w:p>
        </w:tc>
        <w:tc>
          <w:tcPr>
            <w:tcW w:w="2606"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t>Derivation of Test System Uncertainty</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9.2.1A to 9.2.1KD Single Link Performance</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lang w:eastAsia="ja-JP"/>
              </w:rPr>
            </w:pPr>
            <w:r>
              <w:rPr>
                <w:sz w:val="21"/>
              </w:rPr>
            </w:r>
            <m:oMath xmlns:m="http://schemas.openxmlformats.org/officeDocument/2006/math">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tab/>
              <w:tab/>
              <w:tab/>
            </w:r>
            <w:r>
              <w:rPr>
                <w:lang w:eastAsia="sv-SE"/>
              </w:rPr>
              <w:t>±</w:t>
            </w:r>
            <w:r>
              <w:rPr/>
              <w:t>0.1 dB</w:t>
            </w:r>
          </w:p>
          <w:p>
            <w:pPr>
              <w:pStyle w:val="TAL"/>
              <w:rPr>
                <w:lang w:eastAsia="ja-JP"/>
              </w:rPr>
            </w:pPr>
            <w:r>
              <w:rPr>
                <w:lang w:eastAsia="ja-JP"/>
              </w:rPr>
            </w:r>
          </w:p>
          <w:p>
            <w:pPr>
              <w:pStyle w:val="TAL"/>
              <w:rPr>
                <w:lang w:eastAsia="ja-JP"/>
              </w:rPr>
            </w:pPr>
            <w:r>
              <w:rPr>
                <w:lang w:eastAsia="ja-JP"/>
              </w:rPr>
            </w:r>
          </w:p>
          <w:p>
            <w:pPr>
              <w:pStyle w:val="TAL"/>
              <w:rPr>
                <w:lang w:eastAsia="ja-JP"/>
              </w:rPr>
            </w:pPr>
            <w:r>
              <w:rPr>
                <w:lang w:eastAsia="ja-JP"/>
              </w:rPr>
            </w:r>
          </w:p>
          <w:p>
            <w:pPr>
              <w:pStyle w:val="TAL"/>
              <w:rPr>
                <w:lang w:eastAsia="ja-JP"/>
              </w:rPr>
            </w:pPr>
            <w:r>
              <w:rPr>
                <w:lang w:eastAsia="ja-JP"/>
              </w:rPr>
            </w:r>
          </w:p>
          <w:p>
            <w:pPr>
              <w:pStyle w:val="TAL"/>
              <w:rPr>
                <w:lang w:eastAsia="ja-JP"/>
              </w:rPr>
            </w:pPr>
            <w:r>
              <w:rPr>
                <w:lang w:eastAsia="ja-JP"/>
              </w:rPr>
            </w:r>
          </w:p>
          <w:p>
            <w:pPr>
              <w:pStyle w:val="TAL"/>
              <w:rPr>
                <w:lang w:eastAsia="ja-JP"/>
              </w:rPr>
            </w:pPr>
            <w:r>
              <w:rPr>
                <w:lang w:eastAsia="ja-JP"/>
              </w:rPr>
            </w:r>
          </w:p>
          <w:p>
            <w:pPr>
              <w:pStyle w:val="TAL"/>
              <w:rPr>
                <w:lang w:eastAsia="ja-JP"/>
              </w:rPr>
            </w:pPr>
            <w:r>
              <w:rPr>
                <w:lang w:eastAsia="ja-JP"/>
              </w:rPr>
            </w:r>
          </w:p>
          <w:p>
            <w:pPr>
              <w:pStyle w:val="TAL"/>
              <w:rPr>
                <w:lang w:eastAsia="ja-JP"/>
              </w:rPr>
            </w:pPr>
            <w:r>
              <w:rPr>
                <w:lang w:eastAsia="ja-JP"/>
              </w:rPr>
            </w:r>
          </w:p>
          <w:p>
            <w:pPr>
              <w:pStyle w:val="TAL"/>
              <w:rPr>
                <w:lang w:eastAsia="ja-JP"/>
              </w:rPr>
            </w:pPr>
            <w:r>
              <w:rPr>
                <w:lang w:eastAsia="ja-JP"/>
              </w:rPr>
            </w:r>
          </w:p>
          <w:p>
            <w:pPr>
              <w:pStyle w:val="TAL"/>
              <w:rPr>
                <w:lang w:eastAsia="ja-JP"/>
              </w:rPr>
            </w:pPr>
            <w:r>
              <w:rPr>
                <w:lang w:eastAsia="ja-JP"/>
              </w:rPr>
            </w:r>
          </w:p>
          <w:p>
            <w:pPr>
              <w:pStyle w:val="TAL"/>
              <w:rPr>
                <w:lang w:eastAsia="ja-JP"/>
              </w:rPr>
            </w:pPr>
            <w:r>
              <w:rPr>
                <w:lang w:eastAsia="ja-JP"/>
              </w:rPr>
            </w:r>
          </w:p>
          <w:p>
            <w:pPr>
              <w:pStyle w:val="TAL"/>
              <w:rPr/>
            </w:pPr>
            <w:r>
              <w:rPr>
                <w:lang w:eastAsia="ja-JP"/>
              </w:rPr>
              <w:t xml:space="preserve">For </w:t>
            </w:r>
            <w:r>
              <w:rPr/>
              <w:t>multi-carrier</w:t>
            </w:r>
            <w:r>
              <w:rPr>
                <w:lang w:eastAsia="ja-JP"/>
              </w:rPr>
              <w:t>, u</w:t>
            </w:r>
            <w:r>
              <w:rPr>
                <w:lang w:eastAsia="sv-SE"/>
              </w:rPr>
              <w:t>ncertainties apply for each carrier</w:t>
            </w:r>
          </w:p>
        </w:tc>
        <w:tc>
          <w:tcPr>
            <w:tcW w:w="2606"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0.1 dB uncertainty in Ec/Ior ratio</w:t>
            </w:r>
          </w:p>
          <w:p>
            <w:pPr>
              <w:pStyle w:val="TAL"/>
              <w:rPr/>
            </w:pPr>
            <w:r>
              <w:rPr/>
              <w:t>Worst case gain uncertainty due to the fader from the calibrated static profile is ±0.5 dB per output</w:t>
            </w:r>
          </w:p>
          <w:p>
            <w:pPr>
              <w:pStyle w:val="TAL"/>
              <w:rPr/>
            </w:pPr>
            <w:r>
              <w:rPr/>
              <w:t xml:space="preserve">In addition the same ±0.3 dB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ratio error as 7.2.</w:t>
            </w:r>
          </w:p>
          <w:p>
            <w:pPr>
              <w:pStyle w:val="TAL"/>
              <w:rPr/>
            </w:pPr>
            <w:r>
              <w:rPr/>
              <w:t>These are uncorrelated so can be RSS.</w:t>
            </w:r>
          </w:p>
          <w:p>
            <w:pPr>
              <w:pStyle w:val="TAL"/>
              <w:rPr>
                <w:lang w:eastAsia="ja-JP"/>
              </w:rPr>
            </w:pPr>
            <w:r>
              <w:rPr/>
              <w:t xml:space="preserve">Overall error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is (0.5</w:t>
            </w:r>
            <w:r>
              <w:rPr>
                <w:vertAlign w:val="superscript"/>
              </w:rPr>
              <w:t>2</w:t>
            </w:r>
            <w:r>
              <w:rPr/>
              <w:t xml:space="preserve"> + 0.3</w:t>
            </w:r>
            <w:r>
              <w:rPr>
                <w:vertAlign w:val="superscript"/>
              </w:rPr>
              <w:t>2</w:t>
            </w:r>
            <w:r>
              <w:rPr/>
              <w:t>)</w:t>
            </w:r>
            <w:r>
              <w:rPr>
                <w:vertAlign w:val="superscript"/>
              </w:rPr>
              <w:t xml:space="preserve"> 0.5</w:t>
            </w:r>
            <w:r>
              <w:rPr/>
              <w:t xml:space="preserve"> = 0.6 dB</w:t>
            </w:r>
          </w:p>
          <w:p>
            <w:pPr>
              <w:pStyle w:val="TAL"/>
              <w:rPr>
                <w:lang w:eastAsia="ja-JP"/>
              </w:rPr>
            </w:pPr>
            <w:r>
              <w:rPr>
                <w:lang w:eastAsia="ja-JP"/>
              </w:rPr>
            </w:r>
          </w:p>
          <w:p>
            <w:pPr>
              <w:pStyle w:val="TAL"/>
              <w:rPr/>
            </w:pPr>
            <w:r>
              <w:rPr>
                <w:lang w:eastAsia="ja-JP"/>
              </w:rPr>
              <w:t xml:space="preserve">For </w:t>
            </w:r>
            <w:r>
              <w:rPr/>
              <w:t>multi-carrier</w:t>
            </w:r>
            <w:r>
              <w:rPr>
                <w:lang w:eastAsia="ja-JP"/>
              </w:rPr>
              <w:t>, u</w:t>
            </w:r>
            <w:r>
              <w:rPr>
                <w:lang w:eastAsia="sv-SE"/>
              </w:rPr>
              <w:t>ncertainties apply for each carrier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9.2.1L to 9.2.1LD Single Link Enhanced Performance Type 3i</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Wanted signal</w:t>
            </w:r>
            <w:r>
              <w:rPr/>
              <w:t xml:space="preserve">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lang w:eastAsia="sv-SE"/>
              </w:rPr>
              <w:t>First interferer</w:t>
            </w:r>
            <w:r>
              <w:rPr/>
              <w:t xml:space="preserve">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t>Second</w:t>
            </w:r>
            <w:r>
              <w:rPr>
                <w:lang w:eastAsia="sv-SE"/>
              </w:rPr>
              <w:t xml:space="preserve"> interferer</w:t>
            </w:r>
            <w:r>
              <w:rPr/>
              <w:t xml:space="preserve">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3</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r>
            <w:r>
              <w:rPr>
                <w:lang w:eastAsia="sv-SE"/>
              </w:rPr>
              <w:t>±</w:t>
            </w:r>
            <w:r>
              <w:rPr/>
              <w:t>0.6 dB</w:t>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r>
          </w:p>
          <w:p>
            <w:pPr>
              <w:pStyle w:val="TAL"/>
              <w:rPr/>
            </w:pPr>
            <w:r>
              <w:rPr>
                <w:sz w:val="21"/>
              </w:rPr>
            </w:r>
            <m:oMath xmlns:m="http://schemas.openxmlformats.org/officeDocument/2006/math">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tab/>
              <w:tab/>
              <w:tab/>
            </w:r>
            <w:r>
              <w:rPr>
                <w:lang w:eastAsia="sv-SE"/>
              </w:rPr>
              <w:t>±</w:t>
            </w:r>
            <w:r>
              <w:rPr/>
              <w:t>0.1 dB</w:t>
            </w:r>
          </w:p>
          <w:p>
            <w:pPr>
              <w:pStyle w:val="TAL"/>
              <w:rPr/>
            </w:pPr>
            <w:r>
              <w:rPr/>
            </w:r>
          </w:p>
          <w:p>
            <w:pPr>
              <w:pStyle w:val="TAL"/>
              <w:rPr/>
            </w:pPr>
            <w:r>
              <w:rPr/>
            </w:r>
          </w:p>
          <w:p>
            <w:pPr>
              <w:pStyle w:val="TAL"/>
              <w:rPr/>
            </w:pPr>
            <w:r>
              <w:rPr/>
            </w:r>
          </w:p>
          <w:p>
            <w:pPr>
              <w:pStyle w:val="TAL"/>
              <w:rPr/>
            </w:pPr>
            <w:r>
              <w:rPr/>
            </w:r>
          </w:p>
          <w:p>
            <w:pPr>
              <w:pStyle w:val="TAL"/>
              <w:rPr/>
            </w:pPr>
            <w:r>
              <w:rPr/>
            </w:r>
          </w:p>
          <w:p>
            <w:pPr>
              <w:pStyle w:val="TAL"/>
              <w:rPr/>
            </w:pPr>
            <w:r>
              <w:rPr/>
            </w:r>
          </w:p>
          <w:p>
            <w:pPr>
              <w:pStyle w:val="TAL"/>
              <w:rPr/>
            </w:pPr>
            <w:r>
              <w:rPr/>
            </w:r>
          </w:p>
          <w:p>
            <w:pPr>
              <w:pStyle w:val="TAL"/>
              <w:rPr/>
            </w:pPr>
            <w:r>
              <w:rPr/>
              <w:t>For multi-carrier, uncertainties apply for each carrier</w:t>
            </w:r>
          </w:p>
        </w:tc>
        <w:tc>
          <w:tcPr>
            <w:tcW w:w="2606"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0.1 dB uncertainty in Ec/Ior ratio</w:t>
            </w:r>
          </w:p>
          <w:p>
            <w:pPr>
              <w:pStyle w:val="TAL"/>
              <w:rPr/>
            </w:pPr>
            <w:r>
              <w:rPr/>
              <w:t>For wanted signal and each interferer, worst case gain uncertainty due to the fader from the calibrated static profile is ±0.5 dB per output</w:t>
            </w:r>
          </w:p>
          <w:p>
            <w:pPr>
              <w:pStyle w:val="TAL"/>
              <w:rPr/>
            </w:pPr>
            <w:r>
              <w:rPr/>
              <w:t xml:space="preserve">In addition the same ±0.3 dB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uncertainty as 7.2.</w:t>
            </w:r>
          </w:p>
          <w:p>
            <w:pPr>
              <w:pStyle w:val="TAL"/>
              <w:rPr/>
            </w:pPr>
            <w:r>
              <w:rPr/>
              <w:t>These are uncorrelated so can be combined RSS.</w:t>
            </w:r>
          </w:p>
          <w:p>
            <w:pPr>
              <w:pStyle w:val="TAL"/>
              <w:rPr/>
            </w:pPr>
            <w:r>
              <w:rPr/>
              <w:t xml:space="preserve">Overall uncertainty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,for each signal:</w:t>
            </w:r>
          </w:p>
          <w:p>
            <w:pPr>
              <w:pStyle w:val="TAL"/>
              <w:rPr/>
            </w:pPr>
            <w:r>
              <w:rPr>
                <w:rFonts w:eastAsia="Arial"/>
              </w:rPr>
              <w:t xml:space="preserve"> </w:t>
            </w:r>
            <w:r>
              <w:rPr/>
              <w:t>(0.5</w:t>
            </w:r>
            <w:r>
              <w:rPr>
                <w:vertAlign w:val="superscript"/>
              </w:rPr>
              <w:t>2</w:t>
            </w:r>
            <w:r>
              <w:rPr/>
              <w:t xml:space="preserve"> + 0.3</w:t>
            </w:r>
            <w:r>
              <w:rPr>
                <w:vertAlign w:val="superscript"/>
              </w:rPr>
              <w:t>2</w:t>
            </w:r>
            <w:r>
              <w:rPr/>
              <w:t>)</w:t>
            </w:r>
            <w:r>
              <w:rPr>
                <w:vertAlign w:val="superscript"/>
              </w:rPr>
              <w:t xml:space="preserve"> 0.5</w:t>
            </w:r>
            <w:r>
              <w:rPr/>
              <w:t xml:space="preserve"> = 0.6 dB.</w:t>
            </w:r>
          </w:p>
          <w:p>
            <w:pPr>
              <w:pStyle w:val="TAL"/>
              <w:rPr>
                <w:lang w:eastAsia="sv-SE"/>
              </w:rPr>
            </w:pPr>
            <w:r>
              <w:rPr>
                <w:lang w:eastAsia="sv-SE"/>
              </w:rPr>
              <w:t>For multi-carrier, uncertainties apply for each carrier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9.2.1M Single Link Enhanced Performance Type 3i, for Multiflow HSDPA (2 cells)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Serving cell</w:t>
            </w:r>
            <w:r>
              <w:rPr/>
              <w:t xml:space="preserve"> signal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lang w:eastAsia="sv-SE"/>
              </w:rPr>
              <w:t>Assisting serving cell</w:t>
            </w:r>
            <w:r>
              <w:rPr/>
              <w:t xml:space="preserve"> signal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lang w:eastAsia="sv-SE"/>
              </w:rPr>
              <w:t>interferer</w:t>
            </w:r>
            <w:r>
              <w:rPr/>
              <w:t xml:space="preserve">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3</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r>
            <w:r>
              <w:rPr>
                <w:lang w:eastAsia="sv-SE"/>
              </w:rPr>
              <w:t>±</w:t>
            </w:r>
            <w:r>
              <w:rPr/>
              <w:t>0.6 dB</w:t>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r>
          </w:p>
          <w:p>
            <w:pPr>
              <w:pStyle w:val="TAL"/>
              <w:rPr/>
            </w:pPr>
            <w:r>
              <w:rPr>
                <w:sz w:val="21"/>
              </w:rPr>
            </w:r>
            <m:oMath xmlns:m="http://schemas.openxmlformats.org/officeDocument/2006/math">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tab/>
              <w:tab/>
              <w:tab/>
            </w:r>
            <w:r>
              <w:rPr>
                <w:lang w:eastAsia="sv-SE"/>
              </w:rPr>
              <w:t>±</w:t>
            </w:r>
            <w:r>
              <w:rPr/>
              <w:t>0.1 dB</w:t>
            </w:r>
          </w:p>
          <w:p>
            <w:pPr>
              <w:pStyle w:val="TAL"/>
              <w:rPr/>
            </w:pPr>
            <w:r>
              <w:rPr/>
            </w:r>
          </w:p>
          <w:p>
            <w:pPr>
              <w:pStyle w:val="TAL"/>
              <w:rPr/>
            </w:pPr>
            <w:r>
              <w:rPr/>
            </w:r>
          </w:p>
          <w:p>
            <w:pPr>
              <w:pStyle w:val="TAL"/>
              <w:rPr/>
            </w:pPr>
            <w:r>
              <w:rPr/>
            </w:r>
          </w:p>
          <w:p>
            <w:pPr>
              <w:pStyle w:val="TAL"/>
              <w:rPr/>
            </w:pPr>
            <w:r>
              <w:rPr/>
            </w:r>
          </w:p>
          <w:p>
            <w:pPr>
              <w:pStyle w:val="TAL"/>
              <w:rPr/>
            </w:pPr>
            <w:r>
              <w:rPr/>
            </w:r>
          </w:p>
          <w:p>
            <w:pPr>
              <w:pStyle w:val="TAL"/>
              <w:rPr/>
            </w:pPr>
            <w:r>
              <w:rPr/>
            </w:r>
          </w:p>
          <w:p>
            <w:pPr>
              <w:pStyle w:val="TAL"/>
              <w:rPr/>
            </w:pPr>
            <w:r>
              <w:rPr/>
            </w:r>
          </w:p>
          <w:p>
            <w:pPr>
              <w:pStyle w:val="TAL"/>
              <w:rPr>
                <w:lang w:eastAsia="sv-SE"/>
              </w:rPr>
            </w:pPr>
            <w:r>
              <w:rPr/>
              <w:t>For multi-carrier, uncertainties apply for each carrier</w:t>
            </w:r>
          </w:p>
        </w:tc>
        <w:tc>
          <w:tcPr>
            <w:tcW w:w="2606"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0.1 dB uncertainty in Ec/Ior ratio</w:t>
            </w:r>
          </w:p>
          <w:p>
            <w:pPr>
              <w:pStyle w:val="TAL"/>
              <w:rPr/>
            </w:pPr>
            <w:r>
              <w:rPr/>
              <w:t>For wanted signal and each interferer, worst case gain uncertainty due to the fader from the calibrated static profile is ±0.5 dB per output</w:t>
            </w:r>
          </w:p>
          <w:p>
            <w:pPr>
              <w:pStyle w:val="TAL"/>
              <w:rPr/>
            </w:pPr>
            <w:r>
              <w:rPr/>
              <w:t xml:space="preserve">In addition the same ±0.3 dB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uncertainty as 7.2.</w:t>
            </w:r>
          </w:p>
          <w:p>
            <w:pPr>
              <w:pStyle w:val="TAL"/>
              <w:rPr/>
            </w:pPr>
            <w:r>
              <w:rPr/>
              <w:t>These are uncorrelated so can be combined RSS.</w:t>
            </w:r>
          </w:p>
          <w:p>
            <w:pPr>
              <w:pStyle w:val="TAL"/>
              <w:rPr/>
            </w:pPr>
            <w:r>
              <w:rPr/>
              <w:t xml:space="preserve">Overall uncertainty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,for each signal:</w:t>
            </w:r>
          </w:p>
          <w:p>
            <w:pPr>
              <w:pStyle w:val="TAL"/>
              <w:rPr/>
            </w:pPr>
            <w:r>
              <w:rPr>
                <w:rFonts w:eastAsia="Arial"/>
              </w:rPr>
              <w:t xml:space="preserve"> </w:t>
            </w:r>
            <w:r>
              <w:rPr/>
              <w:t>(0.5</w:t>
            </w:r>
            <w:r>
              <w:rPr>
                <w:vertAlign w:val="superscript"/>
              </w:rPr>
              <w:t>2</w:t>
            </w:r>
            <w:r>
              <w:rPr/>
              <w:t xml:space="preserve"> + 0.3</w:t>
            </w:r>
            <w:r>
              <w:rPr>
                <w:vertAlign w:val="superscript"/>
              </w:rPr>
              <w:t>2</w:t>
            </w:r>
            <w:r>
              <w:rPr/>
              <w:t>)</w:t>
            </w:r>
            <w:r>
              <w:rPr>
                <w:vertAlign w:val="superscript"/>
              </w:rPr>
              <w:t xml:space="preserve"> 0.5</w:t>
            </w:r>
            <w:r>
              <w:rPr/>
              <w:t xml:space="preserve"> = 0.6 dB.</w:t>
            </w:r>
          </w:p>
          <w:p>
            <w:pPr>
              <w:pStyle w:val="TAL"/>
              <w:rPr>
                <w:lang w:eastAsia="sv-SE"/>
              </w:rPr>
            </w:pPr>
            <w:r>
              <w:rPr>
                <w:lang w:eastAsia="sv-SE"/>
              </w:rPr>
              <w:t>For multi-carrier, uncertainties apply for each carrier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9.2.2A to 9.2.2E Open loop diversity performance</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0.8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sz w:val="21"/>
              </w:rPr>
            </w:r>
            <m:oMath xmlns:m="http://schemas.openxmlformats.org/officeDocument/2006/math">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tab/>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Worst case gain uncertainty due to the fader from the calibrated static profile is ±0.5 dB per output</w:t>
            </w:r>
          </w:p>
          <w:p>
            <w:pPr>
              <w:pStyle w:val="TAL"/>
              <w:rPr/>
            </w:pPr>
            <w:r>
              <w:rPr>
                <w:lang w:eastAsia="sv-SE"/>
              </w:rPr>
              <w:t xml:space="preserve">In addition the same ±0.3 dB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sv-SE"/>
              </w:rPr>
              <w:t xml:space="preserve"> ratio error as 7.2.</w:t>
            </w:r>
          </w:p>
          <w:p>
            <w:pPr>
              <w:pStyle w:val="TAL"/>
              <w:rPr>
                <w:lang w:eastAsia="sv-SE"/>
              </w:rPr>
            </w:pPr>
            <w:r>
              <w:rPr>
                <w:lang w:eastAsia="sv-SE"/>
              </w:rPr>
              <w:t>These are uncorrelated so can be RSS.</w:t>
            </w:r>
          </w:p>
          <w:p>
            <w:pPr>
              <w:pStyle w:val="TAL"/>
              <w:rPr/>
            </w:pPr>
            <w:r>
              <w:rPr>
                <w:lang w:eastAsia="sv-SE"/>
              </w:rPr>
              <w:t xml:space="preserve">Overall error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sv-SE"/>
              </w:rPr>
              <w:t xml:space="preserve"> is (0.5</w:t>
            </w:r>
            <w:r>
              <w:rPr>
                <w:vertAlign w:val="superscript"/>
                <w:lang w:eastAsia="sv-SE"/>
              </w:rPr>
              <w:t>2</w:t>
            </w:r>
            <w:r>
              <w:rPr>
                <w:lang w:eastAsia="sv-SE"/>
              </w:rPr>
              <w:t xml:space="preserve"> + 0.5</w:t>
            </w:r>
            <w:r>
              <w:rPr>
                <w:vertAlign w:val="superscript"/>
                <w:lang w:eastAsia="sv-SE"/>
              </w:rPr>
              <w:t>2</w:t>
            </w:r>
            <w:r>
              <w:rPr>
                <w:lang w:eastAsia="sv-SE"/>
              </w:rPr>
              <w:t xml:space="preserve"> + 0.3</w:t>
            </w:r>
            <w:r>
              <w:rPr>
                <w:vertAlign w:val="superscript"/>
                <w:lang w:eastAsia="sv-SE"/>
              </w:rPr>
              <w:t>2</w:t>
            </w:r>
            <w:r>
              <w:rPr>
                <w:lang w:eastAsia="sv-SE"/>
              </w:rPr>
              <w:t>)</w:t>
            </w:r>
            <w:r>
              <w:rPr>
                <w:vertAlign w:val="superscript"/>
                <w:lang w:eastAsia="sv-SE"/>
              </w:rPr>
              <w:t xml:space="preserve"> 0.5</w:t>
            </w:r>
            <w:r>
              <w:rPr>
                <w:lang w:eastAsia="sv-SE"/>
              </w:rPr>
              <w:t xml:space="preserve"> = 0.768 dB. Round up to 0.8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9.2.3A to 9.2.3E Closed loop diversity performance</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9.2.2A</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9.2.2A</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9.2.4A to 9.2.4H MIMO performance</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9.2.2A</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9.2.2A</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9.3.1 Single Link Performance - AWGN propagation conditions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0.3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sz w:val="21"/>
              </w:rPr>
            </w:r>
            <m:oMath xmlns:m="http://schemas.openxmlformats.org/officeDocument/2006/math">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0.1 dB uncertainty in DPCH_Ec ratio</w:t>
            </w:r>
          </w:p>
          <w:p>
            <w:pPr>
              <w:pStyle w:val="TAL"/>
              <w:rPr/>
            </w:pPr>
            <w:r>
              <w:rPr/>
              <w:t xml:space="preserve">0.3 dB uncertainty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based on power meter measurement after the combiner</w:t>
            </w:r>
          </w:p>
          <w:p>
            <w:pPr>
              <w:pStyle w:val="TAL"/>
              <w:rPr/>
            </w:pPr>
            <w:r>
              <w:rPr/>
              <w:t xml:space="preserve">Overall error is the sum of the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ratio error and the DPCH_Ec/Ior ratio but is not RSS for simplicity. The absolute error of the AWGN Ioc is not important for any tests in clause 7 but is specified as 1.0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9.3.1A Single Link Performance - AWGN propagation conditions, 64QAM</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9.3.1</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9.3.1</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9.3.1B </w:t>
            </w:r>
            <w:r>
              <w:rPr>
                <w:rFonts w:eastAsia="‚c‚e‚o“Á‘¾ƒSƒVƒbƒN‘Ì;Yu Gothic"/>
              </w:rPr>
              <w:t>Single Link Performance - AWGN Propagation Conditions, DC-HSDPA requirements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r>
            <w:r>
              <w:rPr>
                <w:lang w:eastAsia="sv-SE"/>
              </w:rPr>
              <w:t>±</w:t>
            </w:r>
            <w:r>
              <w:rPr/>
              <w:t>0.3 dB</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r>
            <w:r>
              <w:rPr>
                <w:lang w:eastAsia="sv-SE"/>
              </w:rPr>
              <w:t>±</w:t>
            </w:r>
            <w:r>
              <w:rPr/>
              <w:t>0.3 dB</w:t>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sz w:val="21"/>
              </w:rPr>
            </w:r>
            <m:oMath xmlns:m="http://schemas.openxmlformats.org/officeDocument/2006/math">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0.1 dB uncertainty in DPCH_Ec ratio</w:t>
            </w:r>
          </w:p>
          <w:p>
            <w:pPr>
              <w:pStyle w:val="TAL"/>
              <w:rPr/>
            </w:pPr>
            <w:r>
              <w:rPr/>
              <w:t xml:space="preserve">0.3 dB uncertainty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and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based on power meter measurement after the combiner</w:t>
            </w:r>
          </w:p>
          <w:p>
            <w:pPr>
              <w:pStyle w:val="TAL"/>
              <w:rPr/>
            </w:pPr>
            <w:r>
              <w:rPr/>
              <w:t xml:space="preserve">Overall error is the sum of the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ratio error and the DPCH_Ec/Ior ratio but is not RSS for simplicity. The absolute error of the AWGN Ioc is not important for any tests in clause 7 but is specified as 1.0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9.3.1BA </w:t>
            </w:r>
            <w:r>
              <w:rPr>
                <w:rFonts w:eastAsia="‚c‚e‚o“Á‘¾ƒSƒVƒbƒN‘Ì;Yu Gothic"/>
              </w:rPr>
              <w:t>Single Link Performance - AWGN Propagation Conditions, DB-DC-HSDPA requirements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r>
            <w:r>
              <w:rPr>
                <w:lang w:eastAsia="sv-SE"/>
              </w:rPr>
              <w:t>±</w:t>
            </w:r>
            <w:r>
              <w:rPr/>
              <w:t>0.3 dB</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r>
            <w:r>
              <w:rPr>
                <w:lang w:eastAsia="sv-SE"/>
              </w:rPr>
              <w:t>±</w:t>
            </w:r>
            <w:r>
              <w:rPr/>
              <w:t>0.3 dB</w:t>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osition w:val="-12"/>
                <w:sz w:val="21"/>
              </w:rPr>
            </w:pPr>
            <w:r>
              <w:rPr>
                <w:sz w:val="21"/>
              </w:rPr>
            </w:r>
            <m:oMath xmlns:m="http://schemas.openxmlformats.org/officeDocument/2006/math">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0.1 dB uncertainty in DPCH_Ec ratio</w:t>
            </w:r>
          </w:p>
          <w:p>
            <w:pPr>
              <w:pStyle w:val="TAL"/>
              <w:rPr/>
            </w:pPr>
            <w:r>
              <w:rPr/>
              <w:t xml:space="preserve">0.3 dB uncertainty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and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based on power meter measurement after the combiner</w:t>
            </w:r>
          </w:p>
          <w:p>
            <w:pPr>
              <w:pStyle w:val="TAL"/>
              <w:rPr/>
            </w:pPr>
            <w:r>
              <w:rPr/>
              <w:t xml:space="preserve">Overall error is the sum of the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ratio error and the DPCH_Ec/Ior ratio but is not RSS for simplicity. The absolute error of the AWGN Ioc is not important for any tests in clause 7 but is specified as 1.0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rFonts w:eastAsia="‚c‚e‚o“Á‘¾ƒSƒVƒbƒN‘Ì;Yu Gothic"/>
              </w:rPr>
            </w:pPr>
            <w:r>
              <w:rPr>
                <w:rFonts w:eastAsia="‚c‚e‚o“Á‘¾ƒSƒVƒbƒN‘Ì;Yu Gothic"/>
              </w:rPr>
              <w:t>9.3.1C Single Link Performance - AWGN Propagation Conditions, Periodically Varying Radio Conditions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sSub>
                    <m:e>
                      <m:r>
                        <w:rPr>
                          <w:rFonts w:ascii="Cambria Math" w:hAnsi="Cambria Math"/>
                        </w:rPr>
                        <m:t xml:space="preserve">I</m:t>
                      </m:r>
                    </m:e>
                    <m:sub>
                      <m:r>
                        <m:rPr>
                          <m:lit/>
                          <m:nor/>
                        </m:rPr>
                        <w:rPr>
                          <w:rFonts w:ascii="Cambria Math" w:hAnsi="Cambria Math"/>
                        </w:rPr>
                        <m:t xml:space="preserve">oc</m:t>
                      </m:r>
                    </m:sub>
                  </m:sSub>
                </m:e>
                <m:sub>
                  <m:r>
                    <w:rPr>
                      <w:rFonts w:ascii="Cambria Math" w:hAnsi="Cambria Math"/>
                    </w:rPr>
                    <m:t xml:space="preserve">1</m:t>
                  </m:r>
                </m:sub>
              </m:sSub>
            </m:oMath>
            <w:r>
              <w:rPr/>
              <w:t>,</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sSub>
                    <m:e>
                      <m:r>
                        <w:rPr>
                          <w:rFonts w:ascii="Cambria Math" w:hAnsi="Cambria Math"/>
                        </w:rPr>
                        <m:t xml:space="preserve">I</m:t>
                      </m:r>
                    </m:e>
                    <m:sub>
                      <m:r>
                        <m:rPr>
                          <m:lit/>
                          <m:nor/>
                        </m:rPr>
                        <w:rPr>
                          <w:rFonts w:ascii="Cambria Math" w:hAnsi="Cambria Math"/>
                        </w:rPr>
                        <m:t xml:space="preserve">oc</m:t>
                      </m:r>
                    </m:sub>
                  </m:sSub>
                </m:e>
                <m:sub>
                  <m:r>
                    <w:rPr>
                      <w:rFonts w:ascii="Cambria Math" w:hAnsi="Cambria Math"/>
                    </w:rPr>
                    <m:t xml:space="preserve">2</m:t>
                  </m:r>
                </m:sub>
              </m:sSub>
            </m:oMath>
            <w:r>
              <w:rPr/>
              <w:tab/>
            </w:r>
            <w:r>
              <w:rPr>
                <w:lang w:eastAsia="sv-SE"/>
              </w:rPr>
              <w:t>±</w:t>
            </w:r>
            <w:r>
              <w:rPr/>
              <w:t>0.3 dB</w:t>
            </w:r>
          </w:p>
          <w:p>
            <w:pPr>
              <w:pStyle w:val="TAL"/>
              <w:rPr/>
            </w:pPr>
            <w:r>
              <w:rPr>
                <w:sz w:val="21"/>
              </w:rPr>
            </w:r>
            <m:oMath xmlns:m="http://schemas.openxmlformats.org/officeDocument/2006/math">
              <m:sSub>
                <m:e>
                  <m:r>
                    <w:rPr>
                      <w:rFonts w:ascii="Cambria Math" w:hAnsi="Cambria Math"/>
                    </w:rPr>
                    <m:t xml:space="preserve">I</m:t>
                  </m:r>
                </m:e>
                <m:sub>
                  <m:sSub>
                    <m:e>
                      <m:r>
                        <m:rPr>
                          <m:lit/>
                          <m:nor/>
                        </m:rPr>
                        <w:rPr>
                          <w:rFonts w:ascii="Cambria Math" w:hAnsi="Cambria Math"/>
                        </w:rPr>
                        <m:t xml:space="preserve">oc</m:t>
                      </m:r>
                    </m:e>
                    <m:sub>
                      <m:r>
                        <w:rPr>
                          <w:rFonts w:ascii="Cambria Math" w:hAnsi="Cambria Math"/>
                        </w:rPr>
                        <m:t xml:space="preserve">1</m:t>
                      </m:r>
                    </m:sub>
                  </m:sSub>
                </m:sub>
              </m:sSub>
            </m:oMath>
            <w:r>
              <w:rPr/>
              <w:t xml:space="preserve">, </w:t>
            </w:r>
            <w:r>
              <w:rPr>
                <w:sz w:val="21"/>
              </w:rPr>
            </w:r>
            <m:oMath xmlns:m="http://schemas.openxmlformats.org/officeDocument/2006/math">
              <m:sSub>
                <m:e>
                  <m:r>
                    <w:rPr>
                      <w:rFonts w:ascii="Cambria Math" w:hAnsi="Cambria Math"/>
                    </w:rPr>
                    <m:t xml:space="preserve">I</m:t>
                  </m:r>
                </m:e>
                <m:sub>
                  <m:sSub>
                    <m:e>
                      <m:r>
                        <m:rPr>
                          <m:lit/>
                          <m:nor/>
                        </m:rPr>
                        <w:rPr>
                          <w:rFonts w:ascii="Cambria Math" w:hAnsi="Cambria Math"/>
                        </w:rPr>
                        <m:t xml:space="preserve">oc</m:t>
                      </m:r>
                    </m:e>
                    <m:sub>
                      <m:r>
                        <w:rPr>
                          <w:rFonts w:ascii="Cambria Math" w:hAnsi="Cambria Math"/>
                        </w:rPr>
                        <m:t xml:space="preserve">2</m:t>
                      </m:r>
                    </m:sub>
                  </m:sSub>
                </m:sub>
              </m:sSub>
            </m:oMath>
            <w:r>
              <w:rPr/>
              <w:tab/>
              <w:tab/>
            </w:r>
            <w:r>
              <w:rPr>
                <w:lang w:eastAsia="sv-SE"/>
              </w:rPr>
              <w:t>±</w:t>
            </w:r>
            <w:r>
              <w:rPr/>
              <w:t>1.0 dB</w:t>
            </w:r>
          </w:p>
          <w:p>
            <w:pPr>
              <w:pStyle w:val="TAL"/>
              <w:rPr/>
            </w:pPr>
            <w:r>
              <w:rPr>
                <w:sz w:val="21"/>
              </w:rPr>
            </w:r>
            <m:oMath xmlns:m="http://schemas.openxmlformats.org/officeDocument/2006/math">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tab/>
              <w:tab/>
            </w:r>
            <w:r>
              <w:rPr>
                <w:lang w:eastAsia="sv-SE"/>
              </w:rPr>
              <w:t>±</w:t>
            </w:r>
            <w:r>
              <w:rPr/>
              <w:t>0.1 dB</w:t>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Linearity within the applicable range of 10dB</w:t>
              <w:tab/>
              <w:tab/>
              <w:t>1.0 dB</w:t>
            </w:r>
          </w:p>
        </w:tc>
        <w:tc>
          <w:tcPr>
            <w:tcW w:w="2606"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0.1 dB uncertainty in DPCH_Ec ratio</w:t>
            </w:r>
          </w:p>
          <w:p>
            <w:pPr>
              <w:pStyle w:val="TAL"/>
              <w:rPr/>
            </w:pPr>
            <w:r>
              <w:rPr/>
              <w:t xml:space="preserve">0.3 dB uncertainty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based on power meter measurement after the combiner</w:t>
            </w:r>
          </w:p>
          <w:p>
            <w:pPr>
              <w:pStyle w:val="TAL"/>
              <w:rPr/>
            </w:pPr>
            <w:r>
              <w:rPr/>
              <w:t xml:space="preserve">Overall error is the sum of the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ratio error and the DPCH_Ec/Ior ratio but is not RSS for simplicity. The absolute error of the AWGN Ioc is specified as 1.0 dB.</w:t>
            </w:r>
          </w:p>
          <w:p>
            <w:pPr>
              <w:pStyle w:val="TAL"/>
              <w:rPr/>
            </w:pPr>
            <w:r>
              <w:rPr/>
              <w:t>The linearity of the AWGN Ioc is specified as 1.0 dB (</w:t>
            </w:r>
            <w:r>
              <w:rPr>
                <w:rFonts w:cs="Arial"/>
              </w:rPr>
              <w:t>±</w:t>
            </w:r>
            <w:r>
              <w:rPr/>
              <w:t>0.5dB)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9.3.2 Single Link Performance - Fading propagation conditions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sz w:val="21"/>
              </w:rPr>
            </w:r>
            <m:oMath xmlns:m="http://schemas.openxmlformats.org/officeDocument/2006/math">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tab/>
              <w:tab/>
              <w:t xml:space="preserve">               </w:t>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lang w:eastAsia="sv-SE"/>
              </w:rPr>
            </w:pPr>
            <w:r>
              <w:rPr>
                <w:rFonts w:cs="Arial" w:ascii="Arial" w:hAnsi="Arial"/>
                <w:sz w:val="18"/>
              </w:rPr>
              <w:t>0.1 dB uncertainty in Ec/Ior ratio</w:t>
            </w:r>
          </w:p>
          <w:p>
            <w:pPr>
              <w:pStyle w:val="Normal"/>
              <w:rPr/>
            </w:pPr>
            <w:r>
              <w:rPr>
                <w:rFonts w:cs="Arial" w:ascii="Arial" w:hAnsi="Arial"/>
                <w:sz w:val="18"/>
              </w:rPr>
              <w:t>Worst case gain uncertainty due to the fader from the calibrated static profile is</w:t>
            </w:r>
            <w:r>
              <w:rPr>
                <w:sz w:val="18"/>
              </w:rPr>
              <w:t xml:space="preserve"> ±</w:t>
            </w:r>
            <w:r>
              <w:rPr>
                <w:rFonts w:cs="Arial" w:ascii="Arial" w:hAnsi="Arial"/>
                <w:sz w:val="18"/>
              </w:rPr>
              <w:t>0.5 dB per output</w:t>
            </w:r>
          </w:p>
          <w:p>
            <w:pPr>
              <w:pStyle w:val="Normal"/>
              <w:rPr/>
            </w:pPr>
            <w:r>
              <w:rPr>
                <w:rFonts w:cs="Arial" w:ascii="Arial" w:hAnsi="Arial"/>
                <w:sz w:val="18"/>
              </w:rPr>
              <w:t>In addition the same</w:t>
            </w:r>
            <w:r>
              <w:rPr>
                <w:sz w:val="18"/>
              </w:rPr>
              <w:t xml:space="preserve"> ±</w:t>
            </w:r>
            <w:r>
              <w:rPr>
                <w:rFonts w:cs="Arial" w:ascii="Arial" w:hAnsi="Arial"/>
                <w:sz w:val="18"/>
              </w:rPr>
              <w:t xml:space="preserve">0.3 dB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cs="Arial" w:ascii="Arial" w:hAnsi="Arial"/>
                <w:sz w:val="18"/>
              </w:rPr>
              <w:t xml:space="preserve"> ratio error as 7.2.</w:t>
            </w:r>
          </w:p>
          <w:p>
            <w:pPr>
              <w:pStyle w:val="Normal"/>
              <w:rPr>
                <w:rFonts w:ascii="Arial" w:hAnsi="Arial" w:cs="Arial"/>
                <w:sz w:val="18"/>
              </w:rPr>
            </w:pPr>
            <w:r>
              <w:rPr>
                <w:rFonts w:cs="Arial" w:ascii="Arial" w:hAnsi="Arial"/>
                <w:sz w:val="18"/>
              </w:rPr>
              <w:t>These are uncorrelated so can be RSS.</w:t>
            </w:r>
          </w:p>
          <w:p>
            <w:pPr>
              <w:pStyle w:val="Normal"/>
              <w:spacing w:before="0" w:after="180"/>
              <w:rPr>
                <w:rFonts w:ascii="Arial" w:hAnsi="Arial" w:cs="Arial"/>
                <w:sz w:val="18"/>
              </w:rPr>
            </w:pPr>
            <w:r>
              <w:rPr/>
              <w:t xml:space="preserve">Overall error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is (0.5</w:t>
            </w:r>
            <w:r>
              <w:rPr>
                <w:vertAlign w:val="superscript"/>
              </w:rPr>
              <w:t>2</w:t>
            </w:r>
            <w:r>
              <w:rPr/>
              <w:t xml:space="preserve"> + 0.3</w:t>
            </w:r>
            <w:r>
              <w:rPr>
                <w:vertAlign w:val="superscript"/>
              </w:rPr>
              <w:t>2</w:t>
            </w:r>
            <w:r>
              <w:rPr/>
              <w:t>)</w:t>
            </w:r>
            <w:r>
              <w:rPr>
                <w:vertAlign w:val="superscript"/>
              </w:rPr>
              <w:t xml:space="preserve"> 0.5</w:t>
            </w:r>
            <w:r>
              <w:rPr/>
              <w:t xml:space="preserve"> = 0.6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9.3.2A </w:t>
            </w:r>
            <w:r>
              <w:rPr>
                <w:rFonts w:eastAsia="‚c‚e‚o“Á‘¾ƒSƒVƒbƒN‘Ì;Yu Gothic"/>
              </w:rPr>
              <w:t>Single Link Performance - Fading Propagation Conditions, DC-HSDPA requirements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r>
            <w:r>
              <w:rPr>
                <w:lang w:eastAsia="sv-SE"/>
              </w:rPr>
              <w:t>±</w:t>
            </w:r>
            <w:r>
              <w:rPr/>
              <w:t>0.6 dB</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r>
            <w:r>
              <w:rPr>
                <w:lang w:eastAsia="sv-SE"/>
              </w:rPr>
              <w:t>±</w:t>
            </w:r>
            <w:r>
              <w:rPr/>
              <w:t>0.6 dB</w:t>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±1.0 dB</w:t>
            </w:r>
          </w:p>
          <w:p>
            <w:pPr>
              <w:pStyle w:val="TAL"/>
              <w:rPr/>
            </w:pPr>
            <w:r>
              <w:rPr/>
            </w:r>
            <m:oMath xmlns:m="http://schemas.openxmlformats.org/officeDocument/2006/math">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tab/>
              <w:tab/>
              <w:t xml:space="preserve">               ±0.1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0.1 dB uncertainty in Ec/Ior ratio</w:t>
            </w:r>
          </w:p>
          <w:p>
            <w:pPr>
              <w:pStyle w:val="TAL"/>
              <w:rPr/>
            </w:pPr>
            <w:r>
              <w:rPr/>
              <w:t>Worst case gain uncertainty due to the fader from the calibrated static profile is ±0.5 dB per output</w:t>
            </w:r>
          </w:p>
          <w:p>
            <w:pPr>
              <w:pStyle w:val="TAL"/>
              <w:rPr/>
            </w:pPr>
            <w:r>
              <w:rPr/>
              <w:t xml:space="preserve">In addition the same ±0.3 dB </w:t>
            </w:r>
            <w:r>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ratio error as 7.2.</w:t>
            </w:r>
          </w:p>
          <w:p>
            <w:pPr>
              <w:pStyle w:val="TAL"/>
              <w:rPr/>
            </w:pPr>
            <w:r>
              <w:rPr/>
              <w:t>These are uncorrelated so can be RSS.</w:t>
            </w:r>
          </w:p>
          <w:p>
            <w:pPr>
              <w:pStyle w:val="TAL"/>
              <w:rPr/>
            </w:pPr>
            <w:r>
              <w:rPr/>
              <w:t xml:space="preserve">Overall error in </w:t>
            </w:r>
            <w:r>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is (0.52 + 0.32) 0.5 = 0.6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9.3.2AA </w:t>
            </w:r>
            <w:r>
              <w:rPr>
                <w:rFonts w:eastAsia="‚c‚e‚o“Á‘¾ƒSƒVƒbƒN‘Ì;Yu Gothic"/>
              </w:rPr>
              <w:t>Single Link Performance - Fading Propagation Conditions, DB-DC-HSDPA requirements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r>
            <w:r>
              <w:rPr>
                <w:lang w:eastAsia="sv-SE"/>
              </w:rPr>
              <w:t>±</w:t>
            </w:r>
            <w:r>
              <w:rPr/>
              <w:t>0.6 dB</w:t>
            </w:r>
          </w:p>
          <w:p>
            <w:pPr>
              <w:pStyle w:val="TAL"/>
              <w:rPr/>
            </w:pPr>
            <w:r>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r>
            <w:r>
              <w:rPr>
                <w:lang w:eastAsia="sv-SE"/>
              </w:rPr>
              <w:t>±</w:t>
            </w:r>
            <w:r>
              <w:rPr/>
              <w:t>0.6 dB</w:t>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±1.0 dB</w:t>
            </w:r>
          </w:p>
          <w:p>
            <w:pPr>
              <w:pStyle w:val="TAL"/>
              <w:rPr/>
            </w:pPr>
            <w:r>
              <w:rPr/>
            </w:r>
            <m:oMath xmlns:m="http://schemas.openxmlformats.org/officeDocument/2006/math">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tab/>
              <w:tab/>
              <w:t xml:space="preserve">               ±0.1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0.1 dB uncertainty in Ec/Ior ratio</w:t>
            </w:r>
          </w:p>
          <w:p>
            <w:pPr>
              <w:pStyle w:val="TAL"/>
              <w:rPr/>
            </w:pPr>
            <w:r>
              <w:rPr/>
              <w:t>Worst case gain uncertainty due to the fader from the calibrated static profile is ±0.5 dB per output</w:t>
            </w:r>
          </w:p>
          <w:p>
            <w:pPr>
              <w:pStyle w:val="TAL"/>
              <w:rPr/>
            </w:pPr>
            <w:r>
              <w:rPr/>
              <w:t xml:space="preserve">In addition the same ±0.3 dB </w:t>
            </w:r>
            <w:r>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ratio error as 7.2.</w:t>
            </w:r>
          </w:p>
          <w:p>
            <w:pPr>
              <w:pStyle w:val="TAL"/>
              <w:rPr/>
            </w:pPr>
            <w:r>
              <w:rPr/>
              <w:t>These are uncorrelated so can be RSS.</w:t>
            </w:r>
          </w:p>
          <w:p>
            <w:pPr>
              <w:pStyle w:val="TAL"/>
              <w:rPr/>
            </w:pPr>
            <w:r>
              <w:rPr/>
              <w:t xml:space="preserve">Overall error in </w:t>
            </w:r>
            <w:r>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is (0.52 + 0.32) 0.5 = 0.6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9.3.2B Single Link Performance - Fading propagation conditions, 64QAM</w:t>
            </w:r>
          </w:p>
        </w:tc>
        <w:tc>
          <w:tcPr>
            <w:tcW w:w="3614" w:type="dxa"/>
            <w:tcBorders>
              <w:top w:val="single" w:sz="4" w:space="0" w:color="000000"/>
              <w:left w:val="single" w:sz="4" w:space="0" w:color="000000"/>
              <w:bottom w:val="single" w:sz="4" w:space="0" w:color="000000"/>
              <w:right w:val="single" w:sz="4" w:space="0" w:color="000000"/>
            </w:tcBorders>
          </w:tcPr>
          <w:p>
            <w:pPr>
              <w:pStyle w:val="TAL"/>
              <w:rPr>
                <w:position w:val="-12"/>
                <w:sz w:val="21"/>
              </w:rPr>
            </w:pPr>
            <w:r>
              <w:rPr/>
              <w:t>Same as 9.3.2</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9.3.2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9.3.3 Open Loop Diversity Performance - AWGN propagation conditions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0.5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sz w:val="21"/>
              </w:rPr>
            </w:r>
            <m:oMath xmlns:m="http://schemas.openxmlformats.org/officeDocument/2006/math">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tab/>
              <w:tab/>
              <w:t xml:space="preserve">               </w:t>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 xml:space="preserve">0.3 dB uncertainty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for each antenna output based on power meter measurement after the combiner</w:t>
            </w:r>
          </w:p>
          <w:p>
            <w:pPr>
              <w:pStyle w:val="TAL"/>
              <w:rPr/>
            </w:pPr>
            <w:r>
              <w:rPr>
                <w:lang w:eastAsia="sv-SE"/>
              </w:rPr>
              <w:t xml:space="preserve">In addition the same ±0.3 dB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sv-SE"/>
              </w:rPr>
              <w:t xml:space="preserve"> ratio error as 7.2.</w:t>
            </w:r>
          </w:p>
          <w:p>
            <w:pPr>
              <w:pStyle w:val="TAL"/>
              <w:rPr/>
            </w:pPr>
            <w:r>
              <w:rPr>
                <w:lang w:eastAsia="sv-SE"/>
              </w:rPr>
              <w:t>These are uncorrelated so can be RSS.</w:t>
            </w:r>
          </w:p>
          <w:p>
            <w:pPr>
              <w:pStyle w:val="TAL"/>
              <w:rPr/>
            </w:pPr>
            <w:r>
              <w:rPr>
                <w:lang w:eastAsia="sv-SE"/>
              </w:rPr>
              <w:t xml:space="preserve">Overall error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sv-SE"/>
              </w:rPr>
              <w:t xml:space="preserve"> is (0.3</w:t>
            </w:r>
            <w:r>
              <w:rPr>
                <w:vertAlign w:val="superscript"/>
                <w:lang w:eastAsia="sv-SE"/>
              </w:rPr>
              <w:t>2</w:t>
            </w:r>
            <w:r>
              <w:rPr>
                <w:lang w:eastAsia="sv-SE"/>
              </w:rPr>
              <w:t xml:space="preserve"> + 0.3</w:t>
            </w:r>
            <w:r>
              <w:rPr>
                <w:vertAlign w:val="superscript"/>
                <w:lang w:eastAsia="sv-SE"/>
              </w:rPr>
              <w:t>2</w:t>
            </w:r>
            <w:r>
              <w:rPr>
                <w:lang w:eastAsia="sv-SE"/>
              </w:rPr>
              <w:t>)</w:t>
            </w:r>
            <w:r>
              <w:rPr>
                <w:vertAlign w:val="superscript"/>
                <w:lang w:eastAsia="sv-SE"/>
              </w:rPr>
              <w:t xml:space="preserve"> 0.5</w:t>
            </w:r>
            <w:r>
              <w:rPr>
                <w:lang w:eastAsia="sv-SE"/>
              </w:rPr>
              <w:t xml:space="preserve"> = 0.424 dB. Round up to 0.5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9.3.4 Open Loop Diversity Performance - Fading propagation conditions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r>
            <w:r>
              <w:rPr>
                <w:lang w:eastAsia="sv-SE"/>
              </w:rPr>
              <w:t>±</w:t>
            </w:r>
            <w:r>
              <w:rPr/>
              <w:t>0.8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sz w:val="21"/>
              </w:rPr>
            </w:r>
            <m:oMath xmlns:m="http://schemas.openxmlformats.org/officeDocument/2006/math">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tab/>
              <w:tab/>
              <w:tab/>
            </w:r>
            <w:r>
              <w:rPr>
                <w:lang w:eastAsia="sv-SE"/>
              </w:rPr>
              <w:t>±</w:t>
            </w:r>
            <w:r>
              <w:rPr/>
              <w:t xml:space="preserve">0.1 dB </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 xml:space="preserve">In addition the same ±0.3 dB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sv-SE"/>
              </w:rPr>
              <w:t xml:space="preserve"> ratio error as 7.2.</w:t>
            </w:r>
          </w:p>
          <w:p>
            <w:pPr>
              <w:pStyle w:val="TAL"/>
              <w:rPr>
                <w:lang w:eastAsia="sv-SE"/>
              </w:rPr>
            </w:pPr>
            <w:r>
              <w:rPr>
                <w:lang w:eastAsia="sv-SE"/>
              </w:rPr>
              <w:t>These are uncorrelated so can be RSS.</w:t>
            </w:r>
          </w:p>
          <w:p>
            <w:pPr>
              <w:pStyle w:val="TAL"/>
              <w:rPr/>
            </w:pPr>
            <w:r>
              <w:rPr>
                <w:lang w:eastAsia="sv-SE"/>
              </w:rPr>
              <w:t xml:space="preserve">Overall error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sv-SE"/>
              </w:rPr>
              <w:t xml:space="preserve"> is (0.5</w:t>
            </w:r>
            <w:r>
              <w:rPr>
                <w:vertAlign w:val="superscript"/>
                <w:lang w:eastAsia="sv-SE"/>
              </w:rPr>
              <w:t>2</w:t>
            </w:r>
            <w:r>
              <w:rPr>
                <w:lang w:eastAsia="sv-SE"/>
              </w:rPr>
              <w:t xml:space="preserve"> + 0.5</w:t>
            </w:r>
            <w:r>
              <w:rPr>
                <w:vertAlign w:val="superscript"/>
                <w:lang w:eastAsia="sv-SE"/>
              </w:rPr>
              <w:t>2</w:t>
            </w:r>
            <w:r>
              <w:rPr>
                <w:lang w:eastAsia="sv-SE"/>
              </w:rPr>
              <w:t xml:space="preserve"> + 0.3</w:t>
            </w:r>
            <w:r>
              <w:rPr>
                <w:vertAlign w:val="superscript"/>
                <w:lang w:eastAsia="sv-SE"/>
              </w:rPr>
              <w:t>2</w:t>
            </w:r>
            <w:r>
              <w:rPr>
                <w:lang w:eastAsia="sv-SE"/>
              </w:rPr>
              <w:t>)</w:t>
            </w:r>
            <w:r>
              <w:rPr>
                <w:vertAlign w:val="superscript"/>
                <w:lang w:eastAsia="sv-SE"/>
              </w:rPr>
              <w:t xml:space="preserve"> 0.5</w:t>
            </w:r>
            <w:r>
              <w:rPr>
                <w:lang w:eastAsia="sv-SE"/>
              </w:rPr>
              <w:t xml:space="preserve"> = 0.768 dB. Round up to 0.8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9.3.5 Closed Loop Diversity Performance - AWGN propagation conditions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9.3.3</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9.3.6 Closed Loop Diversity Performance - Fading propagation conditions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9.3.4</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9.3.7A, MIMO performance – Reporting of Channel Quality indicator - Single stream fading conditions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9.3.4</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9.3.7B MIMO performance – Reporting of Channel Quality indicator - Dual stream  fading conditions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9.3.4</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9.3.7C MIMO performance – Reporting of Channel Quality indicator  - Dual stream  fading conditions– UE categories 19-20</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9.3.4</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9.3.7D MIMO performance – Reporting of Channel Quality indicator - Dual stream static orthogonal conditions – UE categories 15-20</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9.3.4</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9.3.7E MIMO performance –Reporting of Channel Quality indicator - Dual stream static orthogonal conditions – UE categories 19-20</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9.3.4</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9.3.7F MIMO performance – Reporting of Channel Quality indicator - Single stream fading conditions – Asymmetric CPICHs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9.3.4</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9.3.7G MIMO performance – Reporting of Channel Quality indicator - Dual stream fading conditions –Asymmetric CPICHs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9.3.4</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9.3.7H MIMO performance – Reporting of Channel Quality indicator  - Dual stream  fading conditions– UE categories 19-20</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9.3.4</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9.3.7I MIMO performance – Reporting of Channel Quality indicator - Dual stream static orthogonal conditions – UE categories 15-20 -Asymmetric CPICHs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9.3.4</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9.3.7J MIMO performance –Reporting of Channel Quality indicator - Dual stream static orthogonal conditions – UE categories 19-20  –Asymmetric CPICHs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9.3.4</w:t>
            </w:r>
          </w:p>
        </w:tc>
        <w:tc>
          <w:tcPr>
            <w:tcW w:w="260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9.4.1 Single link Performance</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r>
            <w:r>
              <w:rPr>
                <w:lang w:eastAsia="sv-SE"/>
              </w:rPr>
              <w:t>±</w:t>
            </w:r>
            <w:r>
              <w:rPr/>
              <w:t>0.6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sz w:val="21"/>
              </w:rPr>
            </w:r>
            <m:oMath xmlns:m="http://schemas.openxmlformats.org/officeDocument/2006/math">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tab/>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0.1 dB uncertainty in Ec/Ior ratio</w:t>
            </w:r>
          </w:p>
          <w:p>
            <w:pPr>
              <w:pStyle w:val="TAL"/>
              <w:rPr/>
            </w:pPr>
            <w:r>
              <w:rPr/>
              <w:t>Worst case gain uncertainty due to the fader from the calibrated static profile is ±0.5 dB per output</w:t>
            </w:r>
          </w:p>
          <w:p>
            <w:pPr>
              <w:pStyle w:val="TAL"/>
              <w:rPr/>
            </w:pPr>
            <w:r>
              <w:rPr/>
              <w:t xml:space="preserve">In addition the same ±0.3 dB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ratio error as 7.2.</w:t>
            </w:r>
          </w:p>
          <w:p>
            <w:pPr>
              <w:pStyle w:val="TAL"/>
              <w:rPr/>
            </w:pPr>
            <w:r>
              <w:rPr/>
              <w:t>These are uncorrelated so can be RSS.</w:t>
            </w:r>
          </w:p>
          <w:p>
            <w:pPr>
              <w:pStyle w:val="TAL"/>
              <w:rPr/>
            </w:pPr>
            <w:r>
              <w:rPr>
                <w:rFonts w:cs="Arial"/>
                <w:szCs w:val="18"/>
              </w:rPr>
              <w:t xml:space="preserve">Overall error in </w:t>
            </w:r>
            <w:r>
              <w:rPr>
                <w:rFonts w:cs="Arial"/>
                <w:szCs w:val="18"/>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cs="Arial"/>
                <w:szCs w:val="18"/>
              </w:rPr>
              <w:t xml:space="preserve"> is (0.5</w:t>
            </w:r>
            <w:r>
              <w:rPr>
                <w:rFonts w:cs="Arial"/>
                <w:szCs w:val="18"/>
                <w:vertAlign w:val="superscript"/>
              </w:rPr>
              <w:t>2</w:t>
            </w:r>
            <w:r>
              <w:rPr>
                <w:rFonts w:cs="Arial"/>
                <w:szCs w:val="18"/>
              </w:rPr>
              <w:t xml:space="preserve"> + 0.3</w:t>
            </w:r>
            <w:r>
              <w:rPr>
                <w:rFonts w:cs="Arial"/>
                <w:szCs w:val="18"/>
                <w:vertAlign w:val="superscript"/>
              </w:rPr>
              <w:t>2</w:t>
            </w:r>
            <w:r>
              <w:rPr>
                <w:rFonts w:cs="Arial"/>
                <w:szCs w:val="18"/>
              </w:rPr>
              <w:t>)</w:t>
            </w:r>
            <w:r>
              <w:rPr>
                <w:rFonts w:cs="Arial"/>
                <w:szCs w:val="18"/>
                <w:vertAlign w:val="superscript"/>
              </w:rPr>
              <w:t xml:space="preserve"> 0.5</w:t>
            </w:r>
            <w:r>
              <w:rPr>
                <w:rFonts w:cs="Arial"/>
                <w:szCs w:val="18"/>
              </w:rPr>
              <w:t xml:space="preserve"> = 0.6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9.4.1A Single link Performance – Enhanced Performance Requirements Type 1</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9.4.1</w:t>
            </w:r>
          </w:p>
        </w:tc>
        <w:tc>
          <w:tcPr>
            <w:tcW w:w="2606"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rPr>
            </w:pPr>
            <w:r>
              <w:rPr>
                <w:rFonts w:cs="Arial" w:ascii="Arial" w:hAnsi="Arial"/>
                <w:sz w:val="18"/>
              </w:rPr>
              <w:t>Same as 9.4.1</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9.4.2 Open loop diversity performance</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0.8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1.0 dB</w:t>
            </w:r>
          </w:p>
          <w:p>
            <w:pPr>
              <w:pStyle w:val="TAL"/>
              <w:rPr/>
            </w:pPr>
            <w:r>
              <w:rPr>
                <w:sz w:val="21"/>
              </w:rPr>
            </w:r>
            <m:oMath xmlns:m="http://schemas.openxmlformats.org/officeDocument/2006/math">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tab/>
              <w:tab/>
              <w:tab/>
            </w:r>
            <w:r>
              <w:rPr>
                <w:lang w:eastAsia="sv-SE"/>
              </w:rPr>
              <w:t>±</w:t>
            </w:r>
            <w:r>
              <w:rPr/>
              <w:t>0.1 dB</w:t>
            </w:r>
          </w:p>
        </w:tc>
        <w:tc>
          <w:tcPr>
            <w:tcW w:w="2606" w:type="dxa"/>
            <w:tcBorders>
              <w:top w:val="single" w:sz="4" w:space="0" w:color="000000"/>
              <w:left w:val="single" w:sz="4" w:space="0" w:color="000000"/>
              <w:bottom w:val="single" w:sz="4" w:space="0" w:color="000000"/>
              <w:right w:val="single" w:sz="4" w:space="0" w:color="000000"/>
            </w:tcBorders>
          </w:tcPr>
          <w:p>
            <w:pPr>
              <w:pStyle w:val="Normal"/>
              <w:rPr/>
            </w:pPr>
            <w:r>
              <w:rPr>
                <w:rFonts w:cs="Arial" w:ascii="Arial" w:hAnsi="Arial"/>
                <w:sz w:val="18"/>
                <w:lang w:eastAsia="sv-SE"/>
              </w:rPr>
              <w:t>Worst case gain uncertainty due to the fader from the calibrated static profile is</w:t>
            </w:r>
            <w:r>
              <w:rPr>
                <w:sz w:val="18"/>
                <w:lang w:eastAsia="sv-SE"/>
              </w:rPr>
              <w:t xml:space="preserve"> ±</w:t>
            </w:r>
            <w:r>
              <w:rPr>
                <w:rFonts w:cs="Arial" w:ascii="Arial" w:hAnsi="Arial"/>
                <w:sz w:val="18"/>
                <w:lang w:eastAsia="sv-SE"/>
              </w:rPr>
              <w:t>0.5 dB per output</w:t>
            </w:r>
          </w:p>
          <w:p>
            <w:pPr>
              <w:pStyle w:val="Normal"/>
              <w:rPr/>
            </w:pPr>
            <w:r>
              <w:rPr>
                <w:rFonts w:cs="Arial" w:ascii="Arial" w:hAnsi="Arial"/>
                <w:sz w:val="18"/>
                <w:lang w:eastAsia="sv-SE"/>
              </w:rPr>
              <w:t>In addition the same</w:t>
            </w:r>
            <w:r>
              <w:rPr>
                <w:sz w:val="18"/>
                <w:lang w:eastAsia="sv-SE"/>
              </w:rPr>
              <w:t xml:space="preserve"> ±</w:t>
            </w:r>
            <w:r>
              <w:rPr>
                <w:rFonts w:cs="Arial" w:ascii="Arial" w:hAnsi="Arial"/>
                <w:sz w:val="18"/>
                <w:lang w:eastAsia="sv-SE"/>
              </w:rPr>
              <w:t xml:space="preserve">0.3 dB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cs="Arial" w:ascii="Arial" w:hAnsi="Arial"/>
                <w:sz w:val="18"/>
                <w:lang w:eastAsia="sv-SE"/>
              </w:rPr>
              <w:t xml:space="preserve"> ratio error as 7.2.</w:t>
            </w:r>
          </w:p>
          <w:p>
            <w:pPr>
              <w:pStyle w:val="Normal"/>
              <w:rPr>
                <w:rFonts w:ascii="Arial" w:hAnsi="Arial" w:cs="Arial"/>
                <w:sz w:val="18"/>
                <w:lang w:eastAsia="sv-SE"/>
              </w:rPr>
            </w:pPr>
            <w:r>
              <w:rPr>
                <w:rFonts w:cs="Arial" w:ascii="Arial" w:hAnsi="Arial"/>
                <w:sz w:val="18"/>
                <w:lang w:eastAsia="sv-SE"/>
              </w:rPr>
              <w:t>These are uncorrelated so can be RSS.</w:t>
            </w:r>
          </w:p>
          <w:p>
            <w:pPr>
              <w:pStyle w:val="Normal"/>
              <w:spacing w:before="0" w:after="180"/>
              <w:rPr/>
            </w:pPr>
            <w:r>
              <w:rPr>
                <w:rFonts w:cs="Arial" w:ascii="Arial" w:hAnsi="Arial"/>
                <w:sz w:val="18"/>
              </w:rPr>
              <w:t xml:space="preserve">Overall error in </w:t>
            </w:r>
            <w:r>
              <w:rPr>
                <w:rFonts w:cs="Arial" w:ascii="Arial" w:hAnsi="Arial"/>
                <w:sz w:val="18"/>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cs="Arial" w:ascii="Arial" w:hAnsi="Arial"/>
                <w:sz w:val="18"/>
              </w:rPr>
              <w:t xml:space="preserve"> is (0.52 + 0.52 + 0.32) 0.5 = 0.768 dB. Round up to 0.8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9.4.2A Open loop diversity performance – Enhanced Performance Requirements Type 1</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9.4.2</w:t>
            </w:r>
          </w:p>
        </w:tc>
        <w:tc>
          <w:tcPr>
            <w:tcW w:w="2606"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rPr>
            </w:pPr>
            <w:r>
              <w:rPr>
                <w:rFonts w:cs="Arial" w:ascii="Arial" w:hAnsi="Arial"/>
                <w:sz w:val="18"/>
              </w:rPr>
              <w:t>Same as 9.4.2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9.4.3 HS-SCCH Type 3 performance</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9.4.2</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9.4.2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rPr>
            </w:pPr>
            <w:r>
              <w:rPr>
                <w:rFonts w:cs="Arial" w:ascii="Arial" w:hAnsi="Arial"/>
                <w:sz w:val="18"/>
              </w:rPr>
              <w:t>9.4.3A HS-SCCH Type 3 Performance -STTD disabled- Asymmetric CPICHs</w:t>
            </w:r>
          </w:p>
        </w:tc>
        <w:tc>
          <w:tcPr>
            <w:tcW w:w="361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rPr>
            </w:pPr>
            <w:r>
              <w:rPr>
                <w:rFonts w:cs="Arial" w:ascii="Arial" w:hAnsi="Arial"/>
                <w:sz w:val="18"/>
              </w:rPr>
              <w:t>Same as 9.4.2</w:t>
            </w:r>
          </w:p>
        </w:tc>
        <w:tc>
          <w:tcPr>
            <w:tcW w:w="260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rPr>
            </w:pPr>
            <w:r>
              <w:rPr>
                <w:rFonts w:cs="Arial" w:ascii="Arial" w:hAnsi="Arial"/>
                <w:sz w:val="18"/>
              </w:rPr>
              <w:t>Same as 9.4.2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pPr>
            <w:r>
              <w:rPr>
                <w:rFonts w:cs="Arial" w:ascii="Arial" w:hAnsi="Arial"/>
                <w:sz w:val="18"/>
              </w:rPr>
              <w:t>9.4.3B HS-SCCH Type 3 Performance -STTD enabled- Asymmetric CPICHs</w:t>
            </w:r>
          </w:p>
        </w:tc>
        <w:tc>
          <w:tcPr>
            <w:tcW w:w="361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rPr>
            </w:pPr>
            <w:r>
              <w:rPr>
                <w:rFonts w:cs="Arial" w:ascii="Arial" w:hAnsi="Arial"/>
                <w:sz w:val="18"/>
              </w:rPr>
              <w:t>Same as 9.4.2</w:t>
            </w:r>
          </w:p>
        </w:tc>
        <w:tc>
          <w:tcPr>
            <w:tcW w:w="260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rPr>
            </w:pPr>
            <w:r>
              <w:rPr>
                <w:rFonts w:cs="Arial" w:ascii="Arial" w:hAnsi="Arial"/>
                <w:sz w:val="18"/>
              </w:rPr>
              <w:t>Same as 9.4.2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9.4.4 HS-SCCH Type 3 performance for MIMO only with single-stream restriction</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9.4.2</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9.4.2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9.4.4A HS-SCCH Type 3 performance for MIMO only with single-stream restriction-Enhanced Performance Requirements Type 1</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9.4.2</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9.4.2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9.4.4B HS-SCCH Type 3 Performance for MIMO only with single-stream restriction-STTD disabled-asymmetric CPICHs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9.4.2</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9.4.2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9.4.4C HS-SCCH Type 3 Performance for MIMO only with single-stream restriction-STTD disabled-asymmetric CPICHs-Enhanced  Performance Requirements Type 1</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9.4.2</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9.4.2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9.4.4D HS-SCCH Type 3 Performance for MIMO only with single-stream restriction-STTD enabled-asymmetric CPICHs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9.4.2</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9.4.2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9.4.4E HS-SCCH Type 3 Performance for MIMO only with single-stream restriction-STTD enabled-asymmetric CPICHs-Enhanced Performance Requirements Type 1</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9.4.2</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9.4.2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9.5.1 HS-SCCH-less demodulation of HS-DSCH</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9.5.1A HS-SCCH-less demodulation of HS-DSCH, Enhanced Performance Requirements Type 1</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9.6.1 Single link HS-DSCH Demodulation performance in CELL_FACH state</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9.6.2 Single link HS-SCCH Detection performance in CELL_FACH state</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c>
          <w:tcPr>
            <w:tcW w:w="2606"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r>
    </w:tbl>
    <w:p>
      <w:pPr>
        <w:pStyle w:val="Normal"/>
        <w:rPr/>
      </w:pPr>
      <w:r>
        <w:rPr/>
      </w:r>
    </w:p>
    <w:p>
      <w:pPr>
        <w:pStyle w:val="Heading2"/>
        <w:rPr/>
      </w:pPr>
      <w:r>
        <w:rPr/>
        <w:t>F.1.7</w:t>
        <w:tab/>
        <w:t>Performance requirement (E-DCH)</w:t>
      </w:r>
    </w:p>
    <w:p>
      <w:pPr>
        <w:pStyle w:val="TH"/>
        <w:rPr/>
      </w:pPr>
      <w:r>
        <w:rPr/>
        <w:t>Table F.1.7: Maximum Test System Uncertainty for Performance Requirements (E-DCH)</w:t>
      </w:r>
    </w:p>
    <w:tbl>
      <w:tblPr>
        <w:tblW w:w="9674" w:type="dxa"/>
        <w:jc w:val="center"/>
        <w:tblInd w:w="0" w:type="dxa"/>
        <w:tblLayout w:type="fixed"/>
        <w:tblCellMar>
          <w:top w:w="0" w:type="dxa"/>
          <w:left w:w="70" w:type="dxa"/>
          <w:bottom w:w="0" w:type="dxa"/>
          <w:right w:w="70" w:type="dxa"/>
        </w:tblCellMar>
      </w:tblPr>
      <w:tblGrid>
        <w:gridCol w:w="3490"/>
        <w:gridCol w:w="2924"/>
        <w:gridCol w:w="3260"/>
      </w:tblGrid>
      <w:tr>
        <w:trPr>
          <w:tblHeader w:val="true"/>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H"/>
              <w:rPr/>
            </w:pPr>
            <w:r>
              <w:rPr/>
              <w:t>Clause</w:t>
            </w:r>
          </w:p>
        </w:tc>
        <w:tc>
          <w:tcPr>
            <w:tcW w:w="2924" w:type="dxa"/>
            <w:tcBorders>
              <w:top w:val="single" w:sz="4" w:space="0" w:color="000000"/>
              <w:left w:val="single" w:sz="4" w:space="0" w:color="000000"/>
              <w:bottom w:val="single" w:sz="4" w:space="0" w:color="000000"/>
              <w:right w:val="single" w:sz="4" w:space="0" w:color="000000"/>
            </w:tcBorders>
          </w:tcPr>
          <w:p>
            <w:pPr>
              <w:pStyle w:val="TAH"/>
              <w:rPr/>
            </w:pPr>
            <w:r>
              <w:rPr/>
              <w:t>Maximum Test System Uncertainty</w:t>
            </w:r>
          </w:p>
        </w:tc>
        <w:tc>
          <w:tcPr>
            <w:tcW w:w="3260"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t>Derivation of Test System Uncertainty</w:t>
            </w:r>
          </w:p>
        </w:tc>
      </w:tr>
      <w:tr>
        <w:trPr>
          <w:tblHeader w:val="true"/>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9.2.1L Single Link Enhanced Performance Type 3i</w:t>
            </w:r>
          </w:p>
        </w:tc>
        <w:tc>
          <w:tcPr>
            <w:tcW w:w="2924" w:type="dxa"/>
            <w:tcBorders>
              <w:top w:val="single" w:sz="4" w:space="0" w:color="000000"/>
              <w:left w:val="single" w:sz="4" w:space="0" w:color="000000"/>
              <w:bottom w:val="single" w:sz="4" w:space="0" w:color="000000"/>
              <w:right w:val="single" w:sz="4" w:space="0" w:color="000000"/>
            </w:tcBorders>
          </w:tcPr>
          <w:p>
            <w:pPr>
              <w:pStyle w:val="TAL"/>
              <w:rPr/>
            </w:pPr>
            <w:r>
              <w:rPr/>
              <w:t xml:space="preserve">0.76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r>
                <w:rPr>
                  <w:rFonts w:ascii="Cambria Math" w:hAnsi="Cambria Math"/>
                </w:rPr>
                <m:t xml:space="preserve">'</m:t>
              </m:r>
            </m:oMath>
          </w:p>
          <w:p>
            <w:pPr>
              <w:pStyle w:val="TAL"/>
              <w:rPr/>
            </w:pPr>
            <w:r>
              <w:rPr/>
              <w:t>0.17 dB for DIP1, DIP2</w:t>
            </w:r>
          </w:p>
          <w:p>
            <w:pPr>
              <w:pStyle w:val="TAL"/>
              <w:rPr/>
            </w:pPr>
            <w:r>
              <w:rPr/>
              <w:t>0.1 dB for Ec/Ior</w:t>
            </w:r>
          </w:p>
        </w:tc>
        <w:tc>
          <w:tcPr>
            <w:tcW w:w="3260"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10.2.1.1 Detection of E-DCH HARQ ACK Indicator Channel (E-HICH) Single Link Performance (10 ms TTI)</w:t>
            </w:r>
          </w:p>
        </w:tc>
        <w:tc>
          <w:tcPr>
            <w:tcW w:w="292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 xml:space="preserve">      </w:t>
            </w:r>
            <w:r>
              <w:rPr>
                <w:lang w:eastAsia="sv-SE"/>
              </w:rPr>
              <w:t>±</w:t>
            </w:r>
            <w:r>
              <w:rPr/>
              <w:t>1.0 dB</w:t>
            </w:r>
          </w:p>
          <w:p>
            <w:pPr>
              <w:pStyle w:val="TAL"/>
              <w:rPr/>
            </w:pPr>
            <w:r>
              <w:rPr/>
              <w:t xml:space="preserve">E-HICH_Ec/Ior     </w:t>
            </w:r>
            <w:r>
              <w:rPr>
                <w:lang w:eastAsia="sv-SE"/>
              </w:rPr>
              <w:t>±</w:t>
            </w:r>
            <w:r>
              <w:rPr/>
              <w:t>0.1 dB</w:t>
            </w:r>
          </w:p>
        </w:tc>
        <w:tc>
          <w:tcPr>
            <w:tcW w:w="3260"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lang w:eastAsia="sv-SE"/>
              </w:rPr>
            </w:pPr>
            <w:r>
              <w:rPr>
                <w:rFonts w:cs="Arial" w:ascii="Arial" w:hAnsi="Arial"/>
                <w:sz w:val="18"/>
              </w:rPr>
              <w:t>0.1 dB uncertainty in Ec/Ior ratio</w:t>
            </w:r>
          </w:p>
          <w:p>
            <w:pPr>
              <w:pStyle w:val="Normal"/>
              <w:rPr/>
            </w:pPr>
            <w:r>
              <w:rPr>
                <w:rFonts w:cs="Arial" w:ascii="Arial" w:hAnsi="Arial"/>
                <w:sz w:val="18"/>
              </w:rPr>
              <w:t>Worst case gain uncertainty due to the fader from the calibrated static profile is</w:t>
            </w:r>
            <w:r>
              <w:rPr>
                <w:sz w:val="18"/>
              </w:rPr>
              <w:t xml:space="preserve"> ±</w:t>
            </w:r>
            <w:r>
              <w:rPr>
                <w:rFonts w:cs="Arial" w:ascii="Arial" w:hAnsi="Arial"/>
                <w:sz w:val="18"/>
              </w:rPr>
              <w:t>0.5 dB per output</w:t>
            </w:r>
          </w:p>
          <w:p>
            <w:pPr>
              <w:pStyle w:val="Normal"/>
              <w:rPr/>
            </w:pPr>
            <w:r>
              <w:rPr>
                <w:rFonts w:cs="Arial" w:ascii="Arial" w:hAnsi="Arial"/>
                <w:sz w:val="18"/>
              </w:rPr>
              <w:t>In addition the same</w:t>
            </w:r>
            <w:r>
              <w:rPr>
                <w:sz w:val="18"/>
              </w:rPr>
              <w:t xml:space="preserve"> ±</w:t>
            </w:r>
            <w:r>
              <w:rPr>
                <w:rFonts w:cs="Arial" w:ascii="Arial" w:hAnsi="Arial"/>
                <w:sz w:val="18"/>
              </w:rPr>
              <w:t xml:space="preserve">0.3 dB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cs="Arial" w:ascii="Arial" w:hAnsi="Arial"/>
                <w:sz w:val="18"/>
              </w:rPr>
              <w:t xml:space="preserve"> ratio error as 7.2.</w:t>
            </w:r>
          </w:p>
          <w:p>
            <w:pPr>
              <w:pStyle w:val="Normal"/>
              <w:rPr>
                <w:rFonts w:ascii="Arial" w:hAnsi="Arial" w:cs="Arial"/>
                <w:sz w:val="18"/>
              </w:rPr>
            </w:pPr>
            <w:r>
              <w:rPr>
                <w:rFonts w:cs="Arial" w:ascii="Arial" w:hAnsi="Arial"/>
                <w:sz w:val="18"/>
              </w:rPr>
              <w:t>These are uncorrelated so can be RSS.</w:t>
            </w:r>
          </w:p>
          <w:p>
            <w:pPr>
              <w:pStyle w:val="TAL"/>
              <w:rPr/>
            </w:pPr>
            <w:r>
              <w:rPr/>
              <w:t xml:space="preserve">Overall error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is (0.5</w:t>
            </w:r>
            <w:r>
              <w:rPr>
                <w:vertAlign w:val="superscript"/>
              </w:rPr>
              <w:t>2</w:t>
            </w:r>
            <w:r>
              <w:rPr/>
              <w:t xml:space="preserve"> + 0.3</w:t>
            </w:r>
            <w:r>
              <w:rPr>
                <w:vertAlign w:val="superscript"/>
              </w:rPr>
              <w:t>2</w:t>
            </w:r>
            <w:r>
              <w:rPr/>
              <w:t>)</w:t>
            </w:r>
            <w:r>
              <w:rPr>
                <w:vertAlign w:val="superscript"/>
              </w:rPr>
              <w:t xml:space="preserve"> 0.5</w:t>
            </w:r>
            <w:r>
              <w:rPr/>
              <w:t xml:space="preserve"> = 0.6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10.2.1.1A Detection of E-DCH HARQ ACK Indicator Channel (E-HICH) Single Link Performance (10 ms TTI, Type 1)</w:t>
            </w:r>
          </w:p>
        </w:tc>
        <w:tc>
          <w:tcPr>
            <w:tcW w:w="292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 xml:space="preserve">      </w:t>
            </w:r>
            <w:r>
              <w:rPr>
                <w:lang w:eastAsia="sv-SE"/>
              </w:rPr>
              <w:t>±</w:t>
            </w:r>
            <w:r>
              <w:rPr/>
              <w:t>1.0 dB</w:t>
            </w:r>
          </w:p>
          <w:p>
            <w:pPr>
              <w:pStyle w:val="TAL"/>
              <w:rPr/>
            </w:pPr>
            <w:r>
              <w:rPr/>
              <w:t xml:space="preserve">E-HICH_Ec/Ior     </w:t>
            </w:r>
            <w:r>
              <w:rPr>
                <w:lang w:eastAsia="sv-SE"/>
              </w:rPr>
              <w:t>±</w:t>
            </w:r>
            <w:r>
              <w:rPr/>
              <w:t>0.1 dB</w:t>
            </w:r>
          </w:p>
        </w:tc>
        <w:tc>
          <w:tcPr>
            <w:tcW w:w="3260"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lang w:eastAsia="sv-SE"/>
              </w:rPr>
            </w:pPr>
            <w:r>
              <w:rPr>
                <w:rFonts w:cs="Arial" w:ascii="Arial" w:hAnsi="Arial"/>
                <w:sz w:val="18"/>
              </w:rPr>
              <w:t>0.1 dB uncertainty in Ec/Ior ratio</w:t>
            </w:r>
          </w:p>
          <w:p>
            <w:pPr>
              <w:pStyle w:val="Normal"/>
              <w:rPr/>
            </w:pPr>
            <w:r>
              <w:rPr>
                <w:rFonts w:cs="Arial" w:ascii="Arial" w:hAnsi="Arial"/>
                <w:sz w:val="18"/>
              </w:rPr>
              <w:t>Worst case gain uncertainty due to the fader from the calibrated static profile is</w:t>
            </w:r>
            <w:r>
              <w:rPr>
                <w:sz w:val="18"/>
              </w:rPr>
              <w:t xml:space="preserve"> ±</w:t>
            </w:r>
            <w:r>
              <w:rPr>
                <w:rFonts w:cs="Arial" w:ascii="Arial" w:hAnsi="Arial"/>
                <w:sz w:val="18"/>
              </w:rPr>
              <w:t>0.5 dB per output</w:t>
            </w:r>
          </w:p>
          <w:p>
            <w:pPr>
              <w:pStyle w:val="Normal"/>
              <w:rPr/>
            </w:pPr>
            <w:r>
              <w:rPr>
                <w:rFonts w:cs="Arial" w:ascii="Arial" w:hAnsi="Arial"/>
                <w:sz w:val="18"/>
              </w:rPr>
              <w:t>In addition the same</w:t>
            </w:r>
            <w:r>
              <w:rPr>
                <w:sz w:val="18"/>
              </w:rPr>
              <w:t xml:space="preserve"> ±</w:t>
            </w:r>
            <w:r>
              <w:rPr>
                <w:rFonts w:cs="Arial" w:ascii="Arial" w:hAnsi="Arial"/>
                <w:sz w:val="18"/>
              </w:rPr>
              <w:t xml:space="preserve">0.3 dB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cs="Arial" w:ascii="Arial" w:hAnsi="Arial"/>
                <w:sz w:val="18"/>
              </w:rPr>
              <w:t xml:space="preserve"> ratio error as 7.2.</w:t>
            </w:r>
          </w:p>
          <w:p>
            <w:pPr>
              <w:pStyle w:val="Normal"/>
              <w:rPr>
                <w:rFonts w:ascii="Arial" w:hAnsi="Arial" w:cs="Arial"/>
                <w:sz w:val="18"/>
              </w:rPr>
            </w:pPr>
            <w:r>
              <w:rPr>
                <w:rFonts w:cs="Arial" w:ascii="Arial" w:hAnsi="Arial"/>
                <w:sz w:val="18"/>
              </w:rPr>
              <w:t>These are uncorrelated so can be RSS.</w:t>
            </w:r>
          </w:p>
          <w:p>
            <w:pPr>
              <w:pStyle w:val="TAL"/>
              <w:rPr/>
            </w:pPr>
            <w:r>
              <w:rPr/>
              <w:t xml:space="preserve">Overall error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is</w:t>
            </w:r>
          </w:p>
          <w:p>
            <w:pPr>
              <w:pStyle w:val="TAL"/>
              <w:rPr/>
            </w:pPr>
            <w:r>
              <w:rPr>
                <w:rFonts w:eastAsia="Arial"/>
              </w:rPr>
              <w:t xml:space="preserve"> </w:t>
            </w:r>
            <w:r>
              <w:rPr/>
              <w:t>(0.5</w:t>
            </w:r>
            <w:r>
              <w:rPr>
                <w:vertAlign w:val="superscript"/>
              </w:rPr>
              <w:t>2</w:t>
            </w:r>
            <w:r>
              <w:rPr/>
              <w:t xml:space="preserve"> + 0.3</w:t>
            </w:r>
            <w:r>
              <w:rPr>
                <w:vertAlign w:val="superscript"/>
              </w:rPr>
              <w:t>2</w:t>
            </w:r>
            <w:r>
              <w:rPr/>
              <w:t xml:space="preserve"> )</w:t>
            </w:r>
            <w:r>
              <w:rPr>
                <w:vertAlign w:val="superscript"/>
              </w:rPr>
              <w:t xml:space="preserve"> 0.5</w:t>
            </w:r>
            <w:r>
              <w:rPr/>
              <w:t xml:space="preserve"> = 0.6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10.2.1.2 Detection of E-DCH HARQ ACK Indicator Channel (E-HICH)  Single Link Performance (2 ms TTI)</w:t>
            </w:r>
          </w:p>
        </w:tc>
        <w:tc>
          <w:tcPr>
            <w:tcW w:w="2924" w:type="dxa"/>
            <w:tcBorders>
              <w:top w:val="single" w:sz="4" w:space="0" w:color="000000"/>
              <w:left w:val="single" w:sz="4" w:space="0" w:color="000000"/>
              <w:bottom w:val="single" w:sz="4" w:space="0" w:color="000000"/>
              <w:right w:val="single" w:sz="4" w:space="0" w:color="000000"/>
            </w:tcBorders>
          </w:tcPr>
          <w:p>
            <w:pPr>
              <w:pStyle w:val="TAL"/>
              <w:rPr/>
            </w:pPr>
            <w:r>
              <w:rPr/>
              <w:t>Same as in 10.2.1.1</w:t>
            </w:r>
          </w:p>
        </w:tc>
        <w:tc>
          <w:tcPr>
            <w:tcW w:w="3260"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rPr>
            </w:pPr>
            <w:r>
              <w:rPr>
                <w:rFonts w:cs="Arial" w:ascii="Arial" w:hAnsi="Arial"/>
                <w:sz w:val="18"/>
              </w:rPr>
              <w:t>Same as 10.2.1.1</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10.2.1.2A Detection of E-DCH HARQ ACK Indicator Channel (E-HICH)  Single Link Performance (2 ms TTI, Type 1)</w:t>
            </w:r>
          </w:p>
        </w:tc>
        <w:tc>
          <w:tcPr>
            <w:tcW w:w="2924" w:type="dxa"/>
            <w:tcBorders>
              <w:top w:val="single" w:sz="4" w:space="0" w:color="000000"/>
              <w:left w:val="single" w:sz="4" w:space="0" w:color="000000"/>
              <w:bottom w:val="single" w:sz="4" w:space="0" w:color="000000"/>
              <w:right w:val="single" w:sz="4" w:space="0" w:color="000000"/>
            </w:tcBorders>
          </w:tcPr>
          <w:p>
            <w:pPr>
              <w:pStyle w:val="TAL"/>
              <w:rPr/>
            </w:pPr>
            <w:r>
              <w:rPr/>
              <w:t>Same as in 10.2.1.1</w:t>
            </w:r>
          </w:p>
        </w:tc>
        <w:tc>
          <w:tcPr>
            <w:tcW w:w="3260" w:type="dxa"/>
            <w:tcBorders>
              <w:top w:val="single" w:sz="4" w:space="0" w:color="000000"/>
              <w:left w:val="single" w:sz="4" w:space="0" w:color="000000"/>
              <w:bottom w:val="single" w:sz="4" w:space="0" w:color="000000"/>
              <w:right w:val="single" w:sz="4" w:space="0" w:color="000000"/>
            </w:tcBorders>
          </w:tcPr>
          <w:p>
            <w:pPr>
              <w:pStyle w:val="Normal"/>
              <w:spacing w:before="0" w:after="180"/>
              <w:rPr>
                <w:rFonts w:ascii="Arial" w:hAnsi="Arial" w:cs="Arial"/>
                <w:sz w:val="18"/>
              </w:rPr>
            </w:pPr>
            <w:r>
              <w:rPr>
                <w:rFonts w:cs="Arial" w:ascii="Arial" w:hAnsi="Arial"/>
                <w:sz w:val="18"/>
              </w:rPr>
              <w:t>Same as 10.2.1.1</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10.2.2.1.1 Detection of E-DCH HARQ ACK Indicator Channel (E-HICH) in Inter-Cell handover conditions – RLS not containing the serving E-DCH cell (10 ms TTI)</w:t>
            </w:r>
          </w:p>
        </w:tc>
        <w:tc>
          <w:tcPr>
            <w:tcW w:w="2924" w:type="dxa"/>
            <w:tcBorders>
              <w:top w:val="single" w:sz="4" w:space="0" w:color="000000"/>
              <w:left w:val="single" w:sz="4" w:space="0" w:color="000000"/>
              <w:bottom w:val="single" w:sz="4" w:space="0" w:color="000000"/>
              <w:right w:val="single" w:sz="4" w:space="0" w:color="000000"/>
            </w:tcBorders>
          </w:tcPr>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r>
          </w:p>
          <w:p>
            <w:pPr>
              <w:pStyle w:val="TAL"/>
              <w:rPr/>
            </w:pPr>
            <w:r>
              <w:rPr/>
              <w:t xml:space="preserve">E-HICH_Ec/Ior </w:t>
              <w:tab/>
            </w:r>
            <w:r>
              <w:rPr>
                <w:lang w:eastAsia="sv-SE"/>
              </w:rPr>
              <w:t>±</w:t>
            </w:r>
            <w:r>
              <w:rPr/>
              <w:t>0.1 dB</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Worst case gain uncertainty due to the fader from the calibrated static profile is ±0.5 dB per output</w:t>
            </w:r>
          </w:p>
          <w:p>
            <w:pPr>
              <w:pStyle w:val="TAL"/>
              <w:rPr/>
            </w:pPr>
            <w:r>
              <w:rPr>
                <w:lang w:eastAsia="sv-SE"/>
              </w:rPr>
              <w:t xml:space="preserve">In addition the same ±0.3 dB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sv-SE"/>
              </w:rPr>
              <w:t xml:space="preserve"> ratio error as 7.2.</w:t>
            </w:r>
          </w:p>
          <w:p>
            <w:pPr>
              <w:pStyle w:val="TAL"/>
              <w:rPr>
                <w:lang w:eastAsia="sv-SE"/>
              </w:rPr>
            </w:pPr>
            <w:r>
              <w:rPr>
                <w:lang w:eastAsia="sv-SE"/>
              </w:rPr>
              <w:t>These are uncorrelated so can be RSS.</w:t>
            </w:r>
          </w:p>
          <w:p>
            <w:pPr>
              <w:pStyle w:val="Normal"/>
              <w:spacing w:before="0" w:after="180"/>
              <w:rPr/>
            </w:pPr>
            <w:r>
              <w:rPr>
                <w:rFonts w:cs="Arial"/>
                <w:szCs w:val="18"/>
                <w:lang w:eastAsia="sv-SE"/>
              </w:rPr>
              <w:t xml:space="preserve">Overall error per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is  (0.5</w:t>
            </w:r>
            <w:r>
              <w:rPr>
                <w:vertAlign w:val="superscript"/>
              </w:rPr>
              <w:t>2</w:t>
            </w:r>
            <w:r>
              <w:rPr/>
              <w:t xml:space="preserve"> + 0.3</w:t>
            </w:r>
            <w:r>
              <w:rPr>
                <w:vertAlign w:val="superscript"/>
              </w:rPr>
              <w:t>2</w:t>
            </w:r>
            <w:r>
              <w:rPr/>
              <w:t>)</w:t>
            </w:r>
            <w:r>
              <w:rPr>
                <w:vertAlign w:val="superscript"/>
              </w:rPr>
              <w:t xml:space="preserve"> 0.5</w:t>
            </w:r>
            <w:r>
              <w:rPr/>
              <w:t xml:space="preserve"> = 0.6 dB</w:t>
            </w:r>
            <w:r>
              <w:rPr>
                <w:rFonts w:cs="Arial"/>
                <w:szCs w:val="18"/>
                <w:lang w:eastAsia="sv-SE"/>
              </w:rPr>
              <w: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10.2.2.1.1A Detection of E-DCH HARQ ACK Indicator Channel (E-HICH) in Inter-Cell handover conditions – RLS not containing the serving E-DCH cell (10 ms TTI, Type 1)</w:t>
            </w:r>
          </w:p>
        </w:tc>
        <w:tc>
          <w:tcPr>
            <w:tcW w:w="2924" w:type="dxa"/>
            <w:tcBorders>
              <w:top w:val="single" w:sz="4" w:space="0" w:color="000000"/>
              <w:left w:val="single" w:sz="4" w:space="0" w:color="000000"/>
              <w:bottom w:val="single" w:sz="4" w:space="0" w:color="000000"/>
              <w:right w:val="single" w:sz="4" w:space="0" w:color="000000"/>
            </w:tcBorders>
          </w:tcPr>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r>
          </w:p>
          <w:p>
            <w:pPr>
              <w:pStyle w:val="TAL"/>
              <w:rPr/>
            </w:pPr>
            <w:r>
              <w:rPr/>
              <w:t xml:space="preserve">E-HICH_Ec/Ior </w:t>
              <w:tab/>
            </w:r>
            <w:r>
              <w:rPr>
                <w:lang w:eastAsia="sv-SE"/>
              </w:rPr>
              <w:t>±</w:t>
            </w:r>
            <w:r>
              <w:rPr/>
              <w:t>0.1 dB</w:t>
            </w:r>
          </w:p>
        </w:tc>
        <w:tc>
          <w:tcPr>
            <w:tcW w:w="326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Worst case gain uncertainty due to the fader from the calibrated static profile is ±0.5 dB per output</w:t>
            </w:r>
          </w:p>
          <w:p>
            <w:pPr>
              <w:pStyle w:val="TAL"/>
              <w:rPr/>
            </w:pPr>
            <w:r>
              <w:rPr>
                <w:lang w:eastAsia="sv-SE"/>
              </w:rPr>
              <w:t xml:space="preserve">In addition the same ±0.3 dB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sv-SE"/>
              </w:rPr>
              <w:t xml:space="preserve"> ratio error as 7.2.</w:t>
            </w:r>
          </w:p>
          <w:p>
            <w:pPr>
              <w:pStyle w:val="TAL"/>
              <w:rPr>
                <w:lang w:eastAsia="sv-SE"/>
              </w:rPr>
            </w:pPr>
            <w:r>
              <w:rPr>
                <w:lang w:eastAsia="sv-SE"/>
              </w:rPr>
              <w:t>These are uncorrelated so can be RSS.</w:t>
            </w:r>
          </w:p>
          <w:p>
            <w:pPr>
              <w:pStyle w:val="TAL"/>
              <w:rPr/>
            </w:pPr>
            <w:r>
              <w:rPr>
                <w:rFonts w:cs="Arial"/>
                <w:szCs w:val="18"/>
                <w:lang w:eastAsia="sv-SE"/>
              </w:rPr>
              <w:t xml:space="preserve">Overall error per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is  (0.5</w:t>
            </w:r>
            <w:r>
              <w:rPr>
                <w:vertAlign w:val="superscript"/>
              </w:rPr>
              <w:t>2</w:t>
            </w:r>
            <w:r>
              <w:rPr/>
              <w:t xml:space="preserve"> + 0.3</w:t>
            </w:r>
            <w:r>
              <w:rPr>
                <w:vertAlign w:val="superscript"/>
              </w:rPr>
              <w:t>2</w:t>
            </w:r>
            <w:r>
              <w:rPr/>
              <w:t>)</w:t>
            </w:r>
            <w:r>
              <w:rPr>
                <w:vertAlign w:val="superscript"/>
              </w:rPr>
              <w:t xml:space="preserve"> 0.5</w:t>
            </w:r>
            <w:r>
              <w:rPr/>
              <w:t xml:space="preserve"> = 0.6 dB</w:t>
            </w:r>
            <w:r>
              <w:rPr>
                <w:rFonts w:cs="Arial"/>
                <w:szCs w:val="18"/>
                <w:lang w:eastAsia="sv-SE"/>
              </w:rPr>
              <w: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10.2.2.1.2 Detection of E-DCH HARQ ACK Indicator Channel (E-HICH) in Inter-Cell handover conditions – RLS not containing the serving E-DCH cell (2 ms TTI)</w:t>
            </w:r>
          </w:p>
        </w:tc>
        <w:tc>
          <w:tcPr>
            <w:tcW w:w="2924" w:type="dxa"/>
            <w:tcBorders>
              <w:top w:val="single" w:sz="4" w:space="0" w:color="000000"/>
              <w:left w:val="single" w:sz="4" w:space="0" w:color="000000"/>
              <w:bottom w:val="single" w:sz="4" w:space="0" w:color="000000"/>
              <w:right w:val="single" w:sz="4" w:space="0" w:color="000000"/>
            </w:tcBorders>
          </w:tcPr>
          <w:p>
            <w:pPr>
              <w:pStyle w:val="TAL"/>
              <w:rPr/>
            </w:pPr>
            <w:r>
              <w:rPr/>
              <w:t>Same as 10.2.2.1.1</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Same as 10.2.2.1.1</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10.2.2.1.2A Detection of E-DCH HARQ ACK Indicator Channel (E-HICH) in Inter-Cell handover conditions – RLS not containing the serving E-DCH cell (2 ms TTI, Type 1)</w:t>
            </w:r>
          </w:p>
        </w:tc>
        <w:tc>
          <w:tcPr>
            <w:tcW w:w="2924" w:type="dxa"/>
            <w:tcBorders>
              <w:top w:val="single" w:sz="4" w:space="0" w:color="000000"/>
              <w:left w:val="single" w:sz="4" w:space="0" w:color="000000"/>
              <w:bottom w:val="single" w:sz="4" w:space="0" w:color="000000"/>
              <w:right w:val="single" w:sz="4" w:space="0" w:color="000000"/>
            </w:tcBorders>
          </w:tcPr>
          <w:p>
            <w:pPr>
              <w:pStyle w:val="TAL"/>
              <w:rPr/>
            </w:pPr>
            <w:r>
              <w:rPr/>
              <w:t>Same as 10.2.2.1.1</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Same as 10.2.2.1.1</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10.2.2.2.1 Detection of E-DCH HARQ ACK Indicator Channel (E-HICH) in Inter-Cell handover conditions – RLS containing the serving E-DCH cell (10 ms TTI)</w:t>
            </w:r>
          </w:p>
        </w:tc>
        <w:tc>
          <w:tcPr>
            <w:tcW w:w="2924" w:type="dxa"/>
            <w:tcBorders>
              <w:top w:val="single" w:sz="4" w:space="0" w:color="000000"/>
              <w:left w:val="single" w:sz="4" w:space="0" w:color="000000"/>
              <w:bottom w:val="single" w:sz="4" w:space="0" w:color="000000"/>
              <w:right w:val="single" w:sz="4" w:space="0" w:color="000000"/>
            </w:tcBorders>
          </w:tcPr>
          <w:p>
            <w:pPr>
              <w:pStyle w:val="TAL"/>
              <w:rPr/>
            </w:pPr>
            <w:r>
              <w:rPr/>
              <w:t>Same as 10.2.2.1.1</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Same as 10.2.2.1.1</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10.2.2.2.1A Detection of E-DCH HARQ ACK Indicator Channel (E-HICH) in Inter-Cell handover conditions – RLS containing the serving E-DCH cell (10 ms TTI, Type 1)</w:t>
            </w:r>
          </w:p>
        </w:tc>
        <w:tc>
          <w:tcPr>
            <w:tcW w:w="2924" w:type="dxa"/>
            <w:tcBorders>
              <w:top w:val="single" w:sz="4" w:space="0" w:color="000000"/>
              <w:left w:val="single" w:sz="4" w:space="0" w:color="000000"/>
              <w:bottom w:val="single" w:sz="4" w:space="0" w:color="000000"/>
              <w:right w:val="single" w:sz="4" w:space="0" w:color="000000"/>
            </w:tcBorders>
          </w:tcPr>
          <w:p>
            <w:pPr>
              <w:pStyle w:val="TAL"/>
              <w:rPr/>
            </w:pPr>
            <w:r>
              <w:rPr/>
              <w:t>Same as 10.2.2.1.1</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Same as 10.2.2.1.1</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10.2.2.2.2 Detection of E-DCH HARQ ACK Indicator Channel (E-HICH) in Inter-Cell handover conditions – RLS containing the serving E-DCH cell (2 ms TTI)</w:t>
            </w:r>
          </w:p>
        </w:tc>
        <w:tc>
          <w:tcPr>
            <w:tcW w:w="2924" w:type="dxa"/>
            <w:tcBorders>
              <w:top w:val="single" w:sz="4" w:space="0" w:color="000000"/>
              <w:left w:val="single" w:sz="4" w:space="0" w:color="000000"/>
              <w:bottom w:val="single" w:sz="4" w:space="0" w:color="000000"/>
              <w:right w:val="single" w:sz="4" w:space="0" w:color="000000"/>
            </w:tcBorders>
          </w:tcPr>
          <w:p>
            <w:pPr>
              <w:pStyle w:val="TAL"/>
              <w:rPr/>
            </w:pPr>
            <w:r>
              <w:rPr/>
              <w:t>Same as 10.2.2.1.1</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Same as 10.2.2.1.1</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10.2.2.2.2A Detection of E-DCH HARQ ACK Indicator Channel (E-HICH) in Inter-Cell handover conditions – RLS containing the serving E-DCH cell (2 ms TTI, Type 1)</w:t>
            </w:r>
          </w:p>
        </w:tc>
        <w:tc>
          <w:tcPr>
            <w:tcW w:w="2924" w:type="dxa"/>
            <w:tcBorders>
              <w:top w:val="single" w:sz="4" w:space="0" w:color="000000"/>
              <w:left w:val="single" w:sz="4" w:space="0" w:color="000000"/>
              <w:bottom w:val="single" w:sz="4" w:space="0" w:color="000000"/>
              <w:right w:val="single" w:sz="4" w:space="0" w:color="000000"/>
            </w:tcBorders>
          </w:tcPr>
          <w:p>
            <w:pPr>
              <w:pStyle w:val="TAL"/>
              <w:rPr/>
            </w:pPr>
            <w:r>
              <w:rPr/>
              <w:t>Same as 10.2.2.1.1</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Same as 10.2.2.1.1</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10.3.1.1 Detection of E-DCH Relative Grant Channel (E-RGCH) Single Link Performance (10 ms TTI)</w:t>
            </w:r>
          </w:p>
        </w:tc>
        <w:tc>
          <w:tcPr>
            <w:tcW w:w="292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 xml:space="preserve">      </w:t>
            </w:r>
            <w:r>
              <w:rPr>
                <w:lang w:eastAsia="sv-SE"/>
              </w:rPr>
              <w:t>±</w:t>
            </w:r>
            <w:r>
              <w:rPr/>
              <w:t>1.0 dB</w:t>
            </w:r>
          </w:p>
          <w:p>
            <w:pPr>
              <w:pStyle w:val="TAL"/>
              <w:rPr/>
            </w:pPr>
            <w:r>
              <w:rPr/>
              <w:t>E-RGCH_Ec/Ior</w:t>
              <w:tab/>
            </w:r>
            <w:r>
              <w:rPr>
                <w:lang w:eastAsia="sv-SE"/>
              </w:rPr>
              <w:t>±</w:t>
            </w:r>
            <w:r>
              <w:rPr/>
              <w:t>0.1 dB</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Same as 10.2.1.1</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10.3.1.1A Detection of E-DCH Relative Grant Channel (E-RGCH) Single Link Performance (10 ms TTI, Type 1)</w:t>
            </w:r>
          </w:p>
        </w:tc>
        <w:tc>
          <w:tcPr>
            <w:tcW w:w="292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 xml:space="preserve">      </w:t>
            </w:r>
            <w:r>
              <w:rPr>
                <w:lang w:eastAsia="sv-SE"/>
              </w:rPr>
              <w:t>±</w:t>
            </w:r>
            <w:r>
              <w:rPr/>
              <w:t>1.0 dB</w:t>
            </w:r>
          </w:p>
          <w:p>
            <w:pPr>
              <w:pStyle w:val="TAL"/>
              <w:rPr/>
            </w:pPr>
            <w:r>
              <w:rPr/>
              <w:t>E-RGCH_Ec/Ior</w:t>
              <w:tab/>
            </w:r>
            <w:r>
              <w:rPr>
                <w:lang w:eastAsia="sv-SE"/>
              </w:rPr>
              <w:t>±</w:t>
            </w:r>
            <w:r>
              <w:rPr/>
              <w:t>0.1 dB</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Same as 10.2.1.1</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10.3.1.2 Detection of E-DCH Relative Grant Channel (E-RGCH) Single Link Performance (2 ms TTI)</w:t>
            </w:r>
          </w:p>
        </w:tc>
        <w:tc>
          <w:tcPr>
            <w:tcW w:w="2924" w:type="dxa"/>
            <w:tcBorders>
              <w:top w:val="single" w:sz="4" w:space="0" w:color="000000"/>
              <w:left w:val="single" w:sz="4" w:space="0" w:color="000000"/>
              <w:bottom w:val="single" w:sz="4" w:space="0" w:color="000000"/>
              <w:right w:val="single" w:sz="4" w:space="0" w:color="000000"/>
            </w:tcBorders>
          </w:tcPr>
          <w:p>
            <w:pPr>
              <w:pStyle w:val="TAL"/>
              <w:rPr/>
            </w:pPr>
            <w:r>
              <w:rPr/>
              <w:t>Same as 10.3.1.1</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Same as in 10.2.1.1</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10.3.1.2A Detection of E-DCH Relative Grant Channel (E-RGCH) Single Link Performance (2 ms TTI, Type 1)</w:t>
            </w:r>
          </w:p>
        </w:tc>
        <w:tc>
          <w:tcPr>
            <w:tcW w:w="2924" w:type="dxa"/>
            <w:tcBorders>
              <w:top w:val="single" w:sz="4" w:space="0" w:color="000000"/>
              <w:left w:val="single" w:sz="4" w:space="0" w:color="000000"/>
              <w:bottom w:val="single" w:sz="4" w:space="0" w:color="000000"/>
              <w:right w:val="single" w:sz="4" w:space="0" w:color="000000"/>
            </w:tcBorders>
          </w:tcPr>
          <w:p>
            <w:pPr>
              <w:pStyle w:val="TAL"/>
              <w:rPr/>
            </w:pPr>
            <w:r>
              <w:rPr/>
              <w:t>Same as 10.3.1.1</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Same as in 10.2.1.1</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10.3.2 Detection of E-DCH Relative Grant Channel (E-RGCH) in Inter-Cell Handover conditions</w:t>
            </w:r>
          </w:p>
        </w:tc>
        <w:tc>
          <w:tcPr>
            <w:tcW w:w="2924" w:type="dxa"/>
            <w:tcBorders>
              <w:top w:val="single" w:sz="4" w:space="0" w:color="000000"/>
              <w:left w:val="single" w:sz="4" w:space="0" w:color="000000"/>
              <w:bottom w:val="single" w:sz="4" w:space="0" w:color="000000"/>
              <w:right w:val="single" w:sz="4" w:space="0" w:color="000000"/>
            </w:tcBorders>
          </w:tcPr>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t xml:space="preserve">E-RGCH_Ec/Ior </w:t>
              <w:tab/>
            </w:r>
            <w:r>
              <w:rPr>
                <w:lang w:eastAsia="sv-SE"/>
              </w:rPr>
              <w:t>±</w:t>
            </w:r>
            <w:r>
              <w:rPr/>
              <w:t>0.1 dB</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Same as 10.2.2.1.1</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10.3.2A Detection of E-DCH Relative Grant Channel (E-RGCH) in Inter-Cell Handover conditions (Type 1)</w:t>
            </w:r>
          </w:p>
        </w:tc>
        <w:tc>
          <w:tcPr>
            <w:tcW w:w="2924" w:type="dxa"/>
            <w:tcBorders>
              <w:top w:val="single" w:sz="4" w:space="0" w:color="000000"/>
              <w:left w:val="single" w:sz="4" w:space="0" w:color="000000"/>
              <w:bottom w:val="single" w:sz="4" w:space="0" w:color="000000"/>
              <w:right w:val="single" w:sz="4" w:space="0" w:color="000000"/>
            </w:tcBorders>
          </w:tcPr>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t xml:space="preserve">E-RGCH_Ec/Ior </w:t>
              <w:tab/>
            </w:r>
            <w:r>
              <w:rPr>
                <w:lang w:eastAsia="sv-SE"/>
              </w:rPr>
              <w:t>±</w:t>
            </w:r>
            <w:r>
              <w:rPr/>
              <w:t>0.1 dB</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Same as 10.2.2.1.1</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10.4.1 Demodulation of E-DCH Absolute Grant Channel (E-AGCH) Single Link Performance</w:t>
            </w:r>
          </w:p>
        </w:tc>
        <w:tc>
          <w:tcPr>
            <w:tcW w:w="292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t xml:space="preserve">E-AGCH_Ec/Ior </w:t>
              <w:tab/>
            </w:r>
            <w:r>
              <w:rPr>
                <w:lang w:eastAsia="sv-SE"/>
              </w:rPr>
              <w:t>±</w:t>
            </w:r>
            <w:r>
              <w:rPr/>
              <w:t>0.1 dB</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Same as 10.2.1.1</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10.4.1A Demodulation of E-DCH Absolute Grant Channel (E-AGCH) Single Link Performance (Type 1)</w:t>
            </w:r>
          </w:p>
        </w:tc>
        <w:tc>
          <w:tcPr>
            <w:tcW w:w="2924" w:type="dxa"/>
            <w:tcBorders>
              <w:top w:val="single" w:sz="4" w:space="0" w:color="000000"/>
              <w:left w:val="single" w:sz="4" w:space="0" w:color="000000"/>
              <w:bottom w:val="single" w:sz="4" w:space="0" w:color="000000"/>
              <w:right w:val="single" w:sz="4" w:space="0" w:color="000000"/>
            </w:tcBorders>
          </w:tcPr>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ab/>
            </w:r>
            <w:r>
              <w:rPr>
                <w:lang w:eastAsia="sv-SE"/>
              </w:rPr>
              <w:t>±</w:t>
            </w:r>
            <w:r>
              <w:rPr/>
              <w:t>0.6 dB</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ab/>
            </w:r>
            <w:r>
              <w:rPr>
                <w:lang w:eastAsia="sv-SE"/>
              </w:rPr>
              <w:t>±</w:t>
            </w:r>
            <w:r>
              <w:rPr/>
              <w:t>1.0 dB</w:t>
            </w:r>
          </w:p>
          <w:p>
            <w:pPr>
              <w:pStyle w:val="TAL"/>
              <w:rPr/>
            </w:pPr>
            <w:r>
              <w:rPr/>
              <w:t xml:space="preserve">E-AGCH_Ec/Ior </w:t>
              <w:tab/>
            </w:r>
            <w:r>
              <w:rPr>
                <w:lang w:eastAsia="sv-SE"/>
              </w:rPr>
              <w:t>±</w:t>
            </w:r>
            <w:r>
              <w:rPr/>
              <w:t>0.1 dB</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t>Same as 10.2.1.1</w:t>
            </w:r>
          </w:p>
        </w:tc>
      </w:tr>
    </w:tbl>
    <w:p>
      <w:pPr>
        <w:pStyle w:val="Normal"/>
        <w:rPr/>
      </w:pPr>
      <w:r>
        <w:rPr/>
      </w:r>
    </w:p>
    <w:p>
      <w:pPr>
        <w:pStyle w:val="Heading2"/>
        <w:rPr/>
      </w:pPr>
      <w:r>
        <w:rPr/>
        <w:t>F.1.8</w:t>
        <w:tab/>
        <w:t>Performance requirement (MBMS)</w:t>
      </w:r>
    </w:p>
    <w:p>
      <w:pPr>
        <w:pStyle w:val="TH"/>
        <w:rPr/>
      </w:pPr>
      <w:r>
        <w:rPr/>
        <w:t>Table F.1.8: Maximum Test System Uncertainty for Performance Requirements (MBMS)</w:t>
      </w:r>
    </w:p>
    <w:tbl>
      <w:tblPr>
        <w:tblW w:w="9674" w:type="dxa"/>
        <w:jc w:val="center"/>
        <w:tblInd w:w="0" w:type="dxa"/>
        <w:tblLayout w:type="fixed"/>
        <w:tblCellMar>
          <w:top w:w="0" w:type="dxa"/>
          <w:left w:w="70" w:type="dxa"/>
          <w:bottom w:w="0" w:type="dxa"/>
          <w:right w:w="70" w:type="dxa"/>
        </w:tblCellMar>
      </w:tblPr>
      <w:tblGrid>
        <w:gridCol w:w="3490"/>
        <w:gridCol w:w="2924"/>
        <w:gridCol w:w="3260"/>
      </w:tblGrid>
      <w:tr>
        <w:trPr>
          <w:tblHeader w:val="true"/>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H"/>
              <w:rPr/>
            </w:pPr>
            <w:r>
              <w:rPr/>
              <w:t>Clause</w:t>
            </w:r>
          </w:p>
        </w:tc>
        <w:tc>
          <w:tcPr>
            <w:tcW w:w="2924" w:type="dxa"/>
            <w:tcBorders>
              <w:top w:val="single" w:sz="4" w:space="0" w:color="000000"/>
              <w:left w:val="single" w:sz="4" w:space="0" w:color="000000"/>
              <w:bottom w:val="single" w:sz="4" w:space="0" w:color="000000"/>
              <w:right w:val="single" w:sz="4" w:space="0" w:color="000000"/>
            </w:tcBorders>
          </w:tcPr>
          <w:p>
            <w:pPr>
              <w:pStyle w:val="TAH"/>
              <w:rPr/>
            </w:pPr>
            <w:r>
              <w:rPr/>
              <w:t>Maximum Test System Uncertainty</w:t>
            </w:r>
          </w:p>
        </w:tc>
        <w:tc>
          <w:tcPr>
            <w:tcW w:w="3260"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t>Derivation of Test System Uncertainty</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szCs w:val="18"/>
              </w:rPr>
            </w:pPr>
            <w:r>
              <w:rPr/>
              <w:t xml:space="preserve">11.2 Demodulation of MTCH  </w:t>
            </w:r>
          </w:p>
        </w:tc>
        <w:tc>
          <w:tcPr>
            <w:tcW w:w="2924" w:type="dxa"/>
            <w:tcBorders>
              <w:top w:val="single" w:sz="4" w:space="0" w:color="000000"/>
              <w:left w:val="single" w:sz="4" w:space="0" w:color="000000"/>
              <w:bottom w:val="single" w:sz="4" w:space="0" w:color="000000"/>
              <w:right w:val="single" w:sz="4" w:space="0" w:color="000000"/>
            </w:tcBorders>
          </w:tcPr>
          <w:p>
            <w:pPr>
              <w:pStyle w:val="TAL"/>
              <w:rPr/>
            </w:pPr>
            <w:r>
              <w:rPr>
                <w:rFonts w:cs="v5.0.0;Times New Roman"/>
              </w:rPr>
              <w:t>S-CCPCH_Ec/Ior</w:t>
            </w:r>
            <w:r>
              <w:rPr/>
              <w:t xml:space="preserve">    </w:t>
            </w:r>
            <w:r>
              <w:rPr>
                <w:lang w:eastAsia="sv-SE"/>
              </w:rPr>
              <w:t>±</w:t>
            </w:r>
            <w:r>
              <w:rPr/>
              <w:t>0.1 dB</w:t>
            </w:r>
          </w:p>
          <w:p>
            <w:pPr>
              <w:pStyle w:val="TAL"/>
              <w:rPr/>
            </w:pPr>
            <w:r>
              <w:rPr/>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 xml:space="preserve"> </w:t>
            </w:r>
            <w:r>
              <w:rPr>
                <w:lang w:eastAsia="sv-SE"/>
              </w:rPr>
              <w:t>±</w:t>
            </w:r>
            <w:r>
              <w:rPr/>
              <w:t>1.0 dB</w:t>
            </w:r>
          </w:p>
          <w:p>
            <w:pPr>
              <w:pStyle w:val="TAL"/>
              <w:rPr/>
            </w:pPr>
            <w:r>
              <w:rPr/>
            </w:r>
          </w:p>
          <w:p>
            <w:pPr>
              <w:pStyle w:val="TAL"/>
              <w:rPr/>
            </w:pPr>
            <w:r>
              <w:rPr/>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 xml:space="preserve"> </w:t>
            </w:r>
            <w:r>
              <w:rPr>
                <w:lang w:eastAsia="sv-SE"/>
              </w:rPr>
              <w:t>±</w:t>
            </w:r>
            <w:r>
              <w:rPr/>
              <w:t>0.6 dB</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 xml:space="preserve"> </w:t>
            </w:r>
            <w:r>
              <w:rPr>
                <w:lang w:eastAsia="sv-SE"/>
              </w:rPr>
              <w:t>±</w:t>
            </w:r>
            <w:r>
              <w:rPr/>
              <w:t>0.6 dB</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3</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 xml:space="preserve"> </w:t>
            </w:r>
            <w:r>
              <w:rPr>
                <w:lang w:eastAsia="sv-SE"/>
              </w:rPr>
              <w:t>±</w:t>
            </w:r>
            <w:r>
              <w:rPr/>
              <w:t>0.6 dB</w:t>
            </w:r>
          </w:p>
          <w:p>
            <w:pPr>
              <w:pStyle w:val="TAL"/>
              <w:rPr>
                <w:szCs w:val="18"/>
              </w:rPr>
            </w:pPr>
            <w:r>
              <w:rPr>
                <w:szCs w:val="18"/>
              </w:rPr>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rFonts w:cs="Arial"/>
              </w:rPr>
              <w:t xml:space="preserve">0.1 dB uncertainty in </w:t>
              <w:br/>
            </w:r>
            <w:r>
              <w:rPr>
                <w:rFonts w:cs="Arial"/>
                <w:szCs w:val="18"/>
              </w:rPr>
              <w:t>S-CCPCH_</w:t>
            </w:r>
            <w:r>
              <w:rPr>
                <w:rFonts w:cs="Arial"/>
              </w:rPr>
              <w:t>Ec/Ior ratio</w:t>
            </w:r>
          </w:p>
          <w:p>
            <w:pPr>
              <w:pStyle w:val="TAL"/>
              <w:rPr/>
            </w:pPr>
            <w:r>
              <w:rPr/>
              <w:t>Worst case gain uncertainty due to the fader from the calibrated static profile is ±0.5 dB per output.</w:t>
            </w:r>
          </w:p>
          <w:p>
            <w:pPr>
              <w:pStyle w:val="TAL"/>
              <w:rPr/>
            </w:pPr>
            <w:r>
              <w:rPr/>
              <w:t xml:space="preserve">In addition the same ±0.3 dB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ratio error as 7.2.</w:t>
            </w:r>
          </w:p>
          <w:p>
            <w:pPr>
              <w:pStyle w:val="TAL"/>
              <w:rPr/>
            </w:pPr>
            <w:r>
              <w:rPr/>
              <w:t>These are uncorrelated so can be RSS.</w:t>
            </w:r>
          </w:p>
          <w:p>
            <w:pPr>
              <w:pStyle w:val="TAL"/>
              <w:rPr>
                <w:szCs w:val="18"/>
              </w:rPr>
            </w:pPr>
            <w:r>
              <w:rPr/>
              <w:t xml:space="preserve">Overall error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is (0.5</w:t>
            </w:r>
            <w:r>
              <w:rPr>
                <w:vertAlign w:val="superscript"/>
              </w:rPr>
              <w:t>2</w:t>
            </w:r>
            <w:r>
              <w:rPr/>
              <w:t xml:space="preserve"> + 0.5</w:t>
            </w:r>
            <w:r>
              <w:rPr>
                <w:vertAlign w:val="superscript"/>
              </w:rPr>
              <w:t>2</w:t>
            </w:r>
            <w:r>
              <w:rPr/>
              <w:t xml:space="preserve"> + 0.5</w:t>
            </w:r>
            <w:r>
              <w:rPr>
                <w:vertAlign w:val="superscript"/>
              </w:rPr>
              <w:t>2</w:t>
            </w:r>
            <w:r>
              <w:rPr/>
              <w:t xml:space="preserve"> + 0.3</w:t>
            </w:r>
            <w:r>
              <w:rPr>
                <w:vertAlign w:val="superscript"/>
              </w:rPr>
              <w:t>2</w:t>
            </w:r>
            <w:r>
              <w:rPr/>
              <w:t>)</w:t>
            </w:r>
            <w:r>
              <w:rPr>
                <w:vertAlign w:val="superscript"/>
              </w:rPr>
              <w:t xml:space="preserve"> 0.5</w:t>
            </w:r>
            <w:r>
              <w:rPr/>
              <w:t xml:space="preserve"> = 1.0 dB</w:t>
            </w:r>
            <w:r>
              <w:rPr>
                <w:rFonts w:cs="Arial"/>
                <w:szCs w:val="18"/>
                <w:lang w:eastAsia="sv-SE"/>
              </w:rPr>
              <w:t xml:space="preserve">, but per output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3</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the error is  (0.5</w:t>
            </w:r>
            <w:r>
              <w:rPr>
                <w:vertAlign w:val="superscript"/>
              </w:rPr>
              <w:t>2</w:t>
            </w:r>
            <w:r>
              <w:rPr/>
              <w:t xml:space="preserve"> + 0.3</w:t>
            </w:r>
            <w:r>
              <w:rPr>
                <w:vertAlign w:val="superscript"/>
              </w:rPr>
              <w:t>2</w:t>
            </w:r>
            <w:r>
              <w:rPr/>
              <w:t>)</w:t>
            </w:r>
            <w:r>
              <w:rPr>
                <w:vertAlign w:val="superscript"/>
              </w:rPr>
              <w:t xml:space="preserve"> 0.5</w:t>
            </w:r>
            <w:r>
              <w:rPr/>
              <w:t xml:space="preserve"> = 0.6 dB</w:t>
            </w:r>
            <w:r>
              <w:rPr>
                <w:rFonts w:cs="Arial"/>
                <w:szCs w:val="18"/>
                <w:lang w:eastAsia="sv-SE"/>
              </w:rPr>
              <w: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sz w:val="4"/>
                <w:szCs w:val="4"/>
              </w:rPr>
            </w:pPr>
            <w:r>
              <w:rPr/>
              <w:t>11.2A Demodulation of MTCH - Enhanced Performance Requirements Type 1</w:t>
            </w:r>
          </w:p>
        </w:tc>
        <w:tc>
          <w:tcPr>
            <w:tcW w:w="2924" w:type="dxa"/>
            <w:tcBorders>
              <w:top w:val="single" w:sz="4" w:space="0" w:color="000000"/>
              <w:left w:val="single" w:sz="4" w:space="0" w:color="000000"/>
              <w:bottom w:val="single" w:sz="4" w:space="0" w:color="000000"/>
              <w:right w:val="single" w:sz="4" w:space="0" w:color="000000"/>
            </w:tcBorders>
          </w:tcPr>
          <w:p>
            <w:pPr>
              <w:pStyle w:val="TAL"/>
              <w:rPr/>
            </w:pPr>
            <w:r>
              <w:rPr>
                <w:rFonts w:cs="v5.0.0;Times New Roman"/>
              </w:rPr>
              <w:t>S-CCPCH_Ec/Ior</w:t>
            </w:r>
            <w:r>
              <w:rPr/>
              <w:t xml:space="preserve">    </w:t>
            </w:r>
            <w:r>
              <w:rPr>
                <w:lang w:eastAsia="sv-SE"/>
              </w:rPr>
              <w:t>±</w:t>
            </w:r>
            <w:r>
              <w:rPr/>
              <w:t>0.1 dB</w:t>
            </w:r>
          </w:p>
          <w:p>
            <w:pPr>
              <w:pStyle w:val="TAL"/>
              <w:rPr/>
            </w:pPr>
            <w:r>
              <w:rPr/>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 xml:space="preserve"> </w:t>
            </w:r>
            <w:r>
              <w:rPr>
                <w:lang w:eastAsia="sv-SE"/>
              </w:rPr>
              <w:t>±</w:t>
            </w:r>
            <w:r>
              <w:rPr/>
              <w:t>1.0 dB</w:t>
            </w:r>
          </w:p>
          <w:p>
            <w:pPr>
              <w:pStyle w:val="TAL"/>
              <w:rPr/>
            </w:pPr>
            <w:r>
              <w:rPr/>
            </w:r>
          </w:p>
          <w:p>
            <w:pPr>
              <w:pStyle w:val="TAL"/>
              <w:rPr/>
            </w:pPr>
            <w:r>
              <w:rPr/>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 xml:space="preserve"> </w:t>
            </w:r>
            <w:r>
              <w:rPr>
                <w:lang w:eastAsia="sv-SE"/>
              </w:rPr>
              <w:t>±</w:t>
            </w:r>
            <w:r>
              <w:rPr/>
              <w:t>0.6 dB</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 xml:space="preserve"> </w:t>
            </w:r>
            <w:r>
              <w:rPr>
                <w:lang w:eastAsia="sv-SE"/>
              </w:rPr>
              <w:t>±</w:t>
            </w:r>
            <w:r>
              <w:rPr/>
              <w:t>0.6 dB</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3</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 xml:space="preserve"> </w:t>
            </w:r>
            <w:r>
              <w:rPr>
                <w:lang w:eastAsia="sv-SE"/>
              </w:rPr>
              <w:t>±</w:t>
            </w:r>
            <w:r>
              <w:rPr/>
              <w:t>0.6 dB</w:t>
            </w:r>
          </w:p>
          <w:p>
            <w:pPr>
              <w:pStyle w:val="TAL"/>
              <w:rPr>
                <w:rFonts w:cs="v5.0.0;Times New Roman"/>
              </w:rPr>
            </w:pPr>
            <w:r>
              <w:rPr>
                <w:rFonts w:cs="v5.0.0;Times New Roman"/>
              </w:rPr>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rFonts w:cs="Arial"/>
              </w:rPr>
              <w:t xml:space="preserve">0.1 dB uncertainty in </w:t>
              <w:br/>
            </w:r>
            <w:r>
              <w:rPr>
                <w:rFonts w:cs="Arial"/>
                <w:szCs w:val="18"/>
              </w:rPr>
              <w:t>S-CCPCH_</w:t>
            </w:r>
            <w:r>
              <w:rPr>
                <w:rFonts w:cs="Arial"/>
              </w:rPr>
              <w:t>Ec/Ior ratio</w:t>
            </w:r>
          </w:p>
          <w:p>
            <w:pPr>
              <w:pStyle w:val="TAL"/>
              <w:rPr/>
            </w:pPr>
            <w:r>
              <w:rPr/>
              <w:t>Worst case gain uncertainty due to the fader from the calibrated static profile is ±0.5 dB per output.</w:t>
            </w:r>
          </w:p>
          <w:p>
            <w:pPr>
              <w:pStyle w:val="TAL"/>
              <w:rPr/>
            </w:pPr>
            <w:r>
              <w:rPr/>
              <w:t xml:space="preserve">In addition the same ±0.3 dB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ratio error as 7.2.</w:t>
            </w:r>
          </w:p>
          <w:p>
            <w:pPr>
              <w:pStyle w:val="TAL"/>
              <w:rPr/>
            </w:pPr>
            <w:r>
              <w:rPr/>
              <w:t>These are uncorrelated so can be RSS.</w:t>
            </w:r>
          </w:p>
          <w:p>
            <w:pPr>
              <w:pStyle w:val="TAL"/>
              <w:rPr>
                <w:rFonts w:cs="Arial"/>
              </w:rPr>
            </w:pPr>
            <w:r>
              <w:rPr/>
              <w:t xml:space="preserve">Overall error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is (0.5</w:t>
            </w:r>
            <w:r>
              <w:rPr>
                <w:vertAlign w:val="superscript"/>
              </w:rPr>
              <w:t>2</w:t>
            </w:r>
            <w:r>
              <w:rPr/>
              <w:t xml:space="preserve"> + 0.5</w:t>
            </w:r>
            <w:r>
              <w:rPr>
                <w:vertAlign w:val="superscript"/>
              </w:rPr>
              <w:t>2</w:t>
            </w:r>
            <w:r>
              <w:rPr/>
              <w:t xml:space="preserve"> + 0.5</w:t>
            </w:r>
            <w:r>
              <w:rPr>
                <w:vertAlign w:val="superscript"/>
              </w:rPr>
              <w:t>2</w:t>
            </w:r>
            <w:r>
              <w:rPr/>
              <w:t xml:space="preserve"> + 0.3</w:t>
            </w:r>
            <w:r>
              <w:rPr>
                <w:vertAlign w:val="superscript"/>
              </w:rPr>
              <w:t>2</w:t>
            </w:r>
            <w:r>
              <w:rPr/>
              <w:t>)</w:t>
            </w:r>
            <w:r>
              <w:rPr>
                <w:vertAlign w:val="superscript"/>
              </w:rPr>
              <w:t xml:space="preserve"> 0.5</w:t>
            </w:r>
            <w:r>
              <w:rPr/>
              <w:t xml:space="preserve"> = 1.0 dB</w:t>
            </w:r>
            <w:r>
              <w:rPr>
                <w:rFonts w:cs="Arial"/>
                <w:szCs w:val="18"/>
                <w:lang w:eastAsia="sv-SE"/>
              </w:rPr>
              <w:t xml:space="preserve">, but per output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3</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the error is  (0.5</w:t>
            </w:r>
            <w:r>
              <w:rPr>
                <w:vertAlign w:val="superscript"/>
              </w:rPr>
              <w:t>2</w:t>
            </w:r>
            <w:r>
              <w:rPr/>
              <w:t xml:space="preserve"> + 0.3</w:t>
            </w:r>
            <w:r>
              <w:rPr>
                <w:vertAlign w:val="superscript"/>
              </w:rPr>
              <w:t>2</w:t>
            </w:r>
            <w:r>
              <w:rPr/>
              <w:t>)</w:t>
            </w:r>
            <w:r>
              <w:rPr>
                <w:vertAlign w:val="superscript"/>
              </w:rPr>
              <w:t xml:space="preserve"> 0.5</w:t>
            </w:r>
            <w:r>
              <w:rPr/>
              <w:t xml:space="preserve"> = 0.6 dB</w:t>
            </w:r>
            <w:r>
              <w:rPr>
                <w:rFonts w:cs="Arial"/>
                <w:szCs w:val="18"/>
                <w:lang w:eastAsia="sv-SE"/>
              </w:rPr>
              <w: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11.3 Demodulation of MTCH and cell identification  </w:t>
            </w:r>
          </w:p>
        </w:tc>
        <w:tc>
          <w:tcPr>
            <w:tcW w:w="2924" w:type="dxa"/>
            <w:tcBorders>
              <w:top w:val="single" w:sz="4" w:space="0" w:color="000000"/>
              <w:left w:val="single" w:sz="4" w:space="0" w:color="000000"/>
              <w:bottom w:val="single" w:sz="4" w:space="0" w:color="000000"/>
              <w:right w:val="single" w:sz="4" w:space="0" w:color="000000"/>
            </w:tcBorders>
          </w:tcPr>
          <w:p>
            <w:pPr>
              <w:pStyle w:val="TAL"/>
              <w:snapToGrid w:val="false"/>
              <w:rPr>
                <w:sz w:val="4"/>
                <w:szCs w:val="4"/>
              </w:rPr>
            </w:pPr>
            <w:r>
              <w:rPr>
                <w:sz w:val="4"/>
                <w:szCs w:val="4"/>
              </w:rPr>
            </w:r>
          </w:p>
          <w:p>
            <w:pPr>
              <w:pStyle w:val="TAL"/>
              <w:rPr/>
            </w:pPr>
            <w:r>
              <w:rPr>
                <w:rFonts w:cs="v5.0.0;Times New Roman"/>
              </w:rPr>
              <w:t>S-CCPCH_Ec/Ior</w:t>
            </w:r>
            <w:r>
              <w:rPr/>
              <w:t xml:space="preserve">    </w:t>
            </w:r>
            <w:r>
              <w:rPr>
                <w:lang w:eastAsia="sv-SE"/>
              </w:rPr>
              <w:t>±</w:t>
            </w:r>
            <w:r>
              <w:rPr/>
              <w:t>0.1 dB</w:t>
            </w:r>
          </w:p>
          <w:p>
            <w:pPr>
              <w:pStyle w:val="TAL"/>
              <w:rPr/>
            </w:pPr>
            <w:r>
              <w:rPr/>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ab/>
              <w:t xml:space="preserve"> </w:t>
            </w:r>
            <w:r>
              <w:rPr>
                <w:lang w:eastAsia="sv-SE"/>
              </w:rPr>
              <w:t>±</w:t>
            </w:r>
            <w:r>
              <w:rPr/>
              <w:t>1.0 dB</w:t>
            </w:r>
          </w:p>
          <w:p>
            <w:pPr>
              <w:pStyle w:val="TAL"/>
              <w:rPr/>
            </w:pPr>
            <w:r>
              <w:rPr/>
            </w:r>
          </w:p>
          <w:p>
            <w:pPr>
              <w:pStyle w:val="TAL"/>
              <w:rPr/>
            </w:pPr>
            <w:r>
              <w:rPr/>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 xml:space="preserve"> </w:t>
            </w:r>
            <w:r>
              <w:rPr>
                <w:lang w:eastAsia="sv-SE"/>
              </w:rPr>
              <w:t>±</w:t>
            </w:r>
            <w:r>
              <w:rPr/>
              <w:t>0.6 dB</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 xml:space="preserve"> </w:t>
            </w:r>
            <w:r>
              <w:rPr>
                <w:lang w:eastAsia="sv-SE"/>
              </w:rPr>
              <w:t>±</w:t>
            </w:r>
            <w:r>
              <w:rPr/>
              <w:t>0.6 dB</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3</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ab/>
              <w:t xml:space="preserve"> </w:t>
            </w:r>
            <w:r>
              <w:rPr>
                <w:lang w:eastAsia="sv-SE"/>
              </w:rPr>
              <w:t>±</w:t>
            </w:r>
            <w:r>
              <w:rPr/>
              <w:t>0.6 dB</w:t>
            </w:r>
          </w:p>
          <w:p>
            <w:pPr>
              <w:pStyle w:val="TAL"/>
              <w:rPr/>
            </w:pPr>
            <w:r>
              <w:rPr/>
            </w:r>
          </w:p>
        </w:tc>
        <w:tc>
          <w:tcPr>
            <w:tcW w:w="3260" w:type="dxa"/>
            <w:tcBorders>
              <w:top w:val="single" w:sz="4" w:space="0" w:color="000000"/>
              <w:left w:val="single" w:sz="4" w:space="0" w:color="000000"/>
              <w:bottom w:val="single" w:sz="4" w:space="0" w:color="000000"/>
              <w:right w:val="single" w:sz="4" w:space="0" w:color="000000"/>
            </w:tcBorders>
          </w:tcPr>
          <w:p>
            <w:pPr>
              <w:pStyle w:val="TAL"/>
              <w:snapToGrid w:val="false"/>
              <w:rPr>
                <w:sz w:val="4"/>
                <w:szCs w:val="4"/>
              </w:rPr>
            </w:pPr>
            <w:r>
              <w:rPr>
                <w:sz w:val="4"/>
                <w:szCs w:val="4"/>
              </w:rPr>
            </w:r>
          </w:p>
          <w:p>
            <w:pPr>
              <w:pStyle w:val="TAL"/>
              <w:rPr>
                <w:rFonts w:cs="Arial"/>
              </w:rPr>
            </w:pPr>
            <w:r>
              <w:rPr>
                <w:rFonts w:cs="Arial"/>
              </w:rPr>
              <w:t xml:space="preserve">0.1 dB uncertainty in </w:t>
              <w:br/>
              <w:t>S-CCPCH_Ec/Ior ratio</w:t>
            </w:r>
          </w:p>
          <w:p>
            <w:pPr>
              <w:pStyle w:val="TAL"/>
              <w:rPr/>
            </w:pPr>
            <w:r>
              <w:rPr/>
              <w:t>Worst case gain uncertainty due to the fader from the calibrated static profile is ±0.5 dB per output.</w:t>
            </w:r>
          </w:p>
          <w:p>
            <w:pPr>
              <w:pStyle w:val="TAL"/>
              <w:rPr/>
            </w:pPr>
            <w:r>
              <w:rPr/>
              <w:t xml:space="preserve">In addition the same ±0.3 dB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ratio error as 7.2.</w:t>
            </w:r>
          </w:p>
          <w:p>
            <w:pPr>
              <w:pStyle w:val="TAL"/>
              <w:rPr/>
            </w:pPr>
            <w:r>
              <w:rPr/>
              <w:t>These are uncorrelated so can be RSS.</w:t>
            </w:r>
          </w:p>
          <w:p>
            <w:pPr>
              <w:pStyle w:val="TAL"/>
              <w:rPr/>
            </w:pPr>
            <w:r>
              <w:rPr/>
              <w:t xml:space="preserve">Overall error in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is (0.5</w:t>
            </w:r>
            <w:r>
              <w:rPr>
                <w:vertAlign w:val="superscript"/>
              </w:rPr>
              <w:t>2</w:t>
            </w:r>
            <w:r>
              <w:rPr/>
              <w:t xml:space="preserve"> + 0.5</w:t>
            </w:r>
            <w:r>
              <w:rPr>
                <w:vertAlign w:val="superscript"/>
              </w:rPr>
              <w:t>2</w:t>
            </w:r>
            <w:r>
              <w:rPr/>
              <w:t xml:space="preserve"> + 0.5</w:t>
            </w:r>
            <w:r>
              <w:rPr>
                <w:vertAlign w:val="superscript"/>
              </w:rPr>
              <w:t>2</w:t>
            </w:r>
            <w:r>
              <w:rPr/>
              <w:t xml:space="preserve"> + 0.3</w:t>
            </w:r>
            <w:r>
              <w:rPr>
                <w:vertAlign w:val="superscript"/>
              </w:rPr>
              <w:t>2</w:t>
            </w:r>
            <w:r>
              <w:rPr/>
              <w:t>)</w:t>
            </w:r>
            <w:r>
              <w:rPr>
                <w:vertAlign w:val="superscript"/>
              </w:rPr>
              <w:t xml:space="preserve"> 0.5</w:t>
            </w:r>
            <w:r>
              <w:rPr/>
              <w:t xml:space="preserve"> = 1.0 dB</w:t>
            </w:r>
            <w:r>
              <w:rPr>
                <w:rFonts w:cs="Arial"/>
                <w:szCs w:val="18"/>
                <w:lang w:eastAsia="sv-SE"/>
              </w:rPr>
              <w:t xml:space="preserve">, but per output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3</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the error is  (0.5</w:t>
            </w:r>
            <w:r>
              <w:rPr>
                <w:vertAlign w:val="superscript"/>
              </w:rPr>
              <w:t>2</w:t>
            </w:r>
            <w:r>
              <w:rPr/>
              <w:t xml:space="preserve"> + 0.3</w:t>
            </w:r>
            <w:r>
              <w:rPr>
                <w:vertAlign w:val="superscript"/>
              </w:rPr>
              <w:t>2</w:t>
            </w:r>
            <w:r>
              <w:rPr/>
              <w:t>)</w:t>
            </w:r>
            <w:r>
              <w:rPr>
                <w:vertAlign w:val="superscript"/>
              </w:rPr>
              <w:t xml:space="preserve"> 0.5</w:t>
            </w:r>
            <w:r>
              <w:rPr/>
              <w:t xml:space="preserve"> = 0.6 dB</w:t>
            </w:r>
            <w:r>
              <w:rPr>
                <w:rFonts w:cs="Arial"/>
                <w:szCs w:val="18"/>
                <w:lang w:eastAsia="sv-SE"/>
              </w:rPr>
              <w:t>.</w:t>
            </w:r>
          </w:p>
        </w:tc>
      </w:tr>
    </w:tbl>
    <w:p>
      <w:pPr>
        <w:pStyle w:val="Normal"/>
        <w:rPr/>
      </w:pPr>
      <w:r>
        <w:rPr/>
      </w:r>
    </w:p>
    <w:p>
      <w:pPr>
        <w:pStyle w:val="Heading1"/>
        <w:ind w:left="1134" w:hanging="1134"/>
        <w:rPr/>
      </w:pPr>
      <w:r>
        <w:rPr/>
        <w:t>F.2</w:t>
        <w:tab/>
        <w:t>Test Tolerances (This clause is informative)</w:t>
      </w:r>
    </w:p>
    <w:p>
      <w:pPr>
        <w:pStyle w:val="Normal"/>
        <w:keepNext w:val="true"/>
        <w:rPr/>
      </w:pPr>
      <w:r>
        <w:rPr/>
        <w:t>The Test Tolerances defined in this clause have been used to relax the Minimum Requirements in the present document to derive the Test Requirements.</w:t>
      </w:r>
    </w:p>
    <w:p>
      <w:pPr>
        <w:pStyle w:val="Normal"/>
        <w:keepNext w:val="true"/>
        <w:rPr/>
      </w:pPr>
      <w:r>
        <w:rPr/>
        <w:t>The Test Tolerances are derived from Test System uncertainties, regulatory requirements and criticality to system performance. As a result, the Test Tolerances may sometimes be set to zero.</w:t>
      </w:r>
    </w:p>
    <w:p>
      <w:pPr>
        <w:pStyle w:val="Normal"/>
        <w:keepNext w:val="true"/>
        <w:rPr/>
      </w:pPr>
      <w:r>
        <w:rPr/>
        <w:t>The test tolerances should not be modified for any reason e.g. to take account of commonly known test system errors (such as mismatch, cable loss, etc.).</w:t>
      </w:r>
    </w:p>
    <w:p>
      <w:pPr>
        <w:pStyle w:val="Heading2"/>
        <w:rPr/>
      </w:pPr>
      <w:r>
        <w:rPr/>
        <w:t>F.2.1</w:t>
        <w:tab/>
        <w:t>Transmitter</w:t>
      </w:r>
    </w:p>
    <w:p>
      <w:pPr>
        <w:pStyle w:val="TH"/>
        <w:rPr/>
      </w:pPr>
      <w:r>
        <w:rPr/>
        <w:t>Table F.2.1: Test Tolerances for transmitter tests</w:t>
      </w:r>
    </w:p>
    <w:tbl>
      <w:tblPr>
        <w:tblW w:w="8449" w:type="dxa"/>
        <w:jc w:val="center"/>
        <w:tblInd w:w="0" w:type="dxa"/>
        <w:tblLayout w:type="fixed"/>
        <w:tblCellMar>
          <w:top w:w="0" w:type="dxa"/>
          <w:left w:w="70" w:type="dxa"/>
          <w:bottom w:w="0" w:type="dxa"/>
          <w:right w:w="70" w:type="dxa"/>
        </w:tblCellMar>
      </w:tblPr>
      <w:tblGrid>
        <w:gridCol w:w="3490"/>
        <w:gridCol w:w="4959"/>
      </w:tblGrid>
      <w:tr>
        <w:trPr>
          <w:tblHeader w:val="true"/>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H"/>
              <w:rPr/>
            </w:pPr>
            <w:r>
              <w:rPr/>
              <w:t>Clause</w:t>
            </w:r>
          </w:p>
        </w:tc>
        <w:tc>
          <w:tcPr>
            <w:tcW w:w="4959" w:type="dxa"/>
            <w:tcBorders>
              <w:top w:val="single" w:sz="4" w:space="0" w:color="000000"/>
              <w:left w:val="single" w:sz="4" w:space="0" w:color="000000"/>
              <w:bottom w:val="single" w:sz="4" w:space="0" w:color="000000"/>
              <w:right w:val="single" w:sz="4" w:space="0" w:color="000000"/>
            </w:tcBorders>
          </w:tcPr>
          <w:p>
            <w:pPr>
              <w:pStyle w:val="TAH"/>
              <w:rPr/>
            </w:pPr>
            <w:r>
              <w:rPr/>
              <w:t>Test Tolerance</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5.2 Maximum Output Power</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0.7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5.2A Maximum Output Power with HS-DPCCH (Release 5 only)</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0.7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5.2AA Maximum Output Power with HS-DPCCH (Release 6 and later)</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0.7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5.2AB Maximum Output Power for UL OLTD</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0.7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5.2AC Maximum Output Power for UL CLTD activation state 1</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0.7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5.2AD Maximum Output Power for UL CLTD activation state 2 and 3</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0.7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5.2B Maximum Output Power with HS-DPCCH and E-DCH</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0.7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5.2BA UE Maximum Output Power for DC-HSUPA (QPSK)</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0.7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5.2BB UE Maximum Output Power for DC-HSUPA (16QAM)</w:t>
            </w:r>
          </w:p>
        </w:tc>
        <w:tc>
          <w:tcPr>
            <w:tcW w:w="4959" w:type="dxa"/>
            <w:tcBorders>
              <w:top w:val="single" w:sz="4" w:space="0" w:color="000000"/>
              <w:left w:val="single" w:sz="4" w:space="0" w:color="000000"/>
              <w:bottom w:val="single" w:sz="4" w:space="0" w:color="000000"/>
              <w:right w:val="single" w:sz="4" w:space="0" w:color="000000"/>
            </w:tcBorders>
          </w:tcPr>
          <w:p>
            <w:pPr>
              <w:pStyle w:val="TAL"/>
              <w:rPr>
                <w:rFonts w:cs="Arial"/>
                <w:lang w:eastAsia="sv-SE"/>
              </w:rPr>
            </w:pPr>
            <w:r>
              <w:rPr/>
              <w:t>0.7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5.2BC Maximum Output Power with HS-DPCCH and E-DCH for UL OLTD</w:t>
            </w:r>
          </w:p>
        </w:tc>
        <w:tc>
          <w:tcPr>
            <w:tcW w:w="4959" w:type="dxa"/>
            <w:tcBorders>
              <w:top w:val="single" w:sz="4" w:space="0" w:color="000000"/>
              <w:left w:val="single" w:sz="4" w:space="0" w:color="000000"/>
              <w:bottom w:val="single" w:sz="4" w:space="0" w:color="000000"/>
              <w:right w:val="single" w:sz="4" w:space="0" w:color="000000"/>
            </w:tcBorders>
          </w:tcPr>
          <w:p>
            <w:pPr>
              <w:pStyle w:val="TAL"/>
              <w:rPr>
                <w:rFonts w:cs="Arial"/>
                <w:lang w:eastAsia="sv-SE"/>
              </w:rPr>
            </w:pPr>
            <w:r>
              <w:rPr/>
              <w:t>0.7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5.2BD Maximum Output Power with HS-DPCCH and E-DCH for UL CLTD activation state 1</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0.7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5.BE Maximum Output Power with HS-DPCCH and E-DCH for UL CLTD activation state 2 and 3</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0.7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5.2C UE relative code domain power accuracy</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 xml:space="preserve">For 0 dB ≥ -10 dB CDP </w:t>
            </w:r>
            <w:r>
              <w:rPr>
                <w:lang w:eastAsia="sv-SE"/>
              </w:rPr>
              <w:t>0.2 dB</w:t>
            </w:r>
          </w:p>
          <w:p>
            <w:pPr>
              <w:pStyle w:val="TAL"/>
              <w:rPr/>
            </w:pPr>
            <w:r>
              <w:rPr>
                <w:rFonts w:cs="Arial"/>
                <w:lang w:eastAsia="sv-SE"/>
              </w:rPr>
              <w:t xml:space="preserve">For -10 dB ≥ -15 dB CDP </w:t>
            </w:r>
            <w:r>
              <w:rPr>
                <w:lang w:eastAsia="sv-SE"/>
              </w:rPr>
              <w:t>0.3 dB</w:t>
            </w:r>
          </w:p>
          <w:p>
            <w:pPr>
              <w:pStyle w:val="TAL"/>
              <w:rPr/>
            </w:pPr>
            <w:r>
              <w:rPr>
                <w:rFonts w:cs="Arial"/>
                <w:lang w:eastAsia="sv-SE"/>
              </w:rPr>
              <w:t xml:space="preserve">For -15 dB ≥ -20 dB CDP </w:t>
            </w:r>
            <w:r>
              <w:rPr>
                <w:lang w:eastAsia="sv-SE"/>
              </w:rPr>
              <w:t>0.4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5.2CA </w:t>
            </w:r>
            <w:r>
              <w:rPr>
                <w:bCs/>
              </w:rPr>
              <w:t>UE relative code domain power accuracy for UL OLTD</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 xml:space="preserve">For 0 dB ≥ -10 dB CDP </w:t>
            </w:r>
            <w:r>
              <w:rPr>
                <w:lang w:eastAsia="sv-SE"/>
              </w:rPr>
              <w:t>0.2 dB</w:t>
            </w:r>
          </w:p>
          <w:p>
            <w:pPr>
              <w:pStyle w:val="TAL"/>
              <w:rPr/>
            </w:pPr>
            <w:r>
              <w:rPr>
                <w:rFonts w:cs="Arial"/>
                <w:lang w:eastAsia="sv-SE"/>
              </w:rPr>
              <w:t xml:space="preserve">For -10 dB ≥ -15 dB CDP </w:t>
            </w:r>
            <w:r>
              <w:rPr>
                <w:lang w:eastAsia="sv-SE"/>
              </w:rPr>
              <w:t>0.3 dB</w:t>
            </w:r>
          </w:p>
          <w:p>
            <w:pPr>
              <w:pStyle w:val="TAL"/>
              <w:rPr/>
            </w:pPr>
            <w:r>
              <w:rPr>
                <w:rFonts w:cs="Arial"/>
                <w:lang w:eastAsia="sv-SE"/>
              </w:rPr>
              <w:t xml:space="preserve">For -15 dB ≥ -20 dB CDP </w:t>
            </w:r>
            <w:r>
              <w:rPr>
                <w:lang w:eastAsia="sv-SE"/>
              </w:rPr>
              <w:t>0.4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5.2CB </w:t>
            </w:r>
            <w:r>
              <w:rPr>
                <w:bCs/>
              </w:rPr>
              <w:t>UE relative code domain power accuracy for UL CLTD activation state 1</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 xml:space="preserve">For 0 dB ≥ -10 dB CDP </w:t>
            </w:r>
            <w:r>
              <w:rPr>
                <w:lang w:eastAsia="sv-SE"/>
              </w:rPr>
              <w:t>0.2 dB</w:t>
            </w:r>
          </w:p>
          <w:p>
            <w:pPr>
              <w:pStyle w:val="TAL"/>
              <w:rPr/>
            </w:pPr>
            <w:r>
              <w:rPr>
                <w:rFonts w:cs="Arial"/>
                <w:lang w:eastAsia="sv-SE"/>
              </w:rPr>
              <w:t xml:space="preserve">For -10 dB ≥ -15 dB CDP </w:t>
            </w:r>
            <w:r>
              <w:rPr>
                <w:lang w:eastAsia="sv-SE"/>
              </w:rPr>
              <w:t>0.3 dB</w:t>
            </w:r>
          </w:p>
          <w:p>
            <w:pPr>
              <w:pStyle w:val="TAL"/>
              <w:rPr>
                <w:rFonts w:cs="Arial"/>
                <w:lang w:eastAsia="sv-SE"/>
              </w:rPr>
            </w:pPr>
            <w:r>
              <w:rPr>
                <w:rFonts w:cs="Arial"/>
                <w:lang w:eastAsia="sv-SE"/>
              </w:rPr>
              <w:t xml:space="preserve">For -15 dB ≥ -20 dB CDP </w:t>
            </w:r>
            <w:r>
              <w:rPr>
                <w:lang w:eastAsia="sv-SE"/>
              </w:rPr>
              <w:t>0.4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5.2CC</w:t>
            </w:r>
            <w:r>
              <w:rPr>
                <w:bCs/>
              </w:rPr>
              <w:t xml:space="preserve"> UE relative code domain power accuracy for UL CLTD activation state 2 and 3</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 xml:space="preserve">For 0 dB ≥ -10 dB CDP </w:t>
            </w:r>
            <w:r>
              <w:rPr>
                <w:lang w:eastAsia="sv-SE"/>
              </w:rPr>
              <w:t>0.2 dB</w:t>
            </w:r>
          </w:p>
          <w:p>
            <w:pPr>
              <w:pStyle w:val="TAL"/>
              <w:rPr/>
            </w:pPr>
            <w:r>
              <w:rPr>
                <w:rFonts w:cs="Arial"/>
                <w:lang w:eastAsia="sv-SE"/>
              </w:rPr>
              <w:t xml:space="preserve">For -10 dB ≥ -15 dB CDP </w:t>
            </w:r>
            <w:r>
              <w:rPr>
                <w:lang w:eastAsia="sv-SE"/>
              </w:rPr>
              <w:t>0.3 dB</w:t>
            </w:r>
          </w:p>
          <w:p>
            <w:pPr>
              <w:pStyle w:val="TAL"/>
              <w:rPr>
                <w:rFonts w:cs="Arial"/>
                <w:lang w:eastAsia="sv-SE"/>
              </w:rPr>
            </w:pPr>
            <w:r>
              <w:rPr>
                <w:rFonts w:cs="Arial"/>
                <w:lang w:eastAsia="sv-SE"/>
              </w:rPr>
              <w:t xml:space="preserve">For -15 dB ≥ -20 dB CDP </w:t>
            </w:r>
            <w:r>
              <w:rPr>
                <w:lang w:eastAsia="sv-SE"/>
              </w:rPr>
              <w:t>0.4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5.2D UE Relative Code Domain Power Accuracy with HS-DPCCH and E-DCH</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 xml:space="preserve">For 0 dB ≥ -10 dB CDP </w:t>
            </w:r>
            <w:r>
              <w:rPr>
                <w:lang w:eastAsia="sv-SE"/>
              </w:rPr>
              <w:t>0.2 dB</w:t>
            </w:r>
          </w:p>
          <w:p>
            <w:pPr>
              <w:pStyle w:val="TAL"/>
              <w:rPr/>
            </w:pPr>
            <w:r>
              <w:rPr>
                <w:rFonts w:cs="Arial"/>
                <w:lang w:eastAsia="sv-SE"/>
              </w:rPr>
              <w:t xml:space="preserve">For -10 dB ≥ -15 dB CDP </w:t>
            </w:r>
            <w:r>
              <w:rPr>
                <w:lang w:eastAsia="sv-SE"/>
              </w:rPr>
              <w:t>0.3 dB</w:t>
            </w:r>
          </w:p>
          <w:p>
            <w:pPr>
              <w:pStyle w:val="TAL"/>
              <w:rPr>
                <w:rFonts w:cs="Arial"/>
                <w:lang w:eastAsia="sv-SE"/>
              </w:rPr>
            </w:pPr>
            <w:r>
              <w:rPr>
                <w:rFonts w:cs="Arial"/>
                <w:lang w:eastAsia="sv-SE"/>
              </w:rPr>
              <w:t xml:space="preserve">For -15 dB ≥ -20 dB CDP </w:t>
            </w:r>
            <w:r>
              <w:rPr>
                <w:lang w:eastAsia="sv-SE"/>
              </w:rPr>
              <w:t>0.4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5.2DA UE Relative Code Domain Power Accuracy for DC-HSUPA with QPSK</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 xml:space="preserve">For 0 dB ≥ -10 dB CDP </w:t>
            </w:r>
            <w:r>
              <w:rPr>
                <w:lang w:eastAsia="sv-SE"/>
              </w:rPr>
              <w:t>0.2 dB</w:t>
            </w:r>
          </w:p>
          <w:p>
            <w:pPr>
              <w:pStyle w:val="TAL"/>
              <w:rPr/>
            </w:pPr>
            <w:r>
              <w:rPr>
                <w:rFonts w:cs="Arial"/>
                <w:lang w:eastAsia="sv-SE"/>
              </w:rPr>
              <w:t xml:space="preserve">For -10 dB ≥ -15 dB CDP </w:t>
            </w:r>
            <w:r>
              <w:rPr>
                <w:lang w:eastAsia="sv-SE"/>
              </w:rPr>
              <w:t>0.3 dB</w:t>
            </w:r>
          </w:p>
          <w:p>
            <w:pPr>
              <w:pStyle w:val="TAL"/>
              <w:rPr>
                <w:rFonts w:cs="Arial"/>
                <w:lang w:eastAsia="sv-SE"/>
              </w:rPr>
            </w:pPr>
            <w:r>
              <w:rPr>
                <w:rFonts w:cs="Arial"/>
                <w:lang w:eastAsia="sv-SE"/>
              </w:rPr>
              <w:t xml:space="preserve">For -15 dB ≥ -20 dB CDP </w:t>
            </w:r>
            <w:r>
              <w:rPr>
                <w:lang w:eastAsia="sv-SE"/>
              </w:rPr>
              <w:t>0.4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5.2DB </w:t>
            </w:r>
            <w:r>
              <w:rPr>
                <w:bCs/>
              </w:rPr>
              <w:t xml:space="preserve">UE Relative Code Domain Power Accuracy for HS-DPCCH and E-DCH for UL OLTD </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 xml:space="preserve">For 0 dB ≥ -10 dB CDP </w:t>
            </w:r>
            <w:r>
              <w:rPr>
                <w:lang w:eastAsia="sv-SE"/>
              </w:rPr>
              <w:t>0.2 dB</w:t>
            </w:r>
          </w:p>
          <w:p>
            <w:pPr>
              <w:pStyle w:val="TAL"/>
              <w:rPr/>
            </w:pPr>
            <w:r>
              <w:rPr>
                <w:rFonts w:cs="Arial"/>
                <w:lang w:eastAsia="sv-SE"/>
              </w:rPr>
              <w:t xml:space="preserve">For -10 dB ≥ -15 dB CDP </w:t>
            </w:r>
            <w:r>
              <w:rPr>
                <w:lang w:eastAsia="sv-SE"/>
              </w:rPr>
              <w:t>0.3 dB</w:t>
            </w:r>
          </w:p>
          <w:p>
            <w:pPr>
              <w:pStyle w:val="TAL"/>
              <w:rPr>
                <w:rFonts w:cs="Arial"/>
                <w:lang w:eastAsia="sv-SE"/>
              </w:rPr>
            </w:pPr>
            <w:r>
              <w:rPr>
                <w:rFonts w:cs="Arial"/>
                <w:lang w:eastAsia="sv-SE"/>
              </w:rPr>
              <w:t xml:space="preserve">For -15 dB ≥ -20 dB CDP </w:t>
            </w:r>
            <w:r>
              <w:rPr>
                <w:lang w:eastAsia="sv-SE"/>
              </w:rPr>
              <w:t>0.4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5.2DC </w:t>
            </w:r>
            <w:r>
              <w:rPr>
                <w:bCs/>
              </w:rPr>
              <w:t>UE Relative Code Domain Power Accuracy for HS-DPCCH and E-DCH for UL CLTD activation state 1</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 xml:space="preserve">For 0 dB ≥ -10 dB CDP </w:t>
            </w:r>
            <w:r>
              <w:rPr>
                <w:lang w:eastAsia="sv-SE"/>
              </w:rPr>
              <w:t>0.2 dB</w:t>
            </w:r>
          </w:p>
          <w:p>
            <w:pPr>
              <w:pStyle w:val="TAL"/>
              <w:rPr/>
            </w:pPr>
            <w:r>
              <w:rPr>
                <w:rFonts w:cs="Arial"/>
                <w:lang w:eastAsia="sv-SE"/>
              </w:rPr>
              <w:t xml:space="preserve">For -10 dB ≥ -15 dB CDP </w:t>
            </w:r>
            <w:r>
              <w:rPr>
                <w:lang w:eastAsia="sv-SE"/>
              </w:rPr>
              <w:t>0.3 dB</w:t>
            </w:r>
          </w:p>
          <w:p>
            <w:pPr>
              <w:pStyle w:val="TAL"/>
              <w:rPr>
                <w:rFonts w:cs="Arial"/>
                <w:lang w:eastAsia="sv-SE"/>
              </w:rPr>
            </w:pPr>
            <w:r>
              <w:rPr>
                <w:rFonts w:cs="Arial"/>
                <w:lang w:eastAsia="sv-SE"/>
              </w:rPr>
              <w:t xml:space="preserve">For -15 dB ≥ -20 dB CDP </w:t>
            </w:r>
            <w:r>
              <w:rPr>
                <w:lang w:eastAsia="sv-SE"/>
              </w:rPr>
              <w:t>0.4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5.2DD </w:t>
            </w:r>
            <w:r>
              <w:rPr>
                <w:bCs/>
              </w:rPr>
              <w:t>UE Relative Code Domain Power Accuracy for HS-DPCCH and E-DCH for UL CLTD activation state 2 and 3</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 xml:space="preserve">For 0 dB ≥ -10 dB CDP </w:t>
            </w:r>
            <w:r>
              <w:rPr>
                <w:lang w:eastAsia="sv-SE"/>
              </w:rPr>
              <w:t>0.2 dB</w:t>
            </w:r>
          </w:p>
          <w:p>
            <w:pPr>
              <w:pStyle w:val="TAL"/>
              <w:rPr/>
            </w:pPr>
            <w:r>
              <w:rPr>
                <w:rFonts w:cs="Arial"/>
                <w:lang w:eastAsia="sv-SE"/>
              </w:rPr>
              <w:t xml:space="preserve">For -10 dB ≥ -15 dB CDP </w:t>
            </w:r>
            <w:r>
              <w:rPr>
                <w:lang w:eastAsia="sv-SE"/>
              </w:rPr>
              <w:t>0.3 dB</w:t>
            </w:r>
          </w:p>
          <w:p>
            <w:pPr>
              <w:pStyle w:val="TAL"/>
              <w:rPr>
                <w:rFonts w:cs="Arial"/>
                <w:lang w:eastAsia="sv-SE"/>
              </w:rPr>
            </w:pPr>
            <w:r>
              <w:rPr>
                <w:rFonts w:cs="Arial"/>
                <w:lang w:eastAsia="sv-SE"/>
              </w:rPr>
              <w:t xml:space="preserve">For -15 dB ≥ -20 dB CDP </w:t>
            </w:r>
            <w:r>
              <w:rPr>
                <w:lang w:eastAsia="sv-SE"/>
              </w:rPr>
              <w:t>0.4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5.2E UE Relative Code Domain Power Accuracy for HS-DPCCH and E-DCH with 16QAM</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 xml:space="preserve">For 0 dB ≥ -10 dB CDP </w:t>
            </w:r>
            <w:r>
              <w:rPr>
                <w:lang w:eastAsia="sv-SE"/>
              </w:rPr>
              <w:t>0.2 dB</w:t>
            </w:r>
          </w:p>
          <w:p>
            <w:pPr>
              <w:pStyle w:val="TAL"/>
              <w:rPr/>
            </w:pPr>
            <w:r>
              <w:rPr>
                <w:rFonts w:cs="Arial"/>
                <w:lang w:eastAsia="sv-SE"/>
              </w:rPr>
              <w:t xml:space="preserve">For -10 dB ≥ -15 dB CDP </w:t>
            </w:r>
            <w:r>
              <w:rPr>
                <w:lang w:eastAsia="sv-SE"/>
              </w:rPr>
              <w:t>0.3 dB</w:t>
            </w:r>
          </w:p>
          <w:p>
            <w:pPr>
              <w:pStyle w:val="TAL"/>
              <w:rPr/>
            </w:pPr>
            <w:r>
              <w:rPr>
                <w:rFonts w:cs="Arial"/>
                <w:lang w:eastAsia="sv-SE"/>
              </w:rPr>
              <w:t xml:space="preserve">For -15 dB ≥ -20 dB CDP </w:t>
            </w:r>
            <w:r>
              <w:rPr>
                <w:lang w:eastAsia="sv-SE"/>
              </w:rPr>
              <w:t>0.4 dB</w:t>
            </w:r>
          </w:p>
          <w:p>
            <w:pPr>
              <w:pStyle w:val="TAL"/>
              <w:rPr/>
            </w:pPr>
            <w:r>
              <w:rPr>
                <w:lang w:eastAsia="sv-SE"/>
              </w:rPr>
              <w:t xml:space="preserve">For -20 dB </w:t>
            </w:r>
            <w:r>
              <w:rPr>
                <w:rFonts w:cs="Arial"/>
                <w:lang w:eastAsia="sv-SE"/>
              </w:rPr>
              <w:t xml:space="preserve">≥ -30 dB CDP </w:t>
            </w:r>
            <w:r>
              <w:rPr>
                <w:lang w:eastAsia="sv-SE"/>
              </w:rPr>
              <w:t>0.5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rFonts w:cs="Arial"/>
                <w:color w:val="000000"/>
                <w:szCs w:val="16"/>
              </w:rPr>
              <w:t>5.2 EA UE relative code domain power accuracy for DC-HSUPA using HS-DPCCH and E-DCH with 16QAM</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 xml:space="preserve">For 0 dB ≥ -10 dB CDP </w:t>
            </w:r>
            <w:r>
              <w:rPr>
                <w:lang w:eastAsia="sv-SE"/>
              </w:rPr>
              <w:t>0.2 dB</w:t>
            </w:r>
          </w:p>
          <w:p>
            <w:pPr>
              <w:pStyle w:val="TAL"/>
              <w:rPr/>
            </w:pPr>
            <w:r>
              <w:rPr>
                <w:rFonts w:cs="Arial"/>
                <w:lang w:eastAsia="sv-SE"/>
              </w:rPr>
              <w:t xml:space="preserve">For -10 dB ≥ -15 dB CDP </w:t>
            </w:r>
            <w:r>
              <w:rPr>
                <w:lang w:eastAsia="sv-SE"/>
              </w:rPr>
              <w:t>0.3 dB</w:t>
            </w:r>
          </w:p>
          <w:p>
            <w:pPr>
              <w:pStyle w:val="TAL"/>
              <w:rPr/>
            </w:pPr>
            <w:r>
              <w:rPr>
                <w:rFonts w:cs="Arial"/>
                <w:lang w:eastAsia="sv-SE"/>
              </w:rPr>
              <w:t xml:space="preserve">For -15 dB ≥ -20 dB CDP </w:t>
            </w:r>
            <w:r>
              <w:rPr>
                <w:lang w:eastAsia="sv-SE"/>
              </w:rPr>
              <w:t>0.4 dB</w:t>
            </w:r>
          </w:p>
          <w:p>
            <w:pPr>
              <w:pStyle w:val="TAL"/>
              <w:rPr/>
            </w:pPr>
            <w:r>
              <w:rPr>
                <w:lang w:eastAsia="sv-SE"/>
              </w:rPr>
              <w:t xml:space="preserve">For -20 dB </w:t>
            </w:r>
            <w:r>
              <w:rPr>
                <w:rFonts w:cs="Arial"/>
                <w:lang w:eastAsia="sv-SE"/>
              </w:rPr>
              <w:t xml:space="preserve">≥ -30 dB CDP </w:t>
            </w:r>
            <w:r>
              <w:rPr>
                <w:lang w:eastAsia="sv-SE"/>
              </w:rPr>
              <w:t>0.5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rFonts w:cs="Arial"/>
                <w:color w:val="000000"/>
                <w:szCs w:val="16"/>
              </w:rPr>
              <w:t xml:space="preserve">5.2 EB </w:t>
            </w:r>
            <w:r>
              <w:rPr/>
              <w:t>UE Relative Code Domain Power Accuracy for HS-DPCCH and E-DCH with 16QAM for UL OLTD</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 xml:space="preserve">For 0 dB ≥ -10 dB CDP </w:t>
            </w:r>
            <w:r>
              <w:rPr>
                <w:lang w:eastAsia="sv-SE"/>
              </w:rPr>
              <w:t>0.2 dB</w:t>
            </w:r>
          </w:p>
          <w:p>
            <w:pPr>
              <w:pStyle w:val="TAL"/>
              <w:rPr/>
            </w:pPr>
            <w:r>
              <w:rPr>
                <w:rFonts w:cs="Arial"/>
                <w:lang w:eastAsia="sv-SE"/>
              </w:rPr>
              <w:t xml:space="preserve">For -10 dB ≥ -15 dB CDP </w:t>
            </w:r>
            <w:r>
              <w:rPr>
                <w:lang w:eastAsia="sv-SE"/>
              </w:rPr>
              <w:t>0.3 dB</w:t>
            </w:r>
          </w:p>
          <w:p>
            <w:pPr>
              <w:pStyle w:val="TAL"/>
              <w:rPr/>
            </w:pPr>
            <w:r>
              <w:rPr>
                <w:rFonts w:cs="Arial"/>
                <w:lang w:eastAsia="sv-SE"/>
              </w:rPr>
              <w:t xml:space="preserve">For -15 dB ≥ -20 dB CDP </w:t>
            </w:r>
            <w:r>
              <w:rPr>
                <w:lang w:eastAsia="sv-SE"/>
              </w:rPr>
              <w:t>0.4 dB</w:t>
            </w:r>
          </w:p>
          <w:p>
            <w:pPr>
              <w:pStyle w:val="TAL"/>
              <w:rPr/>
            </w:pPr>
            <w:r>
              <w:rPr>
                <w:lang w:eastAsia="sv-SE"/>
              </w:rPr>
              <w:t xml:space="preserve">For -20 dB </w:t>
            </w:r>
            <w:r>
              <w:rPr>
                <w:rFonts w:cs="Arial"/>
                <w:lang w:eastAsia="sv-SE"/>
              </w:rPr>
              <w:t xml:space="preserve">≥ -30 dB CDP </w:t>
            </w:r>
            <w:r>
              <w:rPr>
                <w:lang w:eastAsia="sv-SE"/>
              </w:rPr>
              <w:t>0.5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rFonts w:cs="Arial"/>
                <w:color w:val="000000"/>
                <w:szCs w:val="16"/>
              </w:rPr>
            </w:pPr>
            <w:r>
              <w:rPr>
                <w:rFonts w:cs="Arial"/>
                <w:color w:val="000000"/>
                <w:szCs w:val="16"/>
              </w:rPr>
              <w:t xml:space="preserve">5.2 EC </w:t>
            </w:r>
            <w:r>
              <w:rPr/>
              <w:t>UE Relative Code Domain Power Accuracy for HS-DPCCH and E-DCH with 16QAM for UL CLTD activation state 1</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 xml:space="preserve">For 0 dB ≥ -10 dB CDP </w:t>
            </w:r>
            <w:r>
              <w:rPr>
                <w:lang w:eastAsia="sv-SE"/>
              </w:rPr>
              <w:t>0.2 dB</w:t>
            </w:r>
          </w:p>
          <w:p>
            <w:pPr>
              <w:pStyle w:val="TAL"/>
              <w:rPr/>
            </w:pPr>
            <w:r>
              <w:rPr>
                <w:rFonts w:cs="Arial"/>
                <w:lang w:eastAsia="sv-SE"/>
              </w:rPr>
              <w:t xml:space="preserve">For -10 dB ≥ -15 dB CDP </w:t>
            </w:r>
            <w:r>
              <w:rPr>
                <w:lang w:eastAsia="sv-SE"/>
              </w:rPr>
              <w:t>0.3 dB</w:t>
            </w:r>
          </w:p>
          <w:p>
            <w:pPr>
              <w:pStyle w:val="TAL"/>
              <w:rPr/>
            </w:pPr>
            <w:r>
              <w:rPr>
                <w:rFonts w:cs="Arial"/>
                <w:lang w:eastAsia="sv-SE"/>
              </w:rPr>
              <w:t xml:space="preserve">For -15 dB ≥ -20 dB CDP </w:t>
            </w:r>
            <w:r>
              <w:rPr>
                <w:lang w:eastAsia="sv-SE"/>
              </w:rPr>
              <w:t>0.4 dB</w:t>
            </w:r>
          </w:p>
          <w:p>
            <w:pPr>
              <w:pStyle w:val="TAL"/>
              <w:rPr>
                <w:rFonts w:cs="Arial"/>
                <w:lang w:eastAsia="sv-SE"/>
              </w:rPr>
            </w:pPr>
            <w:r>
              <w:rPr>
                <w:lang w:eastAsia="sv-SE"/>
              </w:rPr>
              <w:t xml:space="preserve">For -20 dB </w:t>
            </w:r>
            <w:r>
              <w:rPr>
                <w:rFonts w:cs="Arial"/>
                <w:lang w:eastAsia="sv-SE"/>
              </w:rPr>
              <w:t xml:space="preserve">≥ -30 dB CDP </w:t>
            </w:r>
            <w:r>
              <w:rPr>
                <w:lang w:eastAsia="sv-SE"/>
              </w:rPr>
              <w:t>0.5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5.2 ED UE Relative Code Domain Power Accuracy for HS-DPCCH and E-DCH with 16QAM for UL CLTD activation state 2 and 3</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 xml:space="preserve">For 0 dB ≥ -10 dB CDP </w:t>
            </w:r>
            <w:r>
              <w:rPr>
                <w:lang w:eastAsia="sv-SE"/>
              </w:rPr>
              <w:t>0.2 dB</w:t>
            </w:r>
          </w:p>
          <w:p>
            <w:pPr>
              <w:pStyle w:val="TAL"/>
              <w:rPr/>
            </w:pPr>
            <w:r>
              <w:rPr>
                <w:rFonts w:cs="Arial"/>
                <w:lang w:eastAsia="sv-SE"/>
              </w:rPr>
              <w:t xml:space="preserve">For -10 dB ≥ -15 dB CDP </w:t>
            </w:r>
            <w:r>
              <w:rPr>
                <w:lang w:eastAsia="sv-SE"/>
              </w:rPr>
              <w:t>0.3 dB</w:t>
            </w:r>
          </w:p>
          <w:p>
            <w:pPr>
              <w:pStyle w:val="TAL"/>
              <w:rPr/>
            </w:pPr>
            <w:r>
              <w:rPr>
                <w:rFonts w:cs="Arial"/>
                <w:lang w:eastAsia="sv-SE"/>
              </w:rPr>
              <w:t xml:space="preserve">For -15 dB ≥ -20 dB CDP </w:t>
            </w:r>
            <w:r>
              <w:rPr>
                <w:lang w:eastAsia="sv-SE"/>
              </w:rPr>
              <w:t>0.4 dB</w:t>
            </w:r>
          </w:p>
          <w:p>
            <w:pPr>
              <w:pStyle w:val="TAL"/>
              <w:rPr/>
            </w:pPr>
            <w:r>
              <w:rPr>
                <w:lang w:eastAsia="sv-SE"/>
              </w:rPr>
              <w:t xml:space="preserve">For -20 dB </w:t>
            </w:r>
            <w:r>
              <w:rPr>
                <w:rFonts w:cs="Arial"/>
                <w:lang w:eastAsia="sv-SE"/>
              </w:rPr>
              <w:t xml:space="preserve">≥ -30 dB CDP </w:t>
            </w:r>
            <w:r>
              <w:rPr>
                <w:lang w:eastAsia="sv-SE"/>
              </w:rPr>
              <w:t>0.5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5.3 Frequency error</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10 Hz</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5.3A Frequency Error for DC-HSUPA</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10 Hz per carrier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5.3B Frequency error </w:t>
            </w:r>
            <w:r>
              <w:rPr>
                <w:rFonts w:cs="v5.0.0;Times New Roman"/>
              </w:rPr>
              <w:t xml:space="preserve">for UL OLTD </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10 Hz</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5.3C Frequency error </w:t>
            </w:r>
            <w:r>
              <w:rPr>
                <w:rFonts w:cs="v5.0.0;Times New Roman"/>
              </w:rPr>
              <w:t>for UL CLTD Activation state 1</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10 Hz</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5.3D Frequency error </w:t>
            </w:r>
            <w:r>
              <w:rPr>
                <w:rFonts w:cs="v5.0.0;Times New Roman"/>
              </w:rPr>
              <w:t>for UL CLTD Activation state 2 and 3</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10 Hz</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5.4.1 Open loop power control in uplink</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1.0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5.4.1A Open Loop Power Control in the Uplink for DC-HSUPA</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1.0 dB per carrier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5.4.2 Inner loop power control in the uplink</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0.1 dB (1 dB and 0 dB range)</w:t>
            </w:r>
          </w:p>
          <w:p>
            <w:pPr>
              <w:pStyle w:val="TAL"/>
              <w:rPr>
                <w:lang w:eastAsia="sv-SE"/>
              </w:rPr>
            </w:pPr>
            <w:r>
              <w:rPr>
                <w:lang w:eastAsia="sv-SE"/>
              </w:rPr>
              <w:t>0.15 dB (2 dB range)</w:t>
            </w:r>
          </w:p>
          <w:p>
            <w:pPr>
              <w:pStyle w:val="TAL"/>
              <w:rPr>
                <w:lang w:eastAsia="sv-SE"/>
              </w:rPr>
            </w:pPr>
            <w:r>
              <w:rPr>
                <w:lang w:eastAsia="sv-SE"/>
              </w:rPr>
              <w:t>0.2 dB (3 dB range</w:t>
            </w:r>
          </w:p>
          <w:p>
            <w:pPr>
              <w:pStyle w:val="TAL"/>
              <w:rPr>
                <w:lang w:eastAsia="sv-SE"/>
              </w:rPr>
            </w:pPr>
            <w:r>
              <w:rPr>
                <w:lang w:eastAsia="sv-SE"/>
              </w:rPr>
              <w:t>0.3 dB (&gt; 3 dB range))</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5.4.2A Inner Loop Power Control in the Uplink for DC-HSUPA</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 xml:space="preserve">0.1 dB </w:t>
            </w:r>
            <w:r>
              <w:rPr/>
              <w:t>per carrier</w:t>
            </w:r>
            <w:r>
              <w:rPr>
                <w:lang w:eastAsia="sv-SE"/>
              </w:rPr>
              <w:t xml:space="preserve"> (1 dB and 0 dB range)</w:t>
            </w:r>
          </w:p>
          <w:p>
            <w:pPr>
              <w:pStyle w:val="TAL"/>
              <w:rPr/>
            </w:pPr>
            <w:r>
              <w:rPr>
                <w:lang w:eastAsia="sv-SE"/>
              </w:rPr>
              <w:t xml:space="preserve">0.15 dB </w:t>
            </w:r>
            <w:r>
              <w:rPr/>
              <w:t>per carrier</w:t>
            </w:r>
            <w:r>
              <w:rPr>
                <w:lang w:eastAsia="sv-SE"/>
              </w:rPr>
              <w:t xml:space="preserve"> (2 dB range)</w:t>
            </w:r>
          </w:p>
          <w:p>
            <w:pPr>
              <w:pStyle w:val="TAL"/>
              <w:rPr/>
            </w:pPr>
            <w:r>
              <w:rPr>
                <w:lang w:eastAsia="sv-SE"/>
              </w:rPr>
              <w:t xml:space="preserve">0.2 dB </w:t>
            </w:r>
            <w:r>
              <w:rPr/>
              <w:t>per carrier</w:t>
            </w:r>
            <w:r>
              <w:rPr>
                <w:lang w:eastAsia="sv-SE"/>
              </w:rPr>
              <w:t xml:space="preserve">  (3 dB range</w:t>
            </w:r>
          </w:p>
          <w:p>
            <w:pPr>
              <w:pStyle w:val="TAL"/>
              <w:rPr>
                <w:lang w:eastAsia="sv-SE"/>
              </w:rPr>
            </w:pPr>
            <w:r>
              <w:rPr>
                <w:lang w:eastAsia="sv-SE"/>
              </w:rPr>
              <w:t xml:space="preserve">0.3 dB </w:t>
            </w:r>
            <w:r>
              <w:rPr/>
              <w:t>per carrier</w:t>
            </w:r>
            <w:r>
              <w:rPr>
                <w:lang w:eastAsia="sv-SE"/>
              </w:rPr>
              <w:t xml:space="preserve">  (&gt; 3 dB range))</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5.4.2B Inner Loop Power Control in the Uplink for UL OLTD</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 (1 dB and 0 dB range)</w:t>
            </w:r>
          </w:p>
          <w:p>
            <w:pPr>
              <w:pStyle w:val="TAL"/>
              <w:rPr>
                <w:lang w:eastAsia="sv-SE"/>
              </w:rPr>
            </w:pPr>
            <w:r>
              <w:rPr>
                <w:lang w:eastAsia="sv-SE"/>
              </w:rPr>
              <w:t>0.15 dB (2 dB range)</w:t>
            </w:r>
          </w:p>
          <w:p>
            <w:pPr>
              <w:pStyle w:val="TAL"/>
              <w:rPr>
                <w:lang w:eastAsia="sv-SE"/>
              </w:rPr>
            </w:pPr>
            <w:r>
              <w:rPr>
                <w:lang w:eastAsia="sv-SE"/>
              </w:rPr>
              <w:t>0.2 dB (3 dB range</w:t>
            </w:r>
          </w:p>
          <w:p>
            <w:pPr>
              <w:pStyle w:val="TAL"/>
              <w:rPr>
                <w:lang w:eastAsia="sv-SE"/>
              </w:rPr>
            </w:pPr>
            <w:r>
              <w:rPr>
                <w:lang w:eastAsia="sv-SE"/>
              </w:rPr>
              <w:t>0.3 dB (&gt; 3 dB range))</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5.4.2C Inner Loop Power Control in the Uplink for UL CLTD activation state 1</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0.1 dB (1 dB and 0 dB range)</w:t>
            </w:r>
          </w:p>
          <w:p>
            <w:pPr>
              <w:pStyle w:val="TAL"/>
              <w:rPr>
                <w:lang w:eastAsia="sv-SE"/>
              </w:rPr>
            </w:pPr>
            <w:r>
              <w:rPr>
                <w:lang w:eastAsia="sv-SE"/>
              </w:rPr>
              <w:t>0.15 dB (2 dB range)</w:t>
            </w:r>
          </w:p>
          <w:p>
            <w:pPr>
              <w:pStyle w:val="TAL"/>
              <w:rPr>
                <w:lang w:eastAsia="sv-SE"/>
              </w:rPr>
            </w:pPr>
            <w:r>
              <w:rPr>
                <w:lang w:eastAsia="sv-SE"/>
              </w:rPr>
              <w:t>0.2 dB (3 dB range</w:t>
            </w:r>
          </w:p>
          <w:p>
            <w:pPr>
              <w:pStyle w:val="TAL"/>
              <w:rPr>
                <w:lang w:eastAsia="sv-SE"/>
              </w:rPr>
            </w:pPr>
            <w:r>
              <w:rPr>
                <w:lang w:eastAsia="sv-SE"/>
              </w:rPr>
              <w:t>0.3 dB (&gt; 3 dB range))</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5.4.2D Inner Loop Power Control in the Uplink for UL CLTD activation state 2 and 3</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 (1 dB and 0 dB range)</w:t>
            </w:r>
          </w:p>
          <w:p>
            <w:pPr>
              <w:pStyle w:val="TAL"/>
              <w:rPr>
                <w:lang w:eastAsia="sv-SE"/>
              </w:rPr>
            </w:pPr>
            <w:r>
              <w:rPr>
                <w:lang w:eastAsia="sv-SE"/>
              </w:rPr>
              <w:t>0.15 dB (2 dB range)</w:t>
            </w:r>
          </w:p>
          <w:p>
            <w:pPr>
              <w:pStyle w:val="TAL"/>
              <w:rPr>
                <w:lang w:eastAsia="sv-SE"/>
              </w:rPr>
            </w:pPr>
            <w:r>
              <w:rPr>
                <w:lang w:eastAsia="sv-SE"/>
              </w:rPr>
              <w:t>0.2 dB (3 dB range</w:t>
            </w:r>
          </w:p>
          <w:p>
            <w:pPr>
              <w:pStyle w:val="TAL"/>
              <w:rPr>
                <w:lang w:eastAsia="sv-SE"/>
              </w:rPr>
            </w:pPr>
            <w:r>
              <w:rPr>
                <w:lang w:eastAsia="sv-SE"/>
              </w:rPr>
              <w:t>0.3 dB (&gt; 3 dB range))</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5.4.3 Minimum Output Power</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1.0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rPr>
            </w:pPr>
            <w:r>
              <w:rPr>
                <w:rFonts w:cs="Arial" w:ascii="Arial" w:hAnsi="Arial"/>
                <w:sz w:val="18"/>
              </w:rPr>
              <w:t>5.4.3A Minimum Output Power for DC-HSUPA</w:t>
            </w:r>
          </w:p>
        </w:tc>
        <w:tc>
          <w:tcPr>
            <w:tcW w:w="49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lang w:eastAsia="sv-SE"/>
              </w:rPr>
            </w:pPr>
            <w:r>
              <w:rPr>
                <w:rFonts w:cs="Arial" w:ascii="Arial" w:hAnsi="Arial"/>
                <w:sz w:val="18"/>
                <w:lang w:eastAsia="sv-SE"/>
              </w:rPr>
              <w:t>1.0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rPr>
            </w:pPr>
            <w:r>
              <w:rPr>
                <w:rFonts w:cs="Arial" w:ascii="Arial" w:hAnsi="Arial"/>
                <w:sz w:val="18"/>
              </w:rPr>
              <w:t>5.4.3C Minimum Output Power for UL CLTD Activation state 1</w:t>
            </w:r>
          </w:p>
        </w:tc>
        <w:tc>
          <w:tcPr>
            <w:tcW w:w="49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lang w:eastAsia="sv-SE"/>
              </w:rPr>
            </w:pPr>
            <w:r>
              <w:rPr>
                <w:lang w:eastAsia="sv-SE"/>
              </w:rPr>
              <w:t>1.0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rPr>
            </w:pPr>
            <w:r>
              <w:rPr>
                <w:rFonts w:cs="Arial" w:ascii="Arial" w:hAnsi="Arial"/>
                <w:sz w:val="18"/>
              </w:rPr>
              <w:t>5.4.3D Minimum Output Power for UL CLTD Activation state 2 and 3</w:t>
            </w:r>
          </w:p>
        </w:tc>
        <w:tc>
          <w:tcPr>
            <w:tcW w:w="49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lang w:eastAsia="sv-SE"/>
              </w:rPr>
            </w:pPr>
            <w:r>
              <w:rPr>
                <w:rFonts w:cs="Arial" w:ascii="Arial" w:hAnsi="Arial"/>
                <w:sz w:val="18"/>
                <w:lang w:eastAsia="sv-SE"/>
              </w:rPr>
              <w:t>1.0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5.4.4 Out-of-synchronisation handling of output power: </w:t>
            </w:r>
            <w:r>
              <w:rPr/>
            </w:r>
            <m:oMath xmlns:m="http://schemas.openxmlformats.org/officeDocument/2006/math">
              <m:r>
                <m:t xml:space="preserve"> </m:t>
              </m:r>
              <m:f>
                <m:num>
                  <m:sSub>
                    <m:e>
                      <m:r>
                        <m:rPr>
                          <m:lit/>
                          <m:nor/>
                        </m:rPr>
                        <w:rPr>
                          <w:rFonts w:ascii="Cambria Math" w:hAnsi="Cambria Math"/>
                        </w:rPr>
                        <m:t xml:space="preserve">DPCCH</m:t>
                      </m:r>
                    </m:e>
                    <m:sub/>
                  </m:sSub>
                </m:num>
                <m:den>
                  <m:sSub>
                    <m:e>
                      <m:r>
                        <w:rPr>
                          <w:rFonts w:ascii="Cambria Math" w:hAnsi="Cambria Math"/>
                        </w:rPr>
                        <m:t xml:space="preserve">I</m:t>
                      </m:r>
                    </m:e>
                    <m:sub>
                      <m:r>
                        <m:rPr>
                          <m:lit/>
                          <m:nor/>
                        </m:rPr>
                        <w:rPr>
                          <w:rFonts w:ascii="Cambria Math" w:hAnsi="Cambria Math"/>
                        </w:rPr>
                        <m:t xml:space="preserve">or</m:t>
                      </m:r>
                    </m:sub>
                  </m:sSub>
                </m:den>
              </m:f>
            </m:oMath>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0.4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5.4.4 Out-of-synchronisation handling of output power: transmit ON/OFF time</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0</w:t>
            </w:r>
            <w:r>
              <w:rPr>
                <w:lang w:eastAsia="sv-SE"/>
              </w:rPr>
              <w:t xml:space="preserve"> ms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5.4.4A Out-of-synchronisation handling of output power for </w:t>
            </w:r>
            <w:r>
              <w:rPr>
                <w:lang w:eastAsia="ja-JP"/>
              </w:rPr>
              <w:t xml:space="preserve">a </w:t>
            </w:r>
            <w:r>
              <w:rPr/>
              <w:t>UE which supports type 1 for DCH</w:t>
            </w:r>
            <w:r>
              <w:rPr>
                <w:lang w:eastAsia="ja-JP"/>
              </w:rPr>
              <w:t>:</w:t>
            </w:r>
            <w:r>
              <w:rPr/>
            </w:r>
            <m:oMath xmlns:m="http://schemas.openxmlformats.org/officeDocument/2006/math">
              <m:r>
                <m:t xml:space="preserve"> </m:t>
              </m:r>
              <m:f>
                <m:num>
                  <m:sSub>
                    <m:e>
                      <m:r>
                        <m:rPr>
                          <m:lit/>
                          <m:nor/>
                        </m:rPr>
                        <w:rPr>
                          <w:rFonts w:ascii="Cambria Math" w:hAnsi="Cambria Math"/>
                        </w:rPr>
                        <m:t xml:space="preserve">DPCCH</m:t>
                      </m:r>
                    </m:e>
                    <m:sub/>
                  </m:sSub>
                </m:num>
                <m:den>
                  <m:sSub>
                    <m:e>
                      <m:r>
                        <w:rPr>
                          <w:rFonts w:ascii="Cambria Math" w:hAnsi="Cambria Math"/>
                        </w:rPr>
                        <m:t xml:space="preserve">I</m:t>
                      </m:r>
                    </m:e>
                    <m:sub>
                      <m:r>
                        <m:rPr>
                          <m:lit/>
                          <m:nor/>
                        </m:rPr>
                        <w:rPr>
                          <w:rFonts w:ascii="Cambria Math" w:hAnsi="Cambria Math"/>
                        </w:rPr>
                        <m:t xml:space="preserve">or</m:t>
                      </m:r>
                    </m:sub>
                  </m:sSub>
                </m:den>
              </m:f>
            </m:oMath>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0.4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5.4.4</w:t>
            </w:r>
            <w:r>
              <w:rPr>
                <w:lang w:eastAsia="ja-JP"/>
              </w:rPr>
              <w:t xml:space="preserve"> A</w:t>
            </w:r>
            <w:r>
              <w:rPr/>
              <w:t xml:space="preserve"> Out-of-synchronisation handling of output power</w:t>
            </w:r>
            <w:r>
              <w:rPr>
                <w:lang w:eastAsia="ja-JP"/>
              </w:rPr>
              <w:t xml:space="preserve"> </w:t>
            </w:r>
            <w:r>
              <w:rPr/>
              <w:t xml:space="preserve">for </w:t>
            </w:r>
            <w:r>
              <w:rPr>
                <w:lang w:eastAsia="ja-JP"/>
              </w:rPr>
              <w:t xml:space="preserve">a </w:t>
            </w:r>
            <w:r>
              <w:rPr/>
              <w:t>UE which supports type 1 for DCH: transmit ON/OFF time</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0</w:t>
            </w:r>
            <w:r>
              <w:rPr>
                <w:lang w:eastAsia="sv-SE"/>
              </w:rPr>
              <w:t xml:space="preserve"> ms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5.4.4B Out-of-synchronisation handling of output power for UL OLTD: </w:t>
            </w:r>
            <w:r>
              <w:rPr/>
            </w:r>
            <m:oMath xmlns:m="http://schemas.openxmlformats.org/officeDocument/2006/math">
              <m:r>
                <m:t xml:space="preserve"> </m:t>
              </m:r>
              <m:f>
                <m:num>
                  <m:sSub>
                    <m:e>
                      <m:r>
                        <m:rPr>
                          <m:lit/>
                          <m:nor/>
                        </m:rPr>
                        <w:rPr>
                          <w:rFonts w:ascii="Cambria Math" w:hAnsi="Cambria Math"/>
                        </w:rPr>
                        <m:t xml:space="preserve">DPCCH</m:t>
                      </m:r>
                    </m:e>
                    <m:sub/>
                  </m:sSub>
                </m:num>
                <m:den>
                  <m:sSub>
                    <m:e>
                      <m:r>
                        <w:rPr>
                          <w:rFonts w:ascii="Cambria Math" w:hAnsi="Cambria Math"/>
                        </w:rPr>
                        <m:t xml:space="preserve">I</m:t>
                      </m:r>
                    </m:e>
                    <m:sub>
                      <m:r>
                        <m:rPr>
                          <m:lit/>
                          <m:nor/>
                        </m:rPr>
                        <w:rPr>
                          <w:rFonts w:ascii="Cambria Math" w:hAnsi="Cambria Math"/>
                        </w:rPr>
                        <m:t xml:space="preserve">or</m:t>
                      </m:r>
                    </m:sub>
                  </m:sSub>
                </m:den>
              </m:f>
            </m:oMath>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0.4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5.4.4B Out-of-synchronisation handling of output power for UL OLTD: transmit ON/OFF time</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0</w:t>
            </w:r>
            <w:r>
              <w:rPr>
                <w:lang w:eastAsia="sv-SE"/>
              </w:rPr>
              <w:t xml:space="preserve"> ms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5.4.4C Out-of-synchronisation handling of output power for UL CLTD activation state 1: </w:t>
            </w:r>
            <w:r>
              <w:rPr/>
            </w:r>
            <m:oMath xmlns:m="http://schemas.openxmlformats.org/officeDocument/2006/math">
              <m:r>
                <m:t xml:space="preserve"> </m:t>
              </m:r>
              <m:f>
                <m:num>
                  <m:sSub>
                    <m:e>
                      <m:r>
                        <m:rPr>
                          <m:lit/>
                          <m:nor/>
                        </m:rPr>
                        <w:rPr>
                          <w:rFonts w:ascii="Cambria Math" w:hAnsi="Cambria Math"/>
                        </w:rPr>
                        <m:t xml:space="preserve">DPCCH</m:t>
                      </m:r>
                    </m:e>
                    <m:sub/>
                  </m:sSub>
                </m:num>
                <m:den>
                  <m:sSub>
                    <m:e>
                      <m:r>
                        <w:rPr>
                          <w:rFonts w:ascii="Cambria Math" w:hAnsi="Cambria Math"/>
                        </w:rPr>
                        <m:t xml:space="preserve">I</m:t>
                      </m:r>
                    </m:e>
                    <m:sub>
                      <m:r>
                        <m:rPr>
                          <m:lit/>
                          <m:nor/>
                        </m:rPr>
                        <w:rPr>
                          <w:rFonts w:ascii="Cambria Math" w:hAnsi="Cambria Math"/>
                        </w:rPr>
                        <m:t xml:space="preserve">or</m:t>
                      </m:r>
                    </m:sub>
                  </m:sSub>
                </m:den>
              </m:f>
            </m:oMath>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0.4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5.4.4C Out-of-synchronisation handling of output power for UL CLTD activation state 1: transmit ON/OFF time</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0</w:t>
            </w:r>
            <w:r>
              <w:rPr>
                <w:lang w:eastAsia="sv-SE"/>
              </w:rPr>
              <w:t xml:space="preserve"> ms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5.4.4D </w:t>
            </w:r>
            <w:r>
              <w:rPr>
                <w:szCs w:val="18"/>
              </w:rPr>
              <w:t xml:space="preserve">Out-of-synchronisation handling of output power for UL CLTD activation state 2 and 3: </w:t>
            </w:r>
            <w:r>
              <w:rPr/>
            </w:r>
            <m:oMath xmlns:m="http://schemas.openxmlformats.org/officeDocument/2006/math">
              <m:r>
                <m:t xml:space="preserve"> </m:t>
              </m:r>
              <m:f>
                <m:num>
                  <m:sSub>
                    <m:e>
                      <m:r>
                        <m:rPr>
                          <m:lit/>
                          <m:nor/>
                        </m:rPr>
                        <w:rPr>
                          <w:rFonts w:ascii="Cambria Math" w:hAnsi="Cambria Math"/>
                        </w:rPr>
                        <m:t xml:space="preserve">DPCCH</m:t>
                      </m:r>
                    </m:e>
                    <m:sub/>
                  </m:sSub>
                </m:num>
                <m:den>
                  <m:sSub>
                    <m:e>
                      <m:r>
                        <w:rPr>
                          <w:rFonts w:ascii="Cambria Math" w:hAnsi="Cambria Math"/>
                        </w:rPr>
                        <m:t xml:space="preserve">I</m:t>
                      </m:r>
                    </m:e>
                    <m:sub>
                      <m:r>
                        <m:rPr>
                          <m:lit/>
                          <m:nor/>
                        </m:rPr>
                        <w:rPr>
                          <w:rFonts w:ascii="Cambria Math" w:hAnsi="Cambria Math"/>
                        </w:rPr>
                        <m:t xml:space="preserve">or</m:t>
                      </m:r>
                    </m:sub>
                  </m:sSub>
                </m:den>
              </m:f>
            </m:oMath>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0.4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5.4.4D </w:t>
            </w:r>
            <w:r>
              <w:rPr>
                <w:szCs w:val="18"/>
              </w:rPr>
              <w:t>Out-of-synchronisation handling of output power for UL CLTD activation state 2 and 3</w:t>
            </w:r>
            <w:r>
              <w:rPr/>
              <w:t>: transmit ON/OFF time</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0</w:t>
            </w:r>
            <w:r>
              <w:rPr>
                <w:lang w:eastAsia="sv-SE"/>
              </w:rPr>
              <w:t xml:space="preserve"> ms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5.4.5 Out of quality handling of TPI for UL CLTD activation state 1 </w:t>
            </w:r>
            <w:r>
              <w:rPr/>
            </w:r>
            <m:oMath xmlns:m="http://schemas.openxmlformats.org/officeDocument/2006/math">
              <m:r>
                <m:t xml:space="preserve"> </m:t>
              </m:r>
              <m:f>
                <m:num>
                  <m:r>
                    <w:rPr>
                      <w:rFonts w:ascii="Cambria Math" w:hAnsi="Cambria Math"/>
                    </w:rPr>
                    <m:t xml:space="preserve">F</m:t>
                  </m:r>
                  <m:r>
                    <w:rPr>
                      <w:rFonts w:ascii="Cambria Math" w:hAnsi="Cambria Math"/>
                    </w:rPr>
                    <m:t xml:space="preserve">−</m:t>
                  </m:r>
                  <m:sSub>
                    <m:e>
                      <m:r>
                        <m:rPr>
                          <m:lit/>
                          <m:nor/>
                        </m:rPr>
                        <w:rPr>
                          <w:rFonts w:ascii="Cambria Math" w:hAnsi="Cambria Math"/>
                        </w:rPr>
                        <m:t xml:space="preserve">TPICH</m:t>
                      </m:r>
                    </m:e>
                    <m:sub/>
                  </m:sSub>
                </m:num>
                <m:den>
                  <m:sSub>
                    <m:e>
                      <m:r>
                        <w:rPr>
                          <w:rFonts w:ascii="Cambria Math" w:hAnsi="Cambria Math"/>
                        </w:rPr>
                        <m:t xml:space="preserve">I</m:t>
                      </m:r>
                    </m:e>
                    <m:sub>
                      <m:r>
                        <m:rPr>
                          <m:lit/>
                          <m:nor/>
                        </m:rPr>
                        <w:rPr>
                          <w:rFonts w:ascii="Cambria Math" w:hAnsi="Cambria Math"/>
                        </w:rPr>
                        <m:t xml:space="preserve">or</m:t>
                      </m:r>
                    </m:sub>
                  </m:sSub>
                </m:den>
              </m:f>
            </m:oMath>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0.4dB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5.5.1 Transmit OFF power</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1.0</w:t>
            </w:r>
            <w:r>
              <w:rPr>
                <w:lang w:eastAsia="sv-SE"/>
              </w:rPr>
              <w:t xml:space="preserve">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5.5.2 Transmit ON/OFF time mask (dynamic case)</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On power +0.7 dB / -1.0 dB</w:t>
            </w:r>
          </w:p>
          <w:p>
            <w:pPr>
              <w:pStyle w:val="TAL"/>
              <w:rPr>
                <w:lang w:eastAsia="sv-SE"/>
              </w:rPr>
            </w:pPr>
            <w:r>
              <w:rPr>
                <w:lang w:eastAsia="sv-SE"/>
              </w:rPr>
            </w:r>
          </w:p>
          <w:p>
            <w:pPr>
              <w:pStyle w:val="TAL"/>
              <w:rPr>
                <w:lang w:eastAsia="sv-SE"/>
              </w:rPr>
            </w:pPr>
            <w:r>
              <w:rPr>
                <w:lang w:eastAsia="sv-SE"/>
              </w:rPr>
              <w:t>Off power TT 1.0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5.6 Change of TFC: power control step size</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0.3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5,6AA Change of TFC for UL OLTD</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0.3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5,6AB Change of TFC for UL CLTD activation state 1</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0.3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5.6AC Change of TFC for UL CLTD activation state 2 and 3</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0.3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5.7 Power setting in uplink compressed mode: - UE output power</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See subset of 5.4.2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5.7AA Power setting in uplink compressed mode for UL OLTD</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A subset of 5.4.2.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5.7A HS-DPCCH</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 (1 dB and 0 dB range)</w:t>
            </w:r>
          </w:p>
          <w:p>
            <w:pPr>
              <w:pStyle w:val="TAL"/>
              <w:rPr>
                <w:lang w:eastAsia="sv-SE"/>
              </w:rPr>
            </w:pPr>
            <w:r>
              <w:rPr>
                <w:lang w:eastAsia="sv-SE"/>
              </w:rPr>
              <w:t>0.15 dB (2 dB range)</w:t>
            </w:r>
          </w:p>
          <w:p>
            <w:pPr>
              <w:pStyle w:val="TAL"/>
              <w:rPr>
                <w:lang w:eastAsia="sv-SE"/>
              </w:rPr>
            </w:pPr>
            <w:r>
              <w:rPr>
                <w:lang w:eastAsia="sv-SE"/>
              </w:rPr>
              <w:t>0.2 dB (3 dB range)</w:t>
            </w:r>
          </w:p>
          <w:p>
            <w:pPr>
              <w:pStyle w:val="TAL"/>
              <w:rPr>
                <w:lang w:eastAsia="sv-SE"/>
              </w:rPr>
            </w:pPr>
            <w:r>
              <w:rPr>
                <w:lang w:eastAsia="sv-SE"/>
              </w:rPr>
              <w:t>0.3 dB (&gt; 3 dB range)</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5.7BA  HS-DPCCH power control for UL OLTD</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 (1 dB and 0 dB range)</w:t>
            </w:r>
          </w:p>
          <w:p>
            <w:pPr>
              <w:pStyle w:val="TAL"/>
              <w:rPr>
                <w:lang w:eastAsia="sv-SE"/>
              </w:rPr>
            </w:pPr>
            <w:r>
              <w:rPr>
                <w:lang w:eastAsia="sv-SE"/>
              </w:rPr>
              <w:t>0.15 dB (2 dB range)</w:t>
            </w:r>
          </w:p>
          <w:p>
            <w:pPr>
              <w:pStyle w:val="TAL"/>
              <w:rPr>
                <w:lang w:eastAsia="sv-SE"/>
              </w:rPr>
            </w:pPr>
            <w:r>
              <w:rPr>
                <w:lang w:eastAsia="sv-SE"/>
              </w:rPr>
              <w:t>0.2 dB (3 dB range)</w:t>
            </w:r>
          </w:p>
          <w:p>
            <w:pPr>
              <w:pStyle w:val="TAL"/>
              <w:rPr>
                <w:lang w:eastAsia="sv-SE"/>
              </w:rPr>
            </w:pPr>
            <w:r>
              <w:rPr>
                <w:lang w:eastAsia="sv-SE"/>
              </w:rPr>
              <w:t>0.3 dB (&gt; 3 dB range)</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5.7BB HS-DPCCH power control for UL CLTD activation state 1</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 (1 dB and 0 dB range)</w:t>
            </w:r>
          </w:p>
          <w:p>
            <w:pPr>
              <w:pStyle w:val="TAL"/>
              <w:rPr>
                <w:lang w:eastAsia="sv-SE"/>
              </w:rPr>
            </w:pPr>
            <w:r>
              <w:rPr>
                <w:lang w:eastAsia="sv-SE"/>
              </w:rPr>
              <w:t>0.15 dB (2 dB range)</w:t>
            </w:r>
          </w:p>
          <w:p>
            <w:pPr>
              <w:pStyle w:val="TAL"/>
              <w:rPr>
                <w:lang w:eastAsia="sv-SE"/>
              </w:rPr>
            </w:pPr>
            <w:r>
              <w:rPr>
                <w:lang w:eastAsia="sv-SE"/>
              </w:rPr>
              <w:t>0.2 dB (3 dB range)</w:t>
            </w:r>
          </w:p>
          <w:p>
            <w:pPr>
              <w:pStyle w:val="TAL"/>
              <w:rPr>
                <w:lang w:eastAsia="sv-SE"/>
              </w:rPr>
            </w:pPr>
            <w:r>
              <w:rPr>
                <w:lang w:eastAsia="sv-SE"/>
              </w:rPr>
              <w:t>0.3 dB (&gt; 3 dB range)</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5.7BC HS-DPCCH power control for UL CLTD activation state 2 and 3</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 (1 dB and 0 dB range)</w:t>
            </w:r>
          </w:p>
          <w:p>
            <w:pPr>
              <w:pStyle w:val="TAL"/>
              <w:rPr>
                <w:lang w:eastAsia="sv-SE"/>
              </w:rPr>
            </w:pPr>
            <w:r>
              <w:rPr>
                <w:lang w:eastAsia="sv-SE"/>
              </w:rPr>
              <w:t>0.15 dB (2 dB range)</w:t>
            </w:r>
          </w:p>
          <w:p>
            <w:pPr>
              <w:pStyle w:val="TAL"/>
              <w:rPr>
                <w:lang w:eastAsia="sv-SE"/>
              </w:rPr>
            </w:pPr>
            <w:r>
              <w:rPr>
                <w:lang w:eastAsia="sv-SE"/>
              </w:rPr>
              <w:t>0.2 dB (3 dB range)</w:t>
            </w:r>
          </w:p>
          <w:p>
            <w:pPr>
              <w:pStyle w:val="TAL"/>
              <w:rPr>
                <w:lang w:eastAsia="sv-SE"/>
              </w:rPr>
            </w:pPr>
            <w:r>
              <w:rPr>
                <w:lang w:eastAsia="sv-SE"/>
              </w:rPr>
              <w:t>0.3 dB (&gt; 3 dB range)</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5.8 Occupied Bandwidth</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0 kHz</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rPr>
            </w:pPr>
            <w:r>
              <w:rPr>
                <w:rFonts w:cs="Arial" w:ascii="Arial" w:hAnsi="Arial"/>
                <w:sz w:val="18"/>
              </w:rPr>
              <w:t>5.8A Occupied Bandwidth for DC-HSUPA</w:t>
            </w:r>
          </w:p>
        </w:tc>
        <w:tc>
          <w:tcPr>
            <w:tcW w:w="49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rPr>
            </w:pPr>
            <w:r>
              <w:rPr>
                <w:rFonts w:cs="Arial" w:ascii="Arial" w:hAnsi="Arial"/>
                <w:sz w:val="18"/>
              </w:rPr>
              <w:t>0 kHz</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5.8C Occupied Bandwidth (OBW) for  UL OLTD</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0 kHz</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5.8C Occupied Bandwidth (OBW) for  UL CLTD Activation state 1</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0 kHz</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5.9 Spectrum emission mask </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1.5 dB (0 dB for additional requirements for Band II, Band IV, Band V and Band X only)</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5.9A Spectrum emission mask with HS-DPCCH</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1.5 dB (0 dB for additional requirements for Band II</w:t>
            </w:r>
            <w:r>
              <w:rPr/>
              <w:t>, Band IV, Band V and Band X only</w:t>
            </w:r>
            <w:r>
              <w:rPr>
                <w:lang w:eastAsia="sv-SE"/>
              </w:rPr>
              <w: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 xml:space="preserve">5.9AA Spectrum Emission Mask with HS-DPCCH for UL OLTD </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1.5 dB (0 dB for additional requirements for Band II</w:t>
            </w:r>
            <w:r>
              <w:rPr/>
              <w:t>, Band IV, Band V and Band X only</w:t>
            </w:r>
            <w:r>
              <w:rPr>
                <w:lang w:eastAsia="sv-SE"/>
              </w:rPr>
              <w: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5.9AB Spectrum Emission Mask with HS-DPCCH for UL CLTD activation state 1</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1.5 dB (0 dB for additional requirements for Band II</w:t>
            </w:r>
            <w:r>
              <w:rPr/>
              <w:t>, Band IV, Band V and Band X only</w:t>
            </w:r>
            <w:r>
              <w:rPr>
                <w:lang w:eastAsia="sv-SE"/>
              </w:rPr>
              <w: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5.9AC Spectrum Emission Mask with HS-DPCCH for UL CLTD activation state 2 and 3</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1.5 dB (0 dB for additional requirements for Band II</w:t>
            </w:r>
            <w:r>
              <w:rPr/>
              <w:t>, Band IV, Band V and Band X only</w:t>
            </w:r>
            <w:r>
              <w:rPr>
                <w:lang w:eastAsia="sv-SE"/>
              </w:rPr>
              <w: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5.9B Spectrum emission mask with E-DCH</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1.5 dB (0 dB for additional requirements for Band II</w:t>
            </w:r>
            <w:r>
              <w:rPr/>
              <w:t>, Band IV and Band V only</w:t>
            </w:r>
            <w:r>
              <w:rPr>
                <w:lang w:eastAsia="sv-SE"/>
              </w:rPr>
              <w: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5.9BA Spectrum Emission Mask with E-DCH for UL OLTD</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1.5 dB (0 dB for additional requirements for Band II</w:t>
            </w:r>
            <w:r>
              <w:rPr/>
              <w:t>, Band IV and Band V only</w:t>
            </w:r>
            <w:r>
              <w:rPr>
                <w:lang w:eastAsia="sv-SE"/>
              </w:rPr>
              <w: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5.9BB Spectrum Emission Mask with E-DCH for UL CLTD activation state 1</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1.5 dB (0 dB for additional requirements for Band II</w:t>
            </w:r>
            <w:r>
              <w:rPr/>
              <w:t>, Band IV and Band V only</w:t>
            </w:r>
            <w:r>
              <w:rPr>
                <w:lang w:eastAsia="sv-SE"/>
              </w:rPr>
              <w: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5.9BC Spectrum Emission Mask with E-DCH for UL CLTD activation state 2 and 3</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1.5 dB (0 dB for additional requirements for Band II</w:t>
            </w:r>
            <w:r>
              <w:rPr/>
              <w:t>, Band IV and Band V only</w:t>
            </w:r>
            <w:r>
              <w:rPr>
                <w:lang w:eastAsia="sv-SE"/>
              </w:rPr>
              <w: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5.9C Additional Spectrum Emission Mask for DC-HSUPA (QPSK)</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1.5 dB (0 dB for additional requirements for band II, IV, V and X</w:t>
            </w:r>
            <w:r>
              <w:rPr/>
              <w:t xml:space="preserve"> only</w:t>
            </w:r>
            <w:r>
              <w:rPr>
                <w:lang w:eastAsia="sv-SE"/>
              </w:rPr>
              <w: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5.9D Additional Spectrum Emission Mask for DC-HSUPA (16QAM)</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1.5 dB (0 dB for additional requirements for band II, IV, V and X</w:t>
            </w:r>
            <w:r>
              <w:rPr/>
              <w:t xml:space="preserve"> only</w:t>
            </w:r>
            <w:r>
              <w:rPr>
                <w:lang w:eastAsia="sv-SE"/>
              </w:rPr>
              <w: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5.10 ACLR</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0.8 dB for ratio</w:t>
            </w:r>
          </w:p>
          <w:p>
            <w:pPr>
              <w:pStyle w:val="TAL"/>
              <w:rPr>
                <w:lang w:eastAsia="sv-SE"/>
              </w:rPr>
            </w:pPr>
            <w:r>
              <w:rPr>
                <w:lang w:eastAsia="sv-SE"/>
              </w:rPr>
              <w:t>0.0 dB for absolute power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5.10A ACLR with HS-DPCCH</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0.8 dB for ratio</w:t>
            </w:r>
          </w:p>
          <w:p>
            <w:pPr>
              <w:pStyle w:val="TAL"/>
              <w:rPr>
                <w:lang w:eastAsia="sv-SE"/>
              </w:rPr>
            </w:pPr>
            <w:r>
              <w:rPr>
                <w:lang w:eastAsia="sv-SE"/>
              </w:rPr>
              <w:t>0.0 dB for absolute power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5.10AA Adjacent Channel Leakage Power Ratio (ACLR) with HS-DPCCH for UL OLTD</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0.8 dB for ratio</w:t>
            </w:r>
          </w:p>
          <w:p>
            <w:pPr>
              <w:pStyle w:val="TAL"/>
              <w:rPr>
                <w:lang w:eastAsia="sv-SE"/>
              </w:rPr>
            </w:pPr>
            <w:r>
              <w:rPr>
                <w:lang w:eastAsia="sv-SE"/>
              </w:rPr>
              <w:t>0.0 dB for absolute power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5.10AB Adjacent Channel Leakage Power Ratio (ACLR) with HS-DPCCH for UL CLTD Activation state 1</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0.8 dB for ratio</w:t>
            </w:r>
          </w:p>
          <w:p>
            <w:pPr>
              <w:pStyle w:val="TAL"/>
              <w:rPr>
                <w:lang w:eastAsia="sv-SE"/>
              </w:rPr>
            </w:pPr>
            <w:r>
              <w:rPr>
                <w:lang w:eastAsia="sv-SE"/>
              </w:rPr>
              <w:t>0.0 dB for absolute power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5.10AC Adjacent Channel Leakage Power Ratio (ACLR) with HS-DPCCH for UL CLTD Activation state 2 and 3</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0.8 dB for ratio</w:t>
            </w:r>
          </w:p>
          <w:p>
            <w:pPr>
              <w:pStyle w:val="TAL"/>
              <w:rPr>
                <w:lang w:eastAsia="sv-SE"/>
              </w:rPr>
            </w:pPr>
            <w:r>
              <w:rPr>
                <w:lang w:eastAsia="sv-SE"/>
              </w:rPr>
              <w:t>0.0 dB for absolute power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5.10B ACLR with E-DCH</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0.8 dB for ratio</w:t>
            </w:r>
          </w:p>
          <w:p>
            <w:pPr>
              <w:pStyle w:val="TAL"/>
              <w:rPr>
                <w:lang w:eastAsia="sv-SE"/>
              </w:rPr>
            </w:pPr>
            <w:r>
              <w:rPr>
                <w:lang w:eastAsia="sv-SE"/>
              </w:rPr>
              <w:t>0.0 dB for absolute power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5.10BA Adjacent Channel Leakage Power Ratio (ACLR) with E-DCH for </w:t>
            </w:r>
            <w:r>
              <w:rPr>
                <w:rFonts w:cs="v5.0.0;Times New Roman"/>
              </w:rPr>
              <w:t>UL OLTD</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0.8 dB for ratio</w:t>
            </w:r>
          </w:p>
          <w:p>
            <w:pPr>
              <w:pStyle w:val="TAL"/>
              <w:rPr>
                <w:lang w:eastAsia="sv-SE"/>
              </w:rPr>
            </w:pPr>
            <w:r>
              <w:rPr>
                <w:lang w:eastAsia="sv-SE"/>
              </w:rPr>
              <w:t>0.0 dB for absolute power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5.10BB Adjacent Channel Leakage Power Ratio (ACLR) with E-DCH for </w:t>
            </w:r>
            <w:r>
              <w:rPr>
                <w:rFonts w:cs="v5.0.0;Times New Roman"/>
              </w:rPr>
              <w:t>UL CLTD Activation state 1</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0.8 dB for ratio</w:t>
            </w:r>
          </w:p>
          <w:p>
            <w:pPr>
              <w:pStyle w:val="TAL"/>
              <w:rPr>
                <w:lang w:eastAsia="sv-SE"/>
              </w:rPr>
            </w:pPr>
            <w:r>
              <w:rPr>
                <w:lang w:eastAsia="sv-SE"/>
              </w:rPr>
              <w:t>0.0 dB for absolute power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5.10BC Adjacent Channel Leakage Power Ratio (ACLR) with E-DCH for </w:t>
            </w:r>
            <w:r>
              <w:rPr>
                <w:rFonts w:cs="v5.0.0;Times New Roman"/>
              </w:rPr>
              <w:t>UL CLTD Activation state 2 and 3</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0.8 dB for ratio</w:t>
            </w:r>
          </w:p>
          <w:p>
            <w:pPr>
              <w:pStyle w:val="TAL"/>
              <w:rPr>
                <w:lang w:eastAsia="sv-SE"/>
              </w:rPr>
            </w:pPr>
            <w:r>
              <w:rPr>
                <w:lang w:eastAsia="sv-SE"/>
              </w:rPr>
              <w:t>0.0 dB for absolute power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5.10C ACLR with E-DCH for DC-HSUPA (QPSK)</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0.8 dB for ratio</w:t>
            </w:r>
          </w:p>
          <w:p>
            <w:pPr>
              <w:pStyle w:val="TAL"/>
              <w:rPr>
                <w:lang w:eastAsia="sv-SE"/>
              </w:rPr>
            </w:pPr>
            <w:r>
              <w:rPr>
                <w:lang w:eastAsia="sv-SE"/>
              </w:rPr>
              <w:t>0.0 dB for absolute power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5.10D ACLR with E-DCH for DC-HSUPA (16QAM)</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0.8 dB for ratio</w:t>
            </w:r>
          </w:p>
          <w:p>
            <w:pPr>
              <w:pStyle w:val="TAL"/>
              <w:rPr>
                <w:lang w:eastAsia="sv-SE"/>
              </w:rPr>
            </w:pPr>
            <w:r>
              <w:rPr>
                <w:lang w:eastAsia="sv-SE"/>
              </w:rPr>
              <w:t>0.0 dB for absolute power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5.11 Spurious emissions</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5.11A Spurious emissions for DC-HSUPA</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5.11B Spurious Emissions for UL OLTD</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5.11C Spurious emissions for UL CLTD Activation state 1</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5.11D Spurious emissions for UL CLTD Activation state 2 and 3</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5.12 Transmit Intermodulation</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5.12A Transmit Intermodulation for DC</w:t>
              <w:noBreakHyphen/>
              <w:t>HSUPA</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5.12B </w:t>
            </w:r>
            <w:r>
              <w:rPr>
                <w:rFonts w:cs="v5.0.0;Times New Roman"/>
              </w:rPr>
              <w:t xml:space="preserve">Transmit intermodulation </w:t>
            </w:r>
            <w:r>
              <w:rPr/>
              <w:t xml:space="preserve">for </w:t>
            </w:r>
            <w:r>
              <w:rPr>
                <w:rFonts w:cs="v5.0.0;Times New Roman"/>
              </w:rPr>
              <w:t>UL OLTD</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5.13.1 Transmit modulation: EVM</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0%</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5.13.1A Transmit modulation: EVM with HS-DPCCH</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0%</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5.13.1AA Transmit modulation: EVM and phase discontinuity with HS-DPCCH</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0% EVM</w:t>
            </w:r>
          </w:p>
          <w:p>
            <w:pPr>
              <w:pStyle w:val="TAL"/>
              <w:rPr>
                <w:lang w:eastAsia="sv-SE"/>
              </w:rPr>
            </w:pPr>
            <w:r>
              <w:rPr/>
              <w:t>6 degress phase discontinuity</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5.13.1AB Transmit modulation: EVM and phase discontinuity with HS-DPCCH for UL OLTD </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0% EVM</w:t>
            </w:r>
          </w:p>
          <w:p>
            <w:pPr>
              <w:pStyle w:val="TAL"/>
              <w:rPr>
                <w:lang w:eastAsia="en-US"/>
              </w:rPr>
            </w:pPr>
            <w:r>
              <w:rPr>
                <w:lang w:eastAsia="en-US"/>
              </w:rPr>
              <w:t>6 degress phase discontinuity</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5.13.1AC Transmit modulation: EVM and phase discontinuity with HS-DPCCH for UL CLTD Activation state 1</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0% EVM</w:t>
            </w:r>
          </w:p>
          <w:p>
            <w:pPr>
              <w:pStyle w:val="TAL"/>
              <w:rPr/>
            </w:pPr>
            <w:r>
              <w:rPr/>
              <w:t>6 degress phase discontinuity</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5.13.1AD Transmit modulation: EVM and phase discontinuity with HS-DPCCH for UL CLTD Activation state 2 and 3</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0% EVM</w:t>
            </w:r>
          </w:p>
          <w:p>
            <w:pPr>
              <w:pStyle w:val="TAL"/>
              <w:rPr/>
            </w:pPr>
            <w:r>
              <w:rPr/>
              <w:t>6 degress phase discontinuity</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5.13.1AAA EVM and IQ origin offset for HS-DPCCH with E-DCH with 16 QAM</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w:t>
            </w:r>
            <w:r>
              <w:rPr>
                <w:lang w:eastAsia="sv-SE"/>
              </w:rPr>
              <w:t>0.5 dB</w:t>
            </w:r>
          </w:p>
          <w:p>
            <w:pPr>
              <w:pStyle w:val="TAL"/>
              <w:rPr>
                <w:lang w:eastAsia="sv-SE"/>
              </w:rPr>
            </w:pPr>
            <w:r>
              <w:rPr>
                <w:lang w:eastAsia="sv-SE"/>
              </w:rPr>
              <w:t>(for IQ origin offset)</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5.13.2 Transmit modulation: </w:t>
            </w:r>
            <w:r>
              <w:rPr>
                <w:rFonts w:eastAsia="×–¾’©‘Ì;Yu Gothic"/>
              </w:rPr>
              <w:t>peak code domain error</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1.0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5.13.2A Relative Code Domain Error</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Arial"/>
                <w:lang w:eastAsia="sv-SE"/>
              </w:rPr>
              <w:t>±</w:t>
            </w:r>
            <w:r>
              <w:rPr>
                <w:lang w:eastAsia="sv-SE"/>
              </w:rPr>
              <w:t>0.5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5.13.2B Relative Code Domain Error with HS-DPCCH and E-DCH</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Arial"/>
                <w:lang w:eastAsia="sv-SE"/>
              </w:rPr>
              <w:t>±</w:t>
            </w:r>
            <w:r>
              <w:rPr>
                <w:lang w:eastAsia="sv-SE"/>
              </w:rPr>
              <w:t>0.5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5.13.2B Relative Code Domain Error with HS-DPCCH and E-DCH for DC-HSUPA</w:t>
            </w:r>
          </w:p>
        </w:tc>
        <w:tc>
          <w:tcPr>
            <w:tcW w:w="4959" w:type="dxa"/>
            <w:tcBorders>
              <w:top w:val="single" w:sz="4" w:space="0" w:color="000000"/>
              <w:left w:val="single" w:sz="4" w:space="0" w:color="000000"/>
              <w:bottom w:val="single" w:sz="4" w:space="0" w:color="000000"/>
              <w:right w:val="single" w:sz="4" w:space="0" w:color="000000"/>
            </w:tcBorders>
          </w:tcPr>
          <w:p>
            <w:pPr>
              <w:pStyle w:val="TAL"/>
              <w:rPr>
                <w:rFonts w:cs="Arial"/>
                <w:lang w:eastAsia="sv-SE"/>
              </w:rPr>
            </w:pPr>
            <w:r>
              <w:rPr>
                <w:rFonts w:cs="Arial"/>
                <w:lang w:eastAsia="sv-SE"/>
              </w:rPr>
              <w:t>±</w:t>
            </w:r>
            <w:r>
              <w:rPr>
                <w:lang w:eastAsia="sv-SE"/>
              </w:rPr>
              <w:t>0.5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5.13.2C Relative Code Domain Error for HS-DPCCH and E-DCH with 16QAM</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Arial"/>
                <w:lang w:eastAsia="sv-SE"/>
              </w:rPr>
              <w:t>±</w:t>
            </w:r>
            <w:r>
              <w:rPr>
                <w:lang w:eastAsia="sv-SE"/>
              </w:rPr>
              <w:t>0.5 dB</w:t>
            </w:r>
          </w:p>
        </w:tc>
      </w:tr>
      <w:tr>
        <w:trPr>
          <w:cantSplit w:val="true"/>
        </w:trPr>
        <w:tc>
          <w:tcPr>
            <w:tcW w:w="3490" w:type="dxa"/>
            <w:vMerge w:val="restart"/>
            <w:tcBorders>
              <w:top w:val="single" w:sz="4" w:space="0" w:color="000000"/>
              <w:left w:val="single" w:sz="4" w:space="0" w:color="000000"/>
              <w:bottom w:val="single" w:sz="4" w:space="0" w:color="000000"/>
              <w:right w:val="single" w:sz="4" w:space="0" w:color="000000"/>
            </w:tcBorders>
          </w:tcPr>
          <w:p>
            <w:pPr>
              <w:pStyle w:val="TAL"/>
              <w:rPr/>
            </w:pPr>
            <w:r>
              <w:rPr/>
              <w:t>5.13.3 UE phase discontinuity</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w:t>
            </w:r>
            <w:r>
              <w:rPr/>
              <w:t xml:space="preserve"> for EVM</w:t>
            </w:r>
          </w:p>
        </w:tc>
      </w:tr>
      <w:tr>
        <w:trPr>
          <w:cantSplit w:val="true"/>
        </w:trPr>
        <w:tc>
          <w:tcPr>
            <w:tcW w:w="3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10 Hz</w:t>
            </w:r>
            <w:r>
              <w:rPr/>
              <w:t xml:space="preserve"> for Frequency error</w:t>
            </w:r>
          </w:p>
        </w:tc>
      </w:tr>
      <w:tr>
        <w:trPr>
          <w:cantSplit w:val="true"/>
        </w:trPr>
        <w:tc>
          <w:tcPr>
            <w:tcW w:w="3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6 degree for Phase discontinuity</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5.13.4 PRACH preamble quality (EVM)</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5.13.4 PRACH preamble quality (Frequency error)</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10 Hz</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5.13.5 In-band emission for DC-HSUPA</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0.8 dB</w:t>
            </w:r>
          </w:p>
        </w:tc>
      </w:tr>
    </w:tbl>
    <w:p>
      <w:pPr>
        <w:pStyle w:val="Normal"/>
        <w:rPr/>
      </w:pPr>
      <w:r>
        <w:rPr/>
      </w:r>
    </w:p>
    <w:p>
      <w:pPr>
        <w:pStyle w:val="Heading2"/>
        <w:rPr/>
      </w:pPr>
      <w:r>
        <w:rPr/>
        <w:t>F.2.2</w:t>
        <w:tab/>
        <w:t>Receiver</w:t>
      </w:r>
    </w:p>
    <w:p>
      <w:pPr>
        <w:pStyle w:val="TH"/>
        <w:rPr/>
      </w:pPr>
      <w:r>
        <w:rPr/>
        <w:t>Table F.2.2: Test Tolerances for receiver tests</w:t>
      </w:r>
    </w:p>
    <w:tbl>
      <w:tblPr>
        <w:tblW w:w="8449" w:type="dxa"/>
        <w:jc w:val="center"/>
        <w:tblInd w:w="0" w:type="dxa"/>
        <w:tblLayout w:type="fixed"/>
        <w:tblCellMar>
          <w:top w:w="0" w:type="dxa"/>
          <w:left w:w="70" w:type="dxa"/>
          <w:bottom w:w="0" w:type="dxa"/>
          <w:right w:w="70" w:type="dxa"/>
        </w:tblCellMar>
      </w:tblPr>
      <w:tblGrid>
        <w:gridCol w:w="3490"/>
        <w:gridCol w:w="4959"/>
      </w:tblGrid>
      <w:tr>
        <w:trPr>
          <w:tblHeader w:val="true"/>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H"/>
              <w:rPr/>
            </w:pPr>
            <w:r>
              <w:rPr/>
              <w:t>Clause</w:t>
            </w:r>
          </w:p>
        </w:tc>
        <w:tc>
          <w:tcPr>
            <w:tcW w:w="4959" w:type="dxa"/>
            <w:tcBorders>
              <w:top w:val="single" w:sz="4" w:space="0" w:color="000000"/>
              <w:left w:val="single" w:sz="4" w:space="0" w:color="000000"/>
              <w:bottom w:val="single" w:sz="4" w:space="0" w:color="000000"/>
              <w:right w:val="single" w:sz="4" w:space="0" w:color="000000"/>
            </w:tcBorders>
          </w:tcPr>
          <w:p>
            <w:pPr>
              <w:pStyle w:val="TAH"/>
              <w:rPr/>
            </w:pPr>
            <w:r>
              <w:rPr/>
              <w:t>Test Tolerance</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6.2 Reference sensitivity level</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0.7 dB for Ior and Ec</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6.2A Reference sensitivity level for DC-HSDPA</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0.7 dB for Ior and Ec (for both DC-HSDPA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6.2B Reference sensitivity level for DB-DC-HSDPA</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0.7 dB for Ior and Ec (for both DB-DC-HSDPA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6.2C Reference sensitivity level for single band 4C-HSDPA</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0.7 dB for Ior and Ec (for all 3C-HSDPA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6.2D Reference sensitivity level for Dual band 4C-HSDPA</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0.7 dB for Ior and Ec (for all 4C-HSDPA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6.2DA Reference sensitivity level for Dual band 4C-HSDPA (3 carrier)</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0.7 dB for Ior and Ec (for all 3C-HSDPA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6.3 Maximum input level:</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0.7 dB for 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6.3A Maximum Input Level for HS-PDSCH Reception (16QAM)</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0.7 dB for 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6.3B Maximum Input Level for HS-PDSCH Reception (64QAM)</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0.7 dB for 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6.3C Maximum Input Level for DC-HSDPA Reception (16QAM)</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0.7 dB for Ior (for both DC-HSDPA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6.3D Maximum Input Level for DC-HSDPA Reception (64QAM)</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0.7 dB for Ior (for both DC-HSDPA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6.3E Maximum Input Level for DB-DC-HSDPA Reception (16QAM)</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0.7 dB for Ior (for both DB-DC-HSDPA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6.3F Maximum Input Level for DB-DC-HSDPA Reception (64QAM)</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0.7 dB for Ior (for both DB-DC-HSDPA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6.3G Maximum Input Level for 4C-HSDPA Reception (16QAM)</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0.7 dB for Ior and Ec (for all 4C-HSDPA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6.3GA Maximum Input Level for 4C-HSDPA Reception (16QAM) (3 carrier)</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0.7 dB for Ior and Ec (for all 3C-HSDPA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6.3H Maximum Input Level for 4C-HSDPA Reception (64QAM)</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0.7 dB for Ior and Ec (for all 4C-HSDPA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6.3HA Maximum Input Level for 4C-HSDPA Reception (64QAM) (3 carrier)</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0.7 dB for Ior and Ec (for all 3C-HSDPA cells)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6.4 Adjacent channel selectivity  (Rel-99 and Rel-4)</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6.4A Adjacent channel selectivity (Rel-5 and later releases)</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6.4B Adjacent channel selectivity (ACS) for DC-HSDPA</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6.4C Adjacent channel selectivity (ACS) for DB-DC-HSDPA</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6.5 Blocking characteristics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w:t>
            </w:r>
            <w:r>
              <w:rPr/>
              <w:t xml:space="preserve">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6.5A Blocking characteristics for DC-HSDPA</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6.5B Blocking characteristics for DB-DC-HSDPA</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6.5C Blocking characteristics for DC-HSUPA</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6.5D Blocking Characteristics for single Uplink Single band 4C-HSDPA</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6.5E Blocking Characteristics for dual Uplink Single band 4C-HSDPA</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6.5F Blocking Characteristics for single Uplink Dual band 4C-HSDPA</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6.5FA Blocking Characteristics for single Uplink Dual band 4C-HSDPA (3 carrier)</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6.5G Blocking Characteristics for dual Uplink Dual band 4C-HSDPA</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6.5GA Blocking Characteristics for dual Uplink Dual band 4C-HSDPA (3 carrier)</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6.6 Spurious Response</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w:t>
            </w:r>
            <w:r>
              <w:rPr/>
              <w:t xml:space="preserve">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6.6A Spurious Response for DC-HSDPA</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6.6B Spurious Response for DB-DC-HSDPA</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6.6C Spurious Response for single band 4C-HSDPA</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6.6D Spurious Response for dual band 4C-HSDPA</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6.6DA Spurious Response for dual band 4C-HSDPA (3 carrier)</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6.7 Intermodulation Characteristics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w:t>
            </w:r>
            <w:r>
              <w:rPr/>
              <w:t xml:space="preserve">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6.7A Intermodulation Characteristics for DC-HSDPA</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6.7B Intermodulation Characteristics for DB-DC-HSDPA</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6.7C Intermodulation Characteristics for DC-HSUPA</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6.7D Intermodulation Characteristics for single uplink single band 4C-HSDPA</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6.7E Intermodulation Characteristics for single uplink dual band 4C-HSDPA</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6.7EA Intermodulation Characteristics for single uplink dual band 4C-HSDPA (3 carrier)</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6.8 Spurious emissions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w:t>
            </w:r>
            <w:r>
              <w:rPr/>
              <w:t xml:space="preserve">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6.8A Spurious Emissions for DB-DC-HSDPA</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w:t>
            </w:r>
            <w:r>
              <w:rPr/>
              <w:t xml:space="preserve"> dB</w:t>
            </w:r>
          </w:p>
        </w:tc>
      </w:tr>
    </w:tbl>
    <w:p>
      <w:pPr>
        <w:pStyle w:val="Normal"/>
        <w:rPr/>
      </w:pPr>
      <w:r>
        <w:rPr/>
      </w:r>
    </w:p>
    <w:p>
      <w:pPr>
        <w:pStyle w:val="Heading2"/>
        <w:rPr/>
      </w:pPr>
      <w:r>
        <w:rPr/>
        <w:t>F.2.3</w:t>
        <w:tab/>
        <w:t>Performance requirements</w:t>
      </w:r>
    </w:p>
    <w:p>
      <w:pPr>
        <w:pStyle w:val="TH"/>
        <w:rPr/>
      </w:pPr>
      <w:r>
        <w:rPr/>
        <w:t>Table F.2.3: Test Tolerances for Performance Requirements</w:t>
      </w:r>
    </w:p>
    <w:tbl>
      <w:tblPr>
        <w:tblW w:w="8449" w:type="dxa"/>
        <w:jc w:val="center"/>
        <w:tblInd w:w="0" w:type="dxa"/>
        <w:tblLayout w:type="fixed"/>
        <w:tblCellMar>
          <w:top w:w="0" w:type="dxa"/>
          <w:left w:w="70" w:type="dxa"/>
          <w:bottom w:w="0" w:type="dxa"/>
          <w:right w:w="70" w:type="dxa"/>
        </w:tblCellMar>
      </w:tblPr>
      <w:tblGrid>
        <w:gridCol w:w="3490"/>
        <w:gridCol w:w="4959"/>
      </w:tblGrid>
      <w:tr>
        <w:trPr>
          <w:tblHeader w:val="true"/>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H"/>
              <w:rPr/>
            </w:pPr>
            <w:r>
              <w:rPr/>
              <w:t>Clause</w:t>
            </w:r>
          </w:p>
        </w:tc>
        <w:tc>
          <w:tcPr>
            <w:tcW w:w="4959" w:type="dxa"/>
            <w:tcBorders>
              <w:top w:val="single" w:sz="4" w:space="0" w:color="000000"/>
              <w:left w:val="single" w:sz="4" w:space="0" w:color="000000"/>
              <w:bottom w:val="single" w:sz="4" w:space="0" w:color="000000"/>
              <w:right w:val="single" w:sz="4" w:space="0" w:color="000000"/>
            </w:tcBorders>
          </w:tcPr>
          <w:p>
            <w:pPr>
              <w:pStyle w:val="TAH"/>
              <w:rPr/>
            </w:pPr>
            <w:r>
              <w:rPr/>
              <w:t>Test Tolerance</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7.2 Demodulation in Static Propagation Condition</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0.3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DPCH_Ec/Ior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7.2.2 Demodulation in Static Propagation Condition/</w:t>
            </w:r>
            <w:r>
              <w:rPr>
                <w:rFonts w:cs="v5.0.0;Times New Roman"/>
                <w:sz w:val="28"/>
                <w:lang w:eastAsia="en-US"/>
              </w:rPr>
              <w:t xml:space="preserve"> </w:t>
            </w:r>
            <w:r>
              <w:rPr>
                <w:lang w:eastAsia="en-US"/>
              </w:rPr>
              <w:t>Demodulation of Dedicated Channel (DCH) when (DL_DCH_FET_Config) is configured by higher layers</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0.3 dB for </w:t>
            </w: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lang w:eastAsia="en-US"/>
              </w:rPr>
            </w:pPr>
            <w:r>
              <w:rPr>
                <w:lang w:eastAsia="en-US"/>
              </w:rPr>
              <w:t>0.1 dB for DPCH_Ec/Ior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7.3 Demodulation of DCH in multipath Fading Propagation conditions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DPCH_Ec/Ior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7.3 Demodulation of DCH in multipath Fading Propagation conditions when (DL_DCH_FET_Config) is configured by higher layers</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0.6 dB for </w:t>
            </w: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lang w:eastAsia="en-US"/>
              </w:rPr>
            </w:pPr>
            <w:r>
              <w:rPr>
                <w:lang w:eastAsia="en-US"/>
              </w:rPr>
              <w:t>0.1 dB for DPCH_Ec/Ior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7.4 Demodulation of DCH in Moving Propagation conditions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DPCH_Ec/Ior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7.5 Demodulation of DCH in Birth-Death Propagation conditions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DPCH_Ec/Ior</w:t>
            </w:r>
          </w:p>
        </w:tc>
      </w:tr>
      <w:tr>
        <w:trPr>
          <w:trHeight w:val="384" w:hRule="atLeast"/>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7.5A Demodulation of DCH in high speed train conditions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DPCH_Ec/Ior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7.6.1 Demodulation of DCH in open loop Transmit diversity mode</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0.8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DPCH_Ec/Ior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7.6.2 Demodulation of DCH in closed loop Transmit diversity mode</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0.8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DPCH_Ec/Ior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7.6.3, Demodulation of DCH in site selection diversity Transmission power control mode</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0.8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DPCH_Ec/Ior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7.7.1 Demodulation in inter-cell soft Handover conditions (Release 5 and earlier)</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and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DPCH_Ec/Ior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7.7.1A Demodulation in inter-cell soft Handover conditions (Release 6 and later)</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and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DPCH_Ec/Ior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7.7.1B Demodulation in inter-cell soft Handover conditions (Release 6 and later) when (DL_DCH_FET_Config) is configured by higher layers</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0.6 dB for </w:t>
            </w: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en-US"/>
              </w:rPr>
              <w:t xml:space="preserve"> and </w:t>
            </w: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lang w:eastAsia="en-US"/>
              </w:rPr>
            </w:pPr>
            <w:r>
              <w:rPr>
                <w:lang w:eastAsia="en-US"/>
              </w:rPr>
              <w:t>0.1 dB for DPCH_Ec/Ior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7.7.2 Combining of TPC commands Test 1</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0 dB for Ior1, Ior2</w:t>
            </w:r>
          </w:p>
          <w:p>
            <w:pPr>
              <w:pStyle w:val="TAL"/>
              <w:rPr/>
            </w:pPr>
            <w:r>
              <w:rPr/>
              <w:t>0.1 dB for DPCH_Ec/Ior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7.7.2 Combining of TPC commands Test 2</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0.8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DPCH_Ec/Ior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7.7.2A Combining of TPC commands Test 1 when (DL_DCH_FET_Config) is configured by higher layers</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0 dB for Ior1, Ior2</w:t>
            </w:r>
          </w:p>
          <w:p>
            <w:pPr>
              <w:pStyle w:val="TAL"/>
              <w:rPr>
                <w:lang w:eastAsia="en-US"/>
              </w:rPr>
            </w:pPr>
            <w:r>
              <w:rPr>
                <w:lang w:eastAsia="en-US"/>
              </w:rPr>
              <w:t>0.1 dB for DPCH_Ec/Ior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7.7.2A Combining of TPC commands Test 2 when (DL_DCH_FET_Config) is configured by higher layers</w:t>
            </w:r>
          </w:p>
        </w:tc>
        <w:tc>
          <w:tcPr>
            <w:tcW w:w="495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0.8 dB for </w:t>
            </w: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lang w:eastAsia="en-US"/>
              </w:rPr>
            </w:pPr>
            <w:r>
              <w:rPr>
                <w:lang w:eastAsia="en-US"/>
              </w:rPr>
              <w:t>0.1 dB for DPCH_Ec/Ior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7.7.3 Combining of reliable TPC commands from radio links of different radio link sets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Test parameters:</w:t>
            </w:r>
          </w:p>
          <w:p>
            <w:pPr>
              <w:pStyle w:val="TAL"/>
              <w:rPr/>
            </w:pPr>
            <w:r>
              <w:rPr/>
            </w:r>
          </w:p>
          <w:p>
            <w:pPr>
              <w:pStyle w:val="TAL"/>
              <w:rPr/>
            </w:pPr>
            <w:r>
              <w:rPr/>
              <w:t xml:space="preserve">0 dB for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 xml:space="preserve">0 dB for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 xml:space="preserve">0 dB for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3</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 dB for DPCH_Ec1/Ior1</w:t>
            </w:r>
          </w:p>
          <w:p>
            <w:pPr>
              <w:pStyle w:val="TAL"/>
              <w:rPr/>
            </w:pPr>
            <w:r>
              <w:rPr/>
              <w:t>0 dB for DPCH_Ec2/Ior2</w:t>
            </w:r>
          </w:p>
          <w:p>
            <w:pPr>
              <w:pStyle w:val="TAL"/>
              <w:rPr/>
            </w:pPr>
            <w:r>
              <w:rPr/>
              <w:t>0 dB for DPCH_Ec3/Ior3</w:t>
            </w:r>
          </w:p>
          <w:p>
            <w:pPr>
              <w:pStyle w:val="TAL"/>
              <w:rPr/>
            </w:pPr>
            <w:r>
              <w:rPr/>
            </w:r>
          </w:p>
          <w:p>
            <w:pPr>
              <w:pStyle w:val="TAL"/>
              <w:rPr/>
            </w:pPr>
            <w:r>
              <w:rPr/>
              <w:t>Test requirements:</w:t>
            </w:r>
          </w:p>
          <w:p>
            <w:pPr>
              <w:pStyle w:val="TAL"/>
              <w:rPr/>
            </w:pPr>
            <w:r>
              <w:rPr/>
            </w:r>
          </w:p>
          <w:p>
            <w:pPr>
              <w:pStyle w:val="TAL"/>
              <w:rPr/>
            </w:pPr>
            <w:r>
              <w:rPr/>
              <w:t>0 dB for Test 1</w:t>
            </w:r>
          </w:p>
          <w:p>
            <w:pPr>
              <w:pStyle w:val="TAL"/>
              <w:rPr/>
            </w:pPr>
            <w:r>
              <w:rPr/>
              <w:t>0 dB for Test 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7.7.3A Combining of reliable TPC commands from radio links of different radio link sets when DL_DCH_FET_Config [10] is configured by higher layers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Test parameters:</w:t>
            </w:r>
          </w:p>
          <w:p>
            <w:pPr>
              <w:pStyle w:val="TAL"/>
              <w:rPr/>
            </w:pPr>
            <w:r>
              <w:rPr/>
            </w:r>
          </w:p>
          <w:p>
            <w:pPr>
              <w:pStyle w:val="TAL"/>
              <w:rPr/>
            </w:pPr>
            <w:r>
              <w:rPr/>
              <w:t xml:space="preserve">0 dB for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 xml:space="preserve">0 dB for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 xml:space="preserve">0 dB for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3</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 dB for DPCH_Ec1/Ior1</w:t>
            </w:r>
          </w:p>
          <w:p>
            <w:pPr>
              <w:pStyle w:val="TAL"/>
              <w:rPr/>
            </w:pPr>
            <w:r>
              <w:rPr/>
              <w:t>0 dB for DPCH_Ec2/Ior2</w:t>
            </w:r>
          </w:p>
          <w:p>
            <w:pPr>
              <w:pStyle w:val="TAL"/>
              <w:rPr/>
            </w:pPr>
            <w:r>
              <w:rPr/>
              <w:t>0 dB for DPCH_Ec3/Ior3</w:t>
            </w:r>
          </w:p>
          <w:p>
            <w:pPr>
              <w:pStyle w:val="TAL"/>
              <w:rPr/>
            </w:pPr>
            <w:r>
              <w:rPr/>
            </w:r>
          </w:p>
          <w:p>
            <w:pPr>
              <w:pStyle w:val="TAL"/>
              <w:rPr/>
            </w:pPr>
            <w:r>
              <w:rPr/>
              <w:t>Test requirements:</w:t>
            </w:r>
          </w:p>
          <w:p>
            <w:pPr>
              <w:pStyle w:val="TAL"/>
              <w:rPr/>
            </w:pPr>
            <w:r>
              <w:rPr/>
            </w:r>
          </w:p>
          <w:p>
            <w:pPr>
              <w:pStyle w:val="TAL"/>
              <w:rPr/>
            </w:pPr>
            <w:r>
              <w:rPr/>
              <w:t>0 dB for Test 1</w:t>
            </w:r>
          </w:p>
          <w:p>
            <w:pPr>
              <w:pStyle w:val="TAL"/>
              <w:rPr/>
            </w:pPr>
            <w:r>
              <w:rPr/>
              <w:t>0 dB for Test 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7.8.1 Power control in downlink constant BLER target (Release 5 and earlier)</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DPCH_Ec/Ior</w:t>
            </w:r>
          </w:p>
          <w:p>
            <w:pPr>
              <w:pStyle w:val="TAL"/>
              <w:rPr/>
            </w:pPr>
            <w:r>
              <w:rPr/>
            </w:r>
          </w:p>
          <w:p>
            <w:pPr>
              <w:pStyle w:val="TAL"/>
              <w:rPr/>
            </w:pPr>
            <w:r>
              <w:rPr/>
              <w:t xml:space="preserve">For test cases wherein the SS response time to DL power control commands is delayed by one timeslot from the immediate response the following </w:t>
            </w: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 xml:space="preserve"> test tolerances apply:</w:t>
            </w:r>
          </w:p>
          <w:p>
            <w:pPr>
              <w:pStyle w:val="TAL"/>
              <w:rPr/>
            </w:pPr>
            <w:r>
              <w:rPr/>
              <w:t xml:space="preserve">Test 1: 0.4 dB for </w:t>
            </w: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t xml:space="preserve">Test 2: 0.3 dB for </w:t>
            </w: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7.8.1A Power control in downlink constant BLER target (Release 6 and later)</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DPCH_Ec/Ior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7.8.1B Power control in the downlink, constant BLER target when DL_DCH_FET_Config is configured by higher layers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DPCH_Ec/Ior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7.8.2, Power control in downlink initial convergence</w:t>
            </w:r>
            <w:r>
              <w:rPr>
                <w:rFonts w:eastAsia="‚c‚e‚o“Á‘¾ƒSƒVƒbƒN‘Ì;Yu Gothic"/>
              </w:rPr>
              <w:t xml:space="preserve"> (Release 5 and earlier)</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0.6 dB for measured DPCH_Ec/Ior power ratio values during T1 and T2.</w:t>
            </w:r>
          </w:p>
          <w:p>
            <w:pPr>
              <w:pStyle w:val="TAL"/>
              <w:rPr/>
            </w:pPr>
            <w:r>
              <w:rPr/>
            </w:r>
          </w:p>
          <w:p>
            <w:pPr>
              <w:pStyle w:val="TAL"/>
              <w:rPr/>
            </w:pPr>
            <w:r>
              <w:rPr/>
              <w:t>When the SS response time to DL power control commands is delayed by one timeslot from the immediate response the following measured DPCH_Ec/Ior power ratio value  test tolerance applies:</w:t>
            </w:r>
          </w:p>
          <w:p>
            <w:pPr>
              <w:pStyle w:val="TAL"/>
              <w:rPr/>
            </w:pPr>
            <w:r>
              <w:rPr/>
              <w:t>Test 1, 2, 3 and 4: 0.8 dB (= rounded 0.75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7.8.2A Power control in the downlink, initial convergence when DL_DCH_FET_Config is configured by higher layers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0.6 dB for measured DPCH_Ec/Ior power ratio values during T1 and T2.</w:t>
            </w:r>
          </w:p>
          <w:p>
            <w:pPr>
              <w:pStyle w:val="TAL"/>
              <w:rPr/>
            </w:pPr>
            <w:r>
              <w:rPr/>
            </w:r>
          </w:p>
          <w:p>
            <w:pPr>
              <w:pStyle w:val="TAL"/>
              <w:rPr/>
            </w:pPr>
            <w:r>
              <w:rPr/>
              <w:t>When the SS response time to DL power control commands is delayed by one timeslot from the immediate response the following measured DPCH_Ec/Ior power ratio value  test tolerance applies:</w:t>
            </w:r>
          </w:p>
          <w:p>
            <w:pPr>
              <w:pStyle w:val="TAL"/>
              <w:rPr/>
            </w:pPr>
            <w:r>
              <w:rPr/>
              <w:t>Test 1, 2, 3 and 4: 0.8 dB (= rounded 0.75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7.8.3A, Power control in downlink</w:t>
            </w:r>
            <w:r>
              <w:rPr>
                <w:rFonts w:eastAsia="‚c‚e‚o“Á‘¾ƒSƒVƒbƒN‘Ì;Yu Gothic"/>
              </w:rPr>
              <w:t>: wind up effects (Release 6 and later)</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DPCH_Ec/Ior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7.8.3, Power control in downlink</w:t>
            </w:r>
            <w:r>
              <w:rPr>
                <w:rFonts w:eastAsia="‚c‚e‚o“Á‘¾ƒSƒVƒbƒN‘Ì;Yu Gothic"/>
              </w:rPr>
              <w:t>: wind up effects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DPCH_Ec/Ior</w:t>
            </w:r>
          </w:p>
          <w:p>
            <w:pPr>
              <w:pStyle w:val="TAL"/>
              <w:rPr/>
            </w:pPr>
            <w:r>
              <w:rPr/>
            </w:r>
          </w:p>
          <w:p>
            <w:pPr>
              <w:pStyle w:val="TAL"/>
              <w:rPr/>
            </w:pPr>
            <w:r>
              <w:rPr/>
              <w:t xml:space="preserve">For test cases wherein the SS response time to DL power control commands is delayed by one timeslot from the immediate response the following </w:t>
            </w: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 xml:space="preserve"> test tolerance applies:</w:t>
            </w:r>
          </w:p>
          <w:p>
            <w:pPr>
              <w:pStyle w:val="TAL"/>
              <w:rPr/>
            </w:pPr>
            <w:r>
              <w:rPr/>
              <w:t xml:space="preserve">Test 1: 0.4 dB for </w:t>
            </w: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7.8.3B Power control in the downlink, wind up effects (Release 6 and later) when DL_DCH_FET_Config is configured by higher layers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DPCH_Ec/Ior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7.8.4, Power control in the downlink, different transport formats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DPCH_Ec/Ior</w:t>
            </w:r>
          </w:p>
          <w:p>
            <w:pPr>
              <w:pStyle w:val="TAL"/>
              <w:rPr/>
            </w:pPr>
            <w:r>
              <w:rPr/>
            </w:r>
          </w:p>
          <w:p>
            <w:pPr>
              <w:pStyle w:val="TAL"/>
              <w:rPr/>
            </w:pPr>
            <w:r>
              <w:rPr/>
              <w:t xml:space="preserve">For test cases where the SS response time to DL power control commands is delayed by one timeslot from the immediate response the following </w:t>
            </w: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 xml:space="preserve"> test tolerances apply:</w:t>
            </w:r>
          </w:p>
          <w:p>
            <w:pPr>
              <w:pStyle w:val="TAL"/>
              <w:rPr/>
            </w:pPr>
            <w:r>
              <w:rPr/>
              <w:t xml:space="preserve">Test 1 stage 1: 0.3 dB for </w:t>
            </w: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t xml:space="preserve">Test  1 stage 2: 0.2 dB for </w:t>
            </w: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7.8.4A Power control in the downlink, different transport formats when DL_DCH_FET_Config is configured by higher layers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DPCH_Ec/Ior</w:t>
            </w:r>
          </w:p>
          <w:p>
            <w:pPr>
              <w:pStyle w:val="TAL"/>
              <w:rPr/>
            </w:pPr>
            <w:r>
              <w:rPr/>
            </w:r>
          </w:p>
          <w:p>
            <w:pPr>
              <w:pStyle w:val="TAL"/>
              <w:rPr/>
            </w:pPr>
            <w:r>
              <w:rPr/>
              <w:t xml:space="preserve">For test cases where the SS response time to DL power control commands is delayed by one timeslot from the immediate response the following </w:t>
            </w: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 xml:space="preserve"> test tolerances apply:</w:t>
            </w:r>
          </w:p>
          <w:p>
            <w:pPr>
              <w:pStyle w:val="TAL"/>
              <w:rPr/>
            </w:pPr>
            <w:r>
              <w:rPr/>
              <w:t xml:space="preserve">Test 1 stage 1: 0.3 dB for </w:t>
            </w: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t xml:space="preserve">Test  1 stage 2: 0.2 dB for </w:t>
            </w: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7.8.5, Power control in the downlink for F-DPCH</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F-DPCH_Ec/Ior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7.9.1 Downlink compressed mode (Release 5 and earlier)</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DPCH_Ec/Ior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7.9.1A Downlink compressed mode (Release 6 and later)</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DPCH_Ec/Ior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7.10 Blind transport format detection Tests 1, 2, 3</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0.3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DPCH_Ec/Ior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7.10 Blind transport format detection Tests 4, 5, 6</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DPCH_Ec/Ior</w:t>
            </w:r>
          </w:p>
        </w:tc>
      </w:tr>
      <w:tr>
        <w:trPr>
          <w:trHeight w:val="208" w:hRule="atLeast"/>
          <w:cantSplit w:val="true"/>
        </w:trPr>
        <w:tc>
          <w:tcPr>
            <w:tcW w:w="3490" w:type="dxa"/>
            <w:vMerge w:val="restart"/>
            <w:tcBorders>
              <w:top w:val="single" w:sz="4" w:space="0" w:color="000000"/>
              <w:left w:val="single" w:sz="4" w:space="0" w:color="000000"/>
              <w:bottom w:val="single" w:sz="4" w:space="0" w:color="000000"/>
              <w:right w:val="single" w:sz="4" w:space="0" w:color="000000"/>
            </w:tcBorders>
          </w:tcPr>
          <w:p>
            <w:pPr>
              <w:pStyle w:val="TAL"/>
              <w:rPr/>
            </w:pPr>
            <w:r>
              <w:rPr/>
              <w:t>7.11 Demodulation of paging channel (PCH)</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Test 1: 0.4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r>
      <w:tr>
        <w:trPr>
          <w:trHeight w:val="207" w:hRule="atLeast"/>
          <w:cantSplit w:val="true"/>
        </w:trPr>
        <w:tc>
          <w:tcPr>
            <w:tcW w:w="349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b/>
                <w:b/>
              </w:rPr>
            </w:pPr>
            <w:r>
              <w:rPr>
                <w:b/>
              </w:rPr>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Test 2: 0.7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7.12 Detection of acquisition indicator (AI)</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0.4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7.12A Detection of E-DCH Acquisition Indicator (E-AI)</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0.4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7.13 UE UL power control operation with discontinuous UL DPCCH transmission operation</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DL: No test tolerances applied</w:t>
            </w:r>
          </w:p>
          <w:p>
            <w:pPr>
              <w:pStyle w:val="TAL"/>
              <w:rPr/>
            </w:pPr>
            <w:r>
              <w:rPr/>
            </w:r>
          </w:p>
          <w:p>
            <w:pPr>
              <w:pStyle w:val="TAL"/>
              <w:rPr/>
            </w:pPr>
            <w:r>
              <w:rPr/>
              <w:t>UL: [0.3[ dB for the measured UL power step</w:t>
            </w:r>
          </w:p>
        </w:tc>
      </w:tr>
    </w:tbl>
    <w:p>
      <w:pPr>
        <w:pStyle w:val="Normal"/>
        <w:rPr/>
      </w:pPr>
      <w:r>
        <w:rPr/>
      </w:r>
    </w:p>
    <w:p>
      <w:pPr>
        <w:pStyle w:val="Heading2"/>
        <w:rPr/>
      </w:pPr>
      <w:r>
        <w:rPr/>
        <w:t>F.2.4</w:t>
        <w:tab/>
        <w:t>Requirements for support of RRM</w:t>
      </w:r>
    </w:p>
    <w:p>
      <w:pPr>
        <w:pStyle w:val="TH"/>
        <w:rPr/>
      </w:pPr>
      <w:r>
        <w:rPr/>
        <w:t>Table F.2.4: Test Tolerances for Radio Resource Management Tests</w:t>
      </w:r>
    </w:p>
    <w:tbl>
      <w:tblPr>
        <w:tblW w:w="9040" w:type="dxa"/>
        <w:jc w:val="center"/>
        <w:tblInd w:w="0" w:type="dxa"/>
        <w:tblLayout w:type="fixed"/>
        <w:tblCellMar>
          <w:top w:w="0" w:type="dxa"/>
          <w:left w:w="70" w:type="dxa"/>
          <w:bottom w:w="0" w:type="dxa"/>
          <w:right w:w="70" w:type="dxa"/>
        </w:tblCellMar>
      </w:tblPr>
      <w:tblGrid>
        <w:gridCol w:w="5426"/>
        <w:gridCol w:w="3614"/>
      </w:tblGrid>
      <w:tr>
        <w:trPr>
          <w:tblHeader w:val="true"/>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H"/>
              <w:rPr/>
            </w:pPr>
            <w:r>
              <w:rPr/>
              <w:t>Clause</w:t>
            </w:r>
          </w:p>
        </w:tc>
        <w:tc>
          <w:tcPr>
            <w:tcW w:w="3614" w:type="dxa"/>
            <w:tcBorders>
              <w:top w:val="single" w:sz="4" w:space="0" w:color="000000"/>
              <w:left w:val="single" w:sz="4" w:space="0" w:color="000000"/>
              <w:bottom w:val="single" w:sz="4" w:space="0" w:color="000000"/>
              <w:right w:val="single" w:sz="4" w:space="0" w:color="000000"/>
            </w:tcBorders>
          </w:tcPr>
          <w:p>
            <w:pPr>
              <w:pStyle w:val="TAH"/>
              <w:rPr/>
            </w:pPr>
            <w:r>
              <w:rPr/>
              <w:t>Test Tolerance</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8.2 Idle Mode Tasks</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8.2.2 Cell Re-Selection</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8.2.2.1 Scenario 1: Single carrier case</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and T2:</w:t>
            </w:r>
          </w:p>
          <w:p>
            <w:pPr>
              <w:pStyle w:val="TAL"/>
              <w:rPr/>
            </w:pPr>
            <w:r>
              <w:rPr/>
              <w:t>+0.60 dB for all Cell 1 and 2 Ec/Ior ratios</w:t>
            </w:r>
          </w:p>
          <w:p>
            <w:pPr>
              <w:pStyle w:val="TAL"/>
              <w:rPr/>
            </w:pPr>
            <w:r>
              <w:rPr/>
              <w:t>-0.50 dB for all Cell 3, 4 ,5, 6 Ec/Ior ratios</w:t>
            </w:r>
          </w:p>
          <w:p>
            <w:pPr>
              <w:pStyle w:val="TAL"/>
              <w:rPr/>
            </w:pPr>
            <w:r>
              <w:rPr/>
              <w:t>+0.03 dB for Ior(3, 4, 5, 6)</w:t>
            </w:r>
          </w:p>
          <w:p>
            <w:pPr>
              <w:pStyle w:val="TAL"/>
              <w:rPr/>
            </w:pPr>
            <w:r>
              <w:rPr/>
            </w:r>
          </w:p>
          <w:p>
            <w:pPr>
              <w:pStyle w:val="TAL"/>
              <w:rPr>
                <w:u w:val="single"/>
              </w:rPr>
            </w:pPr>
            <w:r>
              <w:rPr>
                <w:u w:val="single"/>
              </w:rPr>
              <w:t>During T1:</w:t>
            </w:r>
          </w:p>
          <w:p>
            <w:pPr>
              <w:pStyle w:val="TAL"/>
              <w:rPr/>
            </w:pPr>
            <w:r>
              <w:rPr/>
              <w:t>-0.27 dB for Ior(1)</w:t>
            </w:r>
          </w:p>
          <w:p>
            <w:pPr>
              <w:pStyle w:val="TAL"/>
              <w:rPr/>
            </w:pPr>
            <w:r>
              <w:rPr/>
              <w:t>+0.13 dB for Ior(2)</w:t>
            </w:r>
          </w:p>
          <w:p>
            <w:pPr>
              <w:pStyle w:val="TAL"/>
              <w:rPr/>
            </w:pPr>
            <w:r>
              <w:rPr/>
            </w:r>
          </w:p>
          <w:p>
            <w:pPr>
              <w:pStyle w:val="TAL"/>
              <w:rPr>
                <w:u w:val="single"/>
              </w:rPr>
            </w:pPr>
            <w:r>
              <w:rPr>
                <w:u w:val="single"/>
              </w:rPr>
              <w:t>During T2:</w:t>
            </w:r>
          </w:p>
          <w:p>
            <w:pPr>
              <w:pStyle w:val="TAL"/>
              <w:rPr/>
            </w:pPr>
            <w:r>
              <w:rPr/>
              <w:t>+0.13 dB for Ior(1)</w:t>
            </w:r>
          </w:p>
          <w:p>
            <w:pPr>
              <w:pStyle w:val="TAL"/>
              <w:rPr/>
            </w:pPr>
            <w:r>
              <w:rPr/>
              <w:t>-0.27 dB for Ior(2)</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8.2.2.2 Scenario 2: Multi carrier case</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T1 and T2:</w:t>
            </w:r>
          </w:p>
          <w:p>
            <w:pPr>
              <w:pStyle w:val="TAL"/>
              <w:rPr/>
            </w:pPr>
            <w:r>
              <w:rPr/>
              <w:t>+0.70 dB for all Cell 1 Ec/Ior ratios</w:t>
            </w:r>
          </w:p>
          <w:p>
            <w:pPr>
              <w:pStyle w:val="TAL"/>
              <w:rPr/>
            </w:pPr>
            <w:r>
              <w:rPr/>
              <w:t>-0.80 dB for all Cell 3 and 4 Ec/Ior ratios</w:t>
            </w:r>
          </w:p>
          <w:p>
            <w:pPr>
              <w:pStyle w:val="TAL"/>
              <w:rPr/>
            </w:pPr>
            <w:r>
              <w:rPr/>
            </w:r>
          </w:p>
          <w:p>
            <w:pPr>
              <w:pStyle w:val="TAL"/>
              <w:rPr>
                <w:u w:val="single"/>
              </w:rPr>
            </w:pPr>
            <w:r>
              <w:rPr>
                <w:u w:val="single"/>
              </w:rPr>
              <w:t>Channel 1 during T1:</w:t>
            </w:r>
          </w:p>
          <w:p>
            <w:pPr>
              <w:pStyle w:val="TAL"/>
              <w:rPr/>
            </w:pPr>
            <w:r>
              <w:rPr/>
              <w:t>-0.01 dB for Ior(1)</w:t>
            </w:r>
          </w:p>
          <w:p>
            <w:pPr>
              <w:pStyle w:val="TAL"/>
              <w:rPr/>
            </w:pPr>
            <w:r>
              <w:rPr/>
              <w:t>-0.01 dB for Ior(3, 4)</w:t>
            </w:r>
          </w:p>
          <w:p>
            <w:pPr>
              <w:pStyle w:val="TAL"/>
              <w:rPr/>
            </w:pPr>
            <w:r>
              <w:rPr/>
              <w:t>No change for Ioc(1)</w:t>
            </w:r>
          </w:p>
          <w:p>
            <w:pPr>
              <w:pStyle w:val="TAL"/>
              <w:rPr/>
            </w:pPr>
            <w:r>
              <w:rPr/>
            </w:r>
          </w:p>
          <w:p>
            <w:pPr>
              <w:pStyle w:val="TAL"/>
              <w:rPr>
                <w:u w:val="single"/>
              </w:rPr>
            </w:pPr>
            <w:r>
              <w:rPr>
                <w:u w:val="single"/>
              </w:rPr>
              <w:t>Channel 1 during T2:</w:t>
            </w:r>
          </w:p>
          <w:p>
            <w:pPr>
              <w:pStyle w:val="TAL"/>
              <w:rPr/>
            </w:pPr>
            <w:r>
              <w:rPr/>
              <w:t>+0.75 dB for Ior(1)</w:t>
            </w:r>
          </w:p>
          <w:p>
            <w:pPr>
              <w:pStyle w:val="TAL"/>
              <w:rPr/>
            </w:pPr>
            <w:r>
              <w:rPr/>
              <w:t>-0.05 dB for Ior(3, 4)</w:t>
            </w:r>
          </w:p>
          <w:p>
            <w:pPr>
              <w:pStyle w:val="TAL"/>
              <w:rPr/>
            </w:pPr>
            <w:r>
              <w:rPr/>
              <w:t>-1.80 dB for Ioc(1)</w:t>
            </w:r>
          </w:p>
          <w:p>
            <w:pPr>
              <w:pStyle w:val="TAL"/>
              <w:rPr/>
            </w:pPr>
            <w:r>
              <w:rPr/>
            </w:r>
          </w:p>
          <w:p>
            <w:pPr>
              <w:pStyle w:val="TAL"/>
              <w:rPr>
                <w:u w:val="single"/>
              </w:rPr>
            </w:pPr>
            <w:r>
              <w:rPr>
                <w:u w:val="single"/>
              </w:rPr>
              <w:t>Channel 2 during T1 and T2:</w:t>
            </w:r>
          </w:p>
          <w:p>
            <w:pPr>
              <w:pStyle w:val="TAL"/>
              <w:rPr/>
            </w:pPr>
            <w:r>
              <w:rPr/>
              <w:t>+0.70 dB for all Cell 2 Ec/Ior ratios</w:t>
            </w:r>
          </w:p>
          <w:p>
            <w:pPr>
              <w:pStyle w:val="TAL"/>
              <w:rPr/>
            </w:pPr>
            <w:r>
              <w:rPr/>
              <w:t>-0.80 dB for all Cell 5 and 6 Ec/Ior ratios</w:t>
            </w:r>
          </w:p>
          <w:p>
            <w:pPr>
              <w:pStyle w:val="TAL"/>
              <w:rPr/>
            </w:pPr>
            <w:r>
              <w:rPr/>
            </w:r>
          </w:p>
          <w:p>
            <w:pPr>
              <w:pStyle w:val="TAL"/>
              <w:rPr>
                <w:u w:val="single"/>
              </w:rPr>
            </w:pPr>
            <w:r>
              <w:rPr>
                <w:u w:val="single"/>
              </w:rPr>
              <w:t>Channel 2 during T1:</w:t>
            </w:r>
          </w:p>
          <w:p>
            <w:pPr>
              <w:pStyle w:val="TAL"/>
              <w:rPr/>
            </w:pPr>
            <w:r>
              <w:rPr/>
              <w:t>+0.75 dB for Ior(2)</w:t>
            </w:r>
          </w:p>
          <w:p>
            <w:pPr>
              <w:pStyle w:val="TAL"/>
              <w:rPr/>
            </w:pPr>
            <w:r>
              <w:rPr/>
              <w:t>-0.05 dB for Ior(5, 6)</w:t>
            </w:r>
          </w:p>
          <w:p>
            <w:pPr>
              <w:pStyle w:val="TAL"/>
              <w:rPr/>
            </w:pPr>
            <w:r>
              <w:rPr/>
              <w:t>-1.80 dB for Ioc(2)</w:t>
            </w:r>
          </w:p>
          <w:p>
            <w:pPr>
              <w:pStyle w:val="TAL"/>
              <w:rPr/>
            </w:pPr>
            <w:r>
              <w:rPr/>
            </w:r>
          </w:p>
          <w:p>
            <w:pPr>
              <w:pStyle w:val="TAL"/>
              <w:rPr>
                <w:u w:val="single"/>
              </w:rPr>
            </w:pPr>
            <w:r>
              <w:rPr>
                <w:u w:val="single"/>
              </w:rPr>
              <w:t>Channel 2 during T2:</w:t>
            </w:r>
          </w:p>
          <w:p>
            <w:pPr>
              <w:pStyle w:val="TAL"/>
              <w:rPr/>
            </w:pPr>
            <w:r>
              <w:rPr/>
              <w:t>-0.01 dB for Ior(2)</w:t>
            </w:r>
          </w:p>
          <w:p>
            <w:pPr>
              <w:pStyle w:val="TAL"/>
              <w:rPr/>
            </w:pPr>
            <w:r>
              <w:rPr/>
              <w:t>-0.01 dB for Ior(5, 6)</w:t>
            </w:r>
          </w:p>
          <w:p>
            <w:pPr>
              <w:pStyle w:val="TAL"/>
              <w:rPr/>
            </w:pPr>
            <w:r>
              <w:rPr/>
              <w:t>No change for Ioc(2)</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8.2.3 UTRAN to GSM Cell Re-Selection</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8.2.3.1 Scenario 1: Both UTRA and GSM level changed</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 xml:space="preserve">0.3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CPICH_Ec/Ior</w:t>
            </w:r>
          </w:p>
          <w:p>
            <w:pPr>
              <w:pStyle w:val="TAL"/>
              <w:rPr>
                <w:u w:val="single"/>
              </w:rPr>
            </w:pPr>
            <w:r>
              <w:rPr>
                <w:u w:val="single"/>
              </w:rPr>
            </w:r>
          </w:p>
          <w:p>
            <w:pPr>
              <w:pStyle w:val="TAL"/>
              <w:rPr/>
            </w:pPr>
            <w:r>
              <w:rPr/>
              <w:t>1.0 dB for RXLEV</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8.2.3.2 Scenario 2: Only UTRA level changed</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 xml:space="preserve">0.3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CPICH_Ec/Ior</w:t>
            </w:r>
          </w:p>
          <w:p>
            <w:pPr>
              <w:pStyle w:val="TAL"/>
              <w:rPr>
                <w:u w:val="single"/>
              </w:rPr>
            </w:pPr>
            <w:r>
              <w:rPr>
                <w:u w:val="single"/>
              </w:rPr>
            </w:r>
          </w:p>
          <w:p>
            <w:pPr>
              <w:pStyle w:val="TAL"/>
              <w:rPr/>
            </w:pPr>
            <w:r>
              <w:rPr/>
              <w:t>1.0 dB for RXLEV</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8.2.3.3 Scenario 3: HCS with only UTRA level changed</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 xml:space="preserve">0.3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CPICH_Ec/Ior</w:t>
            </w:r>
          </w:p>
          <w:p>
            <w:pPr>
              <w:pStyle w:val="TAL"/>
              <w:rPr/>
            </w:pPr>
            <w:r>
              <w:rPr/>
              <w:t>1.0 dB for RXLEV</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8.2.4 FDD/TDD cell re-selection</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 xml:space="preserve">0.3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CPICH_Ec/Ior</w:t>
            </w:r>
          </w:p>
          <w:p>
            <w:pPr>
              <w:pStyle w:val="TAL"/>
              <w:rPr/>
            </w:pPr>
            <w:r>
              <w:rPr/>
              <w:t>0.3 dB for Ioc1/Ioc2</w:t>
            </w:r>
          </w:p>
          <w:p>
            <w:pPr>
              <w:pStyle w:val="TAL"/>
              <w:rPr/>
            </w:pPr>
            <w:r>
              <w:rPr/>
              <w:t>For multi-band UE with Band I and VI</w:t>
            </w:r>
          </w:p>
          <w:p>
            <w:pPr>
              <w:pStyle w:val="TAL"/>
              <w:rPr/>
            </w:pPr>
            <w:r>
              <w:rPr/>
              <w:t>0.5 dB for Ioc1/Ioc2</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8.2.5</w:t>
            </w:r>
            <w:r>
              <w:rPr>
                <w:sz w:val="24"/>
              </w:rPr>
              <w:t xml:space="preserve"> </w:t>
            </w:r>
            <w:r>
              <w:rPr/>
              <w:t>UTRA to E-UTRA Cell Re-Selection</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 xml:space="preserve">8.2.5.1 </w:t>
            </w:r>
            <w:r>
              <w:rPr>
                <w:szCs w:val="28"/>
              </w:rPr>
              <w:t>E-UTRA is of higher priority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szCs w:val="18"/>
                <w:u w:val="single"/>
                <w:shd w:fill="FFFFFF" w:val="clear"/>
              </w:rPr>
              <w:t>UTRA cell</w:t>
            </w:r>
            <w:r>
              <w:rPr>
                <w:szCs w:val="18"/>
                <w:u w:val="single"/>
              </w:rPr>
              <w:t xml:space="preserve"> during T1:</w:t>
            </w:r>
          </w:p>
          <w:p>
            <w:pPr>
              <w:pStyle w:val="TAL"/>
              <w:rPr>
                <w:shd w:fill="FFFFFF" w:val="clear"/>
                <w:lang w:eastAsia="sv-SE"/>
              </w:rPr>
            </w:pPr>
            <w:r>
              <w:rPr>
                <w:shd w:fill="FFFFFF" w:val="clear"/>
                <w:lang w:eastAsia="sv-SE"/>
              </w:rPr>
              <w:t>0dB for Ioc</w:t>
            </w:r>
          </w:p>
          <w:p>
            <w:pPr>
              <w:pStyle w:val="TAL"/>
              <w:rPr/>
            </w:pPr>
            <w:r>
              <w:rPr/>
              <w:t>+0.80dB</w:t>
            </w:r>
            <w:r>
              <w:rPr>
                <w:shd w:fill="FFFFFF" w:val="clear"/>
                <w:lang w:eastAsia="sv-SE"/>
              </w:rPr>
              <w:t xml:space="preserve"> for Ior/Ioc</w:t>
            </w:r>
          </w:p>
          <w:p>
            <w:pPr>
              <w:pStyle w:val="TAL"/>
              <w:rPr/>
            </w:pPr>
            <w:r>
              <w:rPr/>
              <w:t>0dB</w:t>
            </w:r>
            <w:r>
              <w:rPr>
                <w:shd w:fill="FFFFFF" w:val="clear"/>
                <w:lang w:eastAsia="sv-SE"/>
              </w:rPr>
              <w:t xml:space="preserve"> for </w:t>
            </w:r>
            <w:r>
              <w:rPr/>
              <w:t>CPICH_Ec/Ior</w:t>
            </w:r>
          </w:p>
          <w:p>
            <w:pPr>
              <w:pStyle w:val="TAL"/>
              <w:rPr/>
            </w:pPr>
            <w:r>
              <w:rPr/>
            </w:r>
          </w:p>
          <w:p>
            <w:pPr>
              <w:pStyle w:val="TAL"/>
              <w:rPr/>
            </w:pPr>
            <w:r>
              <w:rPr>
                <w:szCs w:val="18"/>
                <w:u w:val="single"/>
                <w:shd w:fill="FFFFFF" w:val="clear"/>
              </w:rPr>
              <w:t xml:space="preserve">E-UTRA cell </w:t>
            </w:r>
            <w:r>
              <w:rPr>
                <w:szCs w:val="18"/>
                <w:u w:val="single"/>
              </w:rPr>
              <w:t>during T1:</w:t>
            </w:r>
          </w:p>
          <w:p>
            <w:pPr>
              <w:pStyle w:val="TAL"/>
              <w:rPr/>
            </w:pPr>
            <w:r>
              <w:rPr/>
              <w:t>-1.10dB for Noc</w:t>
            </w:r>
          </w:p>
          <w:p>
            <w:pPr>
              <w:pStyle w:val="TAL"/>
              <w:rPr/>
            </w:pPr>
            <w:r>
              <w:rPr/>
              <w:t>0dB for Ês /</w:t>
            </w:r>
            <w:r>
              <w:rPr>
                <w:shd w:fill="FFFFFF" w:val="clear"/>
              </w:rPr>
              <w:t xml:space="preserve"> N</w:t>
            </w:r>
            <w:r>
              <w:rPr>
                <w:shd w:fill="FFFFFF" w:val="clear"/>
                <w:vertAlign w:val="subscript"/>
              </w:rPr>
              <w:t>oc</w:t>
            </w:r>
          </w:p>
          <w:p>
            <w:pPr>
              <w:pStyle w:val="TAL"/>
              <w:rPr/>
            </w:pPr>
            <w:r>
              <w:rPr/>
            </w:r>
          </w:p>
          <w:p>
            <w:pPr>
              <w:pStyle w:val="TAL"/>
              <w:rPr/>
            </w:pPr>
            <w:r>
              <w:rPr>
                <w:szCs w:val="18"/>
                <w:u w:val="single"/>
                <w:shd w:fill="FFFFFF" w:val="clear"/>
              </w:rPr>
              <w:t>UTRA cell</w:t>
            </w:r>
            <w:r>
              <w:rPr>
                <w:szCs w:val="18"/>
                <w:u w:val="single"/>
              </w:rPr>
              <w:t xml:space="preserve"> during T2:</w:t>
            </w:r>
          </w:p>
          <w:p>
            <w:pPr>
              <w:pStyle w:val="TAL"/>
              <w:rPr>
                <w:shd w:fill="FFFFFF" w:val="clear"/>
                <w:lang w:eastAsia="sv-SE"/>
              </w:rPr>
            </w:pPr>
            <w:r>
              <w:rPr>
                <w:shd w:fill="FFFFFF" w:val="clear"/>
                <w:lang w:eastAsia="sv-SE"/>
              </w:rPr>
              <w:t>0dB for Ioc</w:t>
            </w:r>
          </w:p>
          <w:p>
            <w:pPr>
              <w:pStyle w:val="TAL"/>
              <w:rPr/>
            </w:pPr>
            <w:r>
              <w:rPr/>
              <w:t>+0.80dB</w:t>
            </w:r>
            <w:r>
              <w:rPr>
                <w:shd w:fill="FFFFFF" w:val="clear"/>
                <w:lang w:eastAsia="sv-SE"/>
              </w:rPr>
              <w:t xml:space="preserve"> for Ior/Ioc</w:t>
            </w:r>
          </w:p>
          <w:p>
            <w:pPr>
              <w:pStyle w:val="TAL"/>
              <w:rPr/>
            </w:pPr>
            <w:r>
              <w:rPr/>
              <w:t>0dB</w:t>
            </w:r>
            <w:r>
              <w:rPr>
                <w:shd w:fill="FFFFFF" w:val="clear"/>
                <w:lang w:eastAsia="sv-SE"/>
              </w:rPr>
              <w:t xml:space="preserve"> for </w:t>
            </w:r>
            <w:r>
              <w:rPr/>
              <w:t>CPICH_Ec/Ior</w:t>
            </w:r>
          </w:p>
          <w:p>
            <w:pPr>
              <w:pStyle w:val="TAL"/>
              <w:rPr/>
            </w:pPr>
            <w:r>
              <w:rPr/>
            </w:r>
          </w:p>
          <w:p>
            <w:pPr>
              <w:pStyle w:val="TAL"/>
              <w:rPr/>
            </w:pPr>
            <w:r>
              <w:rPr>
                <w:szCs w:val="18"/>
                <w:u w:val="single"/>
                <w:shd w:fill="FFFFFF" w:val="clear"/>
              </w:rPr>
              <w:t>E-UTRA cell</w:t>
            </w:r>
            <w:r>
              <w:rPr>
                <w:szCs w:val="18"/>
                <w:u w:val="single"/>
              </w:rPr>
              <w:t xml:space="preserve"> during T2:</w:t>
            </w:r>
          </w:p>
          <w:p>
            <w:pPr>
              <w:pStyle w:val="TAL"/>
              <w:rPr/>
            </w:pPr>
            <w:r>
              <w:rPr/>
              <w:t>-1.10dB for Noc</w:t>
            </w:r>
          </w:p>
          <w:p>
            <w:pPr>
              <w:pStyle w:val="TAL"/>
              <w:rPr/>
            </w:pPr>
            <w:r>
              <w:rPr/>
              <w:t>+1.90dB for Ês /</w:t>
            </w:r>
            <w:r>
              <w:rPr>
                <w:shd w:fill="FFFFFF" w:val="clear"/>
              </w:rPr>
              <w:t xml:space="preserve"> N</w:t>
            </w:r>
            <w:r>
              <w:rPr>
                <w:shd w:fill="FFFFFF" w:val="clear"/>
                <w:vertAlign w:val="subscript"/>
              </w:rPr>
              <w:t>oc</w:t>
            </w:r>
          </w:p>
          <w:p>
            <w:pPr>
              <w:pStyle w:val="TAL"/>
              <w:rPr>
                <w:shd w:fill="FFFFFF" w:val="clear"/>
                <w:vertAlign w:val="subscript"/>
              </w:rPr>
            </w:pPr>
            <w:r>
              <w:rPr>
                <w:shd w:fill="FFFFFF" w:val="clear"/>
                <w:vertAlign w:val="subscript"/>
              </w:rPr>
            </w:r>
          </w:p>
          <w:p>
            <w:pPr>
              <w:pStyle w:val="TAL"/>
              <w:rPr/>
            </w:pPr>
            <w:r>
              <w:rPr>
                <w:szCs w:val="18"/>
                <w:u w:val="single"/>
                <w:shd w:fill="FFFFFF" w:val="clear"/>
              </w:rPr>
              <w:t>UTRA cell</w:t>
            </w:r>
            <w:r>
              <w:rPr>
                <w:szCs w:val="18"/>
                <w:u w:val="single"/>
              </w:rPr>
              <w:t xml:space="preserve"> during T3:</w:t>
            </w:r>
          </w:p>
          <w:p>
            <w:pPr>
              <w:pStyle w:val="TAL"/>
              <w:rPr>
                <w:shd w:fill="FFFFFF" w:val="clear"/>
                <w:lang w:eastAsia="sv-SE"/>
              </w:rPr>
            </w:pPr>
            <w:r>
              <w:rPr>
                <w:shd w:fill="FFFFFF" w:val="clear"/>
                <w:lang w:eastAsia="sv-SE"/>
              </w:rPr>
              <w:t>0dB for Ioc</w:t>
            </w:r>
          </w:p>
          <w:p>
            <w:pPr>
              <w:pStyle w:val="TAL"/>
              <w:rPr/>
            </w:pPr>
            <w:r>
              <w:rPr/>
              <w:t>+0.80dB</w:t>
            </w:r>
            <w:r>
              <w:rPr>
                <w:shd w:fill="FFFFFF" w:val="clear"/>
                <w:lang w:eastAsia="sv-SE"/>
              </w:rPr>
              <w:t xml:space="preserve"> for Ior/Ioc</w:t>
            </w:r>
          </w:p>
          <w:p>
            <w:pPr>
              <w:pStyle w:val="TAL"/>
              <w:rPr/>
            </w:pPr>
            <w:r>
              <w:rPr/>
              <w:t>0dB</w:t>
            </w:r>
            <w:r>
              <w:rPr>
                <w:shd w:fill="FFFFFF" w:val="clear"/>
                <w:lang w:eastAsia="sv-SE"/>
              </w:rPr>
              <w:t xml:space="preserve"> for </w:t>
            </w:r>
            <w:r>
              <w:rPr/>
              <w:t>CPICH_Ec/Ior</w:t>
            </w:r>
          </w:p>
          <w:p>
            <w:pPr>
              <w:pStyle w:val="TAL"/>
              <w:rPr/>
            </w:pPr>
            <w:r>
              <w:rPr/>
            </w:r>
          </w:p>
          <w:p>
            <w:pPr>
              <w:pStyle w:val="TAL"/>
              <w:rPr/>
            </w:pPr>
            <w:r>
              <w:rPr>
                <w:szCs w:val="18"/>
                <w:u w:val="single"/>
                <w:shd w:fill="FFFFFF" w:val="clear"/>
              </w:rPr>
              <w:t>E-UTRA cell</w:t>
            </w:r>
            <w:r>
              <w:rPr>
                <w:szCs w:val="18"/>
                <w:u w:val="single"/>
              </w:rPr>
              <w:t xml:space="preserve"> during T3:</w:t>
            </w:r>
          </w:p>
          <w:p>
            <w:pPr>
              <w:pStyle w:val="TAL"/>
              <w:rPr/>
            </w:pPr>
            <w:r>
              <w:rPr/>
              <w:t>-1.10dB for Noc</w:t>
            </w:r>
          </w:p>
          <w:p>
            <w:pPr>
              <w:pStyle w:val="TAL"/>
              <w:rPr>
                <w:szCs w:val="18"/>
                <w:u w:val="single"/>
                <w:shd w:fill="FFFFFF" w:val="clear"/>
              </w:rPr>
            </w:pPr>
            <w:r>
              <w:rPr/>
              <w:t>+0.30dB for Ês /</w:t>
            </w:r>
            <w:r>
              <w:rPr>
                <w:shd w:fill="FFFFFF" w:val="clear"/>
              </w:rPr>
              <w:t xml:space="preserve"> N</w:t>
            </w:r>
            <w:r>
              <w:rPr>
                <w:shd w:fill="FFFFFF" w:val="clear"/>
                <w:vertAlign w:val="subscript"/>
              </w:rPr>
              <w:t>oc</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 xml:space="preserve">8.2.5.2 </w:t>
            </w:r>
            <w:r>
              <w:rPr>
                <w:szCs w:val="28"/>
              </w:rPr>
              <w:t>E-UTRA is of lower priority</w:t>
            </w:r>
          </w:p>
        </w:tc>
        <w:tc>
          <w:tcPr>
            <w:tcW w:w="3614" w:type="dxa"/>
            <w:tcBorders>
              <w:top w:val="single" w:sz="4" w:space="0" w:color="000000"/>
              <w:left w:val="single" w:sz="4" w:space="0" w:color="000000"/>
              <w:bottom w:val="single" w:sz="4" w:space="0" w:color="000000"/>
              <w:right w:val="single" w:sz="4" w:space="0" w:color="000000"/>
            </w:tcBorders>
          </w:tcPr>
          <w:p>
            <w:pPr>
              <w:pStyle w:val="TAL"/>
              <w:rPr>
                <w:szCs w:val="18"/>
                <w:u w:val="single"/>
                <w:lang w:eastAsia="en-US"/>
              </w:rPr>
            </w:pPr>
            <w:r>
              <w:rPr>
                <w:szCs w:val="18"/>
                <w:u w:val="single"/>
                <w:shd w:fill="FFFFFF" w:val="clear"/>
              </w:rPr>
              <w:t>UTRA cell</w:t>
            </w:r>
            <w:r>
              <w:rPr>
                <w:szCs w:val="18"/>
                <w:u w:val="single"/>
              </w:rPr>
              <w:t xml:space="preserve"> during T1:</w:t>
            </w:r>
          </w:p>
          <w:p>
            <w:pPr>
              <w:pStyle w:val="TAL"/>
              <w:rPr>
                <w:shd w:fill="FFFFFF" w:val="clear"/>
                <w:lang w:eastAsia="sv-SE"/>
              </w:rPr>
            </w:pPr>
            <w:r>
              <w:rPr>
                <w:shd w:fill="FFFFFF" w:val="clear"/>
                <w:lang w:eastAsia="sv-SE"/>
              </w:rPr>
              <w:t>-0.10dB for Ioc</w:t>
            </w:r>
          </w:p>
          <w:p>
            <w:pPr>
              <w:pStyle w:val="TAL"/>
              <w:rPr/>
            </w:pPr>
            <w:r>
              <w:rPr/>
              <w:t>+0.90dB</w:t>
            </w:r>
            <w:r>
              <w:rPr>
                <w:shd w:fill="FFFFFF" w:val="clear"/>
                <w:lang w:eastAsia="sv-SE"/>
              </w:rPr>
              <w:t xml:space="preserve"> for Ior/Ioc</w:t>
            </w:r>
          </w:p>
          <w:p>
            <w:pPr>
              <w:pStyle w:val="TAL"/>
              <w:rPr/>
            </w:pPr>
            <w:r>
              <w:rPr/>
              <w:t>0dB</w:t>
            </w:r>
            <w:r>
              <w:rPr>
                <w:shd w:fill="FFFFFF" w:val="clear"/>
                <w:lang w:eastAsia="sv-SE"/>
              </w:rPr>
              <w:t xml:space="preserve"> for </w:t>
            </w:r>
            <w:r>
              <w:rPr/>
              <w:t>CPICH_Ec/Ior</w:t>
            </w:r>
          </w:p>
          <w:p>
            <w:pPr>
              <w:pStyle w:val="TAL"/>
              <w:rPr/>
            </w:pPr>
            <w:r>
              <w:rPr/>
            </w:r>
          </w:p>
          <w:p>
            <w:pPr>
              <w:pStyle w:val="TAL"/>
              <w:rPr/>
            </w:pPr>
            <w:r>
              <w:rPr>
                <w:szCs w:val="18"/>
                <w:u w:val="single"/>
                <w:shd w:fill="FFFFFF" w:val="clear"/>
              </w:rPr>
              <w:t xml:space="preserve">E-UTRA cell </w:t>
            </w:r>
            <w:r>
              <w:rPr>
                <w:szCs w:val="18"/>
                <w:u w:val="single"/>
              </w:rPr>
              <w:t>during T1:</w:t>
            </w:r>
          </w:p>
          <w:p>
            <w:pPr>
              <w:pStyle w:val="TAL"/>
              <w:rPr/>
            </w:pPr>
            <w:r>
              <w:rPr/>
              <w:t>0dB for Noc</w:t>
            </w:r>
          </w:p>
          <w:p>
            <w:pPr>
              <w:pStyle w:val="TAL"/>
              <w:rPr/>
            </w:pPr>
            <w:r>
              <w:rPr/>
              <w:t>+0.80dB for Ês /</w:t>
            </w:r>
            <w:r>
              <w:rPr>
                <w:shd w:fill="FFFFFF" w:val="clear"/>
              </w:rPr>
              <w:t xml:space="preserve"> N</w:t>
            </w:r>
            <w:r>
              <w:rPr>
                <w:shd w:fill="FFFFFF" w:val="clear"/>
                <w:vertAlign w:val="subscript"/>
              </w:rPr>
              <w:t>oc</w:t>
            </w:r>
          </w:p>
          <w:p>
            <w:pPr>
              <w:pStyle w:val="TAL"/>
              <w:rPr/>
            </w:pPr>
            <w:r>
              <w:rPr/>
            </w:r>
          </w:p>
          <w:p>
            <w:pPr>
              <w:pStyle w:val="TAL"/>
              <w:rPr/>
            </w:pPr>
            <w:r>
              <w:rPr>
                <w:szCs w:val="18"/>
                <w:u w:val="single"/>
                <w:shd w:fill="FFFFFF" w:val="clear"/>
              </w:rPr>
              <w:t>UTRA cell</w:t>
            </w:r>
            <w:r>
              <w:rPr>
                <w:szCs w:val="18"/>
                <w:u w:val="single"/>
              </w:rPr>
              <w:t xml:space="preserve"> during T2:</w:t>
            </w:r>
          </w:p>
          <w:p>
            <w:pPr>
              <w:pStyle w:val="TAL"/>
              <w:rPr>
                <w:shd w:fill="FFFFFF" w:val="clear"/>
                <w:lang w:eastAsia="sv-SE"/>
              </w:rPr>
            </w:pPr>
            <w:r>
              <w:rPr>
                <w:shd w:fill="FFFFFF" w:val="clear"/>
                <w:lang w:eastAsia="sv-SE"/>
              </w:rPr>
              <w:t>-0.10dB for Ioc</w:t>
            </w:r>
          </w:p>
          <w:p>
            <w:pPr>
              <w:pStyle w:val="TAL"/>
              <w:rPr/>
            </w:pPr>
            <w:r>
              <w:rPr/>
              <w:t>-0.70dB</w:t>
            </w:r>
            <w:r>
              <w:rPr>
                <w:shd w:fill="FFFFFF" w:val="clear"/>
                <w:lang w:eastAsia="sv-SE"/>
              </w:rPr>
              <w:t xml:space="preserve"> for Ior/Ioc</w:t>
            </w:r>
          </w:p>
          <w:p>
            <w:pPr>
              <w:pStyle w:val="TAL"/>
              <w:rPr/>
            </w:pPr>
            <w:r>
              <w:rPr/>
              <w:t>0dB</w:t>
            </w:r>
            <w:r>
              <w:rPr>
                <w:shd w:fill="FFFFFF" w:val="clear"/>
                <w:lang w:eastAsia="sv-SE"/>
              </w:rPr>
              <w:t xml:space="preserve"> for </w:t>
            </w:r>
            <w:r>
              <w:rPr/>
              <w:t>CPICH_Ec/Ior</w:t>
            </w:r>
          </w:p>
          <w:p>
            <w:pPr>
              <w:pStyle w:val="TAL"/>
              <w:rPr/>
            </w:pPr>
            <w:r>
              <w:rPr/>
            </w:r>
          </w:p>
          <w:p>
            <w:pPr>
              <w:pStyle w:val="TAL"/>
              <w:rPr/>
            </w:pPr>
            <w:r>
              <w:rPr>
                <w:szCs w:val="18"/>
                <w:u w:val="single"/>
                <w:shd w:fill="FFFFFF" w:val="clear"/>
              </w:rPr>
              <w:t>E-UTRA cell</w:t>
            </w:r>
            <w:r>
              <w:rPr>
                <w:szCs w:val="18"/>
                <w:u w:val="single"/>
              </w:rPr>
              <w:t xml:space="preserve"> during T2:</w:t>
            </w:r>
          </w:p>
          <w:p>
            <w:pPr>
              <w:pStyle w:val="TAL"/>
              <w:rPr/>
            </w:pPr>
            <w:r>
              <w:rPr/>
              <w:t>0dB for Noc</w:t>
            </w:r>
          </w:p>
          <w:p>
            <w:pPr>
              <w:pStyle w:val="TAL"/>
              <w:rPr/>
            </w:pPr>
            <w:r>
              <w:rPr/>
              <w:t>+0.80dB for Ês /</w:t>
            </w:r>
            <w:r>
              <w:rPr>
                <w:shd w:fill="FFFFFF" w:val="clear"/>
              </w:rPr>
              <w:t xml:space="preserve"> N</w:t>
            </w:r>
            <w:r>
              <w:rPr>
                <w:shd w:fill="FFFFFF" w:val="clear"/>
                <w:vertAlign w:val="subscript"/>
              </w:rPr>
              <w:t>oc</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8.2.5.3 RSRQ based reselection when E-UTRA FDD is of higher priority</w:t>
            </w:r>
          </w:p>
        </w:tc>
        <w:tc>
          <w:tcPr>
            <w:tcW w:w="361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u w:val="single"/>
                <w:shd w:fill="FFFFFF" w:val="clear"/>
              </w:rPr>
              <w:t>UTRA cell</w:t>
            </w:r>
            <w:r>
              <w:rPr>
                <w:rFonts w:cs="Arial" w:ascii="Arial" w:hAnsi="Arial"/>
                <w:sz w:val="18"/>
                <w:szCs w:val="18"/>
                <w:u w:val="single"/>
              </w:rPr>
              <w:t xml:space="preserve"> during T1, T2, T3, T4:</w:t>
            </w:r>
          </w:p>
          <w:p>
            <w:pPr>
              <w:pStyle w:val="Normal"/>
              <w:keepNext w:val="true"/>
              <w:keepLines/>
              <w:spacing w:before="0" w:after="0"/>
              <w:rPr>
                <w:rFonts w:ascii="Arial" w:hAnsi="Arial" w:cs="Arial"/>
                <w:sz w:val="18"/>
              </w:rPr>
            </w:pPr>
            <w:r>
              <w:rPr>
                <w:rFonts w:cs="Arial" w:ascii="Arial" w:hAnsi="Arial"/>
                <w:sz w:val="18"/>
                <w:shd w:fill="FFFFFF" w:val="clear"/>
                <w:lang w:eastAsia="sv-SE"/>
              </w:rPr>
              <w:t>0dB for Ioc</w:t>
            </w:r>
          </w:p>
          <w:p>
            <w:pPr>
              <w:pStyle w:val="Normal"/>
              <w:keepNext w:val="true"/>
              <w:keepLines/>
              <w:spacing w:before="0" w:after="0"/>
              <w:rPr/>
            </w:pPr>
            <w:r>
              <w:rPr>
                <w:rFonts w:cs="Arial" w:ascii="Arial" w:hAnsi="Arial"/>
                <w:sz w:val="18"/>
              </w:rPr>
              <w:t>+0.8dB</w:t>
            </w:r>
            <w:r>
              <w:rPr>
                <w:rFonts w:cs="Arial" w:ascii="Arial" w:hAnsi="Arial"/>
                <w:sz w:val="18"/>
                <w:shd w:fill="FFFFFF" w:val="clear"/>
                <w:lang w:eastAsia="sv-SE"/>
              </w:rPr>
              <w:t xml:space="preserve"> for Ior/Ioc</w:t>
            </w:r>
          </w:p>
          <w:p>
            <w:pPr>
              <w:pStyle w:val="Normal"/>
              <w:keepNext w:val="true"/>
              <w:keepLines/>
              <w:spacing w:before="0" w:after="0"/>
              <w:rPr/>
            </w:pPr>
            <w:r>
              <w:rPr>
                <w:rFonts w:cs="Arial" w:ascii="Arial" w:hAnsi="Arial"/>
                <w:sz w:val="18"/>
              </w:rPr>
              <w:t>0dB</w:t>
            </w:r>
            <w:r>
              <w:rPr>
                <w:rFonts w:cs="Arial" w:ascii="Arial" w:hAnsi="Arial"/>
                <w:sz w:val="18"/>
                <w:shd w:fill="FFFFFF" w:val="clear"/>
                <w:lang w:eastAsia="sv-SE"/>
              </w:rPr>
              <w:t xml:space="preserve"> for </w:t>
            </w:r>
            <w:r>
              <w:rPr>
                <w:rFonts w:cs="Arial" w:ascii="Arial" w:hAnsi="Arial"/>
                <w:sz w:val="18"/>
              </w:rPr>
              <w:t>CPICH_Ec/Ior</w:t>
            </w:r>
          </w:p>
          <w:p>
            <w:pPr>
              <w:pStyle w:val="Normal"/>
              <w:keepNext w:val="true"/>
              <w:keepLines/>
              <w:spacing w:before="0" w:after="0"/>
              <w:rPr>
                <w:rFonts w:ascii="Arial" w:hAnsi="Arial" w:cs="Arial"/>
                <w:sz w:val="18"/>
              </w:rPr>
            </w:pPr>
            <w:r>
              <w:rPr>
                <w:rFonts w:cs="Arial" w:ascii="Arial" w:hAnsi="Arial"/>
                <w:sz w:val="18"/>
              </w:rPr>
            </w:r>
          </w:p>
          <w:p>
            <w:pPr>
              <w:pStyle w:val="Normal"/>
              <w:keepNext w:val="true"/>
              <w:keepLines/>
              <w:spacing w:before="0" w:after="0"/>
              <w:rPr>
                <w:rFonts w:ascii="Arial" w:hAnsi="Arial" w:cs="Arial"/>
                <w:sz w:val="18"/>
              </w:rPr>
            </w:pPr>
            <w:r>
              <w:rPr>
                <w:rFonts w:cs="Arial" w:ascii="Arial" w:hAnsi="Arial"/>
                <w:sz w:val="18"/>
                <w:szCs w:val="18"/>
                <w:u w:val="single"/>
                <w:shd w:fill="FFFFFF" w:val="clear"/>
              </w:rPr>
              <w:t xml:space="preserve">E-UTRA cell </w:t>
            </w:r>
            <w:r>
              <w:rPr>
                <w:rFonts w:cs="Arial" w:ascii="Arial" w:hAnsi="Arial"/>
                <w:sz w:val="18"/>
                <w:szCs w:val="18"/>
                <w:u w:val="single"/>
              </w:rPr>
              <w:t>during T1:</w:t>
            </w:r>
          </w:p>
          <w:p>
            <w:pPr>
              <w:pStyle w:val="Normal"/>
              <w:keepNext w:val="true"/>
              <w:keepLines/>
              <w:spacing w:before="0" w:after="0"/>
              <w:rPr>
                <w:rFonts w:ascii="Arial" w:hAnsi="Arial" w:cs="Arial"/>
                <w:sz w:val="18"/>
              </w:rPr>
            </w:pPr>
            <w:r>
              <w:rPr>
                <w:rFonts w:cs="Arial" w:ascii="Arial" w:hAnsi="Arial"/>
                <w:sz w:val="18"/>
              </w:rPr>
              <w:t>0dB for Noc</w:t>
            </w:r>
          </w:p>
          <w:p>
            <w:pPr>
              <w:pStyle w:val="Normal"/>
              <w:keepNext w:val="true"/>
              <w:keepLines/>
              <w:spacing w:before="0" w:after="0"/>
              <w:rPr>
                <w:rFonts w:ascii="Arial" w:hAnsi="Arial" w:cs="Arial"/>
                <w:sz w:val="18"/>
              </w:rPr>
            </w:pPr>
            <w:r>
              <w:rPr>
                <w:rFonts w:cs="Arial" w:ascii="Arial" w:hAnsi="Arial"/>
                <w:sz w:val="18"/>
              </w:rPr>
              <w:t>0dB for Ês /</w:t>
            </w:r>
            <w:r>
              <w:rPr>
                <w:rFonts w:cs="Arial" w:ascii="Arial" w:hAnsi="Arial"/>
                <w:sz w:val="18"/>
                <w:shd w:fill="FFFFFF" w:val="clear"/>
              </w:rPr>
              <w:t xml:space="preserve"> N</w:t>
            </w:r>
            <w:r>
              <w:rPr>
                <w:rFonts w:cs="Arial" w:ascii="Arial" w:hAnsi="Arial"/>
                <w:sz w:val="18"/>
                <w:shd w:fill="FFFFFF" w:val="clear"/>
                <w:vertAlign w:val="subscript"/>
              </w:rPr>
              <w:t>oc</w:t>
            </w:r>
          </w:p>
          <w:p>
            <w:pPr>
              <w:pStyle w:val="Normal"/>
              <w:keepNext w:val="true"/>
              <w:keepLines/>
              <w:spacing w:before="0" w:after="0"/>
              <w:rPr>
                <w:rFonts w:ascii="Arial" w:hAnsi="Arial" w:cs="Arial"/>
                <w:sz w:val="18"/>
              </w:rPr>
            </w:pPr>
            <w:r>
              <w:rPr>
                <w:rFonts w:cs="Arial" w:ascii="Arial" w:hAnsi="Arial"/>
                <w:sz w:val="18"/>
              </w:rPr>
            </w:r>
          </w:p>
          <w:p>
            <w:pPr>
              <w:pStyle w:val="Normal"/>
              <w:keepNext w:val="true"/>
              <w:keepLines/>
              <w:spacing w:before="0" w:after="0"/>
              <w:rPr>
                <w:rFonts w:ascii="Arial" w:hAnsi="Arial" w:cs="Arial"/>
                <w:sz w:val="18"/>
              </w:rPr>
            </w:pPr>
            <w:r>
              <w:rPr>
                <w:rFonts w:cs="Arial" w:ascii="Arial" w:hAnsi="Arial"/>
                <w:sz w:val="18"/>
                <w:szCs w:val="18"/>
                <w:u w:val="single"/>
                <w:shd w:fill="FFFFFF" w:val="clear"/>
              </w:rPr>
              <w:t xml:space="preserve">E-UTRA cell </w:t>
            </w:r>
            <w:r>
              <w:rPr>
                <w:rFonts w:cs="Arial" w:ascii="Arial" w:hAnsi="Arial"/>
                <w:sz w:val="18"/>
                <w:szCs w:val="18"/>
                <w:u w:val="single"/>
              </w:rPr>
              <w:t>during T2:</w:t>
            </w:r>
          </w:p>
          <w:p>
            <w:pPr>
              <w:pStyle w:val="Normal"/>
              <w:keepNext w:val="true"/>
              <w:keepLines/>
              <w:spacing w:before="0" w:after="0"/>
              <w:rPr>
                <w:rFonts w:ascii="Arial" w:hAnsi="Arial" w:cs="Arial"/>
                <w:sz w:val="18"/>
              </w:rPr>
            </w:pPr>
            <w:r>
              <w:rPr>
                <w:rFonts w:cs="Arial" w:ascii="Arial" w:hAnsi="Arial"/>
                <w:sz w:val="18"/>
              </w:rPr>
              <w:t>0dB for Noc</w:t>
            </w:r>
          </w:p>
          <w:p>
            <w:pPr>
              <w:pStyle w:val="Normal"/>
              <w:keepNext w:val="true"/>
              <w:keepLines/>
              <w:spacing w:before="0" w:after="0"/>
              <w:rPr>
                <w:rFonts w:ascii="Arial" w:hAnsi="Arial" w:cs="Arial"/>
                <w:sz w:val="18"/>
              </w:rPr>
            </w:pPr>
            <w:r>
              <w:rPr>
                <w:rFonts w:cs="Arial" w:ascii="Arial" w:hAnsi="Arial"/>
                <w:sz w:val="18"/>
              </w:rPr>
              <w:t>-0.4dB for Ês /</w:t>
            </w:r>
            <w:r>
              <w:rPr>
                <w:rFonts w:cs="Arial" w:ascii="Arial" w:hAnsi="Arial"/>
                <w:sz w:val="18"/>
                <w:shd w:fill="FFFFFF" w:val="clear"/>
              </w:rPr>
              <w:t xml:space="preserve"> N</w:t>
            </w:r>
            <w:r>
              <w:rPr>
                <w:rFonts w:cs="Arial" w:ascii="Arial" w:hAnsi="Arial"/>
                <w:sz w:val="18"/>
                <w:shd w:fill="FFFFFF" w:val="clear"/>
                <w:vertAlign w:val="subscript"/>
              </w:rPr>
              <w:t>oc</w:t>
            </w:r>
          </w:p>
          <w:p>
            <w:pPr>
              <w:pStyle w:val="Normal"/>
              <w:keepNext w:val="true"/>
              <w:keepLines/>
              <w:spacing w:before="0" w:after="0"/>
              <w:rPr>
                <w:rFonts w:ascii="Arial" w:hAnsi="Arial" w:cs="Arial"/>
                <w:sz w:val="18"/>
              </w:rPr>
            </w:pPr>
            <w:r>
              <w:rPr>
                <w:rFonts w:cs="Arial" w:ascii="Arial" w:hAnsi="Arial"/>
                <w:sz w:val="18"/>
              </w:rPr>
            </w:r>
          </w:p>
          <w:p>
            <w:pPr>
              <w:pStyle w:val="Normal"/>
              <w:keepNext w:val="true"/>
              <w:keepLines/>
              <w:spacing w:before="0" w:after="0"/>
              <w:rPr>
                <w:rFonts w:ascii="Arial" w:hAnsi="Arial" w:cs="Arial"/>
                <w:sz w:val="18"/>
              </w:rPr>
            </w:pPr>
            <w:r>
              <w:rPr>
                <w:rFonts w:cs="Arial" w:ascii="Arial" w:hAnsi="Arial"/>
                <w:sz w:val="18"/>
                <w:szCs w:val="18"/>
                <w:u w:val="single"/>
                <w:shd w:fill="FFFFFF" w:val="clear"/>
              </w:rPr>
              <w:t xml:space="preserve">E-UTRA cell </w:t>
            </w:r>
            <w:r>
              <w:rPr>
                <w:rFonts w:cs="Arial" w:ascii="Arial" w:hAnsi="Arial"/>
                <w:sz w:val="18"/>
                <w:szCs w:val="18"/>
                <w:u w:val="single"/>
              </w:rPr>
              <w:t>during T3:</w:t>
            </w:r>
          </w:p>
          <w:p>
            <w:pPr>
              <w:pStyle w:val="Normal"/>
              <w:keepNext w:val="true"/>
              <w:keepLines/>
              <w:spacing w:before="0" w:after="0"/>
              <w:rPr>
                <w:rFonts w:ascii="Arial" w:hAnsi="Arial" w:cs="Arial"/>
                <w:sz w:val="18"/>
              </w:rPr>
            </w:pPr>
            <w:r>
              <w:rPr>
                <w:rFonts w:cs="Arial" w:ascii="Arial" w:hAnsi="Arial"/>
                <w:sz w:val="18"/>
              </w:rPr>
              <w:t>0dB for Noc</w:t>
            </w:r>
          </w:p>
          <w:p>
            <w:pPr>
              <w:pStyle w:val="Normal"/>
              <w:keepNext w:val="true"/>
              <w:keepLines/>
              <w:spacing w:before="0" w:after="0"/>
              <w:rPr>
                <w:rFonts w:ascii="Arial" w:hAnsi="Arial" w:cs="Arial"/>
                <w:sz w:val="18"/>
              </w:rPr>
            </w:pPr>
            <w:r>
              <w:rPr>
                <w:rFonts w:cs="Arial" w:ascii="Arial" w:hAnsi="Arial"/>
                <w:sz w:val="18"/>
              </w:rPr>
              <w:t>+0.4dB for Ês /</w:t>
            </w:r>
            <w:r>
              <w:rPr>
                <w:rFonts w:cs="Arial" w:ascii="Arial" w:hAnsi="Arial"/>
                <w:sz w:val="18"/>
                <w:shd w:fill="FFFFFF" w:val="clear"/>
              </w:rPr>
              <w:t xml:space="preserve"> N</w:t>
            </w:r>
            <w:r>
              <w:rPr>
                <w:rFonts w:cs="Arial" w:ascii="Arial" w:hAnsi="Arial"/>
                <w:sz w:val="18"/>
                <w:shd w:fill="FFFFFF" w:val="clear"/>
                <w:vertAlign w:val="subscript"/>
              </w:rPr>
              <w:t>oc</w:t>
            </w:r>
          </w:p>
          <w:p>
            <w:pPr>
              <w:pStyle w:val="Normal"/>
              <w:keepNext w:val="true"/>
              <w:keepLines/>
              <w:spacing w:before="0" w:after="0"/>
              <w:rPr>
                <w:rFonts w:ascii="Arial" w:hAnsi="Arial" w:cs="Arial"/>
                <w:sz w:val="18"/>
                <w:szCs w:val="18"/>
                <w:u w:val="single"/>
                <w:shd w:fill="FFFFFF" w:val="clear"/>
              </w:rPr>
            </w:pPr>
            <w:r>
              <w:rPr>
                <w:rFonts w:cs="Arial" w:ascii="Arial" w:hAnsi="Arial"/>
                <w:sz w:val="18"/>
                <w:szCs w:val="18"/>
                <w:u w:val="single"/>
                <w:shd w:fill="FFFFFF" w:val="clear"/>
              </w:rPr>
            </w:r>
          </w:p>
          <w:p>
            <w:pPr>
              <w:pStyle w:val="Normal"/>
              <w:keepNext w:val="true"/>
              <w:keepLines/>
              <w:spacing w:before="0" w:after="0"/>
              <w:rPr>
                <w:rFonts w:ascii="Arial" w:hAnsi="Arial" w:cs="Arial"/>
                <w:sz w:val="18"/>
              </w:rPr>
            </w:pPr>
            <w:r>
              <w:rPr>
                <w:rFonts w:cs="Arial" w:ascii="Arial" w:hAnsi="Arial"/>
                <w:sz w:val="18"/>
                <w:szCs w:val="18"/>
                <w:u w:val="single"/>
                <w:shd w:fill="FFFFFF" w:val="clear"/>
              </w:rPr>
              <w:t xml:space="preserve">E-UTRA cell </w:t>
            </w:r>
            <w:r>
              <w:rPr>
                <w:rFonts w:cs="Arial" w:ascii="Arial" w:hAnsi="Arial"/>
                <w:sz w:val="18"/>
                <w:szCs w:val="18"/>
                <w:u w:val="single"/>
              </w:rPr>
              <w:t>during T4:</w:t>
            </w:r>
          </w:p>
          <w:p>
            <w:pPr>
              <w:pStyle w:val="Normal"/>
              <w:keepNext w:val="true"/>
              <w:keepLines/>
              <w:spacing w:before="0" w:after="0"/>
              <w:rPr>
                <w:rFonts w:ascii="Arial" w:hAnsi="Arial" w:cs="Arial"/>
                <w:sz w:val="18"/>
              </w:rPr>
            </w:pPr>
            <w:r>
              <w:rPr>
                <w:rFonts w:cs="Arial" w:ascii="Arial" w:hAnsi="Arial"/>
                <w:sz w:val="18"/>
              </w:rPr>
              <w:t>0dB for Noc</w:t>
            </w:r>
          </w:p>
          <w:p>
            <w:pPr>
              <w:pStyle w:val="Normal"/>
              <w:keepNext w:val="true"/>
              <w:keepLines/>
              <w:spacing w:before="0" w:after="0"/>
              <w:rPr>
                <w:rFonts w:ascii="Arial" w:hAnsi="Arial" w:cs="Arial"/>
                <w:sz w:val="18"/>
              </w:rPr>
            </w:pPr>
            <w:r>
              <w:rPr>
                <w:rFonts w:cs="Arial" w:ascii="Arial" w:hAnsi="Arial"/>
                <w:sz w:val="18"/>
              </w:rPr>
              <w:t>0dB for Ês /</w:t>
            </w:r>
            <w:r>
              <w:rPr>
                <w:rFonts w:cs="Arial" w:ascii="Arial" w:hAnsi="Arial"/>
                <w:sz w:val="18"/>
                <w:shd w:fill="FFFFFF" w:val="clear"/>
              </w:rPr>
              <w:t xml:space="preserve"> N</w:t>
            </w:r>
            <w:r>
              <w:rPr>
                <w:rFonts w:cs="Arial" w:ascii="Arial" w:hAnsi="Arial"/>
                <w:sz w:val="18"/>
                <w:shd w:fill="FFFFFF" w:val="clear"/>
                <w:vertAlign w:val="subscript"/>
              </w:rPr>
              <w:t>oc</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 UTRAN Connected Mode Mobility</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8.3.1 FDD/FDD Soft Handover</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T0/T1 and T2/T3/T4/T5/T6:</w:t>
            </w:r>
          </w:p>
          <w:p>
            <w:pPr>
              <w:pStyle w:val="TAL"/>
              <w:rPr/>
            </w:pPr>
            <w:r>
              <w:rPr/>
              <w:t>+0.70 dB for all Cell 1 Ec/Ior ratios</w:t>
            </w:r>
          </w:p>
          <w:p>
            <w:pPr>
              <w:pStyle w:val="TAL"/>
              <w:rPr/>
            </w:pPr>
            <w:r>
              <w:rPr/>
              <w:t>Relative delay: {–147.5 … +147.5} chips</w:t>
            </w:r>
          </w:p>
          <w:p>
            <w:pPr>
              <w:pStyle w:val="TAL"/>
              <w:rPr/>
            </w:pPr>
            <w:r>
              <w:rPr/>
            </w:r>
          </w:p>
          <w:p>
            <w:pPr>
              <w:pStyle w:val="TAL"/>
              <w:rPr>
                <w:u w:val="single"/>
              </w:rPr>
            </w:pPr>
            <w:r>
              <w:rPr>
                <w:u w:val="single"/>
              </w:rPr>
              <w:t>During T0/T1:</w:t>
            </w:r>
          </w:p>
          <w:p>
            <w:pPr>
              <w:pStyle w:val="TAL"/>
              <w:rPr/>
            </w:pPr>
            <w:r>
              <w:rPr/>
              <w:t>Already covered above</w:t>
            </w:r>
          </w:p>
          <w:p>
            <w:pPr>
              <w:pStyle w:val="TAL"/>
              <w:rPr/>
            </w:pPr>
            <w:r>
              <w:rPr/>
            </w:r>
          </w:p>
          <w:p>
            <w:pPr>
              <w:pStyle w:val="TAL"/>
              <w:rPr>
                <w:u w:val="single"/>
              </w:rPr>
            </w:pPr>
            <w:r>
              <w:rPr>
                <w:u w:val="single"/>
              </w:rPr>
              <w:t>During T2/T3/T4/T5/T6:</w:t>
            </w:r>
          </w:p>
          <w:p>
            <w:pPr>
              <w:pStyle w:val="TAL"/>
              <w:rPr/>
            </w:pPr>
            <w:r>
              <w:rPr/>
              <w:t>+0.70 dB for all Cell 2 Ec/Ior ratios</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 xml:space="preserve">8.3.2 FDD/FDD Hard Handover </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8.3.2.1 Handover to intra-frequency cell</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and T2 / T3:</w:t>
            </w:r>
          </w:p>
          <w:p>
            <w:pPr>
              <w:pStyle w:val="TAL"/>
              <w:rPr/>
            </w:pPr>
            <w:r>
              <w:rPr/>
              <w:t>+0.70 dB for all Cell 1 Ec/Ior ratios</w:t>
            </w:r>
          </w:p>
          <w:p>
            <w:pPr>
              <w:pStyle w:val="TAL"/>
              <w:rPr/>
            </w:pPr>
            <w:r>
              <w:rPr/>
            </w:r>
          </w:p>
          <w:p>
            <w:pPr>
              <w:pStyle w:val="TAL"/>
              <w:rPr>
                <w:u w:val="single"/>
              </w:rPr>
            </w:pPr>
            <w:r>
              <w:rPr>
                <w:u w:val="single"/>
              </w:rPr>
              <w:t>During T1:</w:t>
            </w:r>
          </w:p>
          <w:p>
            <w:pPr>
              <w:pStyle w:val="TAL"/>
              <w:rPr/>
            </w:pPr>
            <w:r>
              <w:rPr/>
              <w:t>Already covered above</w:t>
            </w:r>
          </w:p>
          <w:p>
            <w:pPr>
              <w:pStyle w:val="TAL"/>
              <w:rPr/>
            </w:pPr>
            <w:r>
              <w:rPr/>
            </w:r>
          </w:p>
          <w:p>
            <w:pPr>
              <w:pStyle w:val="TAL"/>
              <w:rPr>
                <w:u w:val="single"/>
              </w:rPr>
            </w:pPr>
            <w:r>
              <w:rPr>
                <w:u w:val="single"/>
              </w:rPr>
              <w:t>During T2 / T3:</w:t>
            </w:r>
          </w:p>
          <w:p>
            <w:pPr>
              <w:pStyle w:val="TAL"/>
              <w:rPr/>
            </w:pPr>
            <w:r>
              <w:rPr/>
              <w:t>+0.70 dB for all Cell 2 Ec/Ior ratios</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8.3.2.2 Handover to inter-frequency cell</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u w:val="single"/>
              </w:rPr>
              <w:t>Channel 1 during T1 and T2 / T3:</w:t>
            </w:r>
          </w:p>
          <w:p>
            <w:pPr>
              <w:pStyle w:val="TAL"/>
              <w:rPr/>
            </w:pPr>
            <w:r>
              <w:rPr/>
              <w:t>+0.80 dB for all Cell 1 Ec/Ior ratios</w:t>
            </w:r>
          </w:p>
          <w:p>
            <w:pPr>
              <w:pStyle w:val="TAL"/>
              <w:rPr>
                <w:u w:val="single"/>
              </w:rPr>
            </w:pPr>
            <w:r>
              <w:rPr>
                <w:u w:val="single"/>
              </w:rPr>
            </w:r>
          </w:p>
          <w:p>
            <w:pPr>
              <w:pStyle w:val="TAL"/>
              <w:rPr>
                <w:u w:val="single"/>
              </w:rPr>
            </w:pPr>
            <w:r>
              <w:rPr>
                <w:u w:val="single"/>
              </w:rPr>
              <w:t>Channel 2 during T1:</w:t>
            </w:r>
          </w:p>
          <w:p>
            <w:pPr>
              <w:pStyle w:val="TAL"/>
              <w:rPr/>
            </w:pPr>
            <w:r>
              <w:rPr/>
              <w:t>Not applicable</w:t>
            </w:r>
          </w:p>
          <w:p>
            <w:pPr>
              <w:pStyle w:val="TAL"/>
              <w:rPr/>
            </w:pPr>
            <w:r>
              <w:rPr/>
            </w:r>
          </w:p>
          <w:p>
            <w:pPr>
              <w:pStyle w:val="TAL"/>
              <w:rPr>
                <w:u w:val="single"/>
              </w:rPr>
            </w:pPr>
            <w:r>
              <w:rPr>
                <w:u w:val="single"/>
              </w:rPr>
              <w:t>Channel 2 during T2 / T3:</w:t>
            </w:r>
          </w:p>
          <w:p>
            <w:pPr>
              <w:pStyle w:val="TAL"/>
              <w:rPr/>
            </w:pPr>
            <w:r>
              <w:rPr/>
              <w:t>+0.80 dB for all Cell 2 Ec/Ior ratios</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8.3.3 FDD/TDD Handover</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TBD</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8.3.4 Inter-system Handover form UTRAN FDD to GSM</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T2 and T3:</w:t>
            </w:r>
          </w:p>
          <w:p>
            <w:pPr>
              <w:pStyle w:val="TAL"/>
              <w:rPr/>
            </w:pPr>
            <w:r>
              <w:rPr/>
              <w:t>+ 1 dB for RXLEV</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8.3.4a Inter-system Handover from UTRAN FDD to E-UTRAN FDD</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UTRA cell during T1:</w:t>
            </w:r>
          </w:p>
          <w:p>
            <w:pPr>
              <w:pStyle w:val="TAL"/>
              <w:rPr>
                <w:lang w:eastAsia="en-US"/>
              </w:rPr>
            </w:pPr>
            <w:r>
              <w:rPr>
                <w:lang w:eastAsia="en-US"/>
              </w:rPr>
              <w:t>0dB for Ioc</w:t>
            </w:r>
          </w:p>
          <w:p>
            <w:pPr>
              <w:pStyle w:val="TAL"/>
              <w:rPr/>
            </w:pPr>
            <w:r>
              <w:rPr/>
              <w:t>0dB</w:t>
            </w:r>
            <w:r>
              <w:rPr>
                <w:lang w:eastAsia="en-US"/>
              </w:rPr>
              <w:t xml:space="preserve"> for Ior/Ioc</w:t>
            </w:r>
          </w:p>
          <w:p>
            <w:pPr>
              <w:pStyle w:val="TAL"/>
              <w:rPr/>
            </w:pPr>
            <w:r>
              <w:rPr/>
              <w:t>0dB</w:t>
            </w:r>
            <w:r>
              <w:rPr>
                <w:lang w:eastAsia="en-US"/>
              </w:rPr>
              <w:t xml:space="preserve"> for </w:t>
            </w:r>
            <w:r>
              <w:rPr/>
              <w:t>CPICH_Ec/Ior</w:t>
            </w:r>
          </w:p>
          <w:p>
            <w:pPr>
              <w:pStyle w:val="TAL"/>
              <w:rPr/>
            </w:pPr>
            <w:r>
              <w:rPr/>
            </w:r>
          </w:p>
          <w:p>
            <w:pPr>
              <w:pStyle w:val="TAL"/>
              <w:rPr>
                <w:u w:val="single"/>
              </w:rPr>
            </w:pPr>
            <w:r>
              <w:rPr>
                <w:u w:val="single"/>
              </w:rPr>
              <w:t>E-UTRA cell during T1:</w:t>
            </w:r>
          </w:p>
          <w:p>
            <w:pPr>
              <w:pStyle w:val="TAL"/>
              <w:rPr/>
            </w:pPr>
            <w:r>
              <w:rPr/>
              <w:t>0dB for Noc</w:t>
            </w:r>
          </w:p>
          <w:p>
            <w:pPr>
              <w:pStyle w:val="TAL"/>
              <w:rPr/>
            </w:pPr>
            <w:r>
              <w:rPr/>
              <w:t>0dB for Ês / Noc</w:t>
            </w:r>
          </w:p>
          <w:p>
            <w:pPr>
              <w:pStyle w:val="TAL"/>
              <w:rPr/>
            </w:pPr>
            <w:r>
              <w:rPr/>
            </w:r>
          </w:p>
          <w:p>
            <w:pPr>
              <w:pStyle w:val="TAL"/>
              <w:rPr>
                <w:u w:val="single"/>
              </w:rPr>
            </w:pPr>
            <w:r>
              <w:rPr>
                <w:u w:val="single"/>
              </w:rPr>
              <w:t>UTRA cell during T2:</w:t>
            </w:r>
          </w:p>
          <w:p>
            <w:pPr>
              <w:pStyle w:val="TAL"/>
              <w:rPr>
                <w:lang w:eastAsia="en-US"/>
              </w:rPr>
            </w:pPr>
            <w:r>
              <w:rPr>
                <w:lang w:eastAsia="en-US"/>
              </w:rPr>
              <w:t>0dB for Ioc</w:t>
            </w:r>
          </w:p>
          <w:p>
            <w:pPr>
              <w:pStyle w:val="TAL"/>
              <w:rPr/>
            </w:pPr>
            <w:r>
              <w:rPr/>
              <w:t>0dB</w:t>
            </w:r>
            <w:r>
              <w:rPr>
                <w:lang w:eastAsia="en-US"/>
              </w:rPr>
              <w:t xml:space="preserve"> for Ior/Ioc</w:t>
            </w:r>
          </w:p>
          <w:p>
            <w:pPr>
              <w:pStyle w:val="TAL"/>
              <w:rPr/>
            </w:pPr>
            <w:r>
              <w:rPr/>
              <w:t>0dB</w:t>
            </w:r>
            <w:r>
              <w:rPr>
                <w:lang w:eastAsia="en-US"/>
              </w:rPr>
              <w:t xml:space="preserve"> for </w:t>
            </w:r>
            <w:r>
              <w:rPr/>
              <w:t>CPICH_Ec/Ior</w:t>
            </w:r>
          </w:p>
          <w:p>
            <w:pPr>
              <w:pStyle w:val="TAL"/>
              <w:rPr/>
            </w:pPr>
            <w:r>
              <w:rPr/>
            </w:r>
          </w:p>
          <w:p>
            <w:pPr>
              <w:pStyle w:val="TAL"/>
              <w:rPr>
                <w:u w:val="single"/>
              </w:rPr>
            </w:pPr>
            <w:r>
              <w:rPr>
                <w:u w:val="single"/>
              </w:rPr>
              <w:t>E-UTRA cell during T2:</w:t>
            </w:r>
          </w:p>
          <w:p>
            <w:pPr>
              <w:pStyle w:val="TAL"/>
              <w:rPr/>
            </w:pPr>
            <w:r>
              <w:rPr/>
              <w:t>0dB for Noc</w:t>
            </w:r>
          </w:p>
          <w:p>
            <w:pPr>
              <w:pStyle w:val="TAL"/>
              <w:rPr/>
            </w:pPr>
            <w:r>
              <w:rPr/>
              <w:t>+1.1dB for Ês / Noc</w:t>
            </w:r>
          </w:p>
          <w:p>
            <w:pPr>
              <w:pStyle w:val="TAL"/>
              <w:rPr/>
            </w:pPr>
            <w:r>
              <w:rPr/>
            </w:r>
          </w:p>
          <w:p>
            <w:pPr>
              <w:pStyle w:val="TAL"/>
              <w:rPr>
                <w:u w:val="single"/>
              </w:rPr>
            </w:pPr>
            <w:r>
              <w:rPr>
                <w:u w:val="single"/>
              </w:rPr>
              <w:t>UTRA cell during T3:</w:t>
            </w:r>
          </w:p>
          <w:p>
            <w:pPr>
              <w:pStyle w:val="TAL"/>
              <w:rPr>
                <w:lang w:eastAsia="en-US"/>
              </w:rPr>
            </w:pPr>
            <w:r>
              <w:rPr>
                <w:lang w:eastAsia="en-US"/>
              </w:rPr>
              <w:t>0dB for Ioc</w:t>
            </w:r>
          </w:p>
          <w:p>
            <w:pPr>
              <w:pStyle w:val="TAL"/>
              <w:rPr/>
            </w:pPr>
            <w:r>
              <w:rPr/>
              <w:t>0dB</w:t>
            </w:r>
            <w:r>
              <w:rPr>
                <w:lang w:eastAsia="en-US"/>
              </w:rPr>
              <w:t xml:space="preserve"> for Ior/Ioc</w:t>
            </w:r>
          </w:p>
          <w:p>
            <w:pPr>
              <w:pStyle w:val="TAL"/>
              <w:rPr/>
            </w:pPr>
            <w:r>
              <w:rPr/>
              <w:t>0dB</w:t>
            </w:r>
            <w:r>
              <w:rPr>
                <w:lang w:eastAsia="en-US"/>
              </w:rPr>
              <w:t xml:space="preserve"> for </w:t>
            </w:r>
            <w:r>
              <w:rPr/>
              <w:t>CPICH_Ec/Ior</w:t>
            </w:r>
          </w:p>
          <w:p>
            <w:pPr>
              <w:pStyle w:val="TAL"/>
              <w:rPr/>
            </w:pPr>
            <w:r>
              <w:rPr/>
            </w:r>
          </w:p>
          <w:p>
            <w:pPr>
              <w:pStyle w:val="TAL"/>
              <w:rPr>
                <w:u w:val="single"/>
              </w:rPr>
            </w:pPr>
            <w:r>
              <w:rPr>
                <w:u w:val="single"/>
              </w:rPr>
              <w:t>E-UTRA cell during T3:</w:t>
            </w:r>
          </w:p>
          <w:p>
            <w:pPr>
              <w:pStyle w:val="TAL"/>
              <w:rPr/>
            </w:pPr>
            <w:r>
              <w:rPr/>
              <w:t>0dB for Noc</w:t>
            </w:r>
          </w:p>
          <w:p>
            <w:pPr>
              <w:pStyle w:val="TAL"/>
              <w:rPr/>
            </w:pPr>
            <w:r>
              <w:rPr/>
              <w:t>+1.1dB for Ês / Noc</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8.3.4b Inter-system Handover from UTRAN FDD to E-UTRAN TDD</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u w:val="single"/>
              </w:rPr>
              <w:t>Same as 8.3.4a</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8.3.4c Inter-system Handover from UTRAN FDD to E-UTRAN FDD: Unknown Target Cell</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t>Zero TT is applied,</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8.3.4d Inter-system Handover from UTRAN FDD to E-UTRAN TDD; Unknown Target Cell</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8.3.4</w:t>
            </w:r>
            <w:r>
              <w:rPr>
                <w:lang w:eastAsia="zh-CN"/>
              </w:rPr>
              <w:t>c</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8.3.5 Cell Re-selection in CELL_FACH</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8.3.5.1 One frequency present in the neighbour list</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and T2:</w:t>
            </w:r>
          </w:p>
          <w:p>
            <w:pPr>
              <w:pStyle w:val="TAL"/>
              <w:rPr/>
            </w:pPr>
            <w:r>
              <w:rPr/>
              <w:t>+0.60 dB for all Cell 1 and 2 Ec/Ior ratios</w:t>
            </w:r>
          </w:p>
          <w:p>
            <w:pPr>
              <w:pStyle w:val="TAL"/>
              <w:rPr/>
            </w:pPr>
            <w:r>
              <w:rPr/>
              <w:t>-0.50 dB for all Cell 3, 4 ,5, 6 Ec/Ior ratios</w:t>
            </w:r>
          </w:p>
          <w:p>
            <w:pPr>
              <w:pStyle w:val="TAL"/>
              <w:rPr/>
            </w:pPr>
            <w:r>
              <w:rPr/>
              <w:t>+0.03 dB for Ior(3, 4, 5, 6)</w:t>
            </w:r>
          </w:p>
          <w:p>
            <w:pPr>
              <w:pStyle w:val="TAL"/>
              <w:rPr/>
            </w:pPr>
            <w:r>
              <w:rPr/>
            </w:r>
          </w:p>
          <w:p>
            <w:pPr>
              <w:pStyle w:val="TAL"/>
              <w:rPr>
                <w:u w:val="single"/>
              </w:rPr>
            </w:pPr>
            <w:r>
              <w:rPr>
                <w:u w:val="single"/>
              </w:rPr>
              <w:t>During T1:</w:t>
            </w:r>
          </w:p>
          <w:p>
            <w:pPr>
              <w:pStyle w:val="TAL"/>
              <w:rPr/>
            </w:pPr>
            <w:r>
              <w:rPr/>
              <w:t>-0.27 dB for Ior(1)</w:t>
            </w:r>
          </w:p>
          <w:p>
            <w:pPr>
              <w:pStyle w:val="TAL"/>
              <w:rPr/>
            </w:pPr>
            <w:r>
              <w:rPr/>
              <w:t>+0.13 dB for Ior(2)</w:t>
            </w:r>
          </w:p>
          <w:p>
            <w:pPr>
              <w:pStyle w:val="TAL"/>
              <w:rPr/>
            </w:pPr>
            <w:r>
              <w:rPr/>
            </w:r>
          </w:p>
          <w:p>
            <w:pPr>
              <w:pStyle w:val="TAL"/>
              <w:rPr>
                <w:u w:val="single"/>
              </w:rPr>
            </w:pPr>
            <w:r>
              <w:rPr>
                <w:u w:val="single"/>
              </w:rPr>
              <w:t>During T2:</w:t>
            </w:r>
          </w:p>
          <w:p>
            <w:pPr>
              <w:pStyle w:val="TAL"/>
              <w:rPr/>
            </w:pPr>
            <w:r>
              <w:rPr/>
              <w:t>+0.13 dB for Ior(1)</w:t>
            </w:r>
          </w:p>
          <w:p>
            <w:pPr>
              <w:pStyle w:val="TAL"/>
              <w:rPr/>
            </w:pPr>
            <w:r>
              <w:rPr/>
              <w:t>-0.27 dB for Ior(2)</w:t>
            </w:r>
          </w:p>
          <w:p>
            <w:pPr>
              <w:pStyle w:val="TAL"/>
              <w:rPr/>
            </w:pPr>
            <w:r>
              <w:rPr/>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8.3.5.1a One frequency present in neighbour list and HS-DSCH DRX configured</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8.3.5.1</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8.3.5.2 Two frequencies present in the neighbour list</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T1 and T2:</w:t>
            </w:r>
          </w:p>
          <w:p>
            <w:pPr>
              <w:pStyle w:val="TAL"/>
              <w:rPr/>
            </w:pPr>
            <w:r>
              <w:rPr/>
              <w:t>+0.60 dB for all Cell 1 Ec/Ior ratios</w:t>
            </w:r>
          </w:p>
          <w:p>
            <w:pPr>
              <w:pStyle w:val="TAL"/>
              <w:rPr/>
            </w:pPr>
            <w:r>
              <w:rPr/>
              <w:t>-0.70 dB for all Cell 3 and 4 Ec/Ior ratios</w:t>
            </w:r>
          </w:p>
          <w:p>
            <w:pPr>
              <w:pStyle w:val="TAL"/>
              <w:rPr/>
            </w:pPr>
            <w:r>
              <w:rPr/>
            </w:r>
          </w:p>
          <w:p>
            <w:pPr>
              <w:pStyle w:val="TAL"/>
              <w:rPr>
                <w:u w:val="single"/>
              </w:rPr>
            </w:pPr>
            <w:r>
              <w:rPr>
                <w:u w:val="single"/>
              </w:rPr>
              <w:t>Channel 1 during T1:</w:t>
            </w:r>
          </w:p>
          <w:p>
            <w:pPr>
              <w:pStyle w:val="TAL"/>
              <w:rPr/>
            </w:pPr>
            <w:r>
              <w:rPr/>
              <w:t>+0.05 dB for Ior(1)</w:t>
            </w:r>
          </w:p>
          <w:p>
            <w:pPr>
              <w:pStyle w:val="TAL"/>
              <w:rPr/>
            </w:pPr>
            <w:r>
              <w:rPr/>
              <w:t>+0.05 dB for Ior(3, 4)</w:t>
            </w:r>
          </w:p>
          <w:p>
            <w:pPr>
              <w:pStyle w:val="TAL"/>
              <w:rPr/>
            </w:pPr>
            <w:r>
              <w:rPr/>
              <w:t>No change for Ioc(1)</w:t>
            </w:r>
          </w:p>
          <w:p>
            <w:pPr>
              <w:pStyle w:val="TAL"/>
              <w:rPr/>
            </w:pPr>
            <w:r>
              <w:rPr/>
            </w:r>
          </w:p>
          <w:p>
            <w:pPr>
              <w:pStyle w:val="TAL"/>
              <w:rPr>
                <w:u w:val="single"/>
              </w:rPr>
            </w:pPr>
            <w:r>
              <w:rPr>
                <w:u w:val="single"/>
              </w:rPr>
              <w:t>Channel 1 during T2:</w:t>
            </w:r>
          </w:p>
          <w:p>
            <w:pPr>
              <w:pStyle w:val="TAL"/>
              <w:rPr/>
            </w:pPr>
            <w:r>
              <w:rPr/>
              <w:t>+0.75 dB for Ior(1)</w:t>
            </w:r>
          </w:p>
          <w:p>
            <w:pPr>
              <w:pStyle w:val="TAL"/>
              <w:rPr/>
            </w:pPr>
            <w:r>
              <w:rPr/>
              <w:t>-0.05 dB for Ior(3, 4)</w:t>
            </w:r>
          </w:p>
          <w:p>
            <w:pPr>
              <w:pStyle w:val="TAL"/>
              <w:rPr/>
            </w:pPr>
            <w:r>
              <w:rPr/>
              <w:t>-1.60 dB for Ioc(1)</w:t>
            </w:r>
          </w:p>
          <w:p>
            <w:pPr>
              <w:pStyle w:val="TAL"/>
              <w:rPr/>
            </w:pPr>
            <w:r>
              <w:rPr/>
            </w:r>
          </w:p>
          <w:p>
            <w:pPr>
              <w:pStyle w:val="TAL"/>
              <w:rPr>
                <w:u w:val="single"/>
              </w:rPr>
            </w:pPr>
            <w:r>
              <w:rPr>
                <w:u w:val="single"/>
              </w:rPr>
              <w:t>Channel 2 during T1 and T2:</w:t>
            </w:r>
          </w:p>
          <w:p>
            <w:pPr>
              <w:pStyle w:val="TAL"/>
              <w:rPr/>
            </w:pPr>
            <w:r>
              <w:rPr/>
              <w:t>+0.60 dB for all Cell 2 Ec/Ior ratios</w:t>
            </w:r>
          </w:p>
          <w:p>
            <w:pPr>
              <w:pStyle w:val="TAL"/>
              <w:rPr/>
            </w:pPr>
            <w:r>
              <w:rPr/>
              <w:t>-0.70 dB for all Cell 5 and 6 Ec/Ior ratios</w:t>
            </w:r>
          </w:p>
          <w:p>
            <w:pPr>
              <w:pStyle w:val="TAL"/>
              <w:rPr/>
            </w:pPr>
            <w:r>
              <w:rPr/>
            </w:r>
          </w:p>
          <w:p>
            <w:pPr>
              <w:pStyle w:val="TAL"/>
              <w:rPr>
                <w:u w:val="single"/>
              </w:rPr>
            </w:pPr>
            <w:r>
              <w:rPr>
                <w:u w:val="single"/>
              </w:rPr>
              <w:t>Channel 2 during T1:</w:t>
            </w:r>
          </w:p>
          <w:p>
            <w:pPr>
              <w:pStyle w:val="TAL"/>
              <w:rPr/>
            </w:pPr>
            <w:r>
              <w:rPr/>
              <w:t>+0.75 dB for Ior(2)</w:t>
            </w:r>
          </w:p>
          <w:p>
            <w:pPr>
              <w:pStyle w:val="TAL"/>
              <w:rPr/>
            </w:pPr>
            <w:r>
              <w:rPr/>
              <w:t>-0.05 dB for Ior(5, 6)</w:t>
            </w:r>
          </w:p>
          <w:p>
            <w:pPr>
              <w:pStyle w:val="TAL"/>
              <w:rPr/>
            </w:pPr>
            <w:r>
              <w:rPr/>
              <w:t>-1.60 dB for Ioc(2)</w:t>
            </w:r>
          </w:p>
          <w:p>
            <w:pPr>
              <w:pStyle w:val="TAL"/>
              <w:rPr/>
            </w:pPr>
            <w:r>
              <w:rPr/>
            </w:r>
          </w:p>
          <w:p>
            <w:pPr>
              <w:pStyle w:val="TAL"/>
              <w:rPr>
                <w:u w:val="single"/>
              </w:rPr>
            </w:pPr>
            <w:r>
              <w:rPr>
                <w:u w:val="single"/>
              </w:rPr>
              <w:t>Channel 2 during T2:</w:t>
            </w:r>
          </w:p>
          <w:p>
            <w:pPr>
              <w:pStyle w:val="TAL"/>
              <w:rPr/>
            </w:pPr>
            <w:r>
              <w:rPr/>
              <w:t>+0.05 dB for Ior(2)</w:t>
            </w:r>
          </w:p>
          <w:p>
            <w:pPr>
              <w:pStyle w:val="TAL"/>
              <w:rPr/>
            </w:pPr>
            <w:r>
              <w:rPr/>
              <w:t>+0.05 dB for Ior(5, 6)</w:t>
            </w:r>
          </w:p>
          <w:p>
            <w:pPr>
              <w:pStyle w:val="TAL"/>
              <w:rPr/>
            </w:pPr>
            <w:r>
              <w:rPr/>
              <w:t>No change for Ioc(2)</w:t>
            </w:r>
          </w:p>
          <w:p>
            <w:pPr>
              <w:pStyle w:val="TAL"/>
              <w:rPr/>
            </w:pPr>
            <w:r>
              <w:rPr/>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8.3.5.2A Two frequencies present in the neighbour list and HS-DSCH DRX configured (Absolute priority levels not configured)</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8.2.2.2</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 xml:space="preserve">8.3.5.2B Two frequencies present in the neighbour list and HS-DSCH DRX configured (Absolute priority levels configured) </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FFS</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8.3.5.2C Two frequencies present in the neighbour list and HS-DSCH 2</w:t>
            </w:r>
            <w:r>
              <w:rPr>
                <w:vertAlign w:val="superscript"/>
              </w:rPr>
              <w:t>nd</w:t>
            </w:r>
            <w:r>
              <w:rPr/>
              <w:t xml:space="preserve"> DRX configured (Absolute priority levels not configured)</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8.2.2.2</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8.3.5.3 Cell Re-selection to GSM</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 xml:space="preserve">0.3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CPICH_Ec/Ior</w:t>
            </w:r>
          </w:p>
          <w:p>
            <w:pPr>
              <w:pStyle w:val="TAL"/>
              <w:rPr>
                <w:u w:val="single"/>
              </w:rPr>
            </w:pPr>
            <w:r>
              <w:rPr>
                <w:u w:val="single"/>
              </w:rPr>
            </w:r>
          </w:p>
          <w:p>
            <w:pPr>
              <w:pStyle w:val="TAL"/>
              <w:rPr>
                <w:u w:val="single"/>
              </w:rPr>
            </w:pPr>
            <w:r>
              <w:rPr/>
              <w:t>1.0 dB for RXLEV</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8.3.5.4 Cell Reselection during an MBMS session, two frequencies present in neighbour list</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T2 and T3:</w:t>
            </w:r>
          </w:p>
          <w:p>
            <w:pPr>
              <w:pStyle w:val="TAL"/>
              <w:rPr/>
            </w:pPr>
            <w:r>
              <w:rPr/>
              <w:t>+1.00 dB for all Cell 1 Ec/Ior ratios</w:t>
            </w:r>
          </w:p>
          <w:p>
            <w:pPr>
              <w:pStyle w:val="TAL"/>
              <w:rPr/>
            </w:pPr>
            <w:r>
              <w:rPr/>
            </w:r>
          </w:p>
          <w:p>
            <w:pPr>
              <w:pStyle w:val="TAL"/>
              <w:rPr>
                <w:u w:val="single"/>
              </w:rPr>
            </w:pPr>
            <w:r>
              <w:rPr>
                <w:u w:val="single"/>
              </w:rPr>
              <w:t>Channel 1 during T3:</w:t>
            </w:r>
          </w:p>
          <w:p>
            <w:pPr>
              <w:pStyle w:val="TAL"/>
              <w:rPr/>
            </w:pPr>
            <w:r>
              <w:rPr/>
              <w:t>-1.52 dB for Ioc(1)</w:t>
            </w:r>
          </w:p>
          <w:p>
            <w:pPr>
              <w:pStyle w:val="TAL"/>
              <w:rPr/>
            </w:pPr>
            <w:r>
              <w:rPr/>
            </w:r>
          </w:p>
          <w:p>
            <w:pPr>
              <w:pStyle w:val="TAL"/>
              <w:rPr>
                <w:u w:val="single"/>
              </w:rPr>
            </w:pPr>
            <w:r>
              <w:rPr>
                <w:u w:val="single"/>
              </w:rPr>
              <w:t>Channel 2 during T1, T2 and T3:</w:t>
            </w:r>
          </w:p>
          <w:p>
            <w:pPr>
              <w:pStyle w:val="TAL"/>
              <w:rPr/>
            </w:pPr>
            <w:r>
              <w:rPr/>
              <w:t>+1.00 dB for all Cell 2 Ec/Ior ratios</w:t>
            </w:r>
          </w:p>
          <w:p>
            <w:pPr>
              <w:pStyle w:val="TAL"/>
              <w:rPr/>
            </w:pPr>
            <w:r>
              <w:rPr/>
            </w:r>
          </w:p>
          <w:p>
            <w:pPr>
              <w:pStyle w:val="TAL"/>
              <w:rPr/>
            </w:pPr>
            <w:r>
              <w:rPr>
                <w:u w:val="single"/>
              </w:rPr>
              <w:t>Channel 2 during T2:</w:t>
            </w:r>
          </w:p>
          <w:p>
            <w:pPr>
              <w:pStyle w:val="TAL"/>
              <w:rPr/>
            </w:pPr>
            <w:r>
              <w:rPr/>
              <w:t>-1.38 dB for Ioc(2)</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8.3.5.5.1 Reselection to E-UTRA FDD when HS-DSCH DRX is configured (E-UTRA has higher priority)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8.2.5.1 during T1 and T2</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8.3.5.5.2 Reselection to E-UTRA FDD when HS-DSCH DRX is configured (E-UTRA has lower priority)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8.2.5.2 during T1 and T2</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8.3.5.5.3 Reselection to E-UTRA FDD when HS-DSCH 2nd DRX is configured (E-UTRA has higher priority)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8.2.5.1 during T1 and T2</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8.3.5.5.4 Reselection to E-UTRA TDD when HS-DSCH DRX is configured (E-UTRA has higher priority)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8.2.5.1 during T1 and T2</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8.3.5.5.5 Reselection to E-UTRA TDD when HS-DSCH DRX is configured (E-UTRA has lower priority)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8.2.5.2 during T1 and T2</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8.3.5.5.6 Reselection to E-UTRA TDD when HS-DSCH 2nd DRX is configured configured (E-UTRA has higher priority)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8.2.5.1 during T1 and T2</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8.3.6 Cell Re-selection in CELL_PCH</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8.3.6.1 One frequency present in the neighbour list</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8.2.2.1</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8.3.6.2 Two frequencies present in the neighbour list</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8.2.2.2</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8.3.6.3 Cell re-selection during an MBMS session, one UTRAN inter-frequency and 2 GSM cells present in the neighbour list</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T2:</w:t>
            </w:r>
          </w:p>
          <w:p>
            <w:pPr>
              <w:pStyle w:val="TAL"/>
              <w:rPr/>
            </w:pPr>
            <w:r>
              <w:rPr/>
              <w:t>+1.00 dB for all Cell 1 Ec/Ior ratios</w:t>
            </w:r>
          </w:p>
          <w:p>
            <w:pPr>
              <w:pStyle w:val="TAL"/>
              <w:rPr/>
            </w:pPr>
            <w:r>
              <w:rPr/>
            </w:r>
          </w:p>
          <w:p>
            <w:pPr>
              <w:pStyle w:val="TAL"/>
              <w:rPr>
                <w:u w:val="single"/>
              </w:rPr>
            </w:pPr>
            <w:r>
              <w:rPr>
                <w:u w:val="single"/>
              </w:rPr>
              <w:t>Channel 2 during T1 and T2:</w:t>
            </w:r>
          </w:p>
          <w:p>
            <w:pPr>
              <w:pStyle w:val="TAL"/>
              <w:rPr/>
            </w:pPr>
            <w:r>
              <w:rPr/>
              <w:t>+1.00 dB for all Cell 2 Ec/Ior ratios</w:t>
            </w:r>
          </w:p>
          <w:p>
            <w:pPr>
              <w:pStyle w:val="TAL"/>
              <w:rPr/>
            </w:pPr>
            <w:r>
              <w:rPr/>
            </w:r>
          </w:p>
          <w:p>
            <w:pPr>
              <w:pStyle w:val="TAL"/>
              <w:rPr>
                <w:u w:val="single"/>
              </w:rPr>
            </w:pPr>
            <w:r>
              <w:rPr>
                <w:u w:val="single"/>
              </w:rPr>
              <w:t>Channel 2 during T2:</w:t>
            </w:r>
          </w:p>
          <w:p>
            <w:pPr>
              <w:pStyle w:val="TAL"/>
              <w:rPr/>
            </w:pPr>
            <w:r>
              <w:rPr/>
              <w:t>-1.50 dB for Ioc(2)</w:t>
            </w:r>
          </w:p>
          <w:p>
            <w:pPr>
              <w:pStyle w:val="TAL"/>
              <w:rPr/>
            </w:pPr>
            <w:r>
              <w:rPr/>
            </w:r>
          </w:p>
          <w:p>
            <w:pPr>
              <w:pStyle w:val="TAL"/>
              <w:rPr>
                <w:u w:val="single"/>
              </w:rPr>
            </w:pPr>
            <w:r>
              <w:rPr>
                <w:u w:val="single"/>
              </w:rPr>
              <w:t>Channel 2 during T3:</w:t>
            </w:r>
          </w:p>
          <w:p>
            <w:pPr>
              <w:pStyle w:val="TAL"/>
              <w:rPr/>
            </w:pPr>
            <w:r>
              <w:rPr/>
              <w:t>-0.1 dB for CPICH_Ec/Ior</w:t>
            </w:r>
          </w:p>
          <w:p>
            <w:pPr>
              <w:pStyle w:val="TAL"/>
              <w:rPr/>
            </w:pPr>
            <w:r>
              <w:rPr/>
              <w:t xml:space="preserve">-0.3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r>
          </w:p>
          <w:p>
            <w:pPr>
              <w:pStyle w:val="TAL"/>
              <w:rPr/>
            </w:pPr>
            <w:r>
              <w:rPr/>
              <w:t>GSM during T2:</w:t>
            </w:r>
          </w:p>
          <w:p>
            <w:pPr>
              <w:pStyle w:val="TAL"/>
              <w:rPr/>
            </w:pPr>
            <w:r>
              <w:rPr/>
              <w:t>-1.0 dB for RXLEV1</w:t>
            </w:r>
          </w:p>
          <w:p>
            <w:pPr>
              <w:pStyle w:val="TAL"/>
              <w:rPr/>
            </w:pPr>
            <w:r>
              <w:rPr/>
              <w:t>-1.0 dB for RXLEV2</w:t>
            </w:r>
          </w:p>
          <w:p>
            <w:pPr>
              <w:pStyle w:val="TAL"/>
              <w:rPr/>
            </w:pPr>
            <w:r>
              <w:rPr/>
            </w:r>
          </w:p>
          <w:p>
            <w:pPr>
              <w:pStyle w:val="TAL"/>
              <w:rPr/>
            </w:pPr>
            <w:r>
              <w:rPr/>
              <w:t>GSM during T3:</w:t>
            </w:r>
          </w:p>
          <w:p>
            <w:pPr>
              <w:pStyle w:val="TAL"/>
              <w:rPr/>
            </w:pPr>
            <w:r>
              <w:rPr/>
              <w:t>+1.0 dB for RXLEV2</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8.3.7 Cell Re-selection in URA_PCH</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8.3.7.1 One frequency present in the neighbour list</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8.2.2.1</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8.3.7.2 Two frequencies present in the neighbour list</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8.2.2.2</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8.3.8 Serving HS-DSCH cell change</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T0/T1/T2/T3/T4:</w:t>
            </w:r>
          </w:p>
          <w:p>
            <w:pPr>
              <w:pStyle w:val="TAL"/>
              <w:rPr/>
            </w:pPr>
            <w:r>
              <w:rPr/>
              <w:t>+0.70 dB for all Cell 1 Ec/Ior ratios</w:t>
            </w:r>
          </w:p>
          <w:p>
            <w:pPr>
              <w:pStyle w:val="TAL"/>
              <w:rPr/>
            </w:pPr>
            <w:r>
              <w:rPr/>
              <w:t>Relative delay: {–147.5 … +147.5} chips</w:t>
            </w:r>
          </w:p>
          <w:p>
            <w:pPr>
              <w:pStyle w:val="TAL"/>
              <w:rPr>
                <w:u w:val="single"/>
              </w:rPr>
            </w:pPr>
            <w:r>
              <w:rPr>
                <w:u w:val="single"/>
              </w:rPr>
              <w:t>During T0</w:t>
            </w:r>
          </w:p>
          <w:p>
            <w:pPr>
              <w:pStyle w:val="TAL"/>
              <w:rPr/>
            </w:pPr>
            <w:r>
              <w:rPr/>
              <w:t>Already covered above</w:t>
            </w:r>
          </w:p>
          <w:p>
            <w:pPr>
              <w:pStyle w:val="TAL"/>
              <w:rPr/>
            </w:pPr>
            <w:r>
              <w:rPr/>
            </w:r>
          </w:p>
          <w:p>
            <w:pPr>
              <w:pStyle w:val="TAL"/>
              <w:rPr>
                <w:u w:val="single"/>
              </w:rPr>
            </w:pPr>
            <w:r>
              <w:rPr>
                <w:u w:val="single"/>
              </w:rPr>
              <w:t>During T1/T2/T3/T4</w:t>
            </w:r>
          </w:p>
          <w:p>
            <w:pPr>
              <w:pStyle w:val="TAL"/>
              <w:rPr/>
            </w:pPr>
            <w:r>
              <w:rPr/>
              <w:t>+0.70 dB for all Cell 2 Ec/Ior ratios</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8.3.9 Enhanced Serving HS-DSCH cell change</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/T1/T2/T3/T4:</w:t>
            </w:r>
          </w:p>
          <w:p>
            <w:pPr>
              <w:pStyle w:val="TAL"/>
              <w:rPr/>
            </w:pPr>
            <w:r>
              <w:rPr/>
              <w:t>+0.70 dB for all Cell 1 Ec/Ior ratios</w:t>
            </w:r>
          </w:p>
          <w:p>
            <w:pPr>
              <w:pStyle w:val="TAL"/>
              <w:rPr/>
            </w:pPr>
            <w:r>
              <w:rPr/>
              <w:t>+0.70 dB for all Cell 2 Ec/Ior ratios</w:t>
            </w:r>
          </w:p>
          <w:p>
            <w:pPr>
              <w:pStyle w:val="TAL"/>
              <w:rPr/>
            </w:pPr>
            <w:r>
              <w:rPr/>
              <w:t>+ 0.5 chips for relative delay</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8.3.10 </w:t>
            </w:r>
            <w:r>
              <w:rPr/>
              <w:t>System information acquisition for CSG cell</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u w:val="single"/>
              </w:rPr>
            </w:pPr>
            <w:r>
              <w:rPr>
                <w:u w:val="single"/>
              </w:rPr>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8.3.10.1 Intrafrequency System information acquisition for CSG cell</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u w:val="single"/>
              </w:rPr>
              <w:t xml:space="preserve">During T1 </w:t>
            </w:r>
            <w:r>
              <w:rPr>
                <w:u w:val="single"/>
                <w:lang w:eastAsia="zh-CN"/>
              </w:rPr>
              <w:t>/</w:t>
            </w:r>
            <w:r>
              <w:rPr>
                <w:u w:val="single"/>
              </w:rPr>
              <w:t xml:space="preserve"> T2:</w:t>
            </w:r>
          </w:p>
          <w:p>
            <w:pPr>
              <w:pStyle w:val="TAL"/>
              <w:rPr/>
            </w:pPr>
            <w:r>
              <w:rPr/>
              <w:t>+0.70 dB for all Cell 1 Ec/Ior ratios</w:t>
            </w:r>
          </w:p>
          <w:p>
            <w:pPr>
              <w:pStyle w:val="TAL"/>
              <w:rPr/>
            </w:pPr>
            <w:r>
              <w:rPr/>
            </w:r>
          </w:p>
          <w:p>
            <w:pPr>
              <w:pStyle w:val="TAL"/>
              <w:rPr>
                <w:u w:val="single"/>
              </w:rPr>
            </w:pPr>
            <w:r>
              <w:rPr>
                <w:u w:val="single"/>
              </w:rPr>
              <w:t>During T1:</w:t>
            </w:r>
          </w:p>
          <w:p>
            <w:pPr>
              <w:pStyle w:val="TAL"/>
              <w:rPr/>
            </w:pPr>
            <w:r>
              <w:rPr/>
              <w:t>Already covered above</w:t>
            </w:r>
          </w:p>
          <w:p>
            <w:pPr>
              <w:pStyle w:val="TAL"/>
              <w:rPr/>
            </w:pPr>
            <w:r>
              <w:rPr/>
            </w:r>
          </w:p>
          <w:p>
            <w:pPr>
              <w:pStyle w:val="TAL"/>
              <w:rPr>
                <w:u w:val="single"/>
              </w:rPr>
            </w:pPr>
            <w:r>
              <w:rPr>
                <w:u w:val="single"/>
              </w:rPr>
              <w:t>During T2:</w:t>
            </w:r>
          </w:p>
          <w:p>
            <w:pPr>
              <w:pStyle w:val="TAL"/>
              <w:rPr>
                <w:u w:val="single"/>
              </w:rPr>
            </w:pPr>
            <w:r>
              <w:rPr/>
              <w:t>+0.70 dB for all Cell 2 Ec/Ior ratios</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8.3.10.2 Inter frequency System information acquisition for CSG cell</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T1 and T2 / T3:</w:t>
            </w:r>
          </w:p>
          <w:p>
            <w:pPr>
              <w:pStyle w:val="TAL"/>
              <w:rPr/>
            </w:pPr>
            <w:r>
              <w:rPr/>
              <w:t>+0.80 dB for all Cell 1 Ec/Ior ratios</w:t>
            </w:r>
          </w:p>
          <w:p>
            <w:pPr>
              <w:pStyle w:val="TAL"/>
              <w:rPr>
                <w:u w:val="single"/>
              </w:rPr>
            </w:pPr>
            <w:r>
              <w:rPr>
                <w:u w:val="single"/>
              </w:rPr>
            </w:r>
          </w:p>
          <w:p>
            <w:pPr>
              <w:pStyle w:val="TAL"/>
              <w:rPr>
                <w:u w:val="single"/>
              </w:rPr>
            </w:pPr>
            <w:r>
              <w:rPr>
                <w:u w:val="single"/>
              </w:rPr>
              <w:t>Channel 2 during T1:</w:t>
            </w:r>
          </w:p>
          <w:p>
            <w:pPr>
              <w:pStyle w:val="TAL"/>
              <w:rPr/>
            </w:pPr>
            <w:r>
              <w:rPr/>
              <w:t>Not applicable</w:t>
            </w:r>
          </w:p>
          <w:p>
            <w:pPr>
              <w:pStyle w:val="TAL"/>
              <w:rPr/>
            </w:pPr>
            <w:r>
              <w:rPr/>
            </w:r>
          </w:p>
          <w:p>
            <w:pPr>
              <w:pStyle w:val="TAL"/>
              <w:rPr>
                <w:u w:val="single"/>
              </w:rPr>
            </w:pPr>
            <w:r>
              <w:rPr>
                <w:u w:val="single"/>
              </w:rPr>
              <w:t>Channel 2 during T2 / T3:</w:t>
            </w:r>
          </w:p>
          <w:p>
            <w:pPr>
              <w:pStyle w:val="TAL"/>
              <w:rPr>
                <w:u w:val="single"/>
              </w:rPr>
            </w:pPr>
            <w:r>
              <w:rPr/>
              <w:t>+0.80 dB for all Cell 2 Ec/Ior ratios</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8.4 RRC Connection Control</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8.4.1 RRC Re-establishment delay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Settings:</w:t>
            </w:r>
          </w:p>
          <w:p>
            <w:pPr>
              <w:pStyle w:val="TAL"/>
              <w:rPr/>
            </w:pPr>
            <w:r>
              <w:rPr/>
              <w:t xml:space="preserve">0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 dB for any_Ec/Ior</w:t>
            </w:r>
          </w:p>
          <w:p>
            <w:pPr>
              <w:pStyle w:val="TAL"/>
              <w:rPr/>
            </w:pPr>
            <w:r>
              <w:rPr/>
              <w:t>Zero TT is applied, as level settings are not critical with respect to the outcome of the test.</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8.4.2 Random Access</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Settings:</w:t>
            </w:r>
          </w:p>
          <w:p>
            <w:pPr>
              <w:pStyle w:val="TAL"/>
              <w:rPr/>
            </w:pPr>
            <w:r>
              <w:rPr/>
              <w:t xml:space="preserve">0.3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AICH_Ec/Ior</w:t>
            </w:r>
          </w:p>
          <w:p>
            <w:pPr>
              <w:pStyle w:val="TAL"/>
              <w:rPr/>
            </w:pPr>
            <w:r>
              <w:rPr/>
              <w:t xml:space="preserve">Measurements: </w:t>
            </w:r>
          </w:p>
          <w:p>
            <w:pPr>
              <w:pStyle w:val="TAL"/>
              <w:rPr/>
            </w:pPr>
            <w:r>
              <w:rPr/>
              <w:t xml:space="preserve">Power difference: </w:t>
            </w:r>
            <w:r>
              <w:rPr>
                <w:rFonts w:eastAsia="Symbol" w:cs="Symbol" w:ascii="Symbol" w:hAnsi="Symbol"/>
              </w:rPr>
              <w:t></w:t>
            </w:r>
            <w:r>
              <w:rPr/>
              <w:t xml:space="preserve"> 1dB</w:t>
            </w:r>
          </w:p>
          <w:p>
            <w:pPr>
              <w:pStyle w:val="TAL"/>
              <w:rPr/>
            </w:pPr>
            <w:r>
              <w:rPr/>
              <w:t>Maximum Power: -1dB / +0.7dB</w:t>
            </w:r>
          </w:p>
          <w:p>
            <w:pPr>
              <w:pStyle w:val="TAL"/>
              <w:rPr/>
            </w:pPr>
            <w:r>
              <w:rPr/>
            </w:r>
          </w:p>
          <w:p>
            <w:pPr>
              <w:pStyle w:val="TAL"/>
              <w:rPr/>
            </w:pPr>
            <w:r>
              <w:rPr/>
              <w:t>PRACH timing error 0.5 chips</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8.4.3 Transport format combination selection in UE</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0 dB for DPCH_Ec/Ior</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8.4.4 E-TFC restriction in UE</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8.4.4.1 10ms TTI E-DCH E-TFC restriction</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0.1 dB for Ec/Ior</w:t>
            </w:r>
          </w:p>
          <w:p>
            <w:pPr>
              <w:pStyle w:val="TAL"/>
              <w:rPr/>
            </w:pPr>
            <w:r>
              <w:rPr/>
              <w:t>0.7 dB for Îor</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8.4.4.2 2ms TTI E-DCH E-TFC restriction</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0.1 dB for Ec/Ior</w:t>
            </w:r>
          </w:p>
          <w:p>
            <w:pPr>
              <w:pStyle w:val="TAL"/>
              <w:rPr/>
            </w:pPr>
            <w:r>
              <w:rPr/>
              <w:t>0.7 dB for Îor</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8.5 Timing and Signalling Characteristics</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8.5.1 UE Transmit Timing</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0.1 dB for CPICH_Ec/Ior</w:t>
            </w:r>
          </w:p>
          <w:p>
            <w:pPr>
              <w:pStyle w:val="TAL"/>
              <w:rPr/>
            </w:pPr>
            <w:r>
              <w:rPr/>
              <w:t>0.1 dB for DPCH_Ec/Ior</w:t>
            </w:r>
          </w:p>
          <w:p>
            <w:pPr>
              <w:pStyle w:val="TAL"/>
              <w:rPr/>
            </w:pPr>
            <w:r>
              <w:rPr/>
              <w:t>1 dB for Îor1</w:t>
            </w:r>
          </w:p>
          <w:p>
            <w:pPr>
              <w:pStyle w:val="TAL"/>
              <w:rPr/>
            </w:pPr>
            <w:r>
              <w:rPr/>
              <w:t>1.3 dB for Îor2</w:t>
            </w:r>
          </w:p>
          <w:p>
            <w:pPr>
              <w:pStyle w:val="TAL"/>
              <w:rPr/>
            </w:pPr>
            <w:r>
              <w:rPr/>
              <w:t>0.5 chips for Rx-Tx timing accuracy</w:t>
            </w:r>
          </w:p>
          <w:p>
            <w:pPr>
              <w:pStyle w:val="TAL"/>
              <w:rPr/>
            </w:pPr>
            <w:r>
              <w:rPr/>
              <w:t>0.25 chips for Tx-Tx Timing Accuracy</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8.6 UE Measurements Procedures</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8.6.1 FDD intra frequency measurements</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8.6.1.1 Event triggered reporting in AWGN propagation conditions (R99)</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During T1/T4 and T2/T3:</w:t>
            </w:r>
          </w:p>
          <w:p>
            <w:pPr>
              <w:pStyle w:val="TAL"/>
              <w:rPr/>
            </w:pPr>
            <w:r>
              <w:rPr/>
              <w:t>+0.70 dB for all Cell 1 Ec/Ior ratios</w:t>
            </w:r>
          </w:p>
          <w:p>
            <w:pPr>
              <w:pStyle w:val="TAL"/>
              <w:rPr/>
            </w:pPr>
            <w:r>
              <w:rPr/>
            </w:r>
          </w:p>
          <w:p>
            <w:pPr>
              <w:pStyle w:val="TAL"/>
              <w:rPr/>
            </w:pPr>
            <w:r>
              <w:rPr/>
              <w:t>During T1/T4 only:</w:t>
            </w:r>
          </w:p>
          <w:p>
            <w:pPr>
              <w:pStyle w:val="TAL"/>
              <w:rPr/>
            </w:pPr>
            <w:r>
              <w:rPr/>
              <w:t>Already covered above</w:t>
            </w:r>
          </w:p>
          <w:p>
            <w:pPr>
              <w:pStyle w:val="TAL"/>
              <w:rPr/>
            </w:pPr>
            <w:r>
              <w:rPr/>
            </w:r>
          </w:p>
          <w:p>
            <w:pPr>
              <w:pStyle w:val="TAL"/>
              <w:rPr/>
            </w:pPr>
            <w:r>
              <w:rPr/>
              <w:t>During T2/T3 only:</w:t>
            </w:r>
          </w:p>
          <w:p>
            <w:pPr>
              <w:pStyle w:val="TAL"/>
              <w:rPr/>
            </w:pPr>
            <w:r>
              <w:rPr/>
              <w:t>+0.70 dB for all Cell 2 Ec/Ior ratios</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8.6.1.1A Event triggered reporting in AWGN propagation conditions (Rel-4 and later)</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During T1/T3 and T2:</w:t>
            </w:r>
          </w:p>
          <w:p>
            <w:pPr>
              <w:pStyle w:val="TAL"/>
              <w:rPr/>
            </w:pPr>
            <w:r>
              <w:rPr/>
              <w:t>+0.70 dB for all Cell 1 Ec/Ior ratios</w:t>
            </w:r>
          </w:p>
          <w:p>
            <w:pPr>
              <w:pStyle w:val="TAL"/>
              <w:rPr/>
            </w:pPr>
            <w:r>
              <w:rPr/>
            </w:r>
          </w:p>
          <w:p>
            <w:pPr>
              <w:pStyle w:val="TAL"/>
              <w:rPr/>
            </w:pPr>
            <w:r>
              <w:rPr/>
              <w:t>During T1/T3 only:</w:t>
            </w:r>
          </w:p>
          <w:p>
            <w:pPr>
              <w:pStyle w:val="TAL"/>
              <w:rPr/>
            </w:pPr>
            <w:r>
              <w:rPr/>
              <w:t>Already covered above</w:t>
            </w:r>
          </w:p>
          <w:p>
            <w:pPr>
              <w:pStyle w:val="TAL"/>
              <w:rPr/>
            </w:pPr>
            <w:r>
              <w:rPr/>
            </w:r>
          </w:p>
          <w:p>
            <w:pPr>
              <w:pStyle w:val="TAL"/>
              <w:rPr/>
            </w:pPr>
            <w:r>
              <w:rPr/>
              <w:t>During T2 only:</w:t>
            </w:r>
          </w:p>
          <w:p>
            <w:pPr>
              <w:pStyle w:val="TAL"/>
              <w:rPr/>
            </w:pPr>
            <w:r>
              <w:rPr/>
              <w:t>+0.70 dB for all Cell 2 Ec/Ior ratios</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8.6.1.2 Event triggered reporting of multiple neighbours in AWGN propagation condition (R99)</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During T0 to T6:</w:t>
            </w:r>
          </w:p>
          <w:p>
            <w:pPr>
              <w:pStyle w:val="TAL"/>
              <w:rPr/>
            </w:pPr>
            <w:r>
              <w:rPr/>
              <w:t>+0.70 dB for all Cell 1 Ec/Ior ratios</w:t>
            </w:r>
          </w:p>
          <w:p>
            <w:pPr>
              <w:pStyle w:val="TAL"/>
              <w:rPr/>
            </w:pPr>
            <w:r>
              <w:rPr/>
              <w:t>+0.70 dB for all Cell 2 Ec/Ior ratios</w:t>
            </w:r>
          </w:p>
          <w:p>
            <w:pPr>
              <w:pStyle w:val="TAL"/>
              <w:rPr/>
            </w:pPr>
            <w:r>
              <w:rPr/>
              <w:t>+0.70 dB for all Cell 3 Ec/Ior ratios</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8.6.1.2A Event triggered reporting of multiple neighbours in AWGN propagation condition (Rel-4 and later)</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During T0 to T4:</w:t>
            </w:r>
          </w:p>
          <w:p>
            <w:pPr>
              <w:pStyle w:val="TAL"/>
              <w:rPr/>
            </w:pPr>
            <w:r>
              <w:rPr/>
              <w:t>+0.70 dB for all Cell 1 Ec/Ior ratios</w:t>
            </w:r>
          </w:p>
          <w:p>
            <w:pPr>
              <w:pStyle w:val="TAL"/>
              <w:rPr/>
            </w:pPr>
            <w:r>
              <w:rPr/>
              <w:t>+0.70 dB for all Cell 2 Ec/Ior ratios</w:t>
            </w:r>
          </w:p>
          <w:p>
            <w:pPr>
              <w:pStyle w:val="TAL"/>
              <w:rPr/>
            </w:pPr>
            <w:r>
              <w:rPr/>
              <w:t>+0.70 dB for all Cell 3 Ec/Ior ratios</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8.6.1.3 Event triggered reporting of two detectable neighbours in AWGN propagation condition (R99)</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During T0 to T5:</w:t>
            </w:r>
          </w:p>
          <w:p>
            <w:pPr>
              <w:pStyle w:val="TAL"/>
              <w:rPr/>
            </w:pPr>
            <w:r>
              <w:rPr/>
              <w:t>+0.40 dB for all Cell 1 Ec/Ior ratios</w:t>
            </w:r>
          </w:p>
          <w:p>
            <w:pPr>
              <w:pStyle w:val="TAL"/>
              <w:rPr/>
            </w:pPr>
            <w:r>
              <w:rPr/>
              <w:t>+0.40 dB for all Cell 2 Ec/Ior ratios</w:t>
            </w:r>
          </w:p>
          <w:p>
            <w:pPr>
              <w:pStyle w:val="TAL"/>
              <w:rPr/>
            </w:pPr>
            <w:r>
              <w:rPr/>
              <w:t xml:space="preserve">+0.40 dB for all Cell 3 Ec/Ior ratios </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8.6.1.3A Event triggered reporting of two detectable neighbours in AWGN propagation condition (Rel-4 and later)</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During T0 to T4:</w:t>
            </w:r>
          </w:p>
          <w:p>
            <w:pPr>
              <w:pStyle w:val="TAL"/>
              <w:rPr/>
            </w:pPr>
            <w:r>
              <w:rPr/>
              <w:t>+0.40 dB for all Cell 1 Ec/Ior ratios</w:t>
            </w:r>
          </w:p>
          <w:p>
            <w:pPr>
              <w:pStyle w:val="TAL"/>
              <w:rPr/>
            </w:pPr>
            <w:r>
              <w:rPr/>
              <w:t>+0.40 dB for all Cell 2 Ec/Ior ratios</w:t>
            </w:r>
          </w:p>
          <w:p>
            <w:pPr>
              <w:pStyle w:val="TAL"/>
              <w:rPr/>
            </w:pPr>
            <w:r>
              <w:rPr/>
              <w:t>+0.40 dB for all Cell 3 Ec/Ior ratios</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8.6.1.4A Correct reporting of neighbours in fading propagation condition (Rel-4 and later)</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During T1:</w:t>
            </w:r>
          </w:p>
          <w:p>
            <w:pPr>
              <w:pStyle w:val="TAL"/>
              <w:rPr/>
            </w:pPr>
            <w:r>
              <w:rPr/>
              <w:t>+0.70 dB for all Cell 1 Ec/Ior ratios</w:t>
            </w:r>
          </w:p>
          <w:p>
            <w:pPr>
              <w:pStyle w:val="TAL"/>
              <w:rPr/>
            </w:pPr>
            <w:r>
              <w:rPr/>
              <w:t>+0.30 dB for all Cell 2 Ec/Ior ratios</w:t>
            </w:r>
          </w:p>
          <w:p>
            <w:pPr>
              <w:pStyle w:val="TAL"/>
              <w:rPr/>
            </w:pPr>
            <w:r>
              <w:rPr/>
            </w:r>
          </w:p>
          <w:p>
            <w:pPr>
              <w:pStyle w:val="TAL"/>
              <w:rPr/>
            </w:pPr>
            <w:r>
              <w:rPr/>
              <w:t>During T2:</w:t>
            </w:r>
          </w:p>
          <w:p>
            <w:pPr>
              <w:pStyle w:val="TAL"/>
              <w:rPr/>
            </w:pPr>
            <w:r>
              <w:rPr/>
              <w:t>+0.30 dB for all Cell 1 Ec/Ior ratios</w:t>
            </w:r>
          </w:p>
          <w:p>
            <w:pPr>
              <w:pStyle w:val="TAL"/>
              <w:rPr/>
            </w:pPr>
            <w:r>
              <w:rPr/>
              <w:t>+0.70 dB for all Cell 2 Ec/Ior ratios</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8.6.1.5 Event triggered reporting of multiple neighbour cells in Case 1 fading condition</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During T1 and T2:</w:t>
            </w:r>
          </w:p>
          <w:p>
            <w:pPr>
              <w:pStyle w:val="TAL"/>
              <w:rPr/>
            </w:pPr>
            <w:r>
              <w:rPr/>
              <w:t>+0.70 dB for all Cell 1 Ec/Ior ratios</w:t>
            </w:r>
          </w:p>
          <w:p>
            <w:pPr>
              <w:pStyle w:val="TAL"/>
              <w:rPr/>
            </w:pPr>
            <w:r>
              <w:rPr/>
              <w:t>+0.70 dB for all Cell 2 Ec/Ior ratios</w:t>
            </w:r>
          </w:p>
          <w:p>
            <w:pPr>
              <w:pStyle w:val="TAL"/>
              <w:rPr/>
            </w:pPr>
            <w:r>
              <w:rPr/>
              <w:t>+0.70 dB for all Cell 3 Ec/Ior ratios</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8.6.1.6 Event triggered reporting of multiple neighbour cells in Case 3 fading condition</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During T1 and T2:</w:t>
            </w:r>
          </w:p>
          <w:p>
            <w:pPr>
              <w:pStyle w:val="TAL"/>
              <w:rPr/>
            </w:pPr>
            <w:r>
              <w:rPr/>
              <w:t>+0.70 dB for all Cell 1 Ec/Ior ratios</w:t>
            </w:r>
          </w:p>
          <w:p>
            <w:pPr>
              <w:pStyle w:val="TAL"/>
              <w:rPr/>
            </w:pPr>
            <w:r>
              <w:rPr/>
              <w:t>+0.70 dB for all Cell 2 Ec/Ior ratios</w:t>
            </w:r>
          </w:p>
          <w:p>
            <w:pPr>
              <w:pStyle w:val="TAL"/>
              <w:rPr/>
            </w:pPr>
            <w:r>
              <w:rPr/>
              <w:t>+0.70 dB for all Cell 3 Ec/Ior ratios</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8.6.2 FDD inter frequency measurements</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8.6.2.1 Correct reporting of neighbours in AWGN propagation condition (Release 5 and earlier)</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During T0 to T2:</w:t>
            </w:r>
          </w:p>
          <w:p>
            <w:pPr>
              <w:pStyle w:val="TAL"/>
              <w:rPr/>
            </w:pPr>
            <w:r>
              <w:rPr/>
              <w:t>+0.80 dB for all Cell 1 Ec/Ior ratios</w:t>
            </w:r>
          </w:p>
          <w:p>
            <w:pPr>
              <w:pStyle w:val="TAL"/>
              <w:rPr/>
            </w:pPr>
            <w:r>
              <w:rPr/>
              <w:t>+0.80 dB for all Cell 2 Ec/Ior ratios</w:t>
            </w:r>
          </w:p>
          <w:p>
            <w:pPr>
              <w:pStyle w:val="TAL"/>
              <w:rPr/>
            </w:pPr>
            <w:r>
              <w:rPr/>
              <w:t>+0.80 dB for all Cell 3 Ec/Ior ratios</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8.6.2.1A Correct reporting of neighbours in AWGN propagation condition (Release 6 and later)</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During T0 to T2:</w:t>
            </w:r>
          </w:p>
          <w:p>
            <w:pPr>
              <w:pStyle w:val="TAL"/>
              <w:rPr/>
            </w:pPr>
            <w:r>
              <w:rPr/>
              <w:t>+0.80 dB for all Cell 1 Ec/Ior ratios</w:t>
            </w:r>
          </w:p>
          <w:p>
            <w:pPr>
              <w:pStyle w:val="TAL"/>
              <w:rPr/>
            </w:pPr>
            <w:r>
              <w:rPr/>
              <w:t>+0.80 dB for all Cell 2 Ec/Ior ratios</w:t>
            </w:r>
          </w:p>
          <w:p>
            <w:pPr>
              <w:pStyle w:val="TAL"/>
              <w:rPr/>
            </w:pPr>
            <w:r>
              <w:rPr/>
              <w:t>+0.80 dB for all Cell 3 Ec/Ior ratios</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8.6.2.2 Correct reporting of neighbours in Fading propagation condition (Release 5 only)</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and T2:</w:t>
            </w:r>
          </w:p>
          <w:p>
            <w:pPr>
              <w:pStyle w:val="TAL"/>
              <w:rPr/>
            </w:pPr>
            <w:r>
              <w:rPr/>
              <w:t>+0.80 dB for all Cell 1 Ec/Ior ratios</w:t>
            </w:r>
          </w:p>
          <w:p>
            <w:pPr>
              <w:pStyle w:val="TAL"/>
              <w:rPr/>
            </w:pPr>
            <w:r>
              <w:rPr/>
              <w:t>+0.80 dB for all Cell 2 Ec/Ior ratios</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8.6.2.2A Correct reporting of neighbours in Fading propagation condition (Release 6 and later)</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u w:val="single"/>
              </w:rPr>
              <w:t>During T1 and T2:</w:t>
            </w:r>
          </w:p>
          <w:p>
            <w:pPr>
              <w:pStyle w:val="TAL"/>
              <w:rPr/>
            </w:pPr>
            <w:r>
              <w:rPr/>
              <w:t>+0.80 dB for all Cell 1 Ec/Ior ratios</w:t>
            </w:r>
          </w:p>
          <w:p>
            <w:pPr>
              <w:pStyle w:val="TAL"/>
              <w:rPr>
                <w:u w:val="single"/>
              </w:rPr>
            </w:pPr>
            <w:r>
              <w:rPr/>
              <w:t>+0.80 dB for all Cell 2 Ec/Ior ratios</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8.6.2.3 Correct reporting of neighbours in Fading propagation condition using TGL1=14</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and T2:</w:t>
            </w:r>
          </w:p>
          <w:p>
            <w:pPr>
              <w:pStyle w:val="TAL"/>
              <w:rPr/>
            </w:pPr>
            <w:r>
              <w:rPr/>
              <w:t>+0.80 dB for all Cell 1 Ec/Ior ratios</w:t>
            </w:r>
          </w:p>
          <w:p>
            <w:pPr>
              <w:pStyle w:val="TAL"/>
              <w:rPr>
                <w:u w:val="single"/>
              </w:rPr>
            </w:pPr>
            <w:r>
              <w:rPr/>
              <w:t>+0.80 dB for all Cell 2 Ec/Ior ratios</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8.6.3 TDD measurements</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8.6.3.1Correct reporting of TDD neighbours in AWGN propagation condition</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TBD</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8.6.4 GSM measurements</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8.6.4.1 Correct reporting of GSM neighbours in AWGN propagation condition</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T2:</w:t>
            </w:r>
          </w:p>
          <w:p>
            <w:pPr>
              <w:pStyle w:val="TAL"/>
              <w:rPr/>
            </w:pPr>
            <w:r>
              <w:rPr/>
              <w:t>+ 1 dB for RXLEV</w:t>
            </w:r>
          </w:p>
          <w:p>
            <w:pPr>
              <w:pStyle w:val="TAL"/>
              <w:rPr/>
            </w:pPr>
            <w:r>
              <w:rPr/>
            </w:r>
          </w:p>
          <w:p>
            <w:pPr>
              <w:pStyle w:val="TAL"/>
              <w:rPr>
                <w:u w:val="single"/>
              </w:rPr>
            </w:pPr>
            <w:r>
              <w:rPr>
                <w:u w:val="single"/>
              </w:rPr>
              <w:t>During T3:</w:t>
            </w:r>
          </w:p>
          <w:p>
            <w:pPr>
              <w:pStyle w:val="TAL"/>
              <w:rPr/>
            </w:pPr>
            <w:r>
              <w:rPr/>
              <w:t>-1 dB for RXLEV</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8.6.5 Combined Inter frequency and GSM measurements</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u w:val="single"/>
              </w:rPr>
            </w:pPr>
            <w:r>
              <w:rPr>
                <w:u w:val="single"/>
              </w:rPr>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8.6.5.1 Correct reporting of neighbours in AWGN propagation condition</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rFonts w:eastAsia="Arial"/>
                <w:u w:val="single"/>
              </w:rPr>
              <w:t xml:space="preserve"> </w:t>
            </w:r>
            <w:r>
              <w:rPr/>
              <w:t>During T0 to T5:</w:t>
            </w:r>
          </w:p>
          <w:p>
            <w:pPr>
              <w:pStyle w:val="TAL"/>
              <w:rPr/>
            </w:pPr>
            <w:r>
              <w:rPr/>
              <w:t>+0.80 dB for all Cell 1 Ec/Ior ratios</w:t>
            </w:r>
          </w:p>
          <w:p>
            <w:pPr>
              <w:pStyle w:val="TAL"/>
              <w:rPr/>
            </w:pPr>
            <w:r>
              <w:rPr/>
              <w:t>+0.80 dB for all Cell 2 Ec/Ior ratios</w:t>
            </w:r>
          </w:p>
          <w:p>
            <w:pPr>
              <w:pStyle w:val="TAL"/>
              <w:rPr>
                <w:u w:val="single"/>
              </w:rPr>
            </w:pPr>
            <w:r>
              <w:rPr>
                <w:u w:val="single"/>
              </w:rPr>
              <w:t>During T4 to T5:</w:t>
            </w:r>
          </w:p>
          <w:p>
            <w:pPr>
              <w:pStyle w:val="TAL"/>
              <w:rPr/>
            </w:pPr>
            <w:r>
              <w:rPr/>
              <w:t>+ 1 dB for RXLEV</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8.6.6.1 Correct reporting of E-UTRAN FDD neighbour in fading propagation condition</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lang w:eastAsia="zh-CN"/>
              </w:rPr>
            </w:pPr>
            <w:r>
              <w:rPr>
                <w:u w:val="single"/>
                <w:lang w:eastAsia="zh-CN"/>
              </w:rPr>
              <w:t>During T1:</w:t>
            </w:r>
          </w:p>
          <w:p>
            <w:pPr>
              <w:pStyle w:val="TAL"/>
              <w:rPr/>
            </w:pPr>
            <w:r>
              <w:rPr>
                <w:lang w:eastAsia="zh-CN"/>
              </w:rPr>
              <w:t>-0.8 dB for Cell 2 Noc</w:t>
            </w:r>
          </w:p>
          <w:p>
            <w:pPr>
              <w:pStyle w:val="TAL"/>
              <w:rPr>
                <w:u w:val="single"/>
                <w:lang w:eastAsia="zh-CN"/>
              </w:rPr>
            </w:pPr>
            <w:r>
              <w:rPr>
                <w:u w:val="single"/>
                <w:lang w:eastAsia="zh-CN"/>
              </w:rPr>
              <w:t>During T2:</w:t>
            </w:r>
          </w:p>
          <w:p>
            <w:pPr>
              <w:pStyle w:val="TAL"/>
              <w:rPr/>
            </w:pPr>
            <w:r>
              <w:rPr>
                <w:lang w:eastAsia="zh-CN"/>
              </w:rPr>
              <w:t>-0.8 dB for Cell 2 Noc</w:t>
            </w:r>
          </w:p>
          <w:p>
            <w:pPr>
              <w:pStyle w:val="TAL"/>
              <w:rPr/>
            </w:pPr>
            <w:r>
              <w:rPr>
                <w:lang w:eastAsia="zh-CN"/>
              </w:rPr>
              <w:t>1.0dB for Cell 2 Es/Noc</w:t>
            </w:r>
          </w:p>
          <w:p>
            <w:pPr>
              <w:pStyle w:val="TAL"/>
              <w:rPr>
                <w:u w:val="single"/>
                <w:lang w:eastAsia="zh-CN"/>
              </w:rPr>
            </w:pPr>
            <w:r>
              <w:rPr>
                <w:u w:val="single"/>
                <w:lang w:eastAsia="zh-CN"/>
              </w:rPr>
              <w:t>During T3:</w:t>
            </w:r>
          </w:p>
          <w:p>
            <w:pPr>
              <w:pStyle w:val="TAL"/>
              <w:rPr/>
            </w:pPr>
            <w:r>
              <w:rPr>
                <w:lang w:eastAsia="zh-CN"/>
              </w:rPr>
              <w:t>-0.8 dB for Cell 2 Noc</w:t>
            </w:r>
          </w:p>
          <w:p>
            <w:pPr>
              <w:pStyle w:val="TAL"/>
              <w:rPr>
                <w:lang w:eastAsia="zh-CN"/>
              </w:rPr>
            </w:pPr>
            <w:r>
              <w:rPr>
                <w:lang w:eastAsia="zh-CN"/>
              </w:rPr>
              <w:t>0.6dB for Cell 2 Es/Noc</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8.6.6.2 Correct reporting of E-UTRAN TDD neighbour in fading propagation condition</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lang w:eastAsia="zh-CN"/>
              </w:rPr>
            </w:pPr>
            <w:r>
              <w:rPr>
                <w:u w:val="single"/>
                <w:lang w:eastAsia="zh-CN"/>
              </w:rPr>
              <w:t>Same as 8.6.6.1</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8.6.7.1 Correct reporting of E-UTRA FDD neighbours in fading propagation condition</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T2:</w:t>
            </w:r>
          </w:p>
          <w:p>
            <w:pPr>
              <w:pStyle w:val="TAL"/>
              <w:rPr>
                <w:u w:val="single"/>
              </w:rPr>
            </w:pPr>
            <w:r>
              <w:rPr>
                <w:u w:val="single"/>
              </w:rPr>
              <w:t xml:space="preserve">0.7dB for Cell 2 </w:t>
            </w:r>
            <w:r>
              <w:rPr>
                <w:lang w:eastAsia="zh-CN"/>
              </w:rPr>
              <w:t>Ior/Ioc</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8.6.7.2 Correct reporting of E-UTRA TDD neighbours in fading propagation condition</w:t>
            </w:r>
          </w:p>
        </w:tc>
        <w:tc>
          <w:tcPr>
            <w:tcW w:w="361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Same as 8.6.7.1</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 Measurements Performance Requirements</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8.7.1 CPICH RSCP</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8.7.1.1 Intra frequency measurements accuracy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 xml:space="preserve">0.3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CPICH_Ec/Ior</w:t>
            </w:r>
          </w:p>
          <w:p>
            <w:pPr>
              <w:pStyle w:val="TAL"/>
              <w:rPr/>
            </w:pPr>
            <w:r>
              <w:rPr/>
              <w:t>1.0 dB for Ioc</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8.7.1.2 Inter frequency measurement accuracy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 xml:space="preserve">0.3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CPICH_Ec/Ior</w:t>
            </w:r>
          </w:p>
          <w:p>
            <w:pPr>
              <w:pStyle w:val="TAL"/>
              <w:rPr/>
            </w:pPr>
            <w:r>
              <w:rPr/>
              <w:t>0.3 dB for Ioc1/Ioc2</w:t>
            </w:r>
          </w:p>
          <w:p>
            <w:pPr>
              <w:pStyle w:val="TAL"/>
              <w:rPr/>
            </w:pPr>
            <w:r>
              <w:rPr/>
              <w:t>1.0 dB for Ioc</w:t>
            </w:r>
          </w:p>
          <w:p>
            <w:pPr>
              <w:pStyle w:val="TAL"/>
              <w:rPr/>
            </w:pPr>
            <w:r>
              <w:rPr/>
              <w:t>For multi-band UE with Band I and VI</w:t>
            </w:r>
          </w:p>
          <w:p>
            <w:pPr>
              <w:pStyle w:val="TAL"/>
              <w:rPr/>
            </w:pPr>
            <w:r>
              <w:rPr/>
              <w:t>0.5 dB for Ioc1/Ioc2</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8.7.2 CPICH Ec/Io</w:t>
            </w:r>
          </w:p>
        </w:tc>
        <w:tc>
          <w:tcPr>
            <w:tcW w:w="361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8.7.2.1 Intra frequency measurements accuracy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 xml:space="preserve">0.3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CPICH_Ec/Ior</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8.7.2.2 Inter frequency measurement accuracy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 xml:space="preserve">0.3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CPICH_Ec/Ior</w:t>
            </w:r>
          </w:p>
          <w:p>
            <w:pPr>
              <w:pStyle w:val="TAL"/>
              <w:rPr/>
            </w:pPr>
            <w:r>
              <w:rPr/>
              <w:t>0.3 dB for Ioc1/Ioc2</w:t>
            </w:r>
          </w:p>
          <w:p>
            <w:pPr>
              <w:pStyle w:val="TAL"/>
              <w:rPr/>
            </w:pPr>
            <w:r>
              <w:rPr/>
              <w:t>1.0 dB for Ioc</w:t>
            </w:r>
          </w:p>
          <w:p>
            <w:pPr>
              <w:pStyle w:val="TAL"/>
              <w:rPr/>
            </w:pPr>
            <w:r>
              <w:rPr/>
              <w:t>For multi-band UE with Band I and VI</w:t>
            </w:r>
          </w:p>
          <w:p>
            <w:pPr>
              <w:pStyle w:val="TAL"/>
              <w:rPr/>
            </w:pPr>
            <w:r>
              <w:rPr/>
              <w:t>0.5 dB for Ioc1/Ioc2</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8.7.3.1 UTRA Carrier RSSI, absolute measurement accuracy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 xml:space="preserve">0.3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0.3 dB for Ioc1/Ioc2</w:t>
            </w:r>
          </w:p>
          <w:p>
            <w:pPr>
              <w:pStyle w:val="TAL"/>
              <w:rPr/>
            </w:pPr>
            <w:r>
              <w:rPr/>
              <w:t>1.0 dB for Ioc</w:t>
            </w:r>
          </w:p>
          <w:p>
            <w:pPr>
              <w:pStyle w:val="TAL"/>
              <w:rPr/>
            </w:pPr>
            <w:r>
              <w:rPr/>
              <w:t>For multi-band UE with Band I and VI</w:t>
            </w:r>
          </w:p>
          <w:p>
            <w:pPr>
              <w:pStyle w:val="TAL"/>
              <w:rPr/>
            </w:pPr>
            <w:r>
              <w:rPr/>
              <w:t>0.5 dB for Ioc1/Ioc2</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8.7.3.2 UTRA Carrier RSSI, relative measurement accuracy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 xml:space="preserve">0.3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1.0 dB for Ioc</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8.7.3A GSM Carrier RSSI</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TT for test parameters</w:t>
              <w:br/>
            </w:r>
          </w:p>
          <w:p>
            <w:pPr>
              <w:pStyle w:val="TAL"/>
              <w:rPr/>
            </w:pPr>
            <w:r>
              <w:rPr/>
              <w:t>GSM cell levels:</w:t>
            </w:r>
          </w:p>
          <w:p>
            <w:pPr>
              <w:pStyle w:val="TAL"/>
              <w:rPr/>
            </w:pPr>
            <w:r>
              <w:rPr/>
              <w:t>Step 1: -1 dB</w:t>
            </w:r>
          </w:p>
          <w:p>
            <w:pPr>
              <w:pStyle w:val="TAL"/>
              <w:rPr/>
            </w:pPr>
            <w:r>
              <w:rPr/>
              <w:t>Step 2: -1 dB</w:t>
            </w:r>
          </w:p>
          <w:p>
            <w:pPr>
              <w:pStyle w:val="TAL"/>
              <w:rPr/>
            </w:pPr>
            <w:r>
              <w:rPr/>
              <w:t>Step 3: -1 dB</w:t>
            </w:r>
          </w:p>
          <w:p>
            <w:pPr>
              <w:pStyle w:val="TAL"/>
              <w:rPr/>
            </w:pPr>
            <w:r>
              <w:rPr/>
              <w:t>Step 4:+1 dB</w:t>
            </w:r>
          </w:p>
          <w:p>
            <w:pPr>
              <w:pStyle w:val="TAL"/>
              <w:rPr/>
            </w:pPr>
            <w:r>
              <w:rPr/>
            </w:r>
          </w:p>
          <w:p>
            <w:pPr>
              <w:pStyle w:val="TAL"/>
              <w:rPr/>
            </w:pPr>
            <w:r>
              <w:rPr/>
              <w:t>Relative accuracy requirements: a, b, c and d values in minimum requirements are increased by 2 dB i.e.,</w:t>
            </w:r>
          </w:p>
          <w:p>
            <w:pPr>
              <w:pStyle w:val="TAL"/>
              <w:rPr/>
            </w:pPr>
            <w:r>
              <w:rPr/>
            </w:r>
          </w:p>
          <w:p>
            <w:pPr>
              <w:pStyle w:val="TAL"/>
              <w:rPr/>
            </w:pPr>
            <w:r>
              <w:rPr/>
              <w:t xml:space="preserve">For x1 </w:t>
            </w:r>
            <w:r>
              <w:rPr>
                <w:rFonts w:eastAsia="Symbol" w:cs="Symbol" w:ascii="Symbol" w:hAnsi="Symbol"/>
              </w:rPr>
              <w:t></w:t>
            </w:r>
            <w:r>
              <w:rPr/>
              <w:t xml:space="preserve"> s+14</w:t>
            </w:r>
            <w:r>
              <w:rPr>
                <w:rFonts w:cs="Times New Roman" w:ascii="Times New Roman" w:hAnsi="Times New Roman"/>
                <w:sz w:val="20"/>
              </w:rPr>
              <w:t>, x2&lt; -48 dBm:</w:t>
            </w:r>
          </w:p>
          <w:p>
            <w:pPr>
              <w:pStyle w:val="TAL"/>
              <w:rPr/>
            </w:pPr>
            <w:r>
              <w:rPr/>
              <w:t>a=4, b=4, c=6, d=6</w:t>
            </w:r>
          </w:p>
          <w:p>
            <w:pPr>
              <w:pStyle w:val="TAL"/>
              <w:rPr/>
            </w:pPr>
            <w:r>
              <w:rPr/>
            </w:r>
          </w:p>
          <w:p>
            <w:pPr>
              <w:pStyle w:val="TAL"/>
              <w:rPr/>
            </w:pPr>
            <w:r>
              <w:rPr/>
              <w:t xml:space="preserve">For s+14 &gt; x1 </w:t>
            </w:r>
            <w:r>
              <w:rPr>
                <w:rFonts w:eastAsia="Symbol" w:cs="Symbol" w:ascii="Symbol" w:hAnsi="Symbol"/>
              </w:rPr>
              <w:t></w:t>
            </w:r>
            <w:r>
              <w:rPr/>
              <w:t xml:space="preserve"> s+1</w:t>
            </w:r>
          </w:p>
          <w:p>
            <w:pPr>
              <w:pStyle w:val="TAL"/>
              <w:rPr/>
            </w:pPr>
            <w:r>
              <w:rPr/>
              <w:t>a=5, b=4, c=7, d=6</w:t>
            </w:r>
          </w:p>
          <w:p>
            <w:pPr>
              <w:pStyle w:val="TAL"/>
              <w:rPr/>
            </w:pPr>
            <w:r>
              <w:rPr/>
            </w:r>
          </w:p>
          <w:p>
            <w:pPr>
              <w:pStyle w:val="TAL"/>
              <w:rPr/>
            </w:pPr>
            <w:r>
              <w:rPr/>
              <w:t>For s+1 &gt; x1</w:t>
            </w:r>
          </w:p>
          <w:p>
            <w:pPr>
              <w:pStyle w:val="TAL"/>
              <w:rPr/>
            </w:pPr>
            <w:r>
              <w:rPr/>
              <w:t>a=6, b=4, c=8, d=6</w:t>
            </w:r>
          </w:p>
          <w:p>
            <w:pPr>
              <w:pStyle w:val="TAL"/>
              <w:rPr/>
            </w:pPr>
            <w:r>
              <w:rPr/>
            </w:r>
          </w:p>
          <w:p>
            <w:pPr>
              <w:pStyle w:val="TAL"/>
              <w:rPr/>
            </w:pPr>
            <w:r>
              <w:rPr/>
              <w:t xml:space="preserve">Absolute accuracy requirements: original minimum requirements are increased by </w:t>
            </w:r>
            <w:r>
              <w:rPr>
                <w:rFonts w:eastAsia="Symbol" w:cs="Symbol" w:ascii="Symbol" w:hAnsi="Symbol"/>
              </w:rPr>
              <w:t></w:t>
            </w:r>
            <w:r>
              <w:rPr/>
              <w:t>1 dB</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8.7.3B Transport channel BLER</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TBD</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8.7.3C UE Transmitted power (R99 and Rel-4 only)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0.7 dB for mean power measurement by test system</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8.7.3D UE Transmitted power (Rel-5 and later)</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0.7 dB for mean power measurement by test system</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8.7.4 SFN-CFN observed time difference</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 xml:space="preserve">0.3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1.0 dB for Ioc</w:t>
            </w:r>
          </w:p>
          <w:p>
            <w:pPr>
              <w:pStyle w:val="TAL"/>
              <w:rPr/>
            </w:pPr>
            <w:r>
              <w:rPr/>
            </w:r>
          </w:p>
          <w:p>
            <w:pPr>
              <w:pStyle w:val="TAL"/>
              <w:rPr/>
            </w:pPr>
            <w:r>
              <w:rPr>
                <w:lang w:eastAsia="sv-SE"/>
              </w:rPr>
              <w:t>±</w:t>
            </w:r>
            <w:r>
              <w:rPr/>
              <w:t>0.5 chips for the actual SFN-CFN observed time difference</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8.7.5.1 SFN-SFN observed time difference type 1</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 xml:space="preserve">0.3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1.0 dB for Ioc</w:t>
            </w:r>
          </w:p>
          <w:p>
            <w:pPr>
              <w:pStyle w:val="TAL"/>
              <w:rPr/>
            </w:pPr>
            <w:r>
              <w:rPr/>
            </w:r>
          </w:p>
          <w:p>
            <w:pPr>
              <w:pStyle w:val="TAL"/>
              <w:rPr/>
            </w:pPr>
            <w:r>
              <w:rPr>
                <w:lang w:eastAsia="sv-SE"/>
              </w:rPr>
              <w:t>±</w:t>
            </w:r>
            <w:r>
              <w:rPr/>
              <w:t>0.5 chips for the actual SFN-SFN observed time difference type 1</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8.7.6.1 UE Rx-Tx time difference (Release 5 and earlier)</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 xml:space="preserve">0.3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1.0 dB for Ioc</w:t>
            </w:r>
          </w:p>
          <w:p>
            <w:pPr>
              <w:pStyle w:val="TAL"/>
              <w:rPr/>
            </w:pPr>
            <w:r>
              <w:rPr/>
              <w:t>0.5 chip for Rx-Tx Timing Accuracy</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8.7.6.1A UE Rx-Tx time difference (Release 6 and later)</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 xml:space="preserve">0.3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1.0 dB for Ioc</w:t>
            </w:r>
          </w:p>
          <w:p>
            <w:pPr>
              <w:pStyle w:val="TAL"/>
              <w:rPr/>
            </w:pPr>
            <w:r>
              <w:rPr/>
              <w:t>0.5 chip for Rx-Tx Timing Accuracy</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8.7.7 Observed time difference to GSM cell</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TBD</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8.7.8 P-CCPCH RSCP</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TBD</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8.7.9 UE Transmission Power Headroom</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 xml:space="preserve">0.8 dB for UPH </w:t>
            </w:r>
            <w:r>
              <w:rPr>
                <w:lang w:eastAsia="en-US"/>
              </w:rPr>
              <w:t>reporting</w:t>
            </w:r>
            <w:r>
              <w:rPr/>
              <w:t xml:space="preserve"> accuracy</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8.7.10</w:t>
            </w:r>
            <w:r>
              <w:rPr>
                <w:lang w:eastAsia="zh-CN"/>
              </w:rPr>
              <w:t xml:space="preserve"> </w:t>
            </w:r>
            <w:r>
              <w:rPr/>
              <w:t>E-UTRAN FDD RSRP absolute accuracy</w:t>
            </w:r>
          </w:p>
        </w:tc>
        <w:tc>
          <w:tcPr>
            <w:tcW w:w="3614" w:type="dxa"/>
            <w:tcBorders>
              <w:top w:val="single" w:sz="4" w:space="0" w:color="000000"/>
              <w:left w:val="single" w:sz="4" w:space="0" w:color="000000"/>
              <w:bottom w:val="single" w:sz="4" w:space="0" w:color="000000"/>
              <w:right w:val="single" w:sz="4" w:space="0" w:color="000000"/>
            </w:tcBorders>
          </w:tcPr>
          <w:p>
            <w:pPr>
              <w:pStyle w:val="TAL"/>
              <w:rPr>
                <w:szCs w:val="18"/>
                <w:u w:val="single"/>
                <w:lang w:eastAsia="zh-CN"/>
              </w:rPr>
            </w:pPr>
            <w:r>
              <w:rPr>
                <w:szCs w:val="18"/>
                <w:u w:val="single"/>
                <w:lang w:eastAsia="zh-CN"/>
              </w:rPr>
              <w:t>UTRA cell in Test 1</w:t>
            </w:r>
            <w:r>
              <w:rPr>
                <w:szCs w:val="18"/>
                <w:u w:val="single"/>
              </w:rPr>
              <w:t>:</w:t>
            </w:r>
          </w:p>
          <w:p>
            <w:pPr>
              <w:pStyle w:val="TAL"/>
              <w:rPr>
                <w:szCs w:val="18"/>
                <w:u w:val="single"/>
                <w:lang w:eastAsia="zh-CN"/>
              </w:rPr>
            </w:pPr>
            <w:r>
              <w:rPr>
                <w:szCs w:val="18"/>
                <w:u w:val="single"/>
                <w:lang w:eastAsia="zh-CN"/>
              </w:rPr>
              <w:t>0dB for Ioc</w:t>
            </w:r>
          </w:p>
          <w:p>
            <w:pPr>
              <w:pStyle w:val="TAL"/>
              <w:rPr>
                <w:shd w:fill="FFFFFF" w:val="clear"/>
                <w:lang w:eastAsia="sv-SE"/>
              </w:rPr>
            </w:pPr>
            <w:r>
              <w:rPr/>
              <w:t>0dB</w:t>
            </w:r>
            <w:r>
              <w:rPr>
                <w:lang w:eastAsia="zh-CN"/>
              </w:rPr>
              <w:t xml:space="preserve"> for Ior/Ioc</w:t>
            </w:r>
          </w:p>
          <w:p>
            <w:pPr>
              <w:pStyle w:val="TAL"/>
              <w:rPr/>
            </w:pPr>
            <w:r>
              <w:rPr/>
              <w:t>0dB</w:t>
            </w:r>
            <w:r>
              <w:rPr>
                <w:lang w:eastAsia="zh-CN"/>
              </w:rPr>
              <w:t xml:space="preserve"> for </w:t>
            </w:r>
            <w:r>
              <w:rPr/>
              <w:t>CPICH</w:t>
            </w:r>
            <w:r>
              <w:rPr>
                <w:lang w:eastAsia="zh-CN"/>
              </w:rPr>
              <w:t>_</w:t>
            </w:r>
            <w:r>
              <w:rPr/>
              <w:t>Ec/Ior</w:t>
            </w:r>
          </w:p>
          <w:p>
            <w:pPr>
              <w:pStyle w:val="TAL"/>
              <w:rPr/>
            </w:pPr>
            <w:r>
              <w:rPr/>
            </w:r>
          </w:p>
          <w:p>
            <w:pPr>
              <w:pStyle w:val="TAL"/>
              <w:rPr/>
            </w:pPr>
            <w:r>
              <w:rPr>
                <w:szCs w:val="18"/>
                <w:u w:val="single"/>
                <w:lang w:eastAsia="zh-CN"/>
              </w:rPr>
              <w:t>E-UTRA cell in Test 1</w:t>
            </w:r>
            <w:r>
              <w:rPr>
                <w:szCs w:val="18"/>
                <w:u w:val="single"/>
              </w:rPr>
              <w:t>:</w:t>
            </w:r>
          </w:p>
          <w:p>
            <w:pPr>
              <w:pStyle w:val="TAL"/>
              <w:rPr/>
            </w:pPr>
            <w:r>
              <w:rPr/>
              <w:t>-</w:t>
            </w:r>
            <w:r>
              <w:rPr>
                <w:lang w:eastAsia="zh-CN"/>
              </w:rPr>
              <w:t>0</w:t>
            </w:r>
            <w:r>
              <w:rPr/>
              <w:t>.</w:t>
            </w:r>
            <w:r>
              <w:rPr>
                <w:lang w:eastAsia="zh-CN"/>
              </w:rPr>
              <w:t>3</w:t>
            </w:r>
            <w:r>
              <w:rPr/>
              <w:t>0dB for Noc</w:t>
            </w:r>
          </w:p>
          <w:p>
            <w:pPr>
              <w:pStyle w:val="TAL"/>
              <w:rPr/>
            </w:pPr>
            <w:r>
              <w:rPr/>
              <w:t>0dB for Ês</w:t>
            </w:r>
            <w:r>
              <w:rPr>
                <w:lang w:eastAsia="zh-CN"/>
              </w:rPr>
              <w:t>/Noc</w:t>
            </w:r>
          </w:p>
          <w:p>
            <w:pPr>
              <w:pStyle w:val="TAL"/>
              <w:rPr>
                <w:lang w:eastAsia="zh-CN"/>
              </w:rPr>
            </w:pPr>
            <w:r>
              <w:rPr>
                <w:lang w:eastAsia="zh-CN"/>
              </w:rPr>
            </w:r>
          </w:p>
          <w:p>
            <w:pPr>
              <w:pStyle w:val="TAL"/>
              <w:rPr>
                <w:szCs w:val="18"/>
                <w:u w:val="single"/>
                <w:lang w:eastAsia="zh-CN"/>
              </w:rPr>
            </w:pPr>
            <w:r>
              <w:rPr>
                <w:szCs w:val="18"/>
                <w:u w:val="single"/>
                <w:lang w:eastAsia="zh-CN"/>
              </w:rPr>
              <w:t>UTRA cell in Test 2</w:t>
            </w:r>
            <w:r>
              <w:rPr>
                <w:szCs w:val="18"/>
                <w:u w:val="single"/>
              </w:rPr>
              <w:t>:</w:t>
            </w:r>
          </w:p>
          <w:p>
            <w:pPr>
              <w:pStyle w:val="TAL"/>
              <w:rPr>
                <w:szCs w:val="18"/>
                <w:u w:val="single"/>
                <w:lang w:eastAsia="zh-CN"/>
              </w:rPr>
            </w:pPr>
            <w:r>
              <w:rPr>
                <w:szCs w:val="18"/>
                <w:u w:val="single"/>
                <w:lang w:eastAsia="zh-CN"/>
              </w:rPr>
              <w:t>0dB for Ioc</w:t>
            </w:r>
          </w:p>
          <w:p>
            <w:pPr>
              <w:pStyle w:val="TAL"/>
              <w:rPr>
                <w:shd w:fill="FFFFFF" w:val="clear"/>
                <w:lang w:eastAsia="sv-SE"/>
              </w:rPr>
            </w:pPr>
            <w:r>
              <w:rPr/>
              <w:t>0dB</w:t>
            </w:r>
            <w:r>
              <w:rPr>
                <w:lang w:eastAsia="zh-CN"/>
              </w:rPr>
              <w:t xml:space="preserve"> for Ior/Ioc</w:t>
            </w:r>
          </w:p>
          <w:p>
            <w:pPr>
              <w:pStyle w:val="TAL"/>
              <w:rPr/>
            </w:pPr>
            <w:r>
              <w:rPr/>
              <w:t>0dB</w:t>
            </w:r>
            <w:r>
              <w:rPr>
                <w:lang w:eastAsia="zh-CN"/>
              </w:rPr>
              <w:t xml:space="preserve"> for </w:t>
            </w:r>
            <w:r>
              <w:rPr/>
              <w:t>CPICH</w:t>
            </w:r>
            <w:r>
              <w:rPr>
                <w:lang w:eastAsia="zh-CN"/>
              </w:rPr>
              <w:t>_</w:t>
            </w:r>
            <w:r>
              <w:rPr/>
              <w:t>Ec/Ior</w:t>
            </w:r>
          </w:p>
          <w:p>
            <w:pPr>
              <w:pStyle w:val="TAL"/>
              <w:rPr/>
            </w:pPr>
            <w:r>
              <w:rPr/>
            </w:r>
          </w:p>
          <w:p>
            <w:pPr>
              <w:pStyle w:val="TAL"/>
              <w:rPr/>
            </w:pPr>
            <w:r>
              <w:rPr>
                <w:szCs w:val="18"/>
                <w:u w:val="single"/>
                <w:lang w:eastAsia="zh-CN"/>
              </w:rPr>
              <w:t>E-UTRA cell in Test 2</w:t>
            </w:r>
            <w:r>
              <w:rPr>
                <w:szCs w:val="18"/>
                <w:u w:val="single"/>
              </w:rPr>
              <w:t>:</w:t>
            </w:r>
          </w:p>
          <w:p>
            <w:pPr>
              <w:pStyle w:val="TAL"/>
              <w:rPr/>
            </w:pPr>
            <w:r>
              <w:rPr/>
              <w:t>0dB for Noc</w:t>
            </w:r>
          </w:p>
          <w:p>
            <w:pPr>
              <w:pStyle w:val="TAL"/>
              <w:rPr/>
            </w:pPr>
            <w:r>
              <w:rPr>
                <w:lang w:eastAsia="zh-CN"/>
              </w:rPr>
              <w:t>+</w:t>
            </w:r>
            <w:r>
              <w:rPr/>
              <w:t>0</w:t>
            </w:r>
            <w:r>
              <w:rPr>
                <w:lang w:eastAsia="zh-CN"/>
              </w:rPr>
              <w:t>.80</w:t>
            </w:r>
            <w:r>
              <w:rPr/>
              <w:t>dB for Ês</w:t>
            </w:r>
            <w:r>
              <w:rPr>
                <w:lang w:eastAsia="zh-CN"/>
              </w:rPr>
              <w:t>/Noc</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lang w:eastAsia="zh-CN"/>
              </w:rPr>
            </w:pPr>
            <w:r>
              <w:rPr>
                <w:lang w:eastAsia="zh-CN"/>
              </w:rPr>
              <w:t>8.7.11 E-UTRAN TDD RSRP absolute accuracy</w:t>
            </w:r>
          </w:p>
        </w:tc>
        <w:tc>
          <w:tcPr>
            <w:tcW w:w="3614" w:type="dxa"/>
            <w:tcBorders>
              <w:top w:val="single" w:sz="4" w:space="0" w:color="000000"/>
              <w:left w:val="single" w:sz="4" w:space="0" w:color="000000"/>
              <w:bottom w:val="single" w:sz="4" w:space="0" w:color="000000"/>
              <w:right w:val="single" w:sz="4" w:space="0" w:color="000000"/>
            </w:tcBorders>
          </w:tcPr>
          <w:p>
            <w:pPr>
              <w:pStyle w:val="TAL"/>
              <w:rPr>
                <w:szCs w:val="18"/>
                <w:u w:val="single"/>
                <w:lang w:eastAsia="zh-CN"/>
              </w:rPr>
            </w:pPr>
            <w:r>
              <w:rPr>
                <w:szCs w:val="18"/>
                <w:u w:val="single"/>
                <w:lang w:eastAsia="zh-CN"/>
              </w:rPr>
              <w:t>Same as 8.7.10</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8.7.12 E-UTRAN FDD RSRQ absolute accuracy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UTRA cell in Test 1:</w:t>
            </w:r>
          </w:p>
          <w:p>
            <w:pPr>
              <w:pStyle w:val="TAL"/>
              <w:rPr/>
            </w:pPr>
            <w:r>
              <w:rPr/>
              <w:t>0dB for Ioc</w:t>
            </w:r>
          </w:p>
          <w:p>
            <w:pPr>
              <w:pStyle w:val="TAL"/>
              <w:rPr/>
            </w:pPr>
            <w:r>
              <w:rPr/>
              <w:t>0dB for Ior/Ioc</w:t>
            </w:r>
          </w:p>
          <w:p>
            <w:pPr>
              <w:pStyle w:val="TAL"/>
              <w:rPr/>
            </w:pPr>
            <w:r>
              <w:rPr/>
              <w:t>0dB for CPICH_Ec/Ior</w:t>
            </w:r>
          </w:p>
          <w:p>
            <w:pPr>
              <w:pStyle w:val="TAL"/>
              <w:rPr/>
            </w:pPr>
            <w:r>
              <w:rPr/>
            </w:r>
          </w:p>
          <w:p>
            <w:pPr>
              <w:pStyle w:val="TAL"/>
              <w:rPr/>
            </w:pPr>
            <w:r>
              <w:rPr/>
              <w:t>E-UTRA cell in Test 1:</w:t>
            </w:r>
          </w:p>
          <w:p>
            <w:pPr>
              <w:pStyle w:val="TAL"/>
              <w:rPr/>
            </w:pPr>
            <w:r>
              <w:rPr/>
              <w:t>-0.80dB for Noc</w:t>
            </w:r>
          </w:p>
          <w:p>
            <w:pPr>
              <w:pStyle w:val="TAL"/>
              <w:rPr/>
            </w:pPr>
            <w:r>
              <w:rPr/>
              <w:t>0dB for Ês/Noc</w:t>
            </w:r>
          </w:p>
          <w:p>
            <w:pPr>
              <w:pStyle w:val="TAL"/>
              <w:rPr/>
            </w:pPr>
            <w:r>
              <w:rPr/>
            </w:r>
          </w:p>
          <w:p>
            <w:pPr>
              <w:pStyle w:val="TAL"/>
              <w:rPr/>
            </w:pPr>
            <w:r>
              <w:rPr/>
              <w:t>UTRA cell in Test 2:</w:t>
            </w:r>
          </w:p>
          <w:p>
            <w:pPr>
              <w:pStyle w:val="TAL"/>
              <w:rPr/>
            </w:pPr>
            <w:r>
              <w:rPr/>
              <w:t>0dB for Ioc</w:t>
            </w:r>
          </w:p>
          <w:p>
            <w:pPr>
              <w:pStyle w:val="TAL"/>
              <w:rPr/>
            </w:pPr>
            <w:r>
              <w:rPr/>
              <w:t>0dB for Ior/Ioc</w:t>
            </w:r>
          </w:p>
          <w:p>
            <w:pPr>
              <w:pStyle w:val="TAL"/>
              <w:rPr/>
            </w:pPr>
            <w:r>
              <w:rPr/>
              <w:t>0dB for CPICH_Ec/Ior</w:t>
            </w:r>
          </w:p>
          <w:p>
            <w:pPr>
              <w:pStyle w:val="TAL"/>
              <w:rPr/>
            </w:pPr>
            <w:r>
              <w:rPr/>
            </w:r>
          </w:p>
          <w:p>
            <w:pPr>
              <w:pStyle w:val="TAL"/>
              <w:rPr/>
            </w:pPr>
            <w:r>
              <w:rPr/>
              <w:t>E-UTRA cell in Test 2:</w:t>
            </w:r>
          </w:p>
          <w:p>
            <w:pPr>
              <w:pStyle w:val="TAL"/>
              <w:rPr/>
            </w:pPr>
            <w:r>
              <w:rPr/>
              <w:t>0dB for Noc</w:t>
            </w:r>
          </w:p>
          <w:p>
            <w:pPr>
              <w:pStyle w:val="TAL"/>
              <w:rPr/>
            </w:pPr>
            <w:r>
              <w:rPr/>
              <w:t>+0.80dB for Ês/Noc</w:t>
            </w:r>
          </w:p>
          <w:p>
            <w:pPr>
              <w:pStyle w:val="TAL"/>
              <w:rPr/>
            </w:pPr>
            <w:r>
              <w:rPr/>
            </w:r>
          </w:p>
          <w:p>
            <w:pPr>
              <w:pStyle w:val="TAL"/>
              <w:rPr/>
            </w:pPr>
            <w:r>
              <w:rPr/>
              <w:t>UTRA cell in Test 3:</w:t>
            </w:r>
          </w:p>
          <w:p>
            <w:pPr>
              <w:pStyle w:val="TAL"/>
              <w:rPr/>
            </w:pPr>
            <w:r>
              <w:rPr/>
              <w:t>0dB for Ioc</w:t>
            </w:r>
          </w:p>
          <w:p>
            <w:pPr>
              <w:pStyle w:val="TAL"/>
              <w:rPr/>
            </w:pPr>
            <w:r>
              <w:rPr/>
              <w:t>0dB for Ior/Ioc</w:t>
            </w:r>
          </w:p>
          <w:p>
            <w:pPr>
              <w:pStyle w:val="TAL"/>
              <w:rPr/>
            </w:pPr>
            <w:r>
              <w:rPr/>
              <w:t>0dB for CPICH_Ec/Ior</w:t>
            </w:r>
          </w:p>
          <w:p>
            <w:pPr>
              <w:pStyle w:val="TAL"/>
              <w:rPr/>
            </w:pPr>
            <w:r>
              <w:rPr/>
            </w:r>
          </w:p>
          <w:p>
            <w:pPr>
              <w:pStyle w:val="TAL"/>
              <w:rPr/>
            </w:pPr>
            <w:r>
              <w:rPr/>
              <w:t>E-UTRA cell in Test 3:</w:t>
            </w:r>
          </w:p>
          <w:p>
            <w:pPr>
              <w:pStyle w:val="TAL"/>
              <w:rPr/>
            </w:pPr>
            <w:r>
              <w:rPr/>
              <w:t>0dB for Noc</w:t>
            </w:r>
          </w:p>
          <w:p>
            <w:pPr>
              <w:pStyle w:val="TAL"/>
              <w:rPr/>
            </w:pPr>
            <w:r>
              <w:rPr/>
              <w:t>+0.80dB for Ês/Noc</w:t>
            </w:r>
          </w:p>
        </w:tc>
      </w:tr>
      <w:tr>
        <w:trPr>
          <w:cantSplit w:val="true"/>
        </w:trPr>
        <w:tc>
          <w:tcPr>
            <w:tcW w:w="5426" w:type="dxa"/>
            <w:tcBorders>
              <w:top w:val="single" w:sz="4" w:space="0" w:color="000000"/>
              <w:left w:val="single" w:sz="4" w:space="0" w:color="000000"/>
              <w:bottom w:val="single" w:sz="4" w:space="0" w:color="000000"/>
              <w:right w:val="single" w:sz="4" w:space="0" w:color="000000"/>
            </w:tcBorders>
          </w:tcPr>
          <w:p>
            <w:pPr>
              <w:pStyle w:val="TAL"/>
              <w:rPr/>
            </w:pPr>
            <w:r>
              <w:rPr/>
              <w:t>8.7.13 E-UTRAN TDD RSRQ absolute accuracy</w:t>
            </w:r>
          </w:p>
        </w:tc>
        <w:tc>
          <w:tcPr>
            <w:tcW w:w="3614" w:type="dxa"/>
            <w:tcBorders>
              <w:top w:val="single" w:sz="4" w:space="0" w:color="000000"/>
              <w:left w:val="single" w:sz="4" w:space="0" w:color="000000"/>
              <w:bottom w:val="single" w:sz="4" w:space="0" w:color="000000"/>
              <w:right w:val="single" w:sz="4" w:space="0" w:color="000000"/>
            </w:tcBorders>
          </w:tcPr>
          <w:p>
            <w:pPr>
              <w:pStyle w:val="TAL"/>
              <w:rPr/>
            </w:pPr>
            <w:r>
              <w:rPr/>
              <w:t>Same as 8.7.12</w:t>
            </w:r>
          </w:p>
        </w:tc>
      </w:tr>
    </w:tbl>
    <w:p>
      <w:pPr>
        <w:pStyle w:val="Normal"/>
        <w:rPr/>
      </w:pPr>
      <w:r>
        <w:rPr/>
      </w:r>
    </w:p>
    <w:p>
      <w:pPr>
        <w:pStyle w:val="Heading2"/>
        <w:rPr/>
      </w:pPr>
      <w:r>
        <w:rPr/>
        <w:t>F.2.5</w:t>
        <w:tab/>
        <w:t>Performance requirements (HSDPA)</w:t>
      </w:r>
    </w:p>
    <w:p>
      <w:pPr>
        <w:pStyle w:val="TH"/>
        <w:rPr/>
      </w:pPr>
      <w:r>
        <w:rPr/>
        <w:t>Table F.2.5: Test Tolerances for Performance Requirements (HSDPA)</w:t>
      </w:r>
    </w:p>
    <w:tbl>
      <w:tblPr>
        <w:tblW w:w="8449" w:type="dxa"/>
        <w:jc w:val="center"/>
        <w:tblInd w:w="0" w:type="dxa"/>
        <w:tblLayout w:type="fixed"/>
        <w:tblCellMar>
          <w:top w:w="0" w:type="dxa"/>
          <w:left w:w="70" w:type="dxa"/>
          <w:bottom w:w="0" w:type="dxa"/>
          <w:right w:w="70" w:type="dxa"/>
        </w:tblCellMar>
      </w:tblPr>
      <w:tblGrid>
        <w:gridCol w:w="3490"/>
        <w:gridCol w:w="4959"/>
      </w:tblGrid>
      <w:tr>
        <w:trPr>
          <w:tblHeader w:val="true"/>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H"/>
              <w:rPr/>
            </w:pPr>
            <w:r>
              <w:rPr/>
              <w:t>Clause</w:t>
            </w:r>
          </w:p>
        </w:tc>
        <w:tc>
          <w:tcPr>
            <w:tcW w:w="4959" w:type="dxa"/>
            <w:tcBorders>
              <w:top w:val="single" w:sz="4" w:space="0" w:color="000000"/>
              <w:left w:val="single" w:sz="4" w:space="0" w:color="000000"/>
              <w:bottom w:val="single" w:sz="4" w:space="0" w:color="000000"/>
              <w:right w:val="single" w:sz="4" w:space="0" w:color="000000"/>
            </w:tcBorders>
          </w:tcPr>
          <w:p>
            <w:pPr>
              <w:pStyle w:val="TAH"/>
              <w:rPr/>
            </w:pPr>
            <w:r>
              <w:rPr/>
              <w:t>Test Tolerance</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9.2.1A to 9.2.1KD Single Link Performance</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Ec/Ior</w:t>
            </w:r>
          </w:p>
          <w:p>
            <w:pPr>
              <w:pStyle w:val="TAL"/>
              <w:rPr/>
            </w:pPr>
            <w:r>
              <w:rPr/>
              <w:t>Test Tolerances apply for each carrier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9.2.1L to 9.2.1LD Single Link Enhanced Performance Type 3i</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0.76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r>
                <w:rPr>
                  <w:rFonts w:ascii="Cambria Math" w:hAnsi="Cambria Math"/>
                </w:rPr>
                <m:t xml:space="preserve">'</m:t>
              </m:r>
            </m:oMath>
          </w:p>
          <w:p>
            <w:pPr>
              <w:pStyle w:val="TAL"/>
              <w:rPr/>
            </w:pPr>
            <w:r>
              <w:rPr/>
              <w:t>0.17 dB for DIP1, DIP2</w:t>
            </w:r>
          </w:p>
          <w:p>
            <w:pPr>
              <w:pStyle w:val="TAL"/>
              <w:rPr/>
            </w:pPr>
            <w:r>
              <w:rPr/>
              <w:t>0.1 dB for Ec/Ior</w:t>
            </w:r>
          </w:p>
          <w:p>
            <w:pPr>
              <w:pStyle w:val="TAL"/>
              <w:rPr/>
            </w:pPr>
            <w:r>
              <w:rPr/>
              <w:t>Test Tolerances apply for each carrier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9.2.1M</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 xml:space="preserve">0.73 dB for </w:t>
            </w:r>
            <w:r>
              <w:rPr>
                <w:sz w:val="21"/>
                <w:lang w:val="en-US"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r>
                <w:rPr>
                  <w:rFonts w:ascii="Cambria Math" w:hAnsi="Cambria Math"/>
                </w:rPr>
                <m:t xml:space="preserve">'</m:t>
              </m:r>
            </m:oMath>
            <w:r>
              <w:rPr>
                <w:lang w:val="en-US" w:eastAsia="en-US"/>
              </w:rPr>
              <w:t xml:space="preserve"> for cell1 for subtest 1,2</w:t>
            </w:r>
          </w:p>
          <w:p>
            <w:pPr>
              <w:pStyle w:val="TAL"/>
              <w:rPr/>
            </w:pPr>
            <w:r>
              <w:rPr>
                <w:lang w:val="en-US" w:eastAsia="en-US"/>
              </w:rPr>
              <w:t xml:space="preserve">0.78 dB for </w:t>
            </w:r>
            <w:r>
              <w:rPr>
                <w:sz w:val="21"/>
                <w:lang w:val="en-US"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r>
                <w:rPr>
                  <w:rFonts w:ascii="Cambria Math" w:hAnsi="Cambria Math"/>
                </w:rPr>
                <m:t xml:space="preserve">'</m:t>
              </m:r>
            </m:oMath>
            <w:r>
              <w:rPr>
                <w:lang w:val="en-US" w:eastAsia="en-US"/>
              </w:rPr>
              <w:t xml:space="preserve"> for cell2 for subtest 1,2</w:t>
            </w:r>
          </w:p>
          <w:p>
            <w:pPr>
              <w:pStyle w:val="TAL"/>
              <w:rPr>
                <w:lang w:val="en-US" w:eastAsia="en-US"/>
              </w:rPr>
            </w:pPr>
            <w:r>
              <w:rPr>
                <w:lang w:val="en-US" w:eastAsia="en-US"/>
              </w:rPr>
            </w:r>
          </w:p>
          <w:p>
            <w:pPr>
              <w:pStyle w:val="TAL"/>
              <w:rPr/>
            </w:pPr>
            <w:r>
              <w:rPr>
                <w:lang w:val="en-US" w:eastAsia="en-US"/>
              </w:rPr>
              <w:t xml:space="preserve">0.68 dB for </w:t>
            </w:r>
            <w:r>
              <w:rPr>
                <w:sz w:val="21"/>
                <w:lang w:val="en-US"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r>
                <w:rPr>
                  <w:rFonts w:ascii="Cambria Math" w:hAnsi="Cambria Math"/>
                </w:rPr>
                <m:t xml:space="preserve">'</m:t>
              </m:r>
            </m:oMath>
            <w:r>
              <w:rPr>
                <w:lang w:val="en-US" w:eastAsia="en-US"/>
              </w:rPr>
              <w:t xml:space="preserve"> for cell1 for subtest 3,4</w:t>
            </w:r>
          </w:p>
          <w:p>
            <w:pPr>
              <w:pStyle w:val="TAL"/>
              <w:rPr/>
            </w:pPr>
            <w:r>
              <w:rPr>
                <w:lang w:val="en-US" w:eastAsia="en-US"/>
              </w:rPr>
              <w:t xml:space="preserve">0.73 dB for </w:t>
            </w:r>
            <w:r>
              <w:rPr>
                <w:sz w:val="21"/>
                <w:lang w:val="en-US"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r>
                <w:rPr>
                  <w:rFonts w:ascii="Cambria Math" w:hAnsi="Cambria Math"/>
                </w:rPr>
                <m:t xml:space="preserve">'</m:t>
              </m:r>
            </m:oMath>
            <w:r>
              <w:rPr>
                <w:lang w:val="en-US" w:eastAsia="en-US"/>
              </w:rPr>
              <w:t xml:space="preserve"> for cell2 for subtest 3,4</w:t>
            </w:r>
          </w:p>
          <w:p>
            <w:pPr>
              <w:pStyle w:val="Normal"/>
              <w:rPr>
                <w:rFonts w:ascii="Arial" w:hAnsi="Arial" w:cs="Arial"/>
                <w:sz w:val="18"/>
                <w:lang w:val="en-US" w:eastAsia="en-US"/>
              </w:rPr>
            </w:pPr>
            <w:r>
              <w:rPr>
                <w:rFonts w:cs="Arial" w:ascii="Arial" w:hAnsi="Arial"/>
                <w:sz w:val="18"/>
                <w:lang w:val="en-US" w:eastAsia="en-US"/>
              </w:rPr>
            </w:r>
          </w:p>
          <w:p>
            <w:pPr>
              <w:pStyle w:val="Normal"/>
              <w:spacing w:before="0" w:after="180"/>
              <w:rPr>
                <w:rFonts w:ascii="Arial" w:hAnsi="Arial" w:cs="Arial"/>
                <w:sz w:val="18"/>
                <w:lang w:eastAsia="sv-SE"/>
              </w:rPr>
            </w:pPr>
            <w:r>
              <w:rPr>
                <w:rFonts w:cs="Arial" w:ascii="Arial" w:hAnsi="Arial"/>
                <w:sz w:val="18"/>
              </w:rPr>
              <w:t>0.1 dB in Ec/Ior ratio</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9.2.2A to 9.2.2E Open loop diversity performance</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0.8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Ec/Ior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9.2.3A to 9.2.3E Closed loop diversity performance</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Same as 9.2.2A</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9.2.4A to 9.2.4H MIMO performance</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Same as 9.2.2A</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9.3.1 Single Link Performance - AWGN propagation conditions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9.3.1A Single Link Performance - AWGN propagation conditions, 64QAM</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9.3.1B </w:t>
            </w:r>
            <w:r>
              <w:rPr>
                <w:rFonts w:eastAsia="‚c‚e‚o“Á‘¾ƒSƒVƒbƒN‘Ì;Yu Gothic"/>
              </w:rPr>
              <w:t>Single Link Performance - AWGN Propagation Conditions, DC-HSDPA requirements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rPr>
            </w:pPr>
            <w:r>
              <w:rPr>
                <w:rFonts w:cs="Arial" w:ascii="Arial" w:hAnsi="Arial"/>
                <w:sz w:val="18"/>
              </w:rPr>
              <w:t xml:space="preserve">9.3.1BA </w:t>
            </w:r>
            <w:r>
              <w:rPr>
                <w:rFonts w:eastAsia="‚c‚e‚o“Á‘¾ƒSƒVƒbƒN‘Ì;Yu Gothic" w:cs="Arial" w:ascii="Arial" w:hAnsi="Arial"/>
                <w:sz w:val="18"/>
              </w:rPr>
              <w:t>Single Link Performance - AWGN Propagation Conditions, DB-DC-HSDPA requirements</w:t>
            </w:r>
          </w:p>
        </w:tc>
        <w:tc>
          <w:tcPr>
            <w:tcW w:w="49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rPr>
            </w:pPr>
            <w:r>
              <w:rPr>
                <w:rFonts w:cs="Arial" w:ascii="Arial" w:hAnsi="Arial"/>
                <w:sz w:val="18"/>
              </w:rPr>
              <w:t>No test tolerances applied</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rFonts w:eastAsia="‚c‚e‚o“Á‘¾ƒSƒVƒbƒN‘Ì;Yu Gothic"/>
              </w:rPr>
            </w:pPr>
            <w:r>
              <w:rPr>
                <w:rFonts w:eastAsia="‚c‚e‚o“Á‘¾ƒSƒVƒbƒN‘Ì;Yu Gothic"/>
              </w:rPr>
              <w:t>9.3.1C Single Link Performance - AWGN Propagation Conditions, Periodically Varying Radio Conditions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 for test step 7 and 8</w:t>
            </w:r>
          </w:p>
          <w:p>
            <w:pPr>
              <w:pStyle w:val="TAL"/>
              <w:rPr/>
            </w:pPr>
            <w:r>
              <w:rPr/>
              <w:t>TT for M-difference is 1  for test step 9 (difference in medians M</w:t>
            </w:r>
            <w:r>
              <w:rPr>
                <w:vertAlign w:val="subscript"/>
              </w:rPr>
              <w:t xml:space="preserve">1 </w:t>
            </w:r>
            <w:r>
              <w:rPr/>
              <w:t>and M</w:t>
            </w:r>
            <w:r>
              <w:rPr>
                <w:vertAlign w:val="subscript"/>
              </w:rPr>
              <w:t>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9.3.2 Single Link Performance - Fading propagation conditions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 xml:space="preserve">9.3.2A </w:t>
            </w:r>
            <w:r>
              <w:rPr>
                <w:rFonts w:eastAsia="‚c‚e‚o“Á‘¾ƒSƒVƒbƒN‘Ì;Yu Gothic"/>
              </w:rPr>
              <w:t>Single Link Performance - Fading Propagation Conditions, DC-HSDPA requirements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rPr>
            </w:pPr>
            <w:r>
              <w:rPr>
                <w:rFonts w:cs="Arial" w:ascii="Arial" w:hAnsi="Arial"/>
                <w:sz w:val="18"/>
              </w:rPr>
              <w:t xml:space="preserve">9.3.2AA </w:t>
            </w:r>
            <w:r>
              <w:rPr>
                <w:rFonts w:eastAsia="‚c‚e‚o“Á‘¾ƒSƒVƒbƒN‘Ì;Yu Gothic" w:cs="Arial" w:ascii="Arial" w:hAnsi="Arial"/>
                <w:sz w:val="18"/>
              </w:rPr>
              <w:t>Single Link Performance - Fading Propagation Conditions, DB-DC-HSDPA requirements</w:t>
            </w:r>
          </w:p>
        </w:tc>
        <w:tc>
          <w:tcPr>
            <w:tcW w:w="4959"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rPr>
            </w:pPr>
            <w:r>
              <w:rPr>
                <w:rFonts w:cs="Arial" w:ascii="Arial" w:hAnsi="Arial"/>
                <w:sz w:val="18"/>
              </w:rPr>
              <w:t>No test tolerances applied</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9.3.2B Single Link Performance - Fading propagation conditions, 64QAM</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9.3.3 Open Loop Diversity Performance - AWGN propagation conditions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9.3.4 Open Loop Diversity Performance - Fading propagation conditions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9.3.5 Closed Loop Diversity Performance - AWGN propagation conditions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9.3.6 Closed Loop Diversity Performance - Fading propagation conditions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9.3.7A, MIMO performance – Reporting of Channel Quality indicator - Single stream fading conditions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9.3.7B MIMO performance – Reporting of Channel Quality indicator - Dual stream fading conditions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9.3.7C MIMO performance – Reporting of Channel Quality indicator - Dual stream fading conditions– UE categories 19-20</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9.3.7D MIMO performance – Reporting of Channel Quality indicator - Dual stream static orthogonal conditions – UE categories 15-20</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9.3.7E MIMO performance –Reporting of Channel Quality indicator - Dual stream static orthogonal conditions – UE categories 19-20</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9.3.7A MIMO performance – Reporting of Channel Quality indicator - Single stream fading conditions - Asymmetric CPICHs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9.3.7B MIMO performance – Reporting of Channel Quality indicator - Dual stream fading conditions –Asymmetric CPICHs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9.3.7C MIMO performance – Reporting of Channel Quality indicator - Dual stream fading conditions– UE categories 19-20 –Asymmetric CPICHs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9.3.7D MIMO performance – Reporting of Channel Quality indicator - Dual stream static orthogonal conditions – UE categories 15-20 - Asymmetric CPICHs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9.3.7E MIMO performance –Reporting of Channel Quality indicator - Dual stream static orthogonal conditions – UE categories 19-20  - Asymmetric CPICHs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9.4.1 Single Link  Performance</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P-CPICH_Ec/Ior and HS-SCCH_Ec/Ior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9.4.1A Single Link  Performance - Enhanced Performance Requirements Type 1</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Same as 9.4.1</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9.4.2 Open loop diversity performance</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 xml:space="preserve">0.8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P-CPICH_Ec/Ior and HS-SCCH_Ec/Ior</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9.4.2A Open loop diversity performance – Enhanced Performance Requirements Type 1</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Same as 9.4.2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9.4.3 HS-SCCH Type 3 performance</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Same as 9.4.2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9.4.3A HS-SCCH Type 3 Performance -STTD disabled- Asymmetric CPICHs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Same as 9.4.2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9.4.3B HS-SCCH Type 3 Performance -STTD enabled- Asymmetric CPICHs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Same as 9.4.2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9.4.4 HS-SCCH Type 3 performance for MIMO only with single-stream restriction</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Same as 9.4.2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9.4.4A HS-SCCH Type 3 performance for MIMO only with single-stream restriction-Enhanced Performance Requirements Type1</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Same as 9.4.2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9.4.4B HS-SCCH Type 3 Performance for MIMO only with single-stream restriction-STTD disabled-asymmetric CPICHs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Same as 9.4.2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9.4.4C HS-SCCH Type 3 Performance for MIMO only with single-stream restriction-STTD disabled-asymmetric CPICHs-Enhanced Performance Requirements Type 1</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Same as 9.4.2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9.4.4D HS-SCCH Type 3 Performance for MIMO only with single-stream restriction-STTD enabled-asymmetric CPICHs</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Same as 9.4.2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9.4.4E HS-SCCH Type 3 Performance for MIMO only with single-stream restriction-STTD enabled-asymmetric CPICHs-Enhanced Performance Requirements Type 1</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Same as 9.4.2</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9.5.1 HS-SCCH-less demodulation of HS-DSCH</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9.5.1A HS-SCCH-less demodulation of HS-DSCH, Enhanced Performance Requirements Type 1</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9.6.1 Single link HS-DSCH Demodulation performance in CELL_FACH state</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9.6.2 Single link HS-SCCH Detection performance in CELL_FACH state</w:t>
            </w:r>
          </w:p>
        </w:tc>
        <w:tc>
          <w:tcPr>
            <w:tcW w:w="4959"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r>
    </w:tbl>
    <w:p>
      <w:pPr>
        <w:pStyle w:val="Normal"/>
        <w:rPr/>
      </w:pPr>
      <w:r>
        <w:rPr/>
      </w:r>
    </w:p>
    <w:p>
      <w:pPr>
        <w:pStyle w:val="Heading2"/>
        <w:rPr/>
      </w:pPr>
      <w:r>
        <w:rPr/>
        <w:t>F.2.6</w:t>
        <w:tab/>
        <w:t>Performance requirements (E-DCH)</w:t>
      </w:r>
    </w:p>
    <w:p>
      <w:pPr>
        <w:pStyle w:val="TH"/>
        <w:rPr/>
      </w:pPr>
      <w:r>
        <w:rPr/>
        <w:t>Table F.2.6: Test Tolerances for Performance Requirements (E-DCH)</w:t>
      </w:r>
    </w:p>
    <w:tbl>
      <w:tblPr>
        <w:tblW w:w="9186" w:type="dxa"/>
        <w:jc w:val="center"/>
        <w:tblInd w:w="0" w:type="dxa"/>
        <w:tblLayout w:type="fixed"/>
        <w:tblCellMar>
          <w:top w:w="0" w:type="dxa"/>
          <w:left w:w="70" w:type="dxa"/>
          <w:bottom w:w="0" w:type="dxa"/>
          <w:right w:w="70" w:type="dxa"/>
        </w:tblCellMar>
      </w:tblPr>
      <w:tblGrid>
        <w:gridCol w:w="5217"/>
        <w:gridCol w:w="3969"/>
      </w:tblGrid>
      <w:tr>
        <w:trPr>
          <w:tblHeader w:val="true"/>
          <w:cantSplit w:val="true"/>
        </w:trPr>
        <w:tc>
          <w:tcPr>
            <w:tcW w:w="5217" w:type="dxa"/>
            <w:tcBorders>
              <w:top w:val="single" w:sz="4" w:space="0" w:color="000000"/>
              <w:left w:val="single" w:sz="4" w:space="0" w:color="000000"/>
              <w:bottom w:val="single" w:sz="4" w:space="0" w:color="000000"/>
              <w:right w:val="single" w:sz="4" w:space="0" w:color="000000"/>
            </w:tcBorders>
          </w:tcPr>
          <w:p>
            <w:pPr>
              <w:pStyle w:val="TAH"/>
              <w:rPr/>
            </w:pPr>
            <w:r>
              <w:rPr/>
              <w:t>Clause</w:t>
            </w:r>
          </w:p>
        </w:tc>
        <w:tc>
          <w:tcPr>
            <w:tcW w:w="3969" w:type="dxa"/>
            <w:tcBorders>
              <w:top w:val="single" w:sz="4" w:space="0" w:color="000000"/>
              <w:left w:val="single" w:sz="4" w:space="0" w:color="000000"/>
              <w:bottom w:val="single" w:sz="4" w:space="0" w:color="000000"/>
              <w:right w:val="single" w:sz="4" w:space="0" w:color="000000"/>
            </w:tcBorders>
          </w:tcPr>
          <w:p>
            <w:pPr>
              <w:pStyle w:val="TAH"/>
              <w:rPr/>
            </w:pPr>
            <w:r>
              <w:rPr/>
              <w:t>Test Tolerance</w:t>
            </w:r>
          </w:p>
        </w:tc>
      </w:tr>
      <w:tr>
        <w:trPr>
          <w:cantSplit w:val="true"/>
        </w:trPr>
        <w:tc>
          <w:tcPr>
            <w:tcW w:w="5217" w:type="dxa"/>
            <w:tcBorders>
              <w:top w:val="single" w:sz="4" w:space="0" w:color="000000"/>
              <w:left w:val="single" w:sz="4" w:space="0" w:color="000000"/>
              <w:bottom w:val="single" w:sz="4" w:space="0" w:color="000000"/>
              <w:right w:val="single" w:sz="4" w:space="0" w:color="000000"/>
            </w:tcBorders>
          </w:tcPr>
          <w:p>
            <w:pPr>
              <w:pStyle w:val="TAL"/>
              <w:rPr/>
            </w:pPr>
            <w:r>
              <w:rPr/>
              <w:t>10.2.1.1 Detection of E-DCH HARQ ACK Indicator Channel (E-HICH) Single Link Performance (10 ms)</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E-HICH_Ec/Ior</w:t>
            </w:r>
          </w:p>
        </w:tc>
      </w:tr>
      <w:tr>
        <w:trPr>
          <w:cantSplit w:val="true"/>
        </w:trPr>
        <w:tc>
          <w:tcPr>
            <w:tcW w:w="5217" w:type="dxa"/>
            <w:tcBorders>
              <w:top w:val="single" w:sz="4" w:space="0" w:color="000000"/>
              <w:left w:val="single" w:sz="4" w:space="0" w:color="000000"/>
              <w:bottom w:val="single" w:sz="4" w:space="0" w:color="000000"/>
              <w:right w:val="single" w:sz="4" w:space="0" w:color="000000"/>
            </w:tcBorders>
          </w:tcPr>
          <w:p>
            <w:pPr>
              <w:pStyle w:val="TAL"/>
              <w:rPr/>
            </w:pPr>
            <w:r>
              <w:rPr/>
              <w:t>10.2.1.1A Detection of E-DCH HARQ ACK Indicator Channel (E-HICH) Single Link Performance (10 ms, Type 1)</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E-HICH_Ec/Ior</w:t>
            </w:r>
          </w:p>
        </w:tc>
      </w:tr>
      <w:tr>
        <w:trPr>
          <w:cantSplit w:val="true"/>
        </w:trPr>
        <w:tc>
          <w:tcPr>
            <w:tcW w:w="5217" w:type="dxa"/>
            <w:tcBorders>
              <w:top w:val="single" w:sz="4" w:space="0" w:color="000000"/>
              <w:left w:val="single" w:sz="4" w:space="0" w:color="000000"/>
              <w:bottom w:val="single" w:sz="4" w:space="0" w:color="000000"/>
              <w:right w:val="single" w:sz="4" w:space="0" w:color="000000"/>
            </w:tcBorders>
          </w:tcPr>
          <w:p>
            <w:pPr>
              <w:pStyle w:val="TAL"/>
              <w:rPr/>
            </w:pPr>
            <w:r>
              <w:rPr/>
              <w:t>10.2.1.2 Detection of E-DCH HARQ ACK Indicator Channel (E-HICH) Single Link Performance (2 ms TTI)</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E-HICH_Ec/Ior</w:t>
            </w:r>
          </w:p>
        </w:tc>
      </w:tr>
      <w:tr>
        <w:trPr>
          <w:cantSplit w:val="true"/>
        </w:trPr>
        <w:tc>
          <w:tcPr>
            <w:tcW w:w="5217" w:type="dxa"/>
            <w:tcBorders>
              <w:top w:val="single" w:sz="4" w:space="0" w:color="000000"/>
              <w:left w:val="single" w:sz="4" w:space="0" w:color="000000"/>
              <w:bottom w:val="single" w:sz="4" w:space="0" w:color="000000"/>
              <w:right w:val="single" w:sz="4" w:space="0" w:color="000000"/>
            </w:tcBorders>
          </w:tcPr>
          <w:p>
            <w:pPr>
              <w:pStyle w:val="TAL"/>
              <w:rPr/>
            </w:pPr>
            <w:r>
              <w:rPr/>
              <w:t>10.2.1.2A Detection of E-DCH HARQ ACK Indicator Channel (E-HICH) Single Link Performance (2 ms TTI, Type 1)</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E-HICH_Ec/Ior</w:t>
            </w:r>
          </w:p>
        </w:tc>
      </w:tr>
      <w:tr>
        <w:trPr>
          <w:cantSplit w:val="true"/>
        </w:trPr>
        <w:tc>
          <w:tcPr>
            <w:tcW w:w="5217" w:type="dxa"/>
            <w:tcBorders>
              <w:top w:val="single" w:sz="4" w:space="0" w:color="000000"/>
              <w:left w:val="single" w:sz="4" w:space="0" w:color="000000"/>
              <w:bottom w:val="single" w:sz="4" w:space="0" w:color="000000"/>
              <w:right w:val="single" w:sz="4" w:space="0" w:color="000000"/>
            </w:tcBorders>
          </w:tcPr>
          <w:p>
            <w:pPr>
              <w:pStyle w:val="TAL"/>
              <w:rPr/>
            </w:pPr>
            <w:r>
              <w:rPr/>
              <w:t>10.2.2.1.1 Detection of E-DCH HARQ ACK Indicator Channel (E-HICH) in Inter-Cell handover conditions – RLS not containing the serving E-DCH cell (10 ms TTI)</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and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E-HICH_Ec/Ior</w:t>
            </w:r>
          </w:p>
        </w:tc>
      </w:tr>
      <w:tr>
        <w:trPr>
          <w:cantSplit w:val="true"/>
        </w:trPr>
        <w:tc>
          <w:tcPr>
            <w:tcW w:w="5217" w:type="dxa"/>
            <w:tcBorders>
              <w:top w:val="single" w:sz="4" w:space="0" w:color="000000"/>
              <w:left w:val="single" w:sz="4" w:space="0" w:color="000000"/>
              <w:bottom w:val="single" w:sz="4" w:space="0" w:color="000000"/>
              <w:right w:val="single" w:sz="4" w:space="0" w:color="000000"/>
            </w:tcBorders>
          </w:tcPr>
          <w:p>
            <w:pPr>
              <w:pStyle w:val="TAL"/>
              <w:rPr/>
            </w:pPr>
            <w:r>
              <w:rPr/>
              <w:t>10.2.2.1.1A Detection of E-DCH HARQ ACK Indicator Channel (E-HICH) in Inter-Cell handover conditions – RLS not containing the serving E-DCH cell (10 ms TTI, Type 1)</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and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E-HICH_Ec/Ior</w:t>
            </w:r>
          </w:p>
        </w:tc>
      </w:tr>
      <w:tr>
        <w:trPr>
          <w:cantSplit w:val="true"/>
        </w:trPr>
        <w:tc>
          <w:tcPr>
            <w:tcW w:w="5217" w:type="dxa"/>
            <w:tcBorders>
              <w:top w:val="single" w:sz="4" w:space="0" w:color="000000"/>
              <w:left w:val="single" w:sz="4" w:space="0" w:color="000000"/>
              <w:bottom w:val="single" w:sz="4" w:space="0" w:color="000000"/>
              <w:right w:val="single" w:sz="4" w:space="0" w:color="000000"/>
            </w:tcBorders>
          </w:tcPr>
          <w:p>
            <w:pPr>
              <w:pStyle w:val="TAL"/>
              <w:rPr/>
            </w:pPr>
            <w:r>
              <w:rPr/>
              <w:t>10.2.2.1.2 Detection of E-DCH HARQ ACK Indicator Channel (E-HICH) in Inter-Cell handover conditions – RLS not containing the serving E-DCH cell (2 ms TTI)</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and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E-HICH_Ec/Ior</w:t>
            </w:r>
          </w:p>
        </w:tc>
      </w:tr>
      <w:tr>
        <w:trPr>
          <w:cantSplit w:val="true"/>
        </w:trPr>
        <w:tc>
          <w:tcPr>
            <w:tcW w:w="5217" w:type="dxa"/>
            <w:tcBorders>
              <w:top w:val="single" w:sz="4" w:space="0" w:color="000000"/>
              <w:left w:val="single" w:sz="4" w:space="0" w:color="000000"/>
              <w:bottom w:val="single" w:sz="4" w:space="0" w:color="000000"/>
              <w:right w:val="single" w:sz="4" w:space="0" w:color="000000"/>
            </w:tcBorders>
          </w:tcPr>
          <w:p>
            <w:pPr>
              <w:pStyle w:val="TAL"/>
              <w:rPr/>
            </w:pPr>
            <w:r>
              <w:rPr/>
              <w:t>10.2.2.1.2A Detection of E-DCH HARQ ACK Indicator Channel (E-HICH) in Inter-Cell handover conditions – RLS not containing the serving E-DCH cell (2 ms TTI, Type 1)</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and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E-HICH_Ec/Ior</w:t>
            </w:r>
          </w:p>
        </w:tc>
      </w:tr>
      <w:tr>
        <w:trPr>
          <w:cantSplit w:val="true"/>
        </w:trPr>
        <w:tc>
          <w:tcPr>
            <w:tcW w:w="5217" w:type="dxa"/>
            <w:tcBorders>
              <w:top w:val="single" w:sz="4" w:space="0" w:color="000000"/>
              <w:left w:val="single" w:sz="4" w:space="0" w:color="000000"/>
              <w:bottom w:val="single" w:sz="4" w:space="0" w:color="000000"/>
              <w:right w:val="single" w:sz="4" w:space="0" w:color="000000"/>
            </w:tcBorders>
          </w:tcPr>
          <w:p>
            <w:pPr>
              <w:pStyle w:val="TAL"/>
              <w:rPr/>
            </w:pPr>
            <w:r>
              <w:rPr/>
              <w:t>10.2.2.2.1 Detection of E-DCH HARQ ACK Indicator Channel (E-HICH) in Inter-Cell handover conditions – RLS containing the serving E-DCH cell (10 ms TTI)</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and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E-HICH_Ec/Ior</w:t>
            </w:r>
          </w:p>
        </w:tc>
      </w:tr>
      <w:tr>
        <w:trPr>
          <w:cantSplit w:val="true"/>
        </w:trPr>
        <w:tc>
          <w:tcPr>
            <w:tcW w:w="5217" w:type="dxa"/>
            <w:tcBorders>
              <w:top w:val="single" w:sz="4" w:space="0" w:color="000000"/>
              <w:left w:val="single" w:sz="4" w:space="0" w:color="000000"/>
              <w:bottom w:val="single" w:sz="4" w:space="0" w:color="000000"/>
              <w:right w:val="single" w:sz="4" w:space="0" w:color="000000"/>
            </w:tcBorders>
          </w:tcPr>
          <w:p>
            <w:pPr>
              <w:pStyle w:val="TAL"/>
              <w:rPr/>
            </w:pPr>
            <w:r>
              <w:rPr/>
              <w:t>10.2.2.2.1A Detection of E-DCH HARQ ACK Indicator Channel (E-HICH) in Inter-Cell handover conditions – RLS containing the serving E-DCH cell (10 ms TTI, Type 1)</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and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E-HICH_Ec/Ior</w:t>
            </w:r>
          </w:p>
        </w:tc>
      </w:tr>
      <w:tr>
        <w:trPr>
          <w:cantSplit w:val="true"/>
        </w:trPr>
        <w:tc>
          <w:tcPr>
            <w:tcW w:w="5217" w:type="dxa"/>
            <w:tcBorders>
              <w:top w:val="single" w:sz="4" w:space="0" w:color="000000"/>
              <w:left w:val="single" w:sz="4" w:space="0" w:color="000000"/>
              <w:bottom w:val="single" w:sz="4" w:space="0" w:color="000000"/>
              <w:right w:val="single" w:sz="4" w:space="0" w:color="000000"/>
            </w:tcBorders>
          </w:tcPr>
          <w:p>
            <w:pPr>
              <w:pStyle w:val="TAL"/>
              <w:rPr/>
            </w:pPr>
            <w:r>
              <w:rPr/>
              <w:t>10.2.2.2.2 Detection of E-DCH HARQ ACK Indicator Channel (E-HICH) in Inter-Cell handover conditions – RLS containing the serving E-DCH cell (2 ms TTI)</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and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E-HICH_Ec/Ior</w:t>
            </w:r>
          </w:p>
        </w:tc>
      </w:tr>
      <w:tr>
        <w:trPr>
          <w:cantSplit w:val="true"/>
        </w:trPr>
        <w:tc>
          <w:tcPr>
            <w:tcW w:w="5217" w:type="dxa"/>
            <w:tcBorders>
              <w:top w:val="single" w:sz="4" w:space="0" w:color="000000"/>
              <w:left w:val="single" w:sz="4" w:space="0" w:color="000000"/>
              <w:bottom w:val="single" w:sz="4" w:space="0" w:color="000000"/>
              <w:right w:val="single" w:sz="4" w:space="0" w:color="000000"/>
            </w:tcBorders>
          </w:tcPr>
          <w:p>
            <w:pPr>
              <w:pStyle w:val="TAL"/>
              <w:rPr/>
            </w:pPr>
            <w:r>
              <w:rPr/>
              <w:t>10.2.2.2.2A Detection of E-DCH HARQ ACK Indicator Channel (E-HICH) in Inter-Cell handover conditions – RLS containing the serving E-DCH cell (2 ms TTI, Type 1)</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and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E-HICH_Ec/Ior</w:t>
            </w:r>
          </w:p>
        </w:tc>
      </w:tr>
      <w:tr>
        <w:trPr>
          <w:cantSplit w:val="true"/>
        </w:trPr>
        <w:tc>
          <w:tcPr>
            <w:tcW w:w="5217" w:type="dxa"/>
            <w:tcBorders>
              <w:top w:val="single" w:sz="4" w:space="0" w:color="000000"/>
              <w:left w:val="single" w:sz="4" w:space="0" w:color="000000"/>
              <w:bottom w:val="single" w:sz="4" w:space="0" w:color="000000"/>
              <w:right w:val="single" w:sz="4" w:space="0" w:color="000000"/>
            </w:tcBorders>
          </w:tcPr>
          <w:p>
            <w:pPr>
              <w:pStyle w:val="TAL"/>
              <w:rPr/>
            </w:pPr>
            <w:r>
              <w:rPr/>
              <w:t>10.3.1.1 Detection of E-DCH Relative Grant Channel (E-RGCH) Single Link Performance (10 ms TTI)</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E-RGCH_Ec/Ior</w:t>
            </w:r>
          </w:p>
        </w:tc>
      </w:tr>
      <w:tr>
        <w:trPr>
          <w:cantSplit w:val="true"/>
        </w:trPr>
        <w:tc>
          <w:tcPr>
            <w:tcW w:w="5217" w:type="dxa"/>
            <w:tcBorders>
              <w:top w:val="single" w:sz="4" w:space="0" w:color="000000"/>
              <w:left w:val="single" w:sz="4" w:space="0" w:color="000000"/>
              <w:bottom w:val="single" w:sz="4" w:space="0" w:color="000000"/>
              <w:right w:val="single" w:sz="4" w:space="0" w:color="000000"/>
            </w:tcBorders>
          </w:tcPr>
          <w:p>
            <w:pPr>
              <w:pStyle w:val="TAL"/>
              <w:rPr/>
            </w:pPr>
            <w:r>
              <w:rPr/>
              <w:t>10.3.1.1A Detection of E-DCH Relative Grant Channel (E-RGCH) Single Link Performance (10 ms TTI, Type 1)</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E-RGCH_Ec/Ior</w:t>
            </w:r>
          </w:p>
        </w:tc>
      </w:tr>
      <w:tr>
        <w:trPr>
          <w:cantSplit w:val="true"/>
        </w:trPr>
        <w:tc>
          <w:tcPr>
            <w:tcW w:w="5217" w:type="dxa"/>
            <w:tcBorders>
              <w:top w:val="single" w:sz="4" w:space="0" w:color="000000"/>
              <w:left w:val="single" w:sz="4" w:space="0" w:color="000000"/>
              <w:bottom w:val="single" w:sz="4" w:space="0" w:color="000000"/>
              <w:right w:val="single" w:sz="4" w:space="0" w:color="000000"/>
            </w:tcBorders>
          </w:tcPr>
          <w:p>
            <w:pPr>
              <w:pStyle w:val="TAL"/>
              <w:rPr/>
            </w:pPr>
            <w:r>
              <w:rPr/>
              <w:t>10.3.1.2 Detection of E-DCH Relative Grant Channel (E-RGCH) Single Link Performance (2 ms TTI)</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E-RGCH_Ec/Ior</w:t>
            </w:r>
          </w:p>
        </w:tc>
      </w:tr>
      <w:tr>
        <w:trPr>
          <w:cantSplit w:val="true"/>
        </w:trPr>
        <w:tc>
          <w:tcPr>
            <w:tcW w:w="5217" w:type="dxa"/>
            <w:tcBorders>
              <w:top w:val="single" w:sz="4" w:space="0" w:color="000000"/>
              <w:left w:val="single" w:sz="4" w:space="0" w:color="000000"/>
              <w:bottom w:val="single" w:sz="4" w:space="0" w:color="000000"/>
              <w:right w:val="single" w:sz="4" w:space="0" w:color="000000"/>
            </w:tcBorders>
          </w:tcPr>
          <w:p>
            <w:pPr>
              <w:pStyle w:val="TAL"/>
              <w:rPr/>
            </w:pPr>
            <w:r>
              <w:rPr/>
              <w:t>10.3.1.2A Detection of E-DCH Relative Grant Channel (E-RGCH) Single Link Performance (2 ms TTI, Type 1)</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E-RGCH_Ec/Ior</w:t>
            </w:r>
          </w:p>
        </w:tc>
      </w:tr>
      <w:tr>
        <w:trPr>
          <w:cantSplit w:val="true"/>
        </w:trPr>
        <w:tc>
          <w:tcPr>
            <w:tcW w:w="5217" w:type="dxa"/>
            <w:tcBorders>
              <w:top w:val="single" w:sz="4" w:space="0" w:color="000000"/>
              <w:left w:val="single" w:sz="4" w:space="0" w:color="000000"/>
              <w:bottom w:val="single" w:sz="4" w:space="0" w:color="000000"/>
              <w:right w:val="single" w:sz="4" w:space="0" w:color="000000"/>
            </w:tcBorders>
          </w:tcPr>
          <w:p>
            <w:pPr>
              <w:pStyle w:val="TAL"/>
              <w:rPr/>
            </w:pPr>
            <w:r>
              <w:rPr/>
              <w:t>10.3.2 Detection of E-DCH Relative Grant Channel (E-RGCH) in Inter-Cell Handover conditions</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and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E-RGCH_Ec/Ior</w:t>
            </w:r>
          </w:p>
        </w:tc>
      </w:tr>
      <w:tr>
        <w:trPr>
          <w:cantSplit w:val="true"/>
        </w:trPr>
        <w:tc>
          <w:tcPr>
            <w:tcW w:w="5217" w:type="dxa"/>
            <w:tcBorders>
              <w:top w:val="single" w:sz="4" w:space="0" w:color="000000"/>
              <w:left w:val="single" w:sz="4" w:space="0" w:color="000000"/>
              <w:bottom w:val="single" w:sz="4" w:space="0" w:color="000000"/>
              <w:right w:val="single" w:sz="4" w:space="0" w:color="000000"/>
            </w:tcBorders>
          </w:tcPr>
          <w:p>
            <w:pPr>
              <w:pStyle w:val="TAL"/>
              <w:rPr/>
            </w:pPr>
            <w:r>
              <w:rPr/>
              <w:t>10.3.2A Detection of E-DCH Relative Grant Channel (E-RGCH) in Inter-Cell Handover conditions (Type 1)</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and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E-RGCH_Ec/Ior</w:t>
            </w:r>
          </w:p>
        </w:tc>
      </w:tr>
      <w:tr>
        <w:trPr>
          <w:cantSplit w:val="true"/>
        </w:trPr>
        <w:tc>
          <w:tcPr>
            <w:tcW w:w="5217" w:type="dxa"/>
            <w:tcBorders>
              <w:top w:val="single" w:sz="4" w:space="0" w:color="000000"/>
              <w:left w:val="single" w:sz="4" w:space="0" w:color="000000"/>
              <w:bottom w:val="single" w:sz="4" w:space="0" w:color="000000"/>
              <w:right w:val="single" w:sz="4" w:space="0" w:color="000000"/>
            </w:tcBorders>
          </w:tcPr>
          <w:p>
            <w:pPr>
              <w:pStyle w:val="TAL"/>
              <w:rPr/>
            </w:pPr>
            <w:r>
              <w:rPr/>
              <w:t>10.4.1 Demodulation of E-DCH Absolute Grant Channel (E-AGCH) Single Link Performance</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E-AGCH_Ec/Ior</w:t>
            </w:r>
          </w:p>
        </w:tc>
      </w:tr>
      <w:tr>
        <w:trPr>
          <w:cantSplit w:val="true"/>
        </w:trPr>
        <w:tc>
          <w:tcPr>
            <w:tcW w:w="5217" w:type="dxa"/>
            <w:tcBorders>
              <w:top w:val="single" w:sz="4" w:space="0" w:color="000000"/>
              <w:left w:val="single" w:sz="4" w:space="0" w:color="000000"/>
              <w:bottom w:val="single" w:sz="4" w:space="0" w:color="000000"/>
              <w:right w:val="single" w:sz="4" w:space="0" w:color="000000"/>
            </w:tcBorders>
          </w:tcPr>
          <w:p>
            <w:pPr>
              <w:pStyle w:val="TAL"/>
              <w:rPr/>
            </w:pPr>
            <w:r>
              <w:rPr/>
              <w:t>10.4.1A Demodulation of E-DCH Absolute Grant Channel (E-AGCH) Single Link Performance (Type 1)</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0.1 dB for E-AGCH_Ec/Ior</w:t>
            </w:r>
          </w:p>
        </w:tc>
      </w:tr>
    </w:tbl>
    <w:p>
      <w:pPr>
        <w:pStyle w:val="Normal"/>
        <w:rPr/>
      </w:pPr>
      <w:r>
        <w:rPr/>
      </w:r>
    </w:p>
    <w:p>
      <w:pPr>
        <w:pStyle w:val="Heading2"/>
        <w:rPr/>
      </w:pPr>
      <w:r>
        <w:rPr/>
        <w:t>F.2.7</w:t>
        <w:tab/>
        <w:t>Performance requirements (MBMS)</w:t>
      </w:r>
    </w:p>
    <w:p>
      <w:pPr>
        <w:pStyle w:val="TH"/>
        <w:rPr/>
      </w:pPr>
      <w:r>
        <w:rPr/>
        <w:t>Table F.2.7: Test Tolerances for Performance Requirements (MBMS).</w:t>
      </w:r>
    </w:p>
    <w:tbl>
      <w:tblPr>
        <w:tblW w:w="9186" w:type="dxa"/>
        <w:jc w:val="center"/>
        <w:tblInd w:w="0" w:type="dxa"/>
        <w:tblLayout w:type="fixed"/>
        <w:tblCellMar>
          <w:top w:w="0" w:type="dxa"/>
          <w:left w:w="70" w:type="dxa"/>
          <w:bottom w:w="0" w:type="dxa"/>
          <w:right w:w="70" w:type="dxa"/>
        </w:tblCellMar>
      </w:tblPr>
      <w:tblGrid>
        <w:gridCol w:w="5217"/>
        <w:gridCol w:w="3969"/>
      </w:tblGrid>
      <w:tr>
        <w:trPr>
          <w:tblHeader w:val="true"/>
          <w:cantSplit w:val="true"/>
        </w:trPr>
        <w:tc>
          <w:tcPr>
            <w:tcW w:w="5217" w:type="dxa"/>
            <w:tcBorders>
              <w:top w:val="single" w:sz="4" w:space="0" w:color="000000"/>
              <w:left w:val="single" w:sz="4" w:space="0" w:color="000000"/>
              <w:bottom w:val="single" w:sz="4" w:space="0" w:color="000000"/>
              <w:right w:val="single" w:sz="4" w:space="0" w:color="000000"/>
            </w:tcBorders>
          </w:tcPr>
          <w:p>
            <w:pPr>
              <w:pStyle w:val="TAH"/>
              <w:rPr/>
            </w:pPr>
            <w:r>
              <w:rPr/>
              <w:t>Clause</w:t>
            </w:r>
          </w:p>
        </w:tc>
        <w:tc>
          <w:tcPr>
            <w:tcW w:w="3969" w:type="dxa"/>
            <w:tcBorders>
              <w:top w:val="single" w:sz="4" w:space="0" w:color="000000"/>
              <w:left w:val="single" w:sz="4" w:space="0" w:color="000000"/>
              <w:bottom w:val="single" w:sz="4" w:space="0" w:color="000000"/>
              <w:right w:val="single" w:sz="4" w:space="0" w:color="000000"/>
            </w:tcBorders>
          </w:tcPr>
          <w:p>
            <w:pPr>
              <w:pStyle w:val="TAH"/>
              <w:rPr/>
            </w:pPr>
            <w:r>
              <w:rPr/>
              <w:t>Test Tolerance</w:t>
            </w:r>
          </w:p>
        </w:tc>
      </w:tr>
      <w:tr>
        <w:trPr>
          <w:cantSplit w:val="true"/>
        </w:trPr>
        <w:tc>
          <w:tcPr>
            <w:tcW w:w="5217" w:type="dxa"/>
            <w:tcBorders>
              <w:top w:val="single" w:sz="4" w:space="0" w:color="000000"/>
              <w:left w:val="single" w:sz="4" w:space="0" w:color="000000"/>
              <w:bottom w:val="single" w:sz="4" w:space="0" w:color="000000"/>
              <w:right w:val="single" w:sz="4" w:space="0" w:color="000000"/>
            </w:tcBorders>
          </w:tcPr>
          <w:p>
            <w:pPr>
              <w:pStyle w:val="TAL"/>
              <w:rPr>
                <w:szCs w:val="18"/>
              </w:rPr>
            </w:pPr>
            <w:r>
              <w:rPr/>
              <w:t xml:space="preserve">11.2 Demodulation of MTCH  </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t>0.1 dB</w:t>
            </w:r>
            <w:r>
              <w:rPr>
                <w:rFonts w:cs="v5.0.0;Times New Roman"/>
              </w:rPr>
              <w:t xml:space="preserve">  for S-CCPCH_Ec/Ior</w:t>
            </w:r>
            <w:r>
              <w:rPr/>
              <w:t xml:space="preserve">   </w:t>
            </w:r>
          </w:p>
          <w:p>
            <w:pPr>
              <w:pStyle w:val="TAL"/>
              <w:rPr/>
            </w:pPr>
            <w:r>
              <w:rPr/>
              <w:t>0.6 dB for</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and</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3</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w:t>
            </w:r>
          </w:p>
        </w:tc>
      </w:tr>
      <w:tr>
        <w:trPr>
          <w:cantSplit w:val="true"/>
        </w:trPr>
        <w:tc>
          <w:tcPr>
            <w:tcW w:w="5217" w:type="dxa"/>
            <w:tcBorders>
              <w:top w:val="single" w:sz="4" w:space="0" w:color="000000"/>
              <w:left w:val="single" w:sz="4" w:space="0" w:color="000000"/>
              <w:bottom w:val="single" w:sz="4" w:space="0" w:color="000000"/>
              <w:right w:val="single" w:sz="4" w:space="0" w:color="000000"/>
            </w:tcBorders>
          </w:tcPr>
          <w:p>
            <w:pPr>
              <w:pStyle w:val="TAL"/>
              <w:rPr/>
            </w:pPr>
            <w:r>
              <w:rPr/>
              <w:t>11.2A Demodulation of MTCH - Enhanced Performance Requirements Type 1</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t>0.1 dB</w:t>
            </w:r>
            <w:r>
              <w:rPr>
                <w:rFonts w:cs="v5.0.0;Times New Roman"/>
              </w:rPr>
              <w:t xml:space="preserve">  for S-CCPCH_Ec/Ior</w:t>
            </w:r>
            <w:r>
              <w:rPr/>
              <w:t xml:space="preserve">   </w:t>
            </w:r>
          </w:p>
          <w:p>
            <w:pPr>
              <w:pStyle w:val="TAL"/>
              <w:rPr/>
            </w:pPr>
            <w:r>
              <w:rPr/>
              <w:t>0.6 dB for</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and</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3</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w:t>
            </w:r>
          </w:p>
        </w:tc>
      </w:tr>
      <w:tr>
        <w:trPr>
          <w:cantSplit w:val="true"/>
        </w:trPr>
        <w:tc>
          <w:tcPr>
            <w:tcW w:w="5217" w:type="dxa"/>
            <w:tcBorders>
              <w:top w:val="single" w:sz="4" w:space="0" w:color="000000"/>
              <w:left w:val="single" w:sz="4" w:space="0" w:color="000000"/>
              <w:bottom w:val="single" w:sz="4" w:space="0" w:color="000000"/>
              <w:right w:val="single" w:sz="4" w:space="0" w:color="000000"/>
            </w:tcBorders>
          </w:tcPr>
          <w:p>
            <w:pPr>
              <w:pStyle w:val="TAL"/>
              <w:rPr/>
            </w:pPr>
            <w:r>
              <w:rPr/>
              <w:t xml:space="preserve">11.3 Demodulation of MTCH and cell identification  </w:t>
            </w:r>
          </w:p>
        </w:tc>
        <w:tc>
          <w:tcPr>
            <w:tcW w:w="3969" w:type="dxa"/>
            <w:tcBorders>
              <w:top w:val="single" w:sz="4" w:space="0" w:color="000000"/>
              <w:left w:val="single" w:sz="4" w:space="0" w:color="000000"/>
              <w:bottom w:val="single" w:sz="4" w:space="0" w:color="000000"/>
              <w:right w:val="single" w:sz="4" w:space="0" w:color="000000"/>
            </w:tcBorders>
          </w:tcPr>
          <w:p>
            <w:pPr>
              <w:pStyle w:val="TAL"/>
              <w:rPr/>
            </w:pPr>
            <w:r>
              <w:rPr/>
              <w:t>0.1 dB</w:t>
            </w:r>
            <w:r>
              <w:rPr>
                <w:rFonts w:cs="v5.0.0;Times New Roman"/>
              </w:rPr>
              <w:t xml:space="preserve">  for S-CCPCH_Ec/Ior</w:t>
            </w:r>
            <w:r>
              <w:rPr/>
              <w:t xml:space="preserve">   </w:t>
            </w:r>
          </w:p>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and</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3</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r>
    </w:tbl>
    <w:p>
      <w:pPr>
        <w:pStyle w:val="Normal"/>
        <w:rPr/>
      </w:pPr>
      <w:r>
        <w:rPr/>
      </w:r>
    </w:p>
    <w:p>
      <w:pPr>
        <w:pStyle w:val="Heading1"/>
        <w:ind w:left="1134" w:hanging="1134"/>
        <w:rPr/>
      </w:pPr>
      <w:r>
        <w:rPr/>
        <w:t>F.3</w:t>
        <w:tab/>
        <w:t>Interpretation of measurement results</w:t>
      </w:r>
    </w:p>
    <w:p>
      <w:pPr>
        <w:pStyle w:val="Normal"/>
        <w:rPr/>
      </w:pPr>
      <w:r>
        <w:rPr/>
        <w:t>The measurement results returned by the Test System are compared – without any modification – against the Test Requirements as defined by the shared risk principle.</w:t>
      </w:r>
    </w:p>
    <w:p>
      <w:pPr>
        <w:pStyle w:val="Normal"/>
        <w:rPr/>
      </w:pPr>
      <w:r>
        <w:rPr/>
        <w:t>The Shared Risk principle is defined in ETR 273-1-2 clause 6.5.</w:t>
      </w:r>
    </w:p>
    <w:p>
      <w:pPr>
        <w:pStyle w:val="Normal"/>
        <w:rPr/>
      </w:pPr>
      <w:r>
        <w:rPr/>
        <w:t>The actual measurement uncertainty of the Test System for the measurement of each parameter shall be included in the test report.</w:t>
      </w:r>
    </w:p>
    <w:p>
      <w:pPr>
        <w:pStyle w:val="Normal"/>
        <w:rPr/>
      </w:pPr>
      <w:r>
        <w:rPr/>
        <w:t>The recorded value for the Test System uncertainty shall be, for each measurement, equal to or lower than the appropriate figure in clause F.1 of the present document.</w:t>
      </w:r>
    </w:p>
    <w:p>
      <w:pPr>
        <w:pStyle w:val="Normal"/>
        <w:rPr/>
      </w:pPr>
      <w:r>
        <w:rPr/>
        <w:t>If the Test System for a test is known to have a measurement uncertainty greater than that specified in clause F.1, it is still permitted to use this apparatus provided that an adjustment is made value as follows.</w:t>
      </w:r>
    </w:p>
    <w:p>
      <w:pPr>
        <w:pStyle w:val="Normal"/>
        <w:rPr/>
      </w:pPr>
      <w:r>
        <w:rPr/>
        <w:t>Any additional uncertainty in the Test System over and above that specified in clause F.1 shall be used to tighten the Test Requirement – making the test harder to pass. (For some tests e.g. receiver tests, this may require modification of stimulus signals). This procedure will ensure that a Test System not compliant with clause F.1does not increase the chance of passing a device under test where that device would otherwise have failed the test if a Test System compliant with clause F.1 had been used.</w:t>
      </w:r>
    </w:p>
    <w:p>
      <w:pPr>
        <w:pStyle w:val="Normal"/>
        <w:rPr/>
      </w:pPr>
      <w:r>
        <w:rPr/>
        <w:t>For some of the more complex tests e.g. RRM, deriving the overall test system uncertainty is not straightforward.  In such cases the derivation is given in TR 34.902 [24] rather than in subclause F.1. If it is deemed necessary to apply the additional test system uncertainty rules to these tests, the formula for deriving the new overall uncertainty from any excess fundamental test system uncertainties, shall use the formulas provided in 34.902.</w:t>
      </w:r>
    </w:p>
    <w:p>
      <w:pPr>
        <w:pStyle w:val="Heading1"/>
        <w:ind w:left="1134" w:hanging="1134"/>
        <w:rPr/>
      </w:pPr>
      <w:r>
        <w:rPr/>
        <w:t>F.4</w:t>
        <w:tab/>
        <w:t>Derivation of Test Requirements (This clause is informative)</w:t>
      </w:r>
    </w:p>
    <w:p>
      <w:pPr>
        <w:pStyle w:val="Normal"/>
        <w:rPr/>
      </w:pPr>
      <w:r>
        <w:rPr/>
        <w:t>The Test Requirements in the present document have been calculated by relaxing the Minimum Requirements of the core specification using the Test Tolerances defined in clause F.2. When the Test Tolerance is zero, the Test Requirement will be the same as the Minimum Requirement. When the Test Tolerance is non-zero, the Test Requirements will differ from the Minimum Requirements, and the formula used for this relaxation is given in table F.4.</w:t>
      </w:r>
    </w:p>
    <w:p>
      <w:pPr>
        <w:pStyle w:val="Heading2"/>
        <w:rPr/>
      </w:pPr>
      <w:r>
        <w:rPr/>
        <w:t>F.4.1</w:t>
        <w:tab/>
        <w:t>Transmitter</w:t>
      </w:r>
    </w:p>
    <w:p>
      <w:pPr>
        <w:pStyle w:val="TH"/>
        <w:rPr/>
      </w:pPr>
      <w:r>
        <w:rPr/>
        <w:t>Table F.4.1: Derivation of Test Requirements (Transmitter tests)</w:t>
      </w:r>
    </w:p>
    <w:tbl>
      <w:tblPr>
        <w:tblW w:w="9313" w:type="dxa"/>
        <w:jc w:val="center"/>
        <w:tblInd w:w="0" w:type="dxa"/>
        <w:tblLayout w:type="fixed"/>
        <w:tblCellMar>
          <w:top w:w="0" w:type="dxa"/>
          <w:left w:w="108" w:type="dxa"/>
          <w:bottom w:w="0" w:type="dxa"/>
          <w:right w:w="108" w:type="dxa"/>
        </w:tblCellMar>
      </w:tblPr>
      <w:tblGrid>
        <w:gridCol w:w="1843"/>
        <w:gridCol w:w="1695"/>
        <w:gridCol w:w="9"/>
        <w:gridCol w:w="1088"/>
        <w:gridCol w:w="1319"/>
        <w:gridCol w:w="2073"/>
        <w:gridCol w:w="1286"/>
      </w:tblGrid>
      <w:tr>
        <w:trPr>
          <w:tblHeader w:val="true"/>
        </w:trPr>
        <w:tc>
          <w:tcPr>
            <w:tcW w:w="1843" w:type="dxa"/>
            <w:tcBorders>
              <w:top w:val="single" w:sz="4" w:space="0" w:color="000000"/>
              <w:left w:val="single" w:sz="4" w:space="0" w:color="000000"/>
              <w:bottom w:val="single" w:sz="4" w:space="0" w:color="000000"/>
              <w:right w:val="single" w:sz="4" w:space="0" w:color="000000"/>
            </w:tcBorders>
          </w:tcPr>
          <w:p>
            <w:pPr>
              <w:pStyle w:val="TAH"/>
              <w:rPr/>
            </w:pPr>
            <w:r>
              <w:rPr/>
              <w:t>Test</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H"/>
              <w:rPr/>
            </w:pPr>
            <w:r>
              <w:rPr/>
              <w:t>Minimum Requirement in TS 25.101</w:t>
            </w:r>
          </w:p>
        </w:tc>
        <w:tc>
          <w:tcPr>
            <w:tcW w:w="1319" w:type="dxa"/>
            <w:tcBorders>
              <w:top w:val="single" w:sz="4" w:space="0" w:color="000000"/>
              <w:left w:val="single" w:sz="4" w:space="0" w:color="000000"/>
              <w:bottom w:val="single" w:sz="4" w:space="0" w:color="000000"/>
              <w:right w:val="single" w:sz="4" w:space="0" w:color="000000"/>
            </w:tcBorders>
          </w:tcPr>
          <w:p>
            <w:pPr>
              <w:pStyle w:val="TAH"/>
              <w:rPr/>
            </w:pPr>
            <w:r>
              <w:rPr/>
              <w:t>Test Tolerance</w:t>
              <w:br/>
              <w:t>(TT)</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H"/>
              <w:rPr/>
            </w:pPr>
            <w:r>
              <w:rPr/>
              <w:t>Test Requirement in TS 34.121</w:t>
            </w:r>
          </w:p>
        </w:tc>
      </w:tr>
      <w:tr>
        <w:trPr>
          <w:trHeight w:val="1300" w:hRule="atLeast"/>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5.2 Maximum Output Power</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 xml:space="preserve">Power class 1 (33 dBm) </w:t>
              <w:br/>
              <w:t xml:space="preserve">Tolerance = </w:t>
            </w:r>
            <w:r>
              <w:rPr>
                <w:lang w:eastAsia="sv-SE"/>
              </w:rPr>
              <w:t>+1/-3 dB</w:t>
            </w:r>
          </w:p>
          <w:p>
            <w:pPr>
              <w:pStyle w:val="TAL"/>
              <w:rPr/>
            </w:pPr>
            <w:r>
              <w:rPr/>
              <w:t xml:space="preserve">Power class 2 (27 dBm) </w:t>
              <w:br/>
              <w:t xml:space="preserve">Tolerance = </w:t>
            </w:r>
            <w:r>
              <w:rPr>
                <w:lang w:eastAsia="sv-SE"/>
              </w:rPr>
              <w:t>+1/-3 dB</w:t>
            </w:r>
          </w:p>
          <w:p>
            <w:pPr>
              <w:pStyle w:val="TAL"/>
              <w:rPr/>
            </w:pPr>
            <w:r>
              <w:rPr/>
              <w:t xml:space="preserve">Power class 3 (24 dBm) </w:t>
              <w:br/>
              <w:t xml:space="preserve">Tolerance = </w:t>
            </w:r>
            <w:r>
              <w:rPr>
                <w:lang w:eastAsia="sv-SE"/>
              </w:rPr>
              <w:t>+1/-3 dB</w:t>
            </w:r>
          </w:p>
          <w:p>
            <w:pPr>
              <w:pStyle w:val="TAL"/>
              <w:rPr/>
            </w:pPr>
            <w:r>
              <w:rPr/>
              <w:t xml:space="preserve">Power class 4 (21 dBm) </w:t>
              <w:br/>
              <w:t xml:space="preserve">Tolerance = </w:t>
            </w:r>
            <w:r>
              <w:rPr>
                <w:lang w:eastAsia="sv-SE"/>
              </w:rPr>
              <w:t>±2 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0.7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(Upper) Minimum</w:t>
            </w:r>
            <w:r>
              <w:rPr>
                <w:szCs w:val="18"/>
                <w:lang w:eastAsia="zh-TW"/>
              </w:rPr>
              <w:t xml:space="preserve"> Requirement </w:t>
            </w:r>
            <w:r>
              <w:rPr/>
              <w:t>+ TT</w:t>
              <w:br/>
              <w:tab/>
            </w:r>
            <w:r>
              <w:rPr>
                <w:lang w:eastAsia="zh-TW"/>
              </w:rPr>
              <w:t xml:space="preserve">(Lower) Minimum  </w:t>
            </w:r>
            <w:r>
              <w:rPr>
                <w:szCs w:val="18"/>
                <w:lang w:eastAsia="zh-TW"/>
              </w:rPr>
              <w:t>Requirement</w:t>
            </w:r>
            <w:r>
              <w:rPr/>
              <w:t xml:space="preserve"> – TT</w:t>
            </w:r>
          </w:p>
          <w:p>
            <w:pPr>
              <w:pStyle w:val="TAL"/>
              <w:rPr/>
            </w:pPr>
            <w:r>
              <w:rPr/>
              <w:t>For power classes 1-3:</w:t>
            </w:r>
          </w:p>
          <w:p>
            <w:pPr>
              <w:pStyle w:val="TAL"/>
              <w:rPr/>
            </w:pPr>
            <w:r>
              <w:rPr/>
              <w:t>Upper Tolerance limit = +1.7 dB</w:t>
              <w:br/>
              <w:t>Lower Tolerance limit</w:t>
            </w:r>
            <w:r>
              <w:rPr>
                <w:lang w:eastAsia="zh-TW"/>
              </w:rPr>
              <w:t xml:space="preserve"> </w:t>
            </w:r>
            <w:r>
              <w:rPr/>
              <w:t>= -3.7 dB</w:t>
            </w:r>
          </w:p>
          <w:p>
            <w:pPr>
              <w:pStyle w:val="TAL"/>
              <w:rPr/>
            </w:pPr>
            <w:r>
              <w:rPr/>
              <w:t>For power class 4:</w:t>
            </w:r>
          </w:p>
          <w:p>
            <w:pPr>
              <w:pStyle w:val="TAL"/>
              <w:rPr/>
            </w:pPr>
            <w:r>
              <w:rPr/>
              <w:t>Upper Tolerance limit = +2.7 dB</w:t>
              <w:br/>
              <w:t>Lower Tolerance limit= -2.7 dB</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5.2A Maximum Output Power with HS-DPCCH (Release 5 only)</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For Power class 3:</w:t>
            </w:r>
          </w:p>
          <w:p>
            <w:pPr>
              <w:pStyle w:val="TAL"/>
              <w:rPr/>
            </w:pPr>
            <w:r>
              <w:rPr>
                <w:rFonts w:eastAsia="Arial"/>
              </w:rPr>
              <w:t xml:space="preserve">   </w:t>
            </w:r>
            <w:r>
              <w:rPr/>
              <w:t xml:space="preserve">Power class 3 (24 dBm) </w:t>
              <w:br/>
              <w:t xml:space="preserve">   Tolerance = </w:t>
            </w:r>
            <w:r>
              <w:rPr>
                <w:lang w:eastAsia="sv-SE"/>
              </w:rPr>
              <w:t>+1/-3 dB</w:t>
            </w:r>
          </w:p>
          <w:p>
            <w:pPr>
              <w:pStyle w:val="TAL"/>
              <w:rPr/>
            </w:pPr>
            <w:r>
              <w:rPr>
                <w:rFonts w:eastAsia="Arial"/>
              </w:rPr>
              <w:t xml:space="preserve">   </w:t>
            </w:r>
            <w:r>
              <w:rPr/>
              <w:t xml:space="preserve">Power class 3 (23 dBm) </w:t>
              <w:br/>
              <w:t xml:space="preserve">   Tolerance = </w:t>
            </w:r>
            <w:r>
              <w:rPr>
                <w:lang w:eastAsia="sv-SE"/>
              </w:rPr>
              <w:t>+2/-3 dB</w:t>
            </w:r>
          </w:p>
          <w:p>
            <w:pPr>
              <w:pStyle w:val="TAL"/>
              <w:rPr/>
            </w:pPr>
            <w:r>
              <w:rPr>
                <w:rFonts w:eastAsia="Arial"/>
              </w:rPr>
              <w:t xml:space="preserve">   </w:t>
            </w:r>
            <w:r>
              <w:rPr/>
              <w:t xml:space="preserve">Power class 3 (22 dBm) </w:t>
              <w:br/>
              <w:t xml:space="preserve">   Tolerance = </w:t>
            </w:r>
            <w:r>
              <w:rPr>
                <w:lang w:eastAsia="sv-SE"/>
              </w:rPr>
              <w:t>+3/-3 dB</w:t>
            </w:r>
          </w:p>
          <w:p>
            <w:pPr>
              <w:pStyle w:val="TAL"/>
              <w:rPr/>
            </w:pPr>
            <w:r>
              <w:rPr>
                <w:lang w:eastAsia="sv-SE"/>
              </w:rPr>
              <w:t>For Power class 4:</w:t>
            </w:r>
          </w:p>
          <w:p>
            <w:pPr>
              <w:pStyle w:val="TAL"/>
              <w:rPr/>
            </w:pPr>
            <w:r>
              <w:rPr>
                <w:rFonts w:eastAsia="Arial"/>
              </w:rPr>
              <w:t xml:space="preserve">   </w:t>
            </w:r>
            <w:r>
              <w:rPr/>
              <w:t xml:space="preserve">Power class 4 (21 dBm) </w:t>
              <w:br/>
              <w:t xml:space="preserve">   Tolerance = </w:t>
            </w:r>
            <w:r>
              <w:rPr>
                <w:lang w:eastAsia="sv-SE"/>
              </w:rPr>
              <w:t>±2 dB</w:t>
            </w:r>
          </w:p>
          <w:p>
            <w:pPr>
              <w:pStyle w:val="TAL"/>
              <w:rPr/>
            </w:pPr>
            <w:r>
              <w:rPr>
                <w:rFonts w:eastAsia="Arial"/>
              </w:rPr>
              <w:t xml:space="preserve">   </w:t>
            </w:r>
            <w:r>
              <w:rPr/>
              <w:t xml:space="preserve">Power class 4 (20 dBm) </w:t>
              <w:br/>
              <w:t xml:space="preserve">   Tolerance = </w:t>
            </w:r>
            <w:r>
              <w:rPr>
                <w:lang w:eastAsia="sv-SE"/>
              </w:rPr>
              <w:t>+3/-2 dB</w:t>
            </w:r>
          </w:p>
          <w:p>
            <w:pPr>
              <w:pStyle w:val="TAL"/>
              <w:rPr/>
            </w:pPr>
            <w:r>
              <w:rPr>
                <w:rFonts w:eastAsia="Arial"/>
              </w:rPr>
              <w:t xml:space="preserve">   </w:t>
            </w:r>
            <w:r>
              <w:rPr/>
              <w:t xml:space="preserve">Power class 4 (19 dBm) </w:t>
              <w:br/>
              <w:t xml:space="preserve">   Tolerance = </w:t>
            </w:r>
            <w:r>
              <w:rPr>
                <w:lang w:eastAsia="sv-SE"/>
              </w:rPr>
              <w:t>+4/-2 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0.7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(Upper) Minimum  Requirement</w:t>
            </w:r>
            <w:r>
              <w:rPr/>
              <w:t xml:space="preserve">  + TT</w:t>
              <w:br/>
              <w:tab/>
              <w:t xml:space="preserve"> </w:t>
            </w:r>
            <w:r>
              <w:rPr>
                <w:lang w:eastAsia="zh-TW"/>
              </w:rPr>
              <w:t xml:space="preserve">(Lower) Minimum </w:t>
            </w:r>
            <w:r>
              <w:rPr/>
              <w:t xml:space="preserve"> </w:t>
            </w:r>
            <w:r>
              <w:rPr>
                <w:lang w:eastAsia="zh-TW"/>
              </w:rPr>
              <w:t>Requirement</w:t>
            </w:r>
            <w:r>
              <w:rPr/>
              <w:t xml:space="preserve"> – TT</w:t>
            </w:r>
          </w:p>
          <w:p>
            <w:pPr>
              <w:pStyle w:val="TAL"/>
              <w:rPr/>
            </w:pPr>
            <w:r>
              <w:rPr/>
              <w:t>For power classes 3:</w:t>
            </w:r>
          </w:p>
          <w:p>
            <w:pPr>
              <w:pStyle w:val="TAL"/>
              <w:rPr/>
            </w:pPr>
            <w:r>
              <w:rPr>
                <w:rFonts w:eastAsia="Arial"/>
              </w:rPr>
              <w:t xml:space="preserve">   </w:t>
            </w:r>
            <w:r>
              <w:rPr/>
              <w:t>Upper Tolerance limit = +1.7 dB (24 dBm)</w:t>
            </w:r>
          </w:p>
          <w:p>
            <w:pPr>
              <w:pStyle w:val="TAL"/>
              <w:rPr/>
            </w:pPr>
            <w:r>
              <w:rPr>
                <w:rFonts w:eastAsia="Arial"/>
              </w:rPr>
              <w:t xml:space="preserve">   </w:t>
            </w:r>
            <w:r>
              <w:rPr/>
              <w:t>Upper Tolerance limit = +2.7 dB (23 dBm)</w:t>
            </w:r>
          </w:p>
          <w:p>
            <w:pPr>
              <w:pStyle w:val="TAL"/>
              <w:rPr/>
            </w:pPr>
            <w:r>
              <w:rPr>
                <w:rFonts w:eastAsia="Arial"/>
              </w:rPr>
              <w:t xml:space="preserve">   </w:t>
            </w:r>
            <w:r>
              <w:rPr/>
              <w:t>Upper Tolerance limit = +1.7 dB (22 dBm)</w:t>
              <w:br/>
              <w:t xml:space="preserve">   Lower Tolerance limit = -3.7 dB</w:t>
            </w:r>
          </w:p>
          <w:p>
            <w:pPr>
              <w:pStyle w:val="TAL"/>
              <w:rPr/>
            </w:pPr>
            <w:r>
              <w:rPr/>
              <w:t>For power class 4:</w:t>
            </w:r>
          </w:p>
          <w:p>
            <w:pPr>
              <w:pStyle w:val="TAL"/>
              <w:rPr/>
            </w:pPr>
            <w:r>
              <w:rPr>
                <w:rFonts w:eastAsia="Arial"/>
              </w:rPr>
              <w:t xml:space="preserve">   </w:t>
            </w:r>
            <w:r>
              <w:rPr/>
              <w:t>Upper Tolerance limit = +2.7 dB (24 dBm)</w:t>
              <w:br/>
              <w:t xml:space="preserve">   Upper Tolerance limit = +3.7 dB (23 dBm)</w:t>
            </w:r>
          </w:p>
          <w:p>
            <w:pPr>
              <w:pStyle w:val="TAL"/>
              <w:rPr/>
            </w:pPr>
            <w:r>
              <w:rPr>
                <w:rFonts w:eastAsia="Arial"/>
              </w:rPr>
              <w:t xml:space="preserve">   </w:t>
            </w:r>
            <w:r>
              <w:rPr/>
              <w:t>Upper Tolerance limit = +4.7 dB (22 dBm)</w:t>
              <w:br/>
              <w:t xml:space="preserve">   Lower Tolerance limit = -2.7 dB</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5.2AA Maximum Output Power with HS-DPCCH (Release 6 and later)</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For Power class 3:</w:t>
            </w:r>
          </w:p>
          <w:p>
            <w:pPr>
              <w:pStyle w:val="TAL"/>
              <w:rPr/>
            </w:pPr>
            <w:r>
              <w:rPr>
                <w:rFonts w:eastAsia="Arial"/>
              </w:rPr>
              <w:t xml:space="preserve">   </w:t>
            </w:r>
            <w:r>
              <w:rPr/>
              <w:t>Sub-test 1: Power class 3 (24 dBm)</w:t>
              <w:br/>
              <w:t xml:space="preserve">   Tolerance = </w:t>
            </w:r>
            <w:r>
              <w:rPr>
                <w:lang w:eastAsia="sv-SE"/>
              </w:rPr>
              <w:t>+1/-3 dB</w:t>
            </w:r>
          </w:p>
          <w:p>
            <w:pPr>
              <w:pStyle w:val="TAL"/>
              <w:rPr/>
            </w:pPr>
            <w:r>
              <w:rPr/>
              <w:t>Sub-test 2: Power class 3 (24 dBm)</w:t>
              <w:br/>
              <w:t xml:space="preserve">   Tolerance = </w:t>
            </w:r>
            <w:r>
              <w:rPr>
                <w:lang w:eastAsia="sv-SE"/>
              </w:rPr>
              <w:t>+1/-3 dB</w:t>
            </w:r>
          </w:p>
          <w:p>
            <w:pPr>
              <w:pStyle w:val="TAL"/>
              <w:rPr/>
            </w:pPr>
            <w:r>
              <w:rPr/>
              <w:t>Sub-test 3: Power class 3 (23.5 dBm)</w:t>
              <w:br/>
              <w:t xml:space="preserve">   Tolerance = </w:t>
            </w:r>
            <w:r>
              <w:rPr>
                <w:lang w:eastAsia="sv-SE"/>
              </w:rPr>
              <w:t>+1.5/-3 dB</w:t>
            </w:r>
          </w:p>
          <w:p>
            <w:pPr>
              <w:pStyle w:val="TAL"/>
              <w:rPr/>
            </w:pPr>
            <w:r>
              <w:rPr/>
              <w:t>Sub-test 4: Power class 3 (23.5 dBm)</w:t>
              <w:br/>
              <w:t xml:space="preserve">   Tolerance = </w:t>
            </w:r>
            <w:r>
              <w:rPr>
                <w:lang w:eastAsia="sv-SE"/>
              </w:rPr>
              <w:t>+1.5/-3 dB</w:t>
            </w:r>
          </w:p>
          <w:p>
            <w:pPr>
              <w:pStyle w:val="TAL"/>
              <w:rPr>
                <w:lang w:eastAsia="sv-SE"/>
              </w:rPr>
            </w:pPr>
            <w:r>
              <w:rPr>
                <w:lang w:eastAsia="sv-SE"/>
              </w:rPr>
              <w:t>For Power class 4:</w:t>
            </w:r>
          </w:p>
          <w:p>
            <w:pPr>
              <w:pStyle w:val="TAL"/>
              <w:rPr>
                <w:lang w:eastAsia="sv-SE"/>
              </w:rPr>
            </w:pPr>
            <w:r>
              <w:rPr>
                <w:rFonts w:eastAsia="Arial"/>
              </w:rPr>
              <w:t xml:space="preserve">   </w:t>
            </w:r>
            <w:r>
              <w:rPr/>
              <w:t xml:space="preserve">Sub-test 1: Power class 4 (21 dBm) </w:t>
            </w:r>
          </w:p>
          <w:p>
            <w:pPr>
              <w:pStyle w:val="TAL"/>
              <w:rPr/>
            </w:pPr>
            <w:r>
              <w:rPr/>
              <w:t xml:space="preserve">Tolerance = </w:t>
            </w:r>
            <w:r>
              <w:rPr>
                <w:lang w:eastAsia="sv-SE"/>
              </w:rPr>
              <w:t>±2 dB</w:t>
            </w:r>
          </w:p>
          <w:p>
            <w:pPr>
              <w:pStyle w:val="TAL"/>
              <w:rPr/>
            </w:pPr>
            <w:r>
              <w:rPr/>
              <w:t>Sub-test 2: Power class 4 (21 dBm)</w:t>
              <w:br/>
              <w:t xml:space="preserve">   Tolerance = </w:t>
            </w:r>
            <w:r>
              <w:rPr>
                <w:lang w:eastAsia="sv-SE"/>
              </w:rPr>
              <w:t>±2 dB</w:t>
            </w:r>
          </w:p>
          <w:p>
            <w:pPr>
              <w:pStyle w:val="TAL"/>
              <w:rPr/>
            </w:pPr>
            <w:r>
              <w:rPr/>
              <w:t>Sub-test 3: Power class 4 (20.5 dBm)</w:t>
              <w:br/>
              <w:t xml:space="preserve">   Tolerance = </w:t>
            </w:r>
            <w:r>
              <w:rPr>
                <w:lang w:eastAsia="sv-SE"/>
              </w:rPr>
              <w:t>+2.5/-2 dB</w:t>
            </w:r>
          </w:p>
          <w:p>
            <w:pPr>
              <w:pStyle w:val="TAL"/>
              <w:rPr/>
            </w:pPr>
            <w:r>
              <w:rPr/>
              <w:t>Sub-test 4: Power class 4 (20.5 dBm)</w:t>
              <w:br/>
              <w:t xml:space="preserve">   Tolerance = </w:t>
            </w:r>
            <w:r>
              <w:rPr>
                <w:lang w:eastAsia="sv-SE"/>
              </w:rPr>
              <w:t>+2.5/-2 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0.7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(Upper) Minimum Requirement + TT</w:t>
              <w:br/>
              <w:tab/>
              <w:tab/>
              <w:tab/>
              <w:t>(Lower) Minimum Requirement – TT</w:t>
            </w:r>
          </w:p>
          <w:p>
            <w:pPr>
              <w:pStyle w:val="TAL"/>
              <w:rPr/>
            </w:pPr>
            <w:r>
              <w:rPr/>
              <w:t>For power classes 3:</w:t>
            </w:r>
          </w:p>
          <w:p>
            <w:pPr>
              <w:pStyle w:val="TAL"/>
              <w:rPr/>
            </w:pPr>
            <w:r>
              <w:rPr>
                <w:rFonts w:eastAsia="Arial"/>
              </w:rPr>
              <w:t xml:space="preserve">    </w:t>
            </w:r>
            <w:r>
              <w:rPr/>
              <w:t>Sub-test 1: Upper Tolerance limit =</w:t>
            </w:r>
          </w:p>
          <w:p>
            <w:pPr>
              <w:pStyle w:val="TAL"/>
              <w:rPr/>
            </w:pPr>
            <w:r>
              <w:rPr/>
              <w:t>+1.7 dB (24 dBm)</w:t>
            </w:r>
          </w:p>
          <w:p>
            <w:pPr>
              <w:pStyle w:val="TAL"/>
              <w:rPr/>
            </w:pPr>
            <w:r>
              <w:rPr>
                <w:rFonts w:eastAsia="Arial"/>
              </w:rPr>
              <w:t xml:space="preserve">    </w:t>
            </w:r>
            <w:r>
              <w:rPr/>
              <w:t>Sub-test 1: Lower Tolerance limit =</w:t>
            </w:r>
          </w:p>
          <w:p>
            <w:pPr>
              <w:pStyle w:val="TAL"/>
              <w:rPr/>
            </w:pPr>
            <w:r>
              <w:rPr/>
              <w:t>-3.7 dB</w:t>
            </w:r>
          </w:p>
          <w:p>
            <w:pPr>
              <w:pStyle w:val="TAL"/>
              <w:rPr/>
            </w:pPr>
            <w:r>
              <w:rPr>
                <w:rFonts w:eastAsia="Arial"/>
              </w:rPr>
              <w:t xml:space="preserve">   </w:t>
            </w:r>
            <w:r>
              <w:rPr/>
              <w:t>Sub-test 2: Upper Tolerance limit = +1.7 dB (24 dBm)</w:t>
            </w:r>
          </w:p>
          <w:p>
            <w:pPr>
              <w:pStyle w:val="TAL"/>
              <w:rPr/>
            </w:pPr>
            <w:r>
              <w:rPr>
                <w:rFonts w:eastAsia="Arial"/>
              </w:rPr>
              <w:t xml:space="preserve">    </w:t>
            </w:r>
            <w:r>
              <w:rPr/>
              <w:t>Sub-test 2: Lower Tolerance limit =</w:t>
            </w:r>
          </w:p>
          <w:p>
            <w:pPr>
              <w:pStyle w:val="TAL"/>
              <w:rPr/>
            </w:pPr>
            <w:r>
              <w:rPr/>
              <w:t>-3.7 dB</w:t>
            </w:r>
          </w:p>
          <w:p>
            <w:pPr>
              <w:pStyle w:val="TAL"/>
              <w:rPr/>
            </w:pPr>
            <w:r>
              <w:rPr>
                <w:rFonts w:eastAsia="Arial"/>
              </w:rPr>
              <w:t xml:space="preserve">    </w:t>
            </w:r>
            <w:r>
              <w:rPr/>
              <w:t>Sub-test 3: Upper Tolerance limit = +2.2 dB (23.5 dBm)</w:t>
            </w:r>
          </w:p>
          <w:p>
            <w:pPr>
              <w:pStyle w:val="TAL"/>
              <w:rPr/>
            </w:pPr>
            <w:r>
              <w:rPr>
                <w:rFonts w:eastAsia="Arial"/>
              </w:rPr>
              <w:t xml:space="preserve">    </w:t>
            </w:r>
            <w:r>
              <w:rPr/>
              <w:t>Sub-test 3: Lower Tolerance limit =</w:t>
            </w:r>
          </w:p>
          <w:p>
            <w:pPr>
              <w:pStyle w:val="TAL"/>
              <w:rPr/>
            </w:pPr>
            <w:r>
              <w:rPr/>
              <w:t>-3.7 dB</w:t>
            </w:r>
          </w:p>
          <w:p>
            <w:pPr>
              <w:pStyle w:val="TAL"/>
              <w:rPr/>
            </w:pPr>
            <w:r>
              <w:rPr>
                <w:rFonts w:eastAsia="Arial"/>
              </w:rPr>
              <w:t xml:space="preserve">    </w:t>
            </w:r>
            <w:r>
              <w:rPr/>
              <w:t>Sub-test 4: Upper Tolerance limit = +2.2 dB (23.5 dBm)</w:t>
            </w:r>
          </w:p>
          <w:p>
            <w:pPr>
              <w:pStyle w:val="TAL"/>
              <w:rPr/>
            </w:pPr>
            <w:r>
              <w:rPr>
                <w:rFonts w:eastAsia="Arial"/>
              </w:rPr>
              <w:t xml:space="preserve">    </w:t>
            </w:r>
            <w:r>
              <w:rPr/>
              <w:t>Sub-test 4: Lower Tolerance limit =</w:t>
            </w:r>
          </w:p>
          <w:p>
            <w:pPr>
              <w:pStyle w:val="TAL"/>
              <w:rPr/>
            </w:pPr>
            <w:r>
              <w:rPr/>
              <w:t>-3.7 dB</w:t>
            </w:r>
          </w:p>
          <w:p>
            <w:pPr>
              <w:pStyle w:val="TAL"/>
              <w:rPr/>
            </w:pPr>
            <w:r>
              <w:rPr/>
              <w:t>For power class 4:</w:t>
            </w:r>
          </w:p>
          <w:p>
            <w:pPr>
              <w:pStyle w:val="TAL"/>
              <w:rPr/>
            </w:pPr>
            <w:r>
              <w:rPr>
                <w:rFonts w:eastAsia="Arial"/>
              </w:rPr>
              <w:t xml:space="preserve">       </w:t>
            </w:r>
            <w:r>
              <w:rPr/>
              <w:t>Sub-test 1: Upper Tolerance limit = +2.7 dB (21 dBm)</w:t>
            </w:r>
          </w:p>
          <w:p>
            <w:pPr>
              <w:pStyle w:val="TAL"/>
              <w:rPr/>
            </w:pPr>
            <w:r>
              <w:rPr>
                <w:rFonts w:eastAsia="Arial"/>
              </w:rPr>
              <w:t xml:space="preserve">    </w:t>
            </w:r>
            <w:r>
              <w:rPr/>
              <w:t>Sub-test 1: Lower Tolerance limit =</w:t>
            </w:r>
          </w:p>
          <w:p>
            <w:pPr>
              <w:pStyle w:val="TAL"/>
              <w:rPr/>
            </w:pPr>
            <w:r>
              <w:rPr/>
              <w:t>-2.7 dB</w:t>
            </w:r>
          </w:p>
          <w:p>
            <w:pPr>
              <w:pStyle w:val="TAL"/>
              <w:rPr/>
            </w:pPr>
            <w:r>
              <w:rPr>
                <w:rFonts w:eastAsia="Arial"/>
              </w:rPr>
              <w:t xml:space="preserve">   </w:t>
            </w:r>
            <w:r>
              <w:rPr/>
              <w:t>Sub-test 2: Upper Tolerance limit = +2.7 dB (21 dBm)</w:t>
            </w:r>
          </w:p>
          <w:p>
            <w:pPr>
              <w:pStyle w:val="TAL"/>
              <w:rPr/>
            </w:pPr>
            <w:r>
              <w:rPr>
                <w:rFonts w:eastAsia="Arial"/>
              </w:rPr>
              <w:t xml:space="preserve">    </w:t>
            </w:r>
            <w:r>
              <w:rPr/>
              <w:t xml:space="preserve">Sub-test 2: Lower Tolerance limit = </w:t>
            </w:r>
          </w:p>
          <w:p>
            <w:pPr>
              <w:pStyle w:val="TAL"/>
              <w:rPr/>
            </w:pPr>
            <w:r>
              <w:rPr/>
              <w:t>-2.7 dB</w:t>
            </w:r>
          </w:p>
          <w:p>
            <w:pPr>
              <w:pStyle w:val="TAL"/>
              <w:rPr/>
            </w:pPr>
            <w:r>
              <w:rPr>
                <w:rFonts w:eastAsia="Arial"/>
              </w:rPr>
              <w:t xml:space="preserve">    </w:t>
            </w:r>
            <w:r>
              <w:rPr/>
              <w:t>Sub-test 3: Upper Tolerance limit = +3.2 dB (20.5 dBm)</w:t>
            </w:r>
          </w:p>
          <w:p>
            <w:pPr>
              <w:pStyle w:val="TAL"/>
              <w:rPr/>
            </w:pPr>
            <w:r>
              <w:rPr>
                <w:rFonts w:eastAsia="Arial"/>
              </w:rPr>
              <w:t xml:space="preserve">    </w:t>
            </w:r>
            <w:r>
              <w:rPr/>
              <w:t xml:space="preserve">Sub-test 3: Lower Tolerance limit = </w:t>
            </w:r>
          </w:p>
          <w:p>
            <w:pPr>
              <w:pStyle w:val="TAL"/>
              <w:rPr/>
            </w:pPr>
            <w:r>
              <w:rPr/>
              <w:t>-2.7 dB</w:t>
            </w:r>
          </w:p>
          <w:p>
            <w:pPr>
              <w:pStyle w:val="TAL"/>
              <w:rPr/>
            </w:pPr>
            <w:r>
              <w:rPr>
                <w:rFonts w:eastAsia="Arial"/>
              </w:rPr>
              <w:t xml:space="preserve">    </w:t>
            </w:r>
            <w:r>
              <w:rPr/>
              <w:t>Sub-test 4: Upper Tolerance limit = +3.2 dB (20.5 dBm)</w:t>
            </w:r>
          </w:p>
          <w:p>
            <w:pPr>
              <w:pStyle w:val="TAL"/>
              <w:rPr/>
            </w:pPr>
            <w:r>
              <w:rPr>
                <w:rFonts w:eastAsia="Arial"/>
              </w:rPr>
              <w:t xml:space="preserve">    </w:t>
            </w:r>
            <w:r>
              <w:rPr/>
              <w:t xml:space="preserve">Sub-test 4: Lower Tolerance limit = </w:t>
            </w:r>
          </w:p>
          <w:p>
            <w:pPr>
              <w:pStyle w:val="TAL"/>
              <w:rPr/>
            </w:pPr>
            <w:r>
              <w:rPr/>
              <w:t>-2.7 dB</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5.2AB Maximum Output Power for UL OLTD</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 xml:space="preserve">Power class 3 (24 dBm) </w:t>
              <w:br/>
              <w:t xml:space="preserve">Tolerance = </w:t>
            </w:r>
            <w:r>
              <w:rPr>
                <w:lang w:eastAsia="sv-SE"/>
              </w:rPr>
              <w:t>+1/-4 dB</w:t>
            </w:r>
          </w:p>
          <w:p>
            <w:pPr>
              <w:pStyle w:val="TAL"/>
              <w:rPr/>
            </w:pPr>
            <w:r>
              <w:rPr/>
              <w:t xml:space="preserve">Power class 3bis (23 dBm) </w:t>
              <w:br/>
              <w:t xml:space="preserve">Tolerance = </w:t>
            </w:r>
            <w:r>
              <w:rPr>
                <w:lang w:eastAsia="sv-SE"/>
              </w:rPr>
              <w:t>+2/-3 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0.7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(Upper) Minimum</w:t>
            </w:r>
            <w:r>
              <w:rPr>
                <w:szCs w:val="18"/>
                <w:lang w:eastAsia="zh-TW"/>
              </w:rPr>
              <w:t xml:space="preserve"> Requirement </w:t>
            </w:r>
            <w:r>
              <w:rPr/>
              <w:t>+ TT</w:t>
              <w:br/>
              <w:tab/>
            </w:r>
            <w:r>
              <w:rPr>
                <w:lang w:eastAsia="zh-TW"/>
              </w:rPr>
              <w:t xml:space="preserve">(Lower) Minimum  </w:t>
            </w:r>
            <w:r>
              <w:rPr>
                <w:szCs w:val="18"/>
                <w:lang w:eastAsia="zh-TW"/>
              </w:rPr>
              <w:t>Requirement</w:t>
            </w:r>
            <w:r>
              <w:rPr/>
              <w:t xml:space="preserve"> – TT</w:t>
            </w:r>
          </w:p>
          <w:p>
            <w:pPr>
              <w:pStyle w:val="TAL"/>
              <w:rPr/>
            </w:pPr>
            <w:r>
              <w:rPr/>
              <w:t>For power classes 3:</w:t>
            </w:r>
          </w:p>
          <w:p>
            <w:pPr>
              <w:pStyle w:val="TAL"/>
              <w:rPr/>
            </w:pPr>
            <w:r>
              <w:rPr/>
              <w:t>Upper Tolerance limit = +1.7 dB</w:t>
              <w:br/>
              <w:t>Lower Tolerance limit</w:t>
            </w:r>
            <w:r>
              <w:rPr>
                <w:lang w:eastAsia="zh-TW"/>
              </w:rPr>
              <w:t xml:space="preserve"> </w:t>
            </w:r>
            <w:r>
              <w:rPr/>
              <w:t>= -4.7 dB</w:t>
            </w:r>
          </w:p>
          <w:p>
            <w:pPr>
              <w:pStyle w:val="TAL"/>
              <w:rPr/>
            </w:pPr>
            <w:r>
              <w:rPr/>
              <w:t>For power class 3bis:</w:t>
            </w:r>
          </w:p>
          <w:p>
            <w:pPr>
              <w:pStyle w:val="TAL"/>
              <w:rPr/>
            </w:pPr>
            <w:r>
              <w:rPr/>
              <w:t>Upper Tolerance limit = +2.7 dB</w:t>
              <w:br/>
              <w:t>Lower Tolerance limit= -3.7 dB</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5.2AC Maximum Output Power for UL CLTD activation state 1</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 xml:space="preserve">Power class 3 (24 dBm) </w:t>
              <w:br/>
              <w:t xml:space="preserve">Tolerance = </w:t>
            </w:r>
            <w:r>
              <w:rPr>
                <w:lang w:eastAsia="sv-SE"/>
              </w:rPr>
              <w:t>+1/-4 dB</w:t>
            </w:r>
          </w:p>
          <w:p>
            <w:pPr>
              <w:pStyle w:val="TAL"/>
              <w:rPr/>
            </w:pPr>
            <w:r>
              <w:rPr/>
              <w:t xml:space="preserve">Power class 3bis (23 dBm) </w:t>
              <w:br/>
              <w:t xml:space="preserve">Tolerance = </w:t>
            </w:r>
            <w:r>
              <w:rPr>
                <w:lang w:eastAsia="sv-SE"/>
              </w:rPr>
              <w:t>+2/-3 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0.7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(Upper) Minimum</w:t>
            </w:r>
            <w:r>
              <w:rPr>
                <w:szCs w:val="18"/>
                <w:lang w:eastAsia="zh-TW"/>
              </w:rPr>
              <w:t xml:space="preserve"> Requirement </w:t>
            </w:r>
            <w:r>
              <w:rPr/>
              <w:t>+ TT</w:t>
              <w:br/>
              <w:tab/>
            </w:r>
            <w:r>
              <w:rPr>
                <w:lang w:eastAsia="zh-TW"/>
              </w:rPr>
              <w:t xml:space="preserve">(Lower) Minimum  </w:t>
            </w:r>
            <w:r>
              <w:rPr>
                <w:szCs w:val="18"/>
                <w:lang w:eastAsia="zh-TW"/>
              </w:rPr>
              <w:t>Requirement</w:t>
            </w:r>
            <w:r>
              <w:rPr/>
              <w:t xml:space="preserve"> – TT</w:t>
            </w:r>
          </w:p>
          <w:p>
            <w:pPr>
              <w:pStyle w:val="TAL"/>
              <w:rPr/>
            </w:pPr>
            <w:r>
              <w:rPr/>
              <w:t>For power classes 3:</w:t>
            </w:r>
          </w:p>
          <w:p>
            <w:pPr>
              <w:pStyle w:val="TAL"/>
              <w:rPr/>
            </w:pPr>
            <w:r>
              <w:rPr/>
              <w:t>Upper Tolerance limit = +1.7 dB</w:t>
              <w:br/>
              <w:t>Lower Tolerance limit</w:t>
            </w:r>
            <w:r>
              <w:rPr>
                <w:lang w:eastAsia="zh-TW"/>
              </w:rPr>
              <w:t xml:space="preserve"> </w:t>
            </w:r>
            <w:r>
              <w:rPr/>
              <w:t>= -4.7 dB</w:t>
            </w:r>
          </w:p>
          <w:p>
            <w:pPr>
              <w:pStyle w:val="TAL"/>
              <w:rPr/>
            </w:pPr>
            <w:r>
              <w:rPr/>
              <w:t>For power class 3bis:</w:t>
            </w:r>
          </w:p>
          <w:p>
            <w:pPr>
              <w:pStyle w:val="TAL"/>
              <w:rPr/>
            </w:pPr>
            <w:r>
              <w:rPr/>
              <w:t>Upper Tolerance limit = +2.7 dB</w:t>
              <w:br/>
              <w:t>Lower Tolerance limit= -3.7 dB</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5.2AD Maximum Output Power for UL CLTD activation state 2 and 3</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 xml:space="preserve">Power class 1 (33 dBm) </w:t>
              <w:br/>
              <w:t xml:space="preserve">Tolerance = </w:t>
            </w:r>
            <w:r>
              <w:rPr>
                <w:lang w:eastAsia="sv-SE"/>
              </w:rPr>
              <w:t>+1/-3 dB</w:t>
            </w:r>
          </w:p>
          <w:p>
            <w:pPr>
              <w:pStyle w:val="TAL"/>
              <w:rPr/>
            </w:pPr>
            <w:r>
              <w:rPr/>
              <w:t xml:space="preserve">Power class 2 (27 dBm) </w:t>
              <w:br/>
              <w:t xml:space="preserve">Tolerance = </w:t>
            </w:r>
            <w:r>
              <w:rPr>
                <w:lang w:eastAsia="sv-SE"/>
              </w:rPr>
              <w:t>+1/-3 dB</w:t>
            </w:r>
          </w:p>
          <w:p>
            <w:pPr>
              <w:pStyle w:val="TAL"/>
              <w:rPr/>
            </w:pPr>
            <w:r>
              <w:rPr/>
              <w:t xml:space="preserve">Power class 3 (24 dBm) </w:t>
              <w:br/>
              <w:t xml:space="preserve">Tolerance = </w:t>
            </w:r>
            <w:r>
              <w:rPr>
                <w:lang w:eastAsia="sv-SE"/>
              </w:rPr>
              <w:t>+1/-3 dB</w:t>
            </w:r>
          </w:p>
          <w:p>
            <w:pPr>
              <w:pStyle w:val="TAL"/>
              <w:rPr/>
            </w:pPr>
            <w:r>
              <w:rPr/>
              <w:t xml:space="preserve">Power class 4 (21 dBm) </w:t>
              <w:br/>
              <w:t xml:space="preserve">Tolerance = </w:t>
            </w:r>
            <w:r>
              <w:rPr>
                <w:lang w:eastAsia="sv-SE"/>
              </w:rPr>
              <w:t>±2 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0.7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(Upper) Minimum</w:t>
            </w:r>
            <w:r>
              <w:rPr>
                <w:szCs w:val="18"/>
                <w:lang w:eastAsia="zh-TW"/>
              </w:rPr>
              <w:t xml:space="preserve"> Requirement </w:t>
            </w:r>
            <w:r>
              <w:rPr/>
              <w:t>+ TT</w:t>
              <w:br/>
              <w:tab/>
            </w:r>
            <w:r>
              <w:rPr>
                <w:lang w:eastAsia="zh-TW"/>
              </w:rPr>
              <w:t xml:space="preserve">(Lower) Minimum  </w:t>
            </w:r>
            <w:r>
              <w:rPr>
                <w:szCs w:val="18"/>
                <w:lang w:eastAsia="zh-TW"/>
              </w:rPr>
              <w:t>Requirement</w:t>
            </w:r>
            <w:r>
              <w:rPr/>
              <w:t xml:space="preserve"> – TT</w:t>
            </w:r>
          </w:p>
          <w:p>
            <w:pPr>
              <w:pStyle w:val="TAL"/>
              <w:rPr/>
            </w:pPr>
            <w:r>
              <w:rPr/>
              <w:t>For power classes 1-3:</w:t>
            </w:r>
          </w:p>
          <w:p>
            <w:pPr>
              <w:pStyle w:val="TAL"/>
              <w:rPr/>
            </w:pPr>
            <w:r>
              <w:rPr/>
              <w:t>Upper Tolerance limit = +1.7 dB</w:t>
              <w:br/>
              <w:t>Lower Tolerance limit</w:t>
            </w:r>
            <w:r>
              <w:rPr>
                <w:lang w:eastAsia="zh-TW"/>
              </w:rPr>
              <w:t xml:space="preserve"> </w:t>
            </w:r>
            <w:r>
              <w:rPr/>
              <w:t>= -3.7 dB</w:t>
            </w:r>
          </w:p>
          <w:p>
            <w:pPr>
              <w:pStyle w:val="TAL"/>
              <w:rPr/>
            </w:pPr>
            <w:r>
              <w:rPr/>
              <w:t>For power class 4:</w:t>
            </w:r>
          </w:p>
          <w:p>
            <w:pPr>
              <w:pStyle w:val="TAL"/>
              <w:rPr/>
            </w:pPr>
            <w:r>
              <w:rPr/>
              <w:t>Upper Tolerance limit = +2.7 dB</w:t>
              <w:br/>
              <w:t>Lower Tolerance limit= -2.7 dB</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5.2B Maximum Output Power with HS-DPCCH and E-DCH</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For Power class 3:</w:t>
            </w:r>
          </w:p>
          <w:p>
            <w:pPr>
              <w:pStyle w:val="TAL"/>
              <w:rPr/>
            </w:pPr>
            <w:r>
              <w:rPr>
                <w:rFonts w:eastAsia="Arial"/>
              </w:rPr>
              <w:t xml:space="preserve">   </w:t>
            </w:r>
            <w:r>
              <w:rPr/>
              <w:t>Sub-test 1: Power class 3 (24 dBm)</w:t>
            </w:r>
          </w:p>
          <w:p>
            <w:pPr>
              <w:pStyle w:val="TAL"/>
              <w:rPr/>
            </w:pPr>
            <w:r>
              <w:rPr/>
              <w:t>Tolerance = +1/-3</w:t>
              <w:br/>
              <w:t xml:space="preserve">   Sub-test 2: Power class 3 (22 dBm)</w:t>
            </w:r>
          </w:p>
          <w:p>
            <w:pPr>
              <w:pStyle w:val="TAL"/>
              <w:rPr/>
            </w:pPr>
            <w:r>
              <w:rPr/>
              <w:t>Tolerance = +3/-3</w:t>
            </w:r>
          </w:p>
          <w:p>
            <w:pPr>
              <w:pStyle w:val="TAL"/>
              <w:rPr/>
            </w:pPr>
            <w:r>
              <w:rPr>
                <w:rFonts w:eastAsia="Arial"/>
              </w:rPr>
              <w:t xml:space="preserve">   </w:t>
            </w:r>
            <w:r>
              <w:rPr/>
              <w:t>Sub-test 3: Power class 3 (23 dBm)</w:t>
            </w:r>
          </w:p>
          <w:p>
            <w:pPr>
              <w:pStyle w:val="TAL"/>
              <w:rPr/>
            </w:pPr>
            <w:r>
              <w:rPr/>
              <w:t>Tolerance = +2/-3</w:t>
            </w:r>
          </w:p>
          <w:p>
            <w:pPr>
              <w:pStyle w:val="TAL"/>
              <w:rPr/>
            </w:pPr>
            <w:r>
              <w:rPr>
                <w:rFonts w:eastAsia="Arial"/>
              </w:rPr>
              <w:t xml:space="preserve">   </w:t>
            </w:r>
            <w:r>
              <w:rPr/>
              <w:t>Sub-test 4: Power class 3 (22 dBm)</w:t>
            </w:r>
          </w:p>
          <w:p>
            <w:pPr>
              <w:pStyle w:val="TAL"/>
              <w:rPr/>
            </w:pPr>
            <w:r>
              <w:rPr/>
              <w:t>Tolerance = +1/-3</w:t>
            </w:r>
          </w:p>
          <w:p>
            <w:pPr>
              <w:pStyle w:val="TAL"/>
              <w:rPr/>
            </w:pPr>
            <w:r>
              <w:rPr>
                <w:rFonts w:eastAsia="Arial"/>
              </w:rPr>
              <w:t xml:space="preserve">   </w:t>
            </w:r>
            <w:r>
              <w:rPr/>
              <w:t>Sub-test 5: Power class 3 (24 dBm)</w:t>
            </w:r>
          </w:p>
          <w:p>
            <w:pPr>
              <w:pStyle w:val="TAL"/>
              <w:rPr>
                <w:lang w:eastAsia="sv-SE"/>
              </w:rPr>
            </w:pPr>
            <w:r>
              <w:rPr/>
              <w:t>Tolerance = +1/-3</w:t>
            </w:r>
          </w:p>
          <w:p>
            <w:pPr>
              <w:pStyle w:val="TAL"/>
              <w:rPr/>
            </w:pPr>
            <w:r>
              <w:rPr>
                <w:lang w:eastAsia="sv-SE"/>
              </w:rPr>
              <w:t>For Power class 4:</w:t>
            </w:r>
          </w:p>
          <w:p>
            <w:pPr>
              <w:pStyle w:val="TAL"/>
              <w:rPr/>
            </w:pPr>
            <w:r>
              <w:rPr>
                <w:rFonts w:eastAsia="Arial"/>
              </w:rPr>
              <w:t xml:space="preserve">   </w:t>
            </w:r>
            <w:r>
              <w:rPr/>
              <w:t>Sub-test 1: Power class 4 (21 dBm)</w:t>
            </w:r>
          </w:p>
          <w:p>
            <w:pPr>
              <w:pStyle w:val="TAL"/>
              <w:rPr>
                <w:lang w:eastAsia="sv-SE"/>
              </w:rPr>
            </w:pPr>
            <w:r>
              <w:rPr/>
              <w:t xml:space="preserve">Tolerance = </w:t>
            </w:r>
            <w:r>
              <w:rPr>
                <w:lang w:eastAsia="sv-SE"/>
              </w:rPr>
              <w:t>±2 dB</w:t>
            </w:r>
            <w:r>
              <w:rPr/>
              <w:t xml:space="preserve">   </w:t>
            </w:r>
          </w:p>
          <w:p>
            <w:pPr>
              <w:pStyle w:val="TAL"/>
              <w:rPr/>
            </w:pPr>
            <w:r>
              <w:rPr>
                <w:rFonts w:eastAsia="Arial"/>
              </w:rPr>
              <w:t xml:space="preserve">   </w:t>
            </w:r>
            <w:r>
              <w:rPr/>
              <w:t>Sub-test 2: Power class 4 (19 dBm)</w:t>
            </w:r>
          </w:p>
          <w:p>
            <w:pPr>
              <w:pStyle w:val="TAL"/>
              <w:rPr>
                <w:lang w:eastAsia="sv-SE"/>
              </w:rPr>
            </w:pPr>
            <w:r>
              <w:rPr/>
              <w:t xml:space="preserve">Tolerance = </w:t>
            </w:r>
            <w:r>
              <w:rPr>
                <w:lang w:eastAsia="sv-SE"/>
              </w:rPr>
              <w:t>+4/-2 dB</w:t>
            </w:r>
            <w:r>
              <w:rPr/>
              <w:t xml:space="preserve">   </w:t>
            </w:r>
          </w:p>
          <w:p>
            <w:pPr>
              <w:pStyle w:val="TAL"/>
              <w:rPr/>
            </w:pPr>
            <w:r>
              <w:rPr>
                <w:rFonts w:eastAsia="Arial"/>
              </w:rPr>
              <w:t xml:space="preserve">   </w:t>
            </w:r>
            <w:r>
              <w:rPr/>
              <w:t>Sub-test 3: Power class 4 (20 dBm)</w:t>
            </w:r>
          </w:p>
          <w:p>
            <w:pPr>
              <w:pStyle w:val="TAL"/>
              <w:rPr>
                <w:lang w:eastAsia="sv-SE"/>
              </w:rPr>
            </w:pPr>
            <w:r>
              <w:rPr/>
              <w:t xml:space="preserve">Tolerance = </w:t>
            </w:r>
            <w:r>
              <w:rPr>
                <w:lang w:eastAsia="sv-SE"/>
              </w:rPr>
              <w:t>+3/-2 dB</w:t>
            </w:r>
            <w:r>
              <w:rPr/>
              <w:t xml:space="preserve">   </w:t>
            </w:r>
          </w:p>
          <w:p>
            <w:pPr>
              <w:pStyle w:val="TAL"/>
              <w:rPr/>
            </w:pPr>
            <w:r>
              <w:rPr>
                <w:rFonts w:eastAsia="Arial"/>
              </w:rPr>
              <w:t xml:space="preserve">   </w:t>
            </w:r>
            <w:r>
              <w:rPr/>
              <w:t>Sub-test 4: Power class 4 (19 dBm)</w:t>
            </w:r>
          </w:p>
          <w:p>
            <w:pPr>
              <w:pStyle w:val="TAL"/>
              <w:rPr>
                <w:lang w:eastAsia="sv-SE"/>
              </w:rPr>
            </w:pPr>
            <w:r>
              <w:rPr/>
              <w:t xml:space="preserve">Tolerance = </w:t>
            </w:r>
            <w:r>
              <w:rPr>
                <w:lang w:eastAsia="sv-SE"/>
              </w:rPr>
              <w:t>+4/-2 dB</w:t>
            </w:r>
            <w:r>
              <w:rPr/>
              <w:t xml:space="preserve">   </w:t>
            </w:r>
          </w:p>
          <w:p>
            <w:pPr>
              <w:pStyle w:val="TAL"/>
              <w:rPr/>
            </w:pPr>
            <w:r>
              <w:rPr>
                <w:rFonts w:eastAsia="Arial"/>
              </w:rPr>
              <w:t xml:space="preserve">   </w:t>
            </w:r>
            <w:r>
              <w:rPr/>
              <w:t>Sub-test 5: Power class 4 (21 dBm)</w:t>
            </w:r>
          </w:p>
          <w:p>
            <w:pPr>
              <w:pStyle w:val="TAL"/>
              <w:rPr/>
            </w:pPr>
            <w:r>
              <w:rPr/>
              <w:t xml:space="preserve">Tolerance = </w:t>
            </w:r>
            <w:r>
              <w:rPr>
                <w:lang w:eastAsia="sv-SE"/>
              </w:rPr>
              <w:t>±2 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0.7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(Upper) Minimum Requirement + TT</w:t>
              <w:br/>
              <w:tab/>
              <w:t xml:space="preserve"> </w:t>
              <w:tab/>
              <w:tab/>
              <w:t>(Lower) Minimum Requirement – TT</w:t>
            </w:r>
          </w:p>
          <w:p>
            <w:pPr>
              <w:pStyle w:val="TAL"/>
              <w:rPr/>
            </w:pPr>
            <w:r>
              <w:rPr/>
              <w:t>For power classes 3:</w:t>
            </w:r>
          </w:p>
          <w:p>
            <w:pPr>
              <w:pStyle w:val="TAL"/>
              <w:rPr/>
            </w:pPr>
            <w:r>
              <w:rPr>
                <w:rFonts w:eastAsia="Arial"/>
              </w:rPr>
              <w:t xml:space="preserve">    </w:t>
            </w:r>
            <w:r>
              <w:rPr/>
              <w:t>Sub-test 1: Upper Tolerance limit = +1.7 dB (24 dBm)</w:t>
            </w:r>
          </w:p>
          <w:p>
            <w:pPr>
              <w:pStyle w:val="TAL"/>
              <w:rPr/>
            </w:pPr>
            <w:r>
              <w:rPr>
                <w:rFonts w:eastAsia="Arial"/>
              </w:rPr>
              <w:t xml:space="preserve">    </w:t>
            </w:r>
            <w:r>
              <w:rPr/>
              <w:t>Sub-test 1: Lower Tolerance limit = -3.7 dB (24 dBm)</w:t>
            </w:r>
          </w:p>
          <w:p>
            <w:pPr>
              <w:pStyle w:val="TAL"/>
              <w:rPr/>
            </w:pPr>
            <w:r>
              <w:rPr>
                <w:rFonts w:eastAsia="Arial"/>
              </w:rPr>
              <w:t xml:space="preserve">    </w:t>
            </w:r>
            <w:r>
              <w:rPr/>
              <w:t>Sub-test 2: Upper Tolerance limit = +3.7 dB (22 dBm)</w:t>
            </w:r>
          </w:p>
          <w:p>
            <w:pPr>
              <w:pStyle w:val="TAL"/>
              <w:rPr/>
            </w:pPr>
            <w:r>
              <w:rPr>
                <w:rFonts w:eastAsia="Arial"/>
              </w:rPr>
              <w:t xml:space="preserve">    </w:t>
            </w:r>
            <w:r>
              <w:rPr/>
              <w:t>Sub-test 2: Lower Tolerance limit = -3.7 dB (22 dBm)</w:t>
            </w:r>
          </w:p>
          <w:p>
            <w:pPr>
              <w:pStyle w:val="TAL"/>
              <w:rPr/>
            </w:pPr>
            <w:r>
              <w:rPr>
                <w:rFonts w:eastAsia="Arial"/>
              </w:rPr>
              <w:t xml:space="preserve">    </w:t>
            </w:r>
            <w:r>
              <w:rPr/>
              <w:t>Sub-test 3: Upper Tolerance limit = +2.7 dB (23 dBm)</w:t>
            </w:r>
          </w:p>
          <w:p>
            <w:pPr>
              <w:pStyle w:val="TAL"/>
              <w:rPr/>
            </w:pPr>
            <w:r>
              <w:rPr>
                <w:rFonts w:eastAsia="Arial"/>
              </w:rPr>
              <w:t xml:space="preserve">    </w:t>
            </w:r>
            <w:r>
              <w:rPr/>
              <w:t>Sub-test 3: Lower Tolerance limit = -3.7 dB (23 dBm)</w:t>
            </w:r>
          </w:p>
          <w:p>
            <w:pPr>
              <w:pStyle w:val="TAL"/>
              <w:rPr/>
            </w:pPr>
            <w:r>
              <w:rPr>
                <w:rFonts w:eastAsia="Arial"/>
              </w:rPr>
              <w:t xml:space="preserve">    </w:t>
            </w:r>
            <w:r>
              <w:rPr/>
              <w:t>Sub-test 4: Upper Tolerance limit = +3.7 dB (22 dBm)</w:t>
            </w:r>
          </w:p>
          <w:p>
            <w:pPr>
              <w:pStyle w:val="TAL"/>
              <w:rPr/>
            </w:pPr>
            <w:r>
              <w:rPr>
                <w:rFonts w:eastAsia="Arial"/>
              </w:rPr>
              <w:t xml:space="preserve">    </w:t>
            </w:r>
            <w:r>
              <w:rPr/>
              <w:t>Sub-test 4: Lower Tolerance limit = -3.7 dB (22 dBm)</w:t>
            </w:r>
          </w:p>
          <w:p>
            <w:pPr>
              <w:pStyle w:val="TAL"/>
              <w:rPr/>
            </w:pPr>
            <w:r>
              <w:rPr>
                <w:rFonts w:eastAsia="Arial"/>
              </w:rPr>
              <w:t xml:space="preserve">    </w:t>
            </w:r>
            <w:r>
              <w:rPr/>
              <w:t>Sub-test 5: Upper Tolerance limit = +1.7 dB (24 dBm)</w:t>
            </w:r>
          </w:p>
          <w:p>
            <w:pPr>
              <w:pStyle w:val="TAL"/>
              <w:rPr/>
            </w:pPr>
            <w:r>
              <w:rPr>
                <w:rFonts w:eastAsia="Arial"/>
              </w:rPr>
              <w:t xml:space="preserve">    </w:t>
            </w:r>
            <w:r>
              <w:rPr/>
              <w:t>Sub-test 5: Lower Tolerance limit = -3.7 dB (24 dBm)</w:t>
            </w:r>
          </w:p>
          <w:p>
            <w:pPr>
              <w:pStyle w:val="TAL"/>
              <w:rPr/>
            </w:pPr>
            <w:r>
              <w:rPr/>
              <w:t>For power class 4:</w:t>
            </w:r>
          </w:p>
          <w:p>
            <w:pPr>
              <w:pStyle w:val="TAL"/>
              <w:rPr/>
            </w:pPr>
            <w:r>
              <w:rPr>
                <w:rFonts w:eastAsia="Arial"/>
              </w:rPr>
              <w:t xml:space="preserve">       </w:t>
            </w:r>
            <w:r>
              <w:rPr/>
              <w:t>Sub-test 1: Upper Tolerance limit = +2.7 dB (21 dBm)</w:t>
            </w:r>
          </w:p>
          <w:p>
            <w:pPr>
              <w:pStyle w:val="TAL"/>
              <w:rPr/>
            </w:pPr>
            <w:r>
              <w:rPr>
                <w:rFonts w:eastAsia="Arial"/>
              </w:rPr>
              <w:t xml:space="preserve">    </w:t>
            </w:r>
            <w:r>
              <w:rPr/>
              <w:t>Sub-test 1: Lower Tolerance limit = -2.7 dB (21 dBm)</w:t>
            </w:r>
          </w:p>
          <w:p>
            <w:pPr>
              <w:pStyle w:val="TAL"/>
              <w:rPr/>
            </w:pPr>
            <w:r>
              <w:rPr>
                <w:rFonts w:eastAsia="Arial"/>
              </w:rPr>
              <w:t xml:space="preserve">       </w:t>
            </w:r>
            <w:r>
              <w:rPr/>
              <w:t>Sub-test 2: Upper Tolerance limit = +4.7 dB (19 dBm)</w:t>
            </w:r>
          </w:p>
          <w:p>
            <w:pPr>
              <w:pStyle w:val="TAL"/>
              <w:rPr/>
            </w:pPr>
            <w:r>
              <w:rPr>
                <w:rFonts w:eastAsia="Arial"/>
              </w:rPr>
              <w:t xml:space="preserve">    </w:t>
            </w:r>
            <w:r>
              <w:rPr/>
              <w:t>Sub-test 2: Lower Tolerance limit = -2.7 dB (19 dBm)</w:t>
            </w:r>
          </w:p>
          <w:p>
            <w:pPr>
              <w:pStyle w:val="TAL"/>
              <w:rPr/>
            </w:pPr>
            <w:r>
              <w:rPr>
                <w:rFonts w:eastAsia="Arial"/>
              </w:rPr>
              <w:t xml:space="preserve">       </w:t>
            </w:r>
            <w:r>
              <w:rPr/>
              <w:t>Sub-test 3: Upper Tolerance limit = +3.7 dB (20 dBm)</w:t>
            </w:r>
          </w:p>
          <w:p>
            <w:pPr>
              <w:pStyle w:val="TAL"/>
              <w:rPr/>
            </w:pPr>
            <w:r>
              <w:rPr>
                <w:rFonts w:eastAsia="Arial"/>
              </w:rPr>
              <w:t xml:space="preserve">    </w:t>
            </w:r>
            <w:r>
              <w:rPr/>
              <w:t>Sub-test 3: Lower Tolerance limit = -2.7 dB (20 dBm)</w:t>
            </w:r>
          </w:p>
          <w:p>
            <w:pPr>
              <w:pStyle w:val="TAL"/>
              <w:rPr/>
            </w:pPr>
            <w:r>
              <w:rPr>
                <w:rFonts w:eastAsia="Arial"/>
              </w:rPr>
              <w:t xml:space="preserve">       </w:t>
            </w:r>
            <w:r>
              <w:rPr/>
              <w:t>Sub-test 4: Upper Tolerance limit = +4.7 dB (19 dBm)</w:t>
            </w:r>
          </w:p>
          <w:p>
            <w:pPr>
              <w:pStyle w:val="TAL"/>
              <w:rPr/>
            </w:pPr>
            <w:r>
              <w:rPr>
                <w:rFonts w:eastAsia="Arial"/>
              </w:rPr>
              <w:t xml:space="preserve">    </w:t>
            </w:r>
            <w:r>
              <w:rPr/>
              <w:t>Sub-test 4: Lower Tolerance limit = -2.7 dB (19 dBm)</w:t>
            </w:r>
          </w:p>
          <w:p>
            <w:pPr>
              <w:pStyle w:val="TAL"/>
              <w:rPr/>
            </w:pPr>
            <w:r>
              <w:rPr>
                <w:rFonts w:eastAsia="Arial"/>
              </w:rPr>
              <w:t xml:space="preserve">       </w:t>
            </w:r>
            <w:r>
              <w:rPr/>
              <w:t>Sub-test 5: Upper Tolerance limit = +2.7 dB (21 dBm)</w:t>
            </w:r>
          </w:p>
          <w:p>
            <w:pPr>
              <w:pStyle w:val="TAL"/>
              <w:rPr/>
            </w:pPr>
            <w:r>
              <w:rPr>
                <w:rFonts w:eastAsia="Arial"/>
              </w:rPr>
              <w:t xml:space="preserve">    </w:t>
            </w:r>
            <w:r>
              <w:rPr/>
              <w:t>Sub-test 5: Lower Tolerance limit = -2.7 dB (21 dBm)</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5.2BA UE Maximum Output Power for DC-HSUPA (QPSK)</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For Power class 3:</w:t>
            </w:r>
          </w:p>
          <w:p>
            <w:pPr>
              <w:pStyle w:val="TAL"/>
              <w:rPr/>
            </w:pPr>
            <w:r>
              <w:rPr/>
              <w:tab/>
              <w:t>Sub-test 1: Power class 3 (22.5 dBm)</w:t>
            </w:r>
          </w:p>
          <w:p>
            <w:pPr>
              <w:pStyle w:val="TAL"/>
              <w:rPr>
                <w:lang w:eastAsia="sv-SE"/>
              </w:rPr>
            </w:pPr>
            <w:r>
              <w:rPr/>
              <w:t>Tolerance = +1/-3</w:t>
              <w:br/>
            </w:r>
          </w:p>
          <w:p>
            <w:pPr>
              <w:pStyle w:val="TAL"/>
              <w:rPr>
                <w:lang w:eastAsia="sv-SE"/>
              </w:rPr>
            </w:pPr>
            <w:r>
              <w:rPr>
                <w:lang w:eastAsia="sv-SE"/>
              </w:rPr>
              <w:t>For Power class 4:</w:t>
            </w:r>
          </w:p>
          <w:p>
            <w:pPr>
              <w:pStyle w:val="TAL"/>
              <w:rPr/>
            </w:pPr>
            <w:r>
              <w:rPr/>
              <w:tab/>
              <w:t>Sub-test 1: Power class 4 (19.5 dBm)</w:t>
            </w:r>
          </w:p>
          <w:p>
            <w:pPr>
              <w:pStyle w:val="TAL"/>
              <w:rPr/>
            </w:pPr>
            <w:r>
              <w:rPr/>
              <w:t xml:space="preserve">Tolerance = </w:t>
            </w:r>
            <w:r>
              <w:rPr>
                <w:lang w:eastAsia="sv-SE"/>
              </w:rPr>
              <w:t>±2 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0.7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(Upper) Minimum Requirement + TT</w:t>
              <w:br/>
              <w:tab/>
              <w:tab/>
              <w:tab/>
              <w:t>(Lower) Minimum Requirement – TT</w:t>
            </w:r>
          </w:p>
          <w:p>
            <w:pPr>
              <w:pStyle w:val="TAL"/>
              <w:rPr/>
            </w:pPr>
            <w:r>
              <w:rPr/>
              <w:t>For power classes 3:</w:t>
            </w:r>
          </w:p>
          <w:p>
            <w:pPr>
              <w:pStyle w:val="TAL"/>
              <w:rPr/>
            </w:pPr>
            <w:r>
              <w:rPr/>
              <w:tab/>
              <w:t>Sub-test 1: Upper Tolerance limit = +3.2 dB (22.5 dBm)</w:t>
            </w:r>
          </w:p>
          <w:p>
            <w:pPr>
              <w:pStyle w:val="TAL"/>
              <w:rPr/>
            </w:pPr>
            <w:r>
              <w:rPr/>
              <w:tab/>
              <w:t>Sub-test 1: Lower Tolerance limit = -3.7 dB (22.5 dBm)</w:t>
            </w:r>
          </w:p>
          <w:p>
            <w:pPr>
              <w:pStyle w:val="TAL"/>
              <w:rPr/>
            </w:pPr>
            <w:r>
              <w:rPr/>
            </w:r>
          </w:p>
          <w:p>
            <w:pPr>
              <w:pStyle w:val="TAL"/>
              <w:rPr/>
            </w:pPr>
            <w:r>
              <w:rPr/>
              <w:t>For power class 4:</w:t>
            </w:r>
          </w:p>
          <w:p>
            <w:pPr>
              <w:pStyle w:val="TAL"/>
              <w:rPr/>
            </w:pPr>
            <w:r>
              <w:rPr/>
              <w:tab/>
              <w:t>Sub-test 1: Upper Tolerance limit = +4.2 dB (19.5 dBm)</w:t>
            </w:r>
          </w:p>
          <w:p>
            <w:pPr>
              <w:pStyle w:val="TAL"/>
              <w:rPr/>
            </w:pPr>
            <w:r>
              <w:rPr/>
              <w:tab/>
              <w:t>Sub-test 1: Lower Tolerance limit = -2.7 dB (19.5 dBm)</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5.2BB UE Maximum Output Power for DC-HSUPA (16QAM)</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For Power class 3:</w:t>
            </w:r>
          </w:p>
          <w:p>
            <w:pPr>
              <w:pStyle w:val="TAL"/>
              <w:rPr/>
            </w:pPr>
            <w:r>
              <w:rPr/>
              <w:tab/>
              <w:t>Sub-test 1: Power class 3 (22.5 dBm)</w:t>
            </w:r>
          </w:p>
          <w:p>
            <w:pPr>
              <w:pStyle w:val="TAL"/>
              <w:rPr>
                <w:lang w:eastAsia="sv-SE"/>
              </w:rPr>
            </w:pPr>
            <w:r>
              <w:rPr/>
              <w:t>Tolerance = +1/-3</w:t>
              <w:br/>
            </w:r>
          </w:p>
          <w:p>
            <w:pPr>
              <w:pStyle w:val="TAL"/>
              <w:rPr>
                <w:lang w:eastAsia="sv-SE"/>
              </w:rPr>
            </w:pPr>
            <w:r>
              <w:rPr>
                <w:lang w:eastAsia="sv-SE"/>
              </w:rPr>
              <w:t>For Power class 4:</w:t>
            </w:r>
          </w:p>
          <w:p>
            <w:pPr>
              <w:pStyle w:val="TAL"/>
              <w:rPr/>
            </w:pPr>
            <w:r>
              <w:rPr>
                <w:rFonts w:eastAsia="Arial"/>
              </w:rPr>
              <w:t xml:space="preserve">   </w:t>
            </w:r>
            <w:r>
              <w:rPr/>
              <w:t>Sub-test 1: Power class 4 (19.5 dBm)</w:t>
            </w:r>
          </w:p>
          <w:p>
            <w:pPr>
              <w:pStyle w:val="TAL"/>
              <w:rPr>
                <w:rFonts w:cs="Arial"/>
                <w:lang w:eastAsia="sv-SE"/>
              </w:rPr>
            </w:pPr>
            <w:r>
              <w:rPr/>
              <w:t xml:space="preserve">Tolerance = </w:t>
            </w:r>
            <w:r>
              <w:rPr>
                <w:lang w:eastAsia="sv-SE"/>
              </w:rPr>
              <w:t>±2 dB</w:t>
            </w:r>
          </w:p>
        </w:tc>
        <w:tc>
          <w:tcPr>
            <w:tcW w:w="1319" w:type="dxa"/>
            <w:tcBorders>
              <w:top w:val="single" w:sz="4" w:space="0" w:color="000000"/>
              <w:left w:val="single" w:sz="4" w:space="0" w:color="000000"/>
              <w:bottom w:val="single" w:sz="4" w:space="0" w:color="000000"/>
              <w:right w:val="single" w:sz="4" w:space="0" w:color="000000"/>
            </w:tcBorders>
          </w:tcPr>
          <w:p>
            <w:pPr>
              <w:pStyle w:val="TAL"/>
              <w:rPr>
                <w:rFonts w:cs="Arial"/>
                <w:lang w:eastAsia="sv-SE"/>
              </w:rPr>
            </w:pPr>
            <w:r>
              <w:rPr/>
              <w:t>0.7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(Upper) Minimum Requirement + TT</w:t>
              <w:br/>
              <w:tab/>
              <w:tab/>
              <w:tab/>
              <w:t>(Lower) Minimum Requirement – TT</w:t>
            </w:r>
          </w:p>
          <w:p>
            <w:pPr>
              <w:pStyle w:val="TAL"/>
              <w:rPr/>
            </w:pPr>
            <w:r>
              <w:rPr/>
              <w:t>For power classes 3:</w:t>
            </w:r>
          </w:p>
          <w:p>
            <w:pPr>
              <w:pStyle w:val="TAL"/>
              <w:rPr/>
            </w:pPr>
            <w:r>
              <w:rPr/>
              <w:tab/>
              <w:t>Sub-test 1: Upper Tolerance limit = +3.2 dB (22.5 dBm)</w:t>
            </w:r>
          </w:p>
          <w:p>
            <w:pPr>
              <w:pStyle w:val="TAL"/>
              <w:rPr/>
            </w:pPr>
            <w:r>
              <w:rPr/>
              <w:tab/>
              <w:t>Sub-test 1: Lower Tolerance limit = -3.7 dB (22.5 dBm)</w:t>
            </w:r>
          </w:p>
          <w:p>
            <w:pPr>
              <w:pStyle w:val="TAL"/>
              <w:rPr/>
            </w:pPr>
            <w:r>
              <w:rPr/>
            </w:r>
          </w:p>
          <w:p>
            <w:pPr>
              <w:pStyle w:val="TAL"/>
              <w:rPr/>
            </w:pPr>
            <w:r>
              <w:rPr/>
              <w:t>For power class 4:</w:t>
            </w:r>
          </w:p>
          <w:p>
            <w:pPr>
              <w:pStyle w:val="TAL"/>
              <w:rPr/>
            </w:pPr>
            <w:r>
              <w:rPr/>
              <w:tab/>
              <w:t>Sub-test 1: Upper Tolerance limit = +4.2 dB (19.5 dBm)</w:t>
            </w:r>
          </w:p>
          <w:p>
            <w:pPr>
              <w:pStyle w:val="TAL"/>
              <w:rPr/>
            </w:pPr>
            <w:r>
              <w:rPr/>
              <w:tab/>
              <w:t>Sub-test 1: Lower Tolerance limit = -2.7 dB (19.5 dBm)</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5.2BC Maximum Output Power with HS-DPCCH and E-DCH for UL OLTD</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For Power class 3:</w:t>
            </w:r>
          </w:p>
          <w:p>
            <w:pPr>
              <w:pStyle w:val="TAL"/>
              <w:rPr/>
            </w:pPr>
            <w:r>
              <w:rPr>
                <w:rFonts w:eastAsia="Arial"/>
              </w:rPr>
              <w:t xml:space="preserve">   </w:t>
            </w:r>
            <w:r>
              <w:rPr/>
              <w:t>Sub-test 1: Power class 3 (24 dBm)</w:t>
            </w:r>
          </w:p>
          <w:p>
            <w:pPr>
              <w:pStyle w:val="TAL"/>
              <w:rPr/>
            </w:pPr>
            <w:r>
              <w:rPr/>
              <w:t>Tolerance = +1/-3</w:t>
              <w:br/>
              <w:t xml:space="preserve">   Sub-test 2: Power class 3 (22 dBm)</w:t>
            </w:r>
          </w:p>
          <w:p>
            <w:pPr>
              <w:pStyle w:val="TAL"/>
              <w:rPr/>
            </w:pPr>
            <w:r>
              <w:rPr/>
              <w:t>Tolerance = +3/-3</w:t>
            </w:r>
          </w:p>
          <w:p>
            <w:pPr>
              <w:pStyle w:val="TAL"/>
              <w:rPr/>
            </w:pPr>
            <w:r>
              <w:rPr>
                <w:rFonts w:eastAsia="Arial"/>
              </w:rPr>
              <w:t xml:space="preserve">   </w:t>
            </w:r>
            <w:r>
              <w:rPr/>
              <w:t>Sub-test 3: Power class 3 (23 dBm)</w:t>
            </w:r>
          </w:p>
          <w:p>
            <w:pPr>
              <w:pStyle w:val="TAL"/>
              <w:rPr/>
            </w:pPr>
            <w:r>
              <w:rPr/>
              <w:t>Tolerance = +2/-3</w:t>
            </w:r>
          </w:p>
          <w:p>
            <w:pPr>
              <w:pStyle w:val="TAL"/>
              <w:rPr/>
            </w:pPr>
            <w:r>
              <w:rPr>
                <w:rFonts w:eastAsia="Arial"/>
              </w:rPr>
              <w:t xml:space="preserve">   </w:t>
            </w:r>
            <w:r>
              <w:rPr/>
              <w:t>Sub-test 4: Power class 3 (22 dBm)</w:t>
            </w:r>
          </w:p>
          <w:p>
            <w:pPr>
              <w:pStyle w:val="TAL"/>
              <w:rPr/>
            </w:pPr>
            <w:r>
              <w:rPr/>
              <w:t>Tolerance = +1/-3</w:t>
            </w:r>
          </w:p>
          <w:p>
            <w:pPr>
              <w:pStyle w:val="TAL"/>
              <w:rPr>
                <w:lang w:eastAsia="sv-SE"/>
              </w:rPr>
            </w:pPr>
            <w:r>
              <w:rPr>
                <w:lang w:eastAsia="sv-SE"/>
              </w:rPr>
              <w:t>For Power class 4:</w:t>
            </w:r>
          </w:p>
          <w:p>
            <w:pPr>
              <w:pStyle w:val="TAL"/>
              <w:rPr/>
            </w:pPr>
            <w:r>
              <w:rPr>
                <w:rFonts w:eastAsia="Arial"/>
              </w:rPr>
              <w:t xml:space="preserve">   </w:t>
            </w:r>
            <w:r>
              <w:rPr/>
              <w:t>Sub-test 1: Power class 4 (21 dBm)</w:t>
            </w:r>
          </w:p>
          <w:p>
            <w:pPr>
              <w:pStyle w:val="TAL"/>
              <w:rPr>
                <w:lang w:eastAsia="sv-SE"/>
              </w:rPr>
            </w:pPr>
            <w:r>
              <w:rPr/>
              <w:t xml:space="preserve">Tolerance = </w:t>
            </w:r>
            <w:r>
              <w:rPr>
                <w:lang w:eastAsia="sv-SE"/>
              </w:rPr>
              <w:t>±2 dB</w:t>
            </w:r>
            <w:r>
              <w:rPr/>
              <w:t xml:space="preserve">   </w:t>
            </w:r>
          </w:p>
          <w:p>
            <w:pPr>
              <w:pStyle w:val="TAL"/>
              <w:rPr/>
            </w:pPr>
            <w:r>
              <w:rPr>
                <w:rFonts w:eastAsia="Arial"/>
              </w:rPr>
              <w:t xml:space="preserve">   </w:t>
            </w:r>
            <w:r>
              <w:rPr/>
              <w:t>Sub-test 2: Power class 4 (19 dBm)</w:t>
            </w:r>
          </w:p>
          <w:p>
            <w:pPr>
              <w:pStyle w:val="TAL"/>
              <w:rPr>
                <w:lang w:eastAsia="sv-SE"/>
              </w:rPr>
            </w:pPr>
            <w:r>
              <w:rPr/>
              <w:t xml:space="preserve">Tolerance = </w:t>
            </w:r>
            <w:r>
              <w:rPr>
                <w:lang w:eastAsia="sv-SE"/>
              </w:rPr>
              <w:t>+4/-2 dB</w:t>
            </w:r>
            <w:r>
              <w:rPr/>
              <w:t xml:space="preserve">   </w:t>
            </w:r>
          </w:p>
          <w:p>
            <w:pPr>
              <w:pStyle w:val="TAL"/>
              <w:rPr/>
            </w:pPr>
            <w:r>
              <w:rPr>
                <w:rFonts w:eastAsia="Arial"/>
              </w:rPr>
              <w:t xml:space="preserve">   </w:t>
            </w:r>
            <w:r>
              <w:rPr/>
              <w:t>Sub-test 3: Power class 4 (20 dBm)</w:t>
            </w:r>
          </w:p>
          <w:p>
            <w:pPr>
              <w:pStyle w:val="TAL"/>
              <w:rPr>
                <w:lang w:eastAsia="sv-SE"/>
              </w:rPr>
            </w:pPr>
            <w:r>
              <w:rPr/>
              <w:t xml:space="preserve">Tolerance = </w:t>
            </w:r>
            <w:r>
              <w:rPr>
                <w:lang w:eastAsia="sv-SE"/>
              </w:rPr>
              <w:t>+3/-2 dB</w:t>
            </w:r>
            <w:r>
              <w:rPr/>
              <w:t xml:space="preserve">   </w:t>
            </w:r>
          </w:p>
          <w:p>
            <w:pPr>
              <w:pStyle w:val="TAL"/>
              <w:rPr/>
            </w:pPr>
            <w:r>
              <w:rPr>
                <w:rFonts w:eastAsia="Arial"/>
              </w:rPr>
              <w:t xml:space="preserve">   </w:t>
            </w:r>
            <w:r>
              <w:rPr/>
              <w:t>Sub-test 4: Power class 4 (19 dBm)</w:t>
            </w:r>
          </w:p>
          <w:p>
            <w:pPr>
              <w:pStyle w:val="TAL"/>
              <w:rPr>
                <w:rFonts w:cs="Arial"/>
                <w:lang w:eastAsia="sv-SE"/>
              </w:rPr>
            </w:pPr>
            <w:r>
              <w:rPr/>
              <w:t xml:space="preserve">Tolerance = </w:t>
            </w:r>
            <w:r>
              <w:rPr>
                <w:lang w:eastAsia="sv-SE"/>
              </w:rPr>
              <w:t>+4/-2 dB</w:t>
            </w:r>
            <w:r>
              <w:rPr/>
              <w:t xml:space="preserve">   </w:t>
            </w:r>
          </w:p>
        </w:tc>
        <w:tc>
          <w:tcPr>
            <w:tcW w:w="1319" w:type="dxa"/>
            <w:tcBorders>
              <w:top w:val="single" w:sz="4" w:space="0" w:color="000000"/>
              <w:left w:val="single" w:sz="4" w:space="0" w:color="000000"/>
              <w:bottom w:val="single" w:sz="4" w:space="0" w:color="000000"/>
              <w:right w:val="single" w:sz="4" w:space="0" w:color="000000"/>
            </w:tcBorders>
          </w:tcPr>
          <w:p>
            <w:pPr>
              <w:pStyle w:val="TAL"/>
              <w:rPr>
                <w:rFonts w:cs="Arial"/>
                <w:lang w:eastAsia="sv-SE"/>
              </w:rPr>
            </w:pPr>
            <w:r>
              <w:rPr/>
              <w:t>0.7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(Upper) Minimum Requirement + TT</w:t>
              <w:br/>
              <w:tab/>
              <w:t xml:space="preserve"> </w:t>
              <w:tab/>
              <w:tab/>
              <w:t>(Lower) Minimum Requirement – TT</w:t>
            </w:r>
          </w:p>
          <w:p>
            <w:pPr>
              <w:pStyle w:val="TAL"/>
              <w:rPr/>
            </w:pPr>
            <w:r>
              <w:rPr/>
              <w:t>For power classes 3:</w:t>
            </w:r>
          </w:p>
          <w:p>
            <w:pPr>
              <w:pStyle w:val="TAL"/>
              <w:rPr/>
            </w:pPr>
            <w:r>
              <w:rPr>
                <w:rFonts w:eastAsia="Arial"/>
              </w:rPr>
              <w:t xml:space="preserve">    </w:t>
            </w:r>
            <w:r>
              <w:rPr/>
              <w:t>Sub-test 1: Upper Tolerance limit = +1.7 dB (24 dBm)</w:t>
            </w:r>
          </w:p>
          <w:p>
            <w:pPr>
              <w:pStyle w:val="TAL"/>
              <w:rPr/>
            </w:pPr>
            <w:r>
              <w:rPr>
                <w:rFonts w:eastAsia="Arial"/>
              </w:rPr>
              <w:t xml:space="preserve">    </w:t>
            </w:r>
            <w:r>
              <w:rPr/>
              <w:t>Sub-test 1: Lower Tolerance limit = -3.7 dB (24 dBm)</w:t>
            </w:r>
          </w:p>
          <w:p>
            <w:pPr>
              <w:pStyle w:val="TAL"/>
              <w:rPr/>
            </w:pPr>
            <w:r>
              <w:rPr>
                <w:rFonts w:eastAsia="Arial"/>
              </w:rPr>
              <w:t xml:space="preserve">    </w:t>
            </w:r>
            <w:r>
              <w:rPr/>
              <w:t>Sub-test 2: Upper Tolerance limit = +3.7 dB (22 dBm)</w:t>
            </w:r>
          </w:p>
          <w:p>
            <w:pPr>
              <w:pStyle w:val="TAL"/>
              <w:rPr/>
            </w:pPr>
            <w:r>
              <w:rPr>
                <w:rFonts w:eastAsia="Arial"/>
              </w:rPr>
              <w:t xml:space="preserve">    </w:t>
            </w:r>
            <w:r>
              <w:rPr/>
              <w:t>Sub-test 2: Lower Tolerance limit = -3.7 dB (22 dBm)</w:t>
            </w:r>
          </w:p>
          <w:p>
            <w:pPr>
              <w:pStyle w:val="TAL"/>
              <w:rPr/>
            </w:pPr>
            <w:r>
              <w:rPr>
                <w:rFonts w:eastAsia="Arial"/>
              </w:rPr>
              <w:t xml:space="preserve">    </w:t>
            </w:r>
            <w:r>
              <w:rPr/>
              <w:t>Sub-test 3: Upper Tolerance limit = +2.7 dB (23 dBm)</w:t>
            </w:r>
          </w:p>
          <w:p>
            <w:pPr>
              <w:pStyle w:val="TAL"/>
              <w:rPr/>
            </w:pPr>
            <w:r>
              <w:rPr>
                <w:rFonts w:eastAsia="Arial"/>
              </w:rPr>
              <w:t xml:space="preserve">    </w:t>
            </w:r>
            <w:r>
              <w:rPr/>
              <w:t>Sub-test 3: Lower Tolerance limit = -3.7 dB (23 dBm)</w:t>
            </w:r>
          </w:p>
          <w:p>
            <w:pPr>
              <w:pStyle w:val="TAL"/>
              <w:rPr/>
            </w:pPr>
            <w:r>
              <w:rPr>
                <w:rFonts w:eastAsia="Arial"/>
              </w:rPr>
              <w:t xml:space="preserve">    </w:t>
            </w:r>
            <w:r>
              <w:rPr/>
              <w:t>Sub-test 4: Upper Tolerance limit = +3.7 dB (22 dBm)</w:t>
            </w:r>
          </w:p>
          <w:p>
            <w:pPr>
              <w:pStyle w:val="TAL"/>
              <w:rPr/>
            </w:pPr>
            <w:r>
              <w:rPr>
                <w:rFonts w:eastAsia="Arial"/>
              </w:rPr>
              <w:t xml:space="preserve">    </w:t>
            </w:r>
            <w:r>
              <w:rPr/>
              <w:t>Sub-test 4: Lower Tolerance limit = -3.7 dB (22 dBm)</w:t>
            </w:r>
          </w:p>
          <w:p>
            <w:pPr>
              <w:pStyle w:val="TAL"/>
              <w:rPr/>
            </w:pPr>
            <w:r>
              <w:rPr/>
              <w:t>For power class 4:</w:t>
            </w:r>
          </w:p>
          <w:p>
            <w:pPr>
              <w:pStyle w:val="TAL"/>
              <w:rPr/>
            </w:pPr>
            <w:r>
              <w:rPr>
                <w:rFonts w:eastAsia="Arial"/>
              </w:rPr>
              <w:t xml:space="preserve">       </w:t>
            </w:r>
            <w:r>
              <w:rPr/>
              <w:t>Sub-test 1: Upper Tolerance limit = +2.7 dB (21 dBm)</w:t>
            </w:r>
          </w:p>
          <w:p>
            <w:pPr>
              <w:pStyle w:val="TAL"/>
              <w:rPr/>
            </w:pPr>
            <w:r>
              <w:rPr>
                <w:rFonts w:eastAsia="Arial"/>
              </w:rPr>
              <w:t xml:space="preserve">    </w:t>
            </w:r>
            <w:r>
              <w:rPr/>
              <w:t>Sub-test 1: Lower Tolerance limit = -2.7 dB (21 dBm)</w:t>
            </w:r>
          </w:p>
          <w:p>
            <w:pPr>
              <w:pStyle w:val="TAL"/>
              <w:rPr/>
            </w:pPr>
            <w:r>
              <w:rPr>
                <w:rFonts w:eastAsia="Arial"/>
              </w:rPr>
              <w:t xml:space="preserve">       </w:t>
            </w:r>
            <w:r>
              <w:rPr/>
              <w:t>Sub-test 2: Upper Tolerance limit = +4.7 dB (19 dBm)</w:t>
            </w:r>
          </w:p>
          <w:p>
            <w:pPr>
              <w:pStyle w:val="TAL"/>
              <w:rPr/>
            </w:pPr>
            <w:r>
              <w:rPr>
                <w:rFonts w:eastAsia="Arial"/>
              </w:rPr>
              <w:t xml:space="preserve">    </w:t>
            </w:r>
            <w:r>
              <w:rPr/>
              <w:t>Sub-test 2: Lower Tolerance limit = -2.7 dB (19 dBm)</w:t>
            </w:r>
          </w:p>
          <w:p>
            <w:pPr>
              <w:pStyle w:val="TAL"/>
              <w:rPr/>
            </w:pPr>
            <w:r>
              <w:rPr>
                <w:rFonts w:eastAsia="Arial"/>
              </w:rPr>
              <w:t xml:space="preserve">       </w:t>
            </w:r>
            <w:r>
              <w:rPr/>
              <w:t>Sub-test 3: Upper Tolerance limit = +3.7 dB (20 dBm)</w:t>
            </w:r>
          </w:p>
          <w:p>
            <w:pPr>
              <w:pStyle w:val="TAL"/>
              <w:rPr/>
            </w:pPr>
            <w:r>
              <w:rPr>
                <w:rFonts w:eastAsia="Arial"/>
              </w:rPr>
              <w:t xml:space="preserve">    </w:t>
            </w:r>
            <w:r>
              <w:rPr/>
              <w:t>Sub-test 3: Lower Tolerance limit = -2.7 dB (20 dBm)</w:t>
            </w:r>
          </w:p>
          <w:p>
            <w:pPr>
              <w:pStyle w:val="TAL"/>
              <w:rPr/>
            </w:pPr>
            <w:r>
              <w:rPr>
                <w:rFonts w:eastAsia="Arial"/>
              </w:rPr>
              <w:t xml:space="preserve">       </w:t>
            </w:r>
            <w:r>
              <w:rPr/>
              <w:t>Sub-test 4: Upper Tolerance limit = +4.7 dB (19 dBm)</w:t>
            </w:r>
          </w:p>
          <w:p>
            <w:pPr>
              <w:pStyle w:val="TAL"/>
              <w:rPr/>
            </w:pPr>
            <w:r>
              <w:rPr>
                <w:rFonts w:eastAsia="Arial"/>
              </w:rPr>
              <w:t xml:space="preserve">    </w:t>
            </w:r>
            <w:r>
              <w:rPr/>
              <w:t>Sub-test 4: Lower Tolerance limit = -2.7 dB (19 dBm)</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5.2BD Maximum Output Power with HS-DPCCH and E-DCH for UL CLTD activation state 1</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For Power class 3:</w:t>
            </w:r>
          </w:p>
          <w:p>
            <w:pPr>
              <w:pStyle w:val="TAL"/>
              <w:rPr/>
            </w:pPr>
            <w:r>
              <w:rPr>
                <w:rFonts w:eastAsia="Arial"/>
              </w:rPr>
              <w:t xml:space="preserve">   </w:t>
            </w:r>
            <w:r>
              <w:rPr/>
              <w:t>Sub-test 1: Power class 3 (24 dBm)</w:t>
            </w:r>
          </w:p>
          <w:p>
            <w:pPr>
              <w:pStyle w:val="TAL"/>
              <w:rPr/>
            </w:pPr>
            <w:r>
              <w:rPr/>
              <w:t>Tolerance = +1/-3</w:t>
              <w:br/>
              <w:t xml:space="preserve">   Sub-test 2: Power class 3 (22 dBm)</w:t>
            </w:r>
          </w:p>
          <w:p>
            <w:pPr>
              <w:pStyle w:val="TAL"/>
              <w:rPr/>
            </w:pPr>
            <w:r>
              <w:rPr/>
              <w:t>Tolerance = +3/-3</w:t>
            </w:r>
          </w:p>
          <w:p>
            <w:pPr>
              <w:pStyle w:val="TAL"/>
              <w:rPr/>
            </w:pPr>
            <w:r>
              <w:rPr>
                <w:rFonts w:eastAsia="Arial"/>
              </w:rPr>
              <w:t xml:space="preserve">   </w:t>
            </w:r>
            <w:r>
              <w:rPr/>
              <w:t>Sub-test 3: Power class 3 (23 dBm)</w:t>
            </w:r>
          </w:p>
          <w:p>
            <w:pPr>
              <w:pStyle w:val="TAL"/>
              <w:rPr/>
            </w:pPr>
            <w:r>
              <w:rPr/>
              <w:t>Tolerance = +2/-3</w:t>
            </w:r>
          </w:p>
          <w:p>
            <w:pPr>
              <w:pStyle w:val="TAL"/>
              <w:rPr/>
            </w:pPr>
            <w:r>
              <w:rPr>
                <w:rFonts w:eastAsia="Arial"/>
              </w:rPr>
              <w:t xml:space="preserve">   </w:t>
            </w:r>
            <w:r>
              <w:rPr/>
              <w:t>Sub-test 4: Power class 3 (22 dBm)</w:t>
            </w:r>
          </w:p>
          <w:p>
            <w:pPr>
              <w:pStyle w:val="TAL"/>
              <w:rPr/>
            </w:pPr>
            <w:r>
              <w:rPr/>
              <w:t>Tolerance = +1/-3</w:t>
            </w:r>
          </w:p>
          <w:p>
            <w:pPr>
              <w:pStyle w:val="TAL"/>
              <w:rPr>
                <w:lang w:eastAsia="sv-SE"/>
              </w:rPr>
            </w:pPr>
            <w:r>
              <w:rPr>
                <w:lang w:eastAsia="sv-SE"/>
              </w:rPr>
              <w:t>For Power class 4:</w:t>
            </w:r>
          </w:p>
          <w:p>
            <w:pPr>
              <w:pStyle w:val="TAL"/>
              <w:rPr/>
            </w:pPr>
            <w:r>
              <w:rPr>
                <w:rFonts w:eastAsia="Arial"/>
              </w:rPr>
              <w:t xml:space="preserve">   </w:t>
            </w:r>
            <w:r>
              <w:rPr/>
              <w:t>Sub-test 1: Power class 4 (21 dBm)</w:t>
            </w:r>
          </w:p>
          <w:p>
            <w:pPr>
              <w:pStyle w:val="TAL"/>
              <w:rPr>
                <w:lang w:eastAsia="sv-SE"/>
              </w:rPr>
            </w:pPr>
            <w:r>
              <w:rPr/>
              <w:t xml:space="preserve">Tolerance = </w:t>
            </w:r>
            <w:r>
              <w:rPr>
                <w:lang w:eastAsia="sv-SE"/>
              </w:rPr>
              <w:t>±2 dB</w:t>
            </w:r>
            <w:r>
              <w:rPr/>
              <w:t xml:space="preserve">   </w:t>
            </w:r>
          </w:p>
          <w:p>
            <w:pPr>
              <w:pStyle w:val="TAL"/>
              <w:rPr/>
            </w:pPr>
            <w:r>
              <w:rPr>
                <w:rFonts w:eastAsia="Arial"/>
              </w:rPr>
              <w:t xml:space="preserve">   </w:t>
            </w:r>
            <w:r>
              <w:rPr/>
              <w:t>Sub-test 2: Power class 4 (19 dBm)</w:t>
            </w:r>
          </w:p>
          <w:p>
            <w:pPr>
              <w:pStyle w:val="TAL"/>
              <w:rPr>
                <w:lang w:eastAsia="sv-SE"/>
              </w:rPr>
            </w:pPr>
            <w:r>
              <w:rPr/>
              <w:t xml:space="preserve">Tolerance = </w:t>
            </w:r>
            <w:r>
              <w:rPr>
                <w:lang w:eastAsia="sv-SE"/>
              </w:rPr>
              <w:t>+4/-2 dB</w:t>
            </w:r>
            <w:r>
              <w:rPr/>
              <w:t xml:space="preserve">   </w:t>
            </w:r>
          </w:p>
          <w:p>
            <w:pPr>
              <w:pStyle w:val="TAL"/>
              <w:rPr/>
            </w:pPr>
            <w:r>
              <w:rPr>
                <w:rFonts w:eastAsia="Arial"/>
              </w:rPr>
              <w:t xml:space="preserve">   </w:t>
            </w:r>
            <w:r>
              <w:rPr/>
              <w:t>Sub-test 3: Power class 4 (20 dBm)</w:t>
            </w:r>
          </w:p>
          <w:p>
            <w:pPr>
              <w:pStyle w:val="TAL"/>
              <w:rPr>
                <w:lang w:eastAsia="sv-SE"/>
              </w:rPr>
            </w:pPr>
            <w:r>
              <w:rPr/>
              <w:t xml:space="preserve">Tolerance = </w:t>
            </w:r>
            <w:r>
              <w:rPr>
                <w:lang w:eastAsia="sv-SE"/>
              </w:rPr>
              <w:t>+3/-2 dB</w:t>
            </w:r>
            <w:r>
              <w:rPr/>
              <w:t xml:space="preserve">   </w:t>
            </w:r>
          </w:p>
          <w:p>
            <w:pPr>
              <w:pStyle w:val="TAL"/>
              <w:rPr/>
            </w:pPr>
            <w:r>
              <w:rPr>
                <w:rFonts w:eastAsia="Arial"/>
              </w:rPr>
              <w:t xml:space="preserve">   </w:t>
            </w:r>
            <w:r>
              <w:rPr/>
              <w:t>Sub-test 4: Power class 4 (19 dBm)</w:t>
            </w:r>
          </w:p>
          <w:p>
            <w:pPr>
              <w:pStyle w:val="TAL"/>
              <w:rPr/>
            </w:pPr>
            <w:r>
              <w:rPr/>
              <w:t xml:space="preserve">Tolerance = </w:t>
            </w:r>
            <w:r>
              <w:rPr>
                <w:lang w:eastAsia="sv-SE"/>
              </w:rPr>
              <w:t>+4/-2 dB</w:t>
            </w:r>
            <w:r>
              <w:rPr/>
              <w:t xml:space="preserve">   </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0.7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(Upper) Minimum Requirement + TT</w:t>
              <w:br/>
              <w:tab/>
              <w:t xml:space="preserve"> </w:t>
              <w:tab/>
              <w:tab/>
              <w:t>(Lower) Minimum Requirement – TT</w:t>
            </w:r>
          </w:p>
          <w:p>
            <w:pPr>
              <w:pStyle w:val="TAL"/>
              <w:rPr/>
            </w:pPr>
            <w:r>
              <w:rPr/>
              <w:t>For power classes 3:</w:t>
            </w:r>
          </w:p>
          <w:p>
            <w:pPr>
              <w:pStyle w:val="TAL"/>
              <w:rPr/>
            </w:pPr>
            <w:r>
              <w:rPr>
                <w:rFonts w:eastAsia="Arial"/>
              </w:rPr>
              <w:t xml:space="preserve">    </w:t>
            </w:r>
            <w:r>
              <w:rPr/>
              <w:t>Sub-test 1: Upper Tolerance limit = +1.7 dB (24 dBm)</w:t>
            </w:r>
          </w:p>
          <w:p>
            <w:pPr>
              <w:pStyle w:val="TAL"/>
              <w:rPr/>
            </w:pPr>
            <w:r>
              <w:rPr>
                <w:rFonts w:eastAsia="Arial"/>
              </w:rPr>
              <w:t xml:space="preserve">    </w:t>
            </w:r>
            <w:r>
              <w:rPr/>
              <w:t>Sub-test 1: Lower Tolerance limit = -3.7 dB (24 dBm)</w:t>
            </w:r>
          </w:p>
          <w:p>
            <w:pPr>
              <w:pStyle w:val="TAL"/>
              <w:rPr/>
            </w:pPr>
            <w:r>
              <w:rPr>
                <w:rFonts w:eastAsia="Arial"/>
              </w:rPr>
              <w:t xml:space="preserve">    </w:t>
            </w:r>
            <w:r>
              <w:rPr/>
              <w:t>Sub-test 2: Upper Tolerance limit = +3.7 dB (22 dBm)</w:t>
            </w:r>
          </w:p>
          <w:p>
            <w:pPr>
              <w:pStyle w:val="TAL"/>
              <w:rPr/>
            </w:pPr>
            <w:r>
              <w:rPr>
                <w:rFonts w:eastAsia="Arial"/>
              </w:rPr>
              <w:t xml:space="preserve">    </w:t>
            </w:r>
            <w:r>
              <w:rPr/>
              <w:t>Sub-test 2: Lower Tolerance limit = -3.7 dB (22 dBm)</w:t>
            </w:r>
          </w:p>
          <w:p>
            <w:pPr>
              <w:pStyle w:val="TAL"/>
              <w:rPr/>
            </w:pPr>
            <w:r>
              <w:rPr>
                <w:rFonts w:eastAsia="Arial"/>
              </w:rPr>
              <w:t xml:space="preserve">    </w:t>
            </w:r>
            <w:r>
              <w:rPr/>
              <w:t>Sub-test 3: Upper Tolerance limit = +2.7 dB (23 dBm)</w:t>
            </w:r>
          </w:p>
          <w:p>
            <w:pPr>
              <w:pStyle w:val="TAL"/>
              <w:rPr/>
            </w:pPr>
            <w:r>
              <w:rPr>
                <w:rFonts w:eastAsia="Arial"/>
              </w:rPr>
              <w:t xml:space="preserve">    </w:t>
            </w:r>
            <w:r>
              <w:rPr/>
              <w:t>Sub-test 3: Lower Tolerance limit = -3.7 dB (23 dBm)</w:t>
            </w:r>
          </w:p>
          <w:p>
            <w:pPr>
              <w:pStyle w:val="TAL"/>
              <w:rPr/>
            </w:pPr>
            <w:r>
              <w:rPr>
                <w:rFonts w:eastAsia="Arial"/>
              </w:rPr>
              <w:t xml:space="preserve">    </w:t>
            </w:r>
            <w:r>
              <w:rPr/>
              <w:t>Sub-test 4: Upper Tolerance limit = +3.7 dB (22 dBm)</w:t>
            </w:r>
          </w:p>
          <w:p>
            <w:pPr>
              <w:pStyle w:val="TAL"/>
              <w:rPr/>
            </w:pPr>
            <w:r>
              <w:rPr>
                <w:rFonts w:eastAsia="Arial"/>
              </w:rPr>
              <w:t xml:space="preserve">    </w:t>
            </w:r>
            <w:r>
              <w:rPr/>
              <w:t>Sub-test 4: Lower Tolerance limit = -3.7 dB (22 dBm)</w:t>
            </w:r>
          </w:p>
          <w:p>
            <w:pPr>
              <w:pStyle w:val="TAL"/>
              <w:rPr/>
            </w:pPr>
            <w:r>
              <w:rPr/>
              <w:t>For power class 4:</w:t>
            </w:r>
          </w:p>
          <w:p>
            <w:pPr>
              <w:pStyle w:val="TAL"/>
              <w:rPr/>
            </w:pPr>
            <w:r>
              <w:rPr>
                <w:rFonts w:eastAsia="Arial"/>
              </w:rPr>
              <w:t xml:space="preserve">       </w:t>
            </w:r>
            <w:r>
              <w:rPr/>
              <w:t>Sub-test 1: Upper Tolerance limit = +2.7 dB (21 dBm)</w:t>
            </w:r>
          </w:p>
          <w:p>
            <w:pPr>
              <w:pStyle w:val="TAL"/>
              <w:rPr/>
            </w:pPr>
            <w:r>
              <w:rPr>
                <w:rFonts w:eastAsia="Arial"/>
              </w:rPr>
              <w:t xml:space="preserve">    </w:t>
            </w:r>
            <w:r>
              <w:rPr/>
              <w:t>Sub-test 1: Lower Tolerance limit = -2.7 dB (21 dBm)</w:t>
            </w:r>
          </w:p>
          <w:p>
            <w:pPr>
              <w:pStyle w:val="TAL"/>
              <w:rPr/>
            </w:pPr>
            <w:r>
              <w:rPr>
                <w:rFonts w:eastAsia="Arial"/>
              </w:rPr>
              <w:t xml:space="preserve">       </w:t>
            </w:r>
            <w:r>
              <w:rPr/>
              <w:t>Sub-test 2: Upper Tolerance limit = +4.7 dB (19 dBm)</w:t>
            </w:r>
          </w:p>
          <w:p>
            <w:pPr>
              <w:pStyle w:val="TAL"/>
              <w:rPr/>
            </w:pPr>
            <w:r>
              <w:rPr>
                <w:rFonts w:eastAsia="Arial"/>
              </w:rPr>
              <w:t xml:space="preserve">    </w:t>
            </w:r>
            <w:r>
              <w:rPr/>
              <w:t>Sub-test 2: Lower Tolerance limit = -2.7 dB (19 dBm)</w:t>
            </w:r>
          </w:p>
          <w:p>
            <w:pPr>
              <w:pStyle w:val="TAL"/>
              <w:rPr/>
            </w:pPr>
            <w:r>
              <w:rPr>
                <w:rFonts w:eastAsia="Arial"/>
              </w:rPr>
              <w:t xml:space="preserve">       </w:t>
            </w:r>
            <w:r>
              <w:rPr/>
              <w:t>Sub-test 3: Upper Tolerance limit = +3.7 dB (20 dBm)</w:t>
            </w:r>
          </w:p>
          <w:p>
            <w:pPr>
              <w:pStyle w:val="TAL"/>
              <w:rPr/>
            </w:pPr>
            <w:r>
              <w:rPr>
                <w:rFonts w:eastAsia="Arial"/>
              </w:rPr>
              <w:t xml:space="preserve">    </w:t>
            </w:r>
            <w:r>
              <w:rPr/>
              <w:t>Sub-test 3: Lower Tolerance limit = -2.7 dB (20 dBm)</w:t>
            </w:r>
          </w:p>
          <w:p>
            <w:pPr>
              <w:pStyle w:val="TAL"/>
              <w:rPr/>
            </w:pPr>
            <w:r>
              <w:rPr>
                <w:rFonts w:eastAsia="Arial"/>
              </w:rPr>
              <w:t xml:space="preserve">       </w:t>
            </w:r>
            <w:r>
              <w:rPr/>
              <w:t>Sub-test 4: Upper Tolerance limit = +4.7 dB (19 dBm)</w:t>
            </w:r>
          </w:p>
          <w:p>
            <w:pPr>
              <w:pStyle w:val="TAL"/>
              <w:rPr/>
            </w:pPr>
            <w:r>
              <w:rPr>
                <w:rFonts w:eastAsia="Arial"/>
              </w:rPr>
              <w:t xml:space="preserve">    </w:t>
            </w:r>
            <w:r>
              <w:rPr/>
              <w:t>Sub-test 4: Lower Tolerance limit = -2.7 dB (19 dBm)</w:t>
            </w:r>
          </w:p>
          <w:p>
            <w:pPr>
              <w:pStyle w:val="TAL"/>
              <w:rPr/>
            </w:pPr>
            <w:r>
              <w:rPr/>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5.BE Maximum Output Power with HS-DPCCH and E-DCH for UL CLTD activation state 2 and 3</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For Power class 3:</w:t>
            </w:r>
          </w:p>
          <w:p>
            <w:pPr>
              <w:pStyle w:val="TAL"/>
              <w:rPr/>
            </w:pPr>
            <w:r>
              <w:rPr>
                <w:rFonts w:eastAsia="Arial"/>
              </w:rPr>
              <w:t xml:space="preserve">   </w:t>
            </w:r>
            <w:r>
              <w:rPr/>
              <w:t>Sub-test 1: Power class 3 (24 dBm)</w:t>
            </w:r>
          </w:p>
          <w:p>
            <w:pPr>
              <w:pStyle w:val="TAL"/>
              <w:rPr/>
            </w:pPr>
            <w:r>
              <w:rPr/>
              <w:t>Tolerance = +1/-3</w:t>
              <w:br/>
              <w:t xml:space="preserve">   Sub-test 2: Power class 3 (22 dBm)</w:t>
            </w:r>
          </w:p>
          <w:p>
            <w:pPr>
              <w:pStyle w:val="TAL"/>
              <w:rPr/>
            </w:pPr>
            <w:r>
              <w:rPr/>
              <w:t>Tolerance = +3/-3</w:t>
            </w:r>
          </w:p>
          <w:p>
            <w:pPr>
              <w:pStyle w:val="TAL"/>
              <w:rPr/>
            </w:pPr>
            <w:r>
              <w:rPr>
                <w:rFonts w:eastAsia="Arial"/>
              </w:rPr>
              <w:t xml:space="preserve">   </w:t>
            </w:r>
            <w:r>
              <w:rPr/>
              <w:t>Sub-test 3: Power class 3 (23 dBm)</w:t>
            </w:r>
          </w:p>
          <w:p>
            <w:pPr>
              <w:pStyle w:val="TAL"/>
              <w:rPr/>
            </w:pPr>
            <w:r>
              <w:rPr/>
              <w:t>Tolerance = +2/-3</w:t>
            </w:r>
          </w:p>
          <w:p>
            <w:pPr>
              <w:pStyle w:val="TAL"/>
              <w:rPr/>
            </w:pPr>
            <w:r>
              <w:rPr>
                <w:rFonts w:eastAsia="Arial"/>
              </w:rPr>
              <w:t xml:space="preserve">   </w:t>
            </w:r>
            <w:r>
              <w:rPr/>
              <w:t>Sub-test 4: Power class 3 (22 dBm)</w:t>
            </w:r>
          </w:p>
          <w:p>
            <w:pPr>
              <w:pStyle w:val="TAL"/>
              <w:rPr/>
            </w:pPr>
            <w:r>
              <w:rPr/>
              <w:t>Tolerance = +1/-3</w:t>
            </w:r>
          </w:p>
          <w:p>
            <w:pPr>
              <w:pStyle w:val="TAL"/>
              <w:rPr>
                <w:lang w:eastAsia="sv-SE"/>
              </w:rPr>
            </w:pPr>
            <w:r>
              <w:rPr>
                <w:lang w:eastAsia="sv-SE"/>
              </w:rPr>
              <w:t>For Power class 4:</w:t>
            </w:r>
          </w:p>
          <w:p>
            <w:pPr>
              <w:pStyle w:val="TAL"/>
              <w:rPr/>
            </w:pPr>
            <w:r>
              <w:rPr>
                <w:rFonts w:eastAsia="Arial"/>
              </w:rPr>
              <w:t xml:space="preserve">   </w:t>
            </w:r>
            <w:r>
              <w:rPr/>
              <w:t>Sub-test 1: Power class 4 (21 dBm)</w:t>
            </w:r>
          </w:p>
          <w:p>
            <w:pPr>
              <w:pStyle w:val="TAL"/>
              <w:rPr>
                <w:lang w:eastAsia="sv-SE"/>
              </w:rPr>
            </w:pPr>
            <w:r>
              <w:rPr/>
              <w:t xml:space="preserve">Tolerance = </w:t>
            </w:r>
            <w:r>
              <w:rPr>
                <w:lang w:eastAsia="sv-SE"/>
              </w:rPr>
              <w:t>±2 dB</w:t>
            </w:r>
            <w:r>
              <w:rPr/>
              <w:t xml:space="preserve">   </w:t>
            </w:r>
          </w:p>
          <w:p>
            <w:pPr>
              <w:pStyle w:val="TAL"/>
              <w:rPr/>
            </w:pPr>
            <w:r>
              <w:rPr>
                <w:rFonts w:eastAsia="Arial"/>
              </w:rPr>
              <w:t xml:space="preserve">   </w:t>
            </w:r>
            <w:r>
              <w:rPr/>
              <w:t>Sub-test 2: Power class 4 (19 dBm)</w:t>
            </w:r>
          </w:p>
          <w:p>
            <w:pPr>
              <w:pStyle w:val="TAL"/>
              <w:rPr>
                <w:lang w:eastAsia="sv-SE"/>
              </w:rPr>
            </w:pPr>
            <w:r>
              <w:rPr/>
              <w:t xml:space="preserve">Tolerance = </w:t>
            </w:r>
            <w:r>
              <w:rPr>
                <w:lang w:eastAsia="sv-SE"/>
              </w:rPr>
              <w:t>+4/-2 dB</w:t>
            </w:r>
            <w:r>
              <w:rPr/>
              <w:t xml:space="preserve">   </w:t>
            </w:r>
          </w:p>
          <w:p>
            <w:pPr>
              <w:pStyle w:val="TAL"/>
              <w:rPr/>
            </w:pPr>
            <w:r>
              <w:rPr>
                <w:rFonts w:eastAsia="Arial"/>
              </w:rPr>
              <w:t xml:space="preserve">   </w:t>
            </w:r>
            <w:r>
              <w:rPr/>
              <w:t>Sub-test 3: Power class 4 (20 dBm)</w:t>
            </w:r>
          </w:p>
          <w:p>
            <w:pPr>
              <w:pStyle w:val="TAL"/>
              <w:rPr>
                <w:lang w:eastAsia="sv-SE"/>
              </w:rPr>
            </w:pPr>
            <w:r>
              <w:rPr/>
              <w:t xml:space="preserve">Tolerance = </w:t>
            </w:r>
            <w:r>
              <w:rPr>
                <w:lang w:eastAsia="sv-SE"/>
              </w:rPr>
              <w:t>+3/-2 dB</w:t>
            </w:r>
            <w:r>
              <w:rPr/>
              <w:t xml:space="preserve">   </w:t>
            </w:r>
          </w:p>
          <w:p>
            <w:pPr>
              <w:pStyle w:val="TAL"/>
              <w:rPr/>
            </w:pPr>
            <w:r>
              <w:rPr>
                <w:rFonts w:eastAsia="Arial"/>
              </w:rPr>
              <w:t xml:space="preserve">   </w:t>
            </w:r>
            <w:r>
              <w:rPr/>
              <w:t>Sub-test 4: Power class 4 (19 dBm)</w:t>
            </w:r>
          </w:p>
          <w:p>
            <w:pPr>
              <w:pStyle w:val="TAL"/>
              <w:rPr>
                <w:lang w:eastAsia="sv-SE"/>
              </w:rPr>
            </w:pPr>
            <w:r>
              <w:rPr/>
              <w:t xml:space="preserve">Tolerance = </w:t>
            </w:r>
            <w:r>
              <w:rPr>
                <w:lang w:eastAsia="sv-SE"/>
              </w:rPr>
              <w:t>+4/-2 dB</w:t>
            </w:r>
            <w:r>
              <w:rPr/>
              <w:t xml:space="preserve">   </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0.7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(Upper) Minimum Requirement + TT</w:t>
              <w:br/>
              <w:tab/>
              <w:t xml:space="preserve"> </w:t>
              <w:tab/>
              <w:tab/>
              <w:t>(Lower) Minimum Requirement – TT</w:t>
            </w:r>
          </w:p>
          <w:p>
            <w:pPr>
              <w:pStyle w:val="TAL"/>
              <w:rPr/>
            </w:pPr>
            <w:r>
              <w:rPr/>
              <w:t>For power classes 3:</w:t>
            </w:r>
          </w:p>
          <w:p>
            <w:pPr>
              <w:pStyle w:val="TAL"/>
              <w:rPr/>
            </w:pPr>
            <w:r>
              <w:rPr>
                <w:rFonts w:eastAsia="Arial"/>
              </w:rPr>
              <w:t xml:space="preserve">    </w:t>
            </w:r>
            <w:r>
              <w:rPr/>
              <w:t>Sub-test 1: Upper Tolerance limit = +1.7 dB (24 dBm)</w:t>
            </w:r>
          </w:p>
          <w:p>
            <w:pPr>
              <w:pStyle w:val="TAL"/>
              <w:rPr/>
            </w:pPr>
            <w:r>
              <w:rPr>
                <w:rFonts w:eastAsia="Arial"/>
              </w:rPr>
              <w:t xml:space="preserve">    </w:t>
            </w:r>
            <w:r>
              <w:rPr/>
              <w:t>Sub-test 1: Lower Tolerance limit = -3.7 dB (24 dBm)</w:t>
            </w:r>
          </w:p>
          <w:p>
            <w:pPr>
              <w:pStyle w:val="TAL"/>
              <w:rPr/>
            </w:pPr>
            <w:r>
              <w:rPr>
                <w:rFonts w:eastAsia="Arial"/>
              </w:rPr>
              <w:t xml:space="preserve">    </w:t>
            </w:r>
            <w:r>
              <w:rPr/>
              <w:t>Sub-test 2: Upper Tolerance limit = +3.7 dB (22 dBm)</w:t>
            </w:r>
          </w:p>
          <w:p>
            <w:pPr>
              <w:pStyle w:val="TAL"/>
              <w:rPr/>
            </w:pPr>
            <w:r>
              <w:rPr>
                <w:rFonts w:eastAsia="Arial"/>
              </w:rPr>
              <w:t xml:space="preserve">    </w:t>
            </w:r>
            <w:r>
              <w:rPr/>
              <w:t>Sub-test 2: Lower Tolerance limit = -3.7 dB (22 dBm)</w:t>
            </w:r>
          </w:p>
          <w:p>
            <w:pPr>
              <w:pStyle w:val="TAL"/>
              <w:rPr/>
            </w:pPr>
            <w:r>
              <w:rPr>
                <w:rFonts w:eastAsia="Arial"/>
              </w:rPr>
              <w:t xml:space="preserve">    </w:t>
            </w:r>
            <w:r>
              <w:rPr/>
              <w:t>Sub-test 3: Upper Tolerance limit = +2.7 dB (23 dBm)</w:t>
            </w:r>
          </w:p>
          <w:p>
            <w:pPr>
              <w:pStyle w:val="TAL"/>
              <w:rPr/>
            </w:pPr>
            <w:r>
              <w:rPr>
                <w:rFonts w:eastAsia="Arial"/>
              </w:rPr>
              <w:t xml:space="preserve">    </w:t>
            </w:r>
            <w:r>
              <w:rPr/>
              <w:t>Sub-test 3: Lower Tolerance limit = -3.7 dB (23 dBm)</w:t>
            </w:r>
          </w:p>
          <w:p>
            <w:pPr>
              <w:pStyle w:val="TAL"/>
              <w:rPr/>
            </w:pPr>
            <w:r>
              <w:rPr>
                <w:rFonts w:eastAsia="Arial"/>
              </w:rPr>
              <w:t xml:space="preserve">    </w:t>
            </w:r>
            <w:r>
              <w:rPr/>
              <w:t>Sub-test 4: Upper Tolerance limit = +3.7 dB (22 dBm)</w:t>
            </w:r>
          </w:p>
          <w:p>
            <w:pPr>
              <w:pStyle w:val="TAL"/>
              <w:rPr/>
            </w:pPr>
            <w:r>
              <w:rPr>
                <w:rFonts w:eastAsia="Arial"/>
              </w:rPr>
              <w:t xml:space="preserve">    </w:t>
            </w:r>
            <w:r>
              <w:rPr/>
              <w:t>Sub-test 4: Lower Tolerance limit = -3.7 dB (22 dBm)</w:t>
            </w:r>
          </w:p>
          <w:p>
            <w:pPr>
              <w:pStyle w:val="TAL"/>
              <w:rPr/>
            </w:pPr>
            <w:r>
              <w:rPr/>
              <w:t>For power class 4:</w:t>
            </w:r>
          </w:p>
          <w:p>
            <w:pPr>
              <w:pStyle w:val="TAL"/>
              <w:rPr/>
            </w:pPr>
            <w:r>
              <w:rPr>
                <w:rFonts w:eastAsia="Arial"/>
              </w:rPr>
              <w:t xml:space="preserve">       </w:t>
            </w:r>
            <w:r>
              <w:rPr/>
              <w:t>Sub-test 1: Upper Tolerance limit = +2.7 dB (21 dBm)</w:t>
            </w:r>
          </w:p>
          <w:p>
            <w:pPr>
              <w:pStyle w:val="TAL"/>
              <w:rPr/>
            </w:pPr>
            <w:r>
              <w:rPr>
                <w:rFonts w:eastAsia="Arial"/>
              </w:rPr>
              <w:t xml:space="preserve">    </w:t>
            </w:r>
            <w:r>
              <w:rPr/>
              <w:t>Sub-test 1: Lower Tolerance limit = -2.7 dB (21 dBm)</w:t>
            </w:r>
          </w:p>
          <w:p>
            <w:pPr>
              <w:pStyle w:val="TAL"/>
              <w:rPr/>
            </w:pPr>
            <w:r>
              <w:rPr>
                <w:rFonts w:eastAsia="Arial"/>
              </w:rPr>
              <w:t xml:space="preserve">       </w:t>
            </w:r>
            <w:r>
              <w:rPr/>
              <w:t>Sub-test 2: Upper Tolerance limit = +4.7 dB (19 dBm)</w:t>
            </w:r>
          </w:p>
          <w:p>
            <w:pPr>
              <w:pStyle w:val="TAL"/>
              <w:rPr/>
            </w:pPr>
            <w:r>
              <w:rPr>
                <w:rFonts w:eastAsia="Arial"/>
              </w:rPr>
              <w:t xml:space="preserve">    </w:t>
            </w:r>
            <w:r>
              <w:rPr/>
              <w:t>Sub-test 2: Lower Tolerance limit = -2.7 dB (19 dBm)</w:t>
            </w:r>
          </w:p>
          <w:p>
            <w:pPr>
              <w:pStyle w:val="TAL"/>
              <w:rPr/>
            </w:pPr>
            <w:r>
              <w:rPr>
                <w:rFonts w:eastAsia="Arial"/>
              </w:rPr>
              <w:t xml:space="preserve">       </w:t>
            </w:r>
            <w:r>
              <w:rPr/>
              <w:t>Sub-test 3: Upper Tolerance limit = +3.7 dB (20 dBm)</w:t>
            </w:r>
          </w:p>
          <w:p>
            <w:pPr>
              <w:pStyle w:val="TAL"/>
              <w:rPr/>
            </w:pPr>
            <w:r>
              <w:rPr>
                <w:rFonts w:eastAsia="Arial"/>
              </w:rPr>
              <w:t xml:space="preserve">    </w:t>
            </w:r>
            <w:r>
              <w:rPr/>
              <w:t>Sub-test 3: Lower Tolerance limit = -2.7 dB (20 dBm)</w:t>
            </w:r>
          </w:p>
          <w:p>
            <w:pPr>
              <w:pStyle w:val="TAL"/>
              <w:rPr/>
            </w:pPr>
            <w:r>
              <w:rPr>
                <w:rFonts w:eastAsia="Arial"/>
              </w:rPr>
              <w:t xml:space="preserve">       </w:t>
            </w:r>
            <w:r>
              <w:rPr/>
              <w:t>Sub-test 4: Upper Tolerance limit = +4.7 dB (19 dBm)</w:t>
            </w:r>
          </w:p>
          <w:p>
            <w:pPr>
              <w:pStyle w:val="TAL"/>
              <w:rPr/>
            </w:pPr>
            <w:r>
              <w:rPr>
                <w:rFonts w:eastAsia="Arial"/>
              </w:rPr>
              <w:t xml:space="preserve">    </w:t>
            </w:r>
            <w:r>
              <w:rPr/>
              <w:t>Sub-test 4: Lower Tolerance limit = -2.7 dB (19 dBm)</w:t>
            </w:r>
          </w:p>
          <w:p>
            <w:pPr>
              <w:pStyle w:val="TAL"/>
              <w:rPr/>
            </w:pPr>
            <w:r>
              <w:rPr/>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5.2C UE relative code domain power accuracy</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Arial"/>
                <w:lang w:eastAsia="sv-SE"/>
              </w:rPr>
              <w:t>For 0 dB ≥ -10 dB CDP ± 1.5 dB</w:t>
            </w:r>
          </w:p>
          <w:p>
            <w:pPr>
              <w:pStyle w:val="TAL"/>
              <w:rPr/>
            </w:pPr>
            <w:r>
              <w:rPr>
                <w:rFonts w:cs="Arial"/>
                <w:lang w:eastAsia="sv-SE"/>
              </w:rPr>
              <w:t>For -10 dB ≥ -15 dB CDP ± 2.0 </w:t>
            </w:r>
            <w:r>
              <w:rPr>
                <w:lang w:eastAsia="sv-SE"/>
              </w:rPr>
              <w:t>dB</w:t>
            </w:r>
          </w:p>
          <w:p>
            <w:pPr>
              <w:pStyle w:val="TAL"/>
              <w:rPr/>
            </w:pPr>
            <w:r>
              <w:rPr>
                <w:rFonts w:cs="Arial"/>
                <w:lang w:eastAsia="sv-SE"/>
              </w:rPr>
              <w:t>For -15 dB ≥ -20 dB CDP ± 2.5 </w:t>
            </w:r>
            <w:r>
              <w:rPr>
                <w:lang w:eastAsia="sv-SE"/>
              </w:rPr>
              <w:t>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 xml:space="preserve">For 0 dB ≥ -10 dB CDP </w:t>
            </w:r>
            <w:r>
              <w:rPr>
                <w:lang w:eastAsia="sv-SE"/>
              </w:rPr>
              <w:t>0.2 dB</w:t>
            </w:r>
          </w:p>
          <w:p>
            <w:pPr>
              <w:pStyle w:val="TAL"/>
              <w:rPr/>
            </w:pPr>
            <w:r>
              <w:rPr>
                <w:rFonts w:cs="Arial"/>
                <w:lang w:eastAsia="sv-SE"/>
              </w:rPr>
              <w:t xml:space="preserve">For -10 dB ≥ -15 dB CDP </w:t>
            </w:r>
            <w:r>
              <w:rPr>
                <w:lang w:eastAsia="sv-SE"/>
              </w:rPr>
              <w:t>0.3 dB</w:t>
            </w:r>
          </w:p>
          <w:p>
            <w:pPr>
              <w:pStyle w:val="TAL"/>
              <w:rPr/>
            </w:pPr>
            <w:r>
              <w:rPr>
                <w:rFonts w:cs="Arial"/>
                <w:lang w:eastAsia="sv-SE"/>
              </w:rPr>
              <w:t xml:space="preserve">For -15 dB ≥ -20 dB CDP </w:t>
            </w:r>
            <w:r>
              <w:rPr>
                <w:lang w:eastAsia="sv-SE"/>
              </w:rPr>
              <w:t>0.4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UE relative CDP accuracy + TT</w:t>
            </w:r>
          </w:p>
          <w:p>
            <w:pPr>
              <w:pStyle w:val="TAL"/>
              <w:rPr/>
            </w:pPr>
            <w:r>
              <w:rPr/>
            </w:r>
          </w:p>
          <w:p>
            <w:pPr>
              <w:pStyle w:val="TAL"/>
              <w:rPr/>
            </w:pPr>
            <w:r>
              <w:rPr>
                <w:rFonts w:cs="Arial"/>
                <w:lang w:eastAsia="sv-SE"/>
              </w:rPr>
              <w:t>For 0 dB ≥ -10 dB CDP ± 1.7</w:t>
            </w:r>
            <w:r>
              <w:rPr>
                <w:lang w:eastAsia="sv-SE"/>
              </w:rPr>
              <w:t xml:space="preserve"> dB</w:t>
            </w:r>
          </w:p>
          <w:p>
            <w:pPr>
              <w:pStyle w:val="TAL"/>
              <w:rPr/>
            </w:pPr>
            <w:r>
              <w:rPr>
                <w:rFonts w:cs="Arial"/>
                <w:lang w:eastAsia="sv-SE"/>
              </w:rPr>
              <w:t>For -10 dB ≥ -15 dB CDP ± 2.3</w:t>
            </w:r>
            <w:r>
              <w:rPr>
                <w:lang w:eastAsia="sv-SE"/>
              </w:rPr>
              <w:t xml:space="preserve"> dB</w:t>
            </w:r>
          </w:p>
          <w:p>
            <w:pPr>
              <w:pStyle w:val="TAL"/>
              <w:rPr/>
            </w:pPr>
            <w:r>
              <w:rPr>
                <w:rFonts w:cs="Arial"/>
                <w:lang w:eastAsia="sv-SE"/>
              </w:rPr>
              <w:t>For -15 dB ≥ -20 dB CDP ± 2.9</w:t>
            </w:r>
            <w:r>
              <w:rPr>
                <w:lang w:eastAsia="sv-SE"/>
              </w:rPr>
              <w:t xml:space="preserve"> dB</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 xml:space="preserve">5.2CA </w:t>
            </w:r>
            <w:r>
              <w:rPr>
                <w:bCs/>
              </w:rPr>
              <w:t>UE relative code domain power accuracy for UL OLTD</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Arial"/>
                <w:lang w:eastAsia="sv-SE"/>
              </w:rPr>
              <w:t>For 0 dB ≥ -10 dB CDP ± 1.5 dB</w:t>
            </w:r>
          </w:p>
          <w:p>
            <w:pPr>
              <w:pStyle w:val="TAL"/>
              <w:rPr/>
            </w:pPr>
            <w:r>
              <w:rPr>
                <w:rFonts w:cs="Arial"/>
                <w:lang w:eastAsia="sv-SE"/>
              </w:rPr>
              <w:t>For -10 dB ≥ -15 dB CDP ± 2.0 </w:t>
            </w:r>
            <w:r>
              <w:rPr>
                <w:lang w:eastAsia="sv-SE"/>
              </w:rPr>
              <w:t>dB</w:t>
            </w:r>
          </w:p>
          <w:p>
            <w:pPr>
              <w:pStyle w:val="TAL"/>
              <w:rPr/>
            </w:pPr>
            <w:r>
              <w:rPr>
                <w:rFonts w:cs="Arial"/>
                <w:lang w:eastAsia="sv-SE"/>
              </w:rPr>
              <w:t>For -15 dB ≥ -20 dB CDP ± 2.5 </w:t>
            </w:r>
            <w:r>
              <w:rPr>
                <w:lang w:eastAsia="sv-SE"/>
              </w:rPr>
              <w:t>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 xml:space="preserve">For 0 dB ≥ -10 dB CDP </w:t>
            </w:r>
            <w:r>
              <w:rPr>
                <w:lang w:eastAsia="sv-SE"/>
              </w:rPr>
              <w:t>0.2 dB</w:t>
            </w:r>
          </w:p>
          <w:p>
            <w:pPr>
              <w:pStyle w:val="TAL"/>
              <w:rPr/>
            </w:pPr>
            <w:r>
              <w:rPr>
                <w:rFonts w:cs="Arial"/>
                <w:lang w:eastAsia="sv-SE"/>
              </w:rPr>
              <w:t xml:space="preserve">For -10 dB ≥ -15 dB CDP </w:t>
            </w:r>
            <w:r>
              <w:rPr>
                <w:lang w:eastAsia="sv-SE"/>
              </w:rPr>
              <w:t>0.3 dB</w:t>
            </w:r>
          </w:p>
          <w:p>
            <w:pPr>
              <w:pStyle w:val="TAL"/>
              <w:rPr/>
            </w:pPr>
            <w:r>
              <w:rPr>
                <w:rFonts w:cs="Arial"/>
                <w:lang w:eastAsia="sv-SE"/>
              </w:rPr>
              <w:t xml:space="preserve">For -15 dB ≥ -20 dB CDP </w:t>
            </w:r>
            <w:r>
              <w:rPr>
                <w:lang w:eastAsia="sv-SE"/>
              </w:rPr>
              <w:t>0.4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UE relative CDP accuracy + TT</w:t>
            </w:r>
          </w:p>
          <w:p>
            <w:pPr>
              <w:pStyle w:val="TAL"/>
              <w:rPr/>
            </w:pPr>
            <w:r>
              <w:rPr/>
            </w:r>
          </w:p>
          <w:p>
            <w:pPr>
              <w:pStyle w:val="TAL"/>
              <w:rPr/>
            </w:pPr>
            <w:r>
              <w:rPr>
                <w:rFonts w:cs="Arial"/>
                <w:lang w:eastAsia="sv-SE"/>
              </w:rPr>
              <w:t>For 0 dB ≥ -10 dB CDP ± 1.7</w:t>
            </w:r>
            <w:r>
              <w:rPr>
                <w:lang w:eastAsia="sv-SE"/>
              </w:rPr>
              <w:t xml:space="preserve"> dB</w:t>
            </w:r>
          </w:p>
          <w:p>
            <w:pPr>
              <w:pStyle w:val="TAL"/>
              <w:rPr/>
            </w:pPr>
            <w:r>
              <w:rPr>
                <w:rFonts w:cs="Arial"/>
                <w:lang w:eastAsia="sv-SE"/>
              </w:rPr>
              <w:t>For -10 dB ≥ -15 dB CDP ± 2.3</w:t>
            </w:r>
            <w:r>
              <w:rPr>
                <w:lang w:eastAsia="sv-SE"/>
              </w:rPr>
              <w:t xml:space="preserve"> dB</w:t>
            </w:r>
          </w:p>
          <w:p>
            <w:pPr>
              <w:pStyle w:val="TAL"/>
              <w:rPr/>
            </w:pPr>
            <w:r>
              <w:rPr>
                <w:rFonts w:cs="Arial"/>
                <w:lang w:eastAsia="sv-SE"/>
              </w:rPr>
              <w:t>For -15 dB ≥ -20 dB CDP ± 2.9</w:t>
            </w:r>
            <w:r>
              <w:rPr>
                <w:lang w:eastAsia="sv-SE"/>
              </w:rPr>
              <w:t xml:space="preserve"> dB</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 xml:space="preserve">5.2CB </w:t>
            </w:r>
            <w:r>
              <w:rPr>
                <w:bCs/>
              </w:rPr>
              <w:t>UE relative code domain power accuracy for UL CLTD activation state 1</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Arial"/>
                <w:lang w:eastAsia="sv-SE"/>
              </w:rPr>
              <w:t>For 0 dB ≥ -10 dB CDP ± 1.5 dB</w:t>
            </w:r>
          </w:p>
          <w:p>
            <w:pPr>
              <w:pStyle w:val="TAL"/>
              <w:rPr/>
            </w:pPr>
            <w:r>
              <w:rPr>
                <w:rFonts w:cs="Arial"/>
                <w:lang w:eastAsia="sv-SE"/>
              </w:rPr>
              <w:t>For -10 dB ≥ -15 dB CDP ± 2.0 </w:t>
            </w:r>
            <w:r>
              <w:rPr>
                <w:lang w:eastAsia="sv-SE"/>
              </w:rPr>
              <w:t>dB</w:t>
            </w:r>
          </w:p>
          <w:p>
            <w:pPr>
              <w:pStyle w:val="TAL"/>
              <w:rPr>
                <w:rFonts w:cs="Arial"/>
                <w:lang w:eastAsia="sv-SE"/>
              </w:rPr>
            </w:pPr>
            <w:r>
              <w:rPr>
                <w:rFonts w:cs="Arial"/>
                <w:lang w:eastAsia="sv-SE"/>
              </w:rPr>
              <w:t>For -15 dB ≥ -20 dB CDP ± 2.5 </w:t>
            </w:r>
            <w:r>
              <w:rPr>
                <w:lang w:eastAsia="sv-SE"/>
              </w:rPr>
              <w:t>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 xml:space="preserve">For 0 dB ≥ -10 dB CDP </w:t>
            </w:r>
            <w:r>
              <w:rPr>
                <w:lang w:eastAsia="sv-SE"/>
              </w:rPr>
              <w:t>0.2 dB</w:t>
            </w:r>
          </w:p>
          <w:p>
            <w:pPr>
              <w:pStyle w:val="TAL"/>
              <w:rPr/>
            </w:pPr>
            <w:r>
              <w:rPr>
                <w:rFonts w:cs="Arial"/>
                <w:lang w:eastAsia="sv-SE"/>
              </w:rPr>
              <w:t xml:space="preserve">For -10 dB ≥ -15 dB CDP </w:t>
            </w:r>
            <w:r>
              <w:rPr>
                <w:lang w:eastAsia="sv-SE"/>
              </w:rPr>
              <w:t>0.3 dB</w:t>
            </w:r>
          </w:p>
          <w:p>
            <w:pPr>
              <w:pStyle w:val="TAL"/>
              <w:rPr>
                <w:rFonts w:cs="Arial"/>
                <w:lang w:eastAsia="sv-SE"/>
              </w:rPr>
            </w:pPr>
            <w:r>
              <w:rPr>
                <w:rFonts w:cs="Arial"/>
                <w:lang w:eastAsia="sv-SE"/>
              </w:rPr>
              <w:t xml:space="preserve">For -15 dB ≥ -20 dB CDP </w:t>
            </w:r>
            <w:r>
              <w:rPr>
                <w:lang w:eastAsia="sv-SE"/>
              </w:rPr>
              <w:t>0.4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UE relative CDP accuracy + TT</w:t>
            </w:r>
          </w:p>
          <w:p>
            <w:pPr>
              <w:pStyle w:val="TAL"/>
              <w:rPr/>
            </w:pPr>
            <w:r>
              <w:rPr/>
            </w:r>
          </w:p>
          <w:p>
            <w:pPr>
              <w:pStyle w:val="TAL"/>
              <w:rPr/>
            </w:pPr>
            <w:r>
              <w:rPr>
                <w:rFonts w:cs="Arial"/>
                <w:lang w:eastAsia="sv-SE"/>
              </w:rPr>
              <w:t>For 0 dB ≥ -10 dB CDP ± 1.7</w:t>
            </w:r>
            <w:r>
              <w:rPr>
                <w:lang w:eastAsia="sv-SE"/>
              </w:rPr>
              <w:t xml:space="preserve"> dB</w:t>
            </w:r>
          </w:p>
          <w:p>
            <w:pPr>
              <w:pStyle w:val="TAL"/>
              <w:rPr/>
            </w:pPr>
            <w:r>
              <w:rPr>
                <w:rFonts w:cs="Arial"/>
                <w:lang w:eastAsia="sv-SE"/>
              </w:rPr>
              <w:t>For -10 dB ≥ -15 dB CDP ± 2.3</w:t>
            </w:r>
            <w:r>
              <w:rPr>
                <w:lang w:eastAsia="sv-SE"/>
              </w:rPr>
              <w:t xml:space="preserve"> dB</w:t>
            </w:r>
          </w:p>
          <w:p>
            <w:pPr>
              <w:pStyle w:val="TAL"/>
              <w:rPr/>
            </w:pPr>
            <w:r>
              <w:rPr>
                <w:rFonts w:cs="Arial"/>
                <w:lang w:eastAsia="sv-SE"/>
              </w:rPr>
              <w:t>For -15 dB ≥ -20 dB CDP ± 2.9</w:t>
            </w:r>
            <w:r>
              <w:rPr>
                <w:lang w:eastAsia="sv-SE"/>
              </w:rPr>
              <w:t xml:space="preserve"> dB</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 xml:space="preserve">5.2CC </w:t>
            </w:r>
            <w:r>
              <w:rPr>
                <w:bCs/>
              </w:rPr>
              <w:t>UE relative code domain power accuracy for UL CLTD activation state 2 and 3</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Arial"/>
                <w:lang w:eastAsia="sv-SE"/>
              </w:rPr>
              <w:t>For 0 dB ≥ -10 dB CDP ± 1.5 dB</w:t>
            </w:r>
          </w:p>
          <w:p>
            <w:pPr>
              <w:pStyle w:val="TAL"/>
              <w:rPr/>
            </w:pPr>
            <w:r>
              <w:rPr>
                <w:rFonts w:cs="Arial"/>
                <w:lang w:eastAsia="sv-SE"/>
              </w:rPr>
              <w:t>For -10 dB ≥ -15 dB CDP ± 2.0 </w:t>
            </w:r>
            <w:r>
              <w:rPr>
                <w:lang w:eastAsia="sv-SE"/>
              </w:rPr>
              <w:t>dB</w:t>
            </w:r>
          </w:p>
          <w:p>
            <w:pPr>
              <w:pStyle w:val="TAL"/>
              <w:rPr>
                <w:rFonts w:cs="Arial"/>
                <w:lang w:eastAsia="sv-SE"/>
              </w:rPr>
            </w:pPr>
            <w:r>
              <w:rPr>
                <w:rFonts w:cs="Arial"/>
                <w:lang w:eastAsia="sv-SE"/>
              </w:rPr>
              <w:t>For -15 dB ≥ -20 dB CDP ± 2.5 </w:t>
            </w:r>
            <w:r>
              <w:rPr>
                <w:lang w:eastAsia="sv-SE"/>
              </w:rPr>
              <w:t>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 xml:space="preserve">For 0 dB ≥ -10 dB CDP </w:t>
            </w:r>
            <w:r>
              <w:rPr>
                <w:lang w:eastAsia="sv-SE"/>
              </w:rPr>
              <w:t>0.2 dB</w:t>
            </w:r>
          </w:p>
          <w:p>
            <w:pPr>
              <w:pStyle w:val="TAL"/>
              <w:rPr/>
            </w:pPr>
            <w:r>
              <w:rPr>
                <w:rFonts w:cs="Arial"/>
                <w:lang w:eastAsia="sv-SE"/>
              </w:rPr>
              <w:t xml:space="preserve">For -10 dB ≥ -15 dB CDP </w:t>
            </w:r>
            <w:r>
              <w:rPr>
                <w:lang w:eastAsia="sv-SE"/>
              </w:rPr>
              <w:t>0.3 dB</w:t>
            </w:r>
          </w:p>
          <w:p>
            <w:pPr>
              <w:pStyle w:val="TAL"/>
              <w:rPr>
                <w:rFonts w:cs="Arial"/>
                <w:lang w:eastAsia="sv-SE"/>
              </w:rPr>
            </w:pPr>
            <w:r>
              <w:rPr>
                <w:rFonts w:cs="Arial"/>
                <w:lang w:eastAsia="sv-SE"/>
              </w:rPr>
              <w:t xml:space="preserve">For -15 dB ≥ -20 dB CDP </w:t>
            </w:r>
            <w:r>
              <w:rPr>
                <w:lang w:eastAsia="sv-SE"/>
              </w:rPr>
              <w:t>0.4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UE relative CDP accuracy + TT</w:t>
            </w:r>
          </w:p>
          <w:p>
            <w:pPr>
              <w:pStyle w:val="TAL"/>
              <w:rPr/>
            </w:pPr>
            <w:r>
              <w:rPr/>
            </w:r>
          </w:p>
          <w:p>
            <w:pPr>
              <w:pStyle w:val="TAL"/>
              <w:rPr/>
            </w:pPr>
            <w:r>
              <w:rPr>
                <w:rFonts w:cs="Arial"/>
                <w:lang w:eastAsia="sv-SE"/>
              </w:rPr>
              <w:t>For 0 dB ≥ -10 dB CDP ± 1.7</w:t>
            </w:r>
            <w:r>
              <w:rPr>
                <w:lang w:eastAsia="sv-SE"/>
              </w:rPr>
              <w:t xml:space="preserve"> dB</w:t>
            </w:r>
          </w:p>
          <w:p>
            <w:pPr>
              <w:pStyle w:val="TAL"/>
              <w:rPr/>
            </w:pPr>
            <w:r>
              <w:rPr>
                <w:rFonts w:cs="Arial"/>
                <w:lang w:eastAsia="sv-SE"/>
              </w:rPr>
              <w:t>For -10 dB ≥ -15 dB CDP ± 2.3</w:t>
            </w:r>
            <w:r>
              <w:rPr>
                <w:lang w:eastAsia="sv-SE"/>
              </w:rPr>
              <w:t xml:space="preserve"> dB</w:t>
            </w:r>
          </w:p>
          <w:p>
            <w:pPr>
              <w:pStyle w:val="TAL"/>
              <w:rPr/>
            </w:pPr>
            <w:r>
              <w:rPr>
                <w:rFonts w:cs="Arial"/>
                <w:lang w:eastAsia="sv-SE"/>
              </w:rPr>
              <w:t>For -15 dB ≥ -20 dB CDP ± 2.9</w:t>
            </w:r>
            <w:r>
              <w:rPr>
                <w:lang w:eastAsia="sv-SE"/>
              </w:rPr>
              <w:t xml:space="preserve"> dB</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5.2D UE Relative Code Domain Power Accuracy with HS-DPCCH and E-DCH</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Arial"/>
                <w:lang w:eastAsia="sv-SE"/>
              </w:rPr>
              <w:t>For 0 dB ≥ -10 dB CDP ±1.5 dB</w:t>
            </w:r>
          </w:p>
          <w:p>
            <w:pPr>
              <w:pStyle w:val="TAL"/>
              <w:rPr/>
            </w:pPr>
            <w:r>
              <w:rPr>
                <w:rFonts w:cs="Arial"/>
                <w:lang w:eastAsia="sv-SE"/>
              </w:rPr>
              <w:t>For -10 dB ≥ -15 dB CDP ± 2.0 </w:t>
            </w:r>
            <w:r>
              <w:rPr>
                <w:lang w:eastAsia="sv-SE"/>
              </w:rPr>
              <w:t>dB</w:t>
            </w:r>
          </w:p>
          <w:p>
            <w:pPr>
              <w:pStyle w:val="TAL"/>
              <w:rPr>
                <w:rFonts w:cs="Arial"/>
                <w:lang w:eastAsia="sv-SE"/>
              </w:rPr>
            </w:pPr>
            <w:r>
              <w:rPr>
                <w:rFonts w:cs="Arial"/>
                <w:lang w:eastAsia="sv-SE"/>
              </w:rPr>
              <w:t>For -15 dB ≥ -20 dB CDP ± 2.5 </w:t>
            </w:r>
            <w:r>
              <w:rPr>
                <w:lang w:eastAsia="sv-SE"/>
              </w:rPr>
              <w:t>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 xml:space="preserve">For 0 dB ≥ -10 dB CDP </w:t>
            </w:r>
            <w:r>
              <w:rPr>
                <w:lang w:eastAsia="sv-SE"/>
              </w:rPr>
              <w:t>0.2 dB</w:t>
            </w:r>
          </w:p>
          <w:p>
            <w:pPr>
              <w:pStyle w:val="TAL"/>
              <w:rPr/>
            </w:pPr>
            <w:r>
              <w:rPr>
                <w:rFonts w:cs="Arial"/>
                <w:lang w:eastAsia="sv-SE"/>
              </w:rPr>
              <w:t xml:space="preserve">For -10 dB ≥ -15 dB CDP </w:t>
            </w:r>
            <w:r>
              <w:rPr>
                <w:lang w:eastAsia="sv-SE"/>
              </w:rPr>
              <w:t>0.3 dB</w:t>
            </w:r>
          </w:p>
          <w:p>
            <w:pPr>
              <w:pStyle w:val="TAL"/>
              <w:rPr>
                <w:rFonts w:cs="Arial"/>
                <w:lang w:eastAsia="sv-SE"/>
              </w:rPr>
            </w:pPr>
            <w:r>
              <w:rPr>
                <w:rFonts w:cs="Arial"/>
                <w:lang w:eastAsia="sv-SE"/>
              </w:rPr>
              <w:t xml:space="preserve">For -15 dB ≥ -20 dB CDP </w:t>
            </w:r>
            <w:r>
              <w:rPr>
                <w:lang w:eastAsia="sv-SE"/>
              </w:rPr>
              <w:t>0.4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UE relative CDP accuracy + TT</w:t>
            </w:r>
          </w:p>
          <w:p>
            <w:pPr>
              <w:pStyle w:val="TAL"/>
              <w:rPr/>
            </w:pPr>
            <w:r>
              <w:rPr/>
            </w:r>
          </w:p>
          <w:p>
            <w:pPr>
              <w:pStyle w:val="TAL"/>
              <w:rPr/>
            </w:pPr>
            <w:r>
              <w:rPr>
                <w:rFonts w:cs="Arial"/>
                <w:lang w:eastAsia="sv-SE"/>
              </w:rPr>
              <w:t>For 0 dB ≥ -10 dB CDP ± 1.7</w:t>
            </w:r>
            <w:r>
              <w:rPr>
                <w:lang w:eastAsia="sv-SE"/>
              </w:rPr>
              <w:t xml:space="preserve"> dB</w:t>
            </w:r>
          </w:p>
          <w:p>
            <w:pPr>
              <w:pStyle w:val="TAL"/>
              <w:rPr/>
            </w:pPr>
            <w:r>
              <w:rPr>
                <w:rFonts w:cs="Arial"/>
                <w:lang w:eastAsia="sv-SE"/>
              </w:rPr>
              <w:t>For -10 dB ≥ -15 dB CDP ± 2.3</w:t>
            </w:r>
            <w:r>
              <w:rPr>
                <w:lang w:eastAsia="sv-SE"/>
              </w:rPr>
              <w:t xml:space="preserve"> dB</w:t>
            </w:r>
          </w:p>
          <w:p>
            <w:pPr>
              <w:pStyle w:val="TAL"/>
              <w:rPr/>
            </w:pPr>
            <w:r>
              <w:rPr>
                <w:rFonts w:cs="Arial"/>
                <w:lang w:eastAsia="sv-SE"/>
              </w:rPr>
              <w:t>For -15 dB ≥ -20 dB CDP ± 2.9</w:t>
            </w:r>
            <w:r>
              <w:rPr>
                <w:lang w:eastAsia="sv-SE"/>
              </w:rPr>
              <w:t xml:space="preserve"> dB</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5.2DA UE Relative Code Domain Power Accuracy for DC-HSUPA with QPSK</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Arial"/>
                <w:lang w:eastAsia="sv-SE"/>
              </w:rPr>
              <w:t>For 0 dB ≥ -10 dB CDP ±1.5 dB</w:t>
            </w:r>
          </w:p>
          <w:p>
            <w:pPr>
              <w:pStyle w:val="TAL"/>
              <w:rPr/>
            </w:pPr>
            <w:r>
              <w:rPr>
                <w:rFonts w:cs="Arial"/>
                <w:lang w:eastAsia="sv-SE"/>
              </w:rPr>
              <w:t xml:space="preserve">For -10 dB ≥ -15 dB CDP ± 2.0 </w:t>
            </w:r>
            <w:r>
              <w:rPr>
                <w:lang w:eastAsia="sv-SE"/>
              </w:rPr>
              <w:t>dB</w:t>
            </w:r>
          </w:p>
          <w:p>
            <w:pPr>
              <w:pStyle w:val="TAL"/>
              <w:rPr>
                <w:rFonts w:cs="Arial"/>
                <w:lang w:eastAsia="sv-SE"/>
              </w:rPr>
            </w:pPr>
            <w:r>
              <w:rPr>
                <w:rFonts w:cs="Arial"/>
                <w:lang w:eastAsia="sv-SE"/>
              </w:rPr>
              <w:t xml:space="preserve">For -15 dB ≥ -20 dB CDP ± 2.5 </w:t>
            </w:r>
            <w:r>
              <w:rPr>
                <w:lang w:eastAsia="sv-SE"/>
              </w:rPr>
              <w:t>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 xml:space="preserve">For 0 dB ≥ -10 dB CDP </w:t>
            </w:r>
            <w:r>
              <w:rPr>
                <w:lang w:eastAsia="sv-SE"/>
              </w:rPr>
              <w:t>0.2 dB</w:t>
            </w:r>
          </w:p>
          <w:p>
            <w:pPr>
              <w:pStyle w:val="TAL"/>
              <w:rPr/>
            </w:pPr>
            <w:r>
              <w:rPr>
                <w:rFonts w:cs="Arial"/>
                <w:lang w:eastAsia="sv-SE"/>
              </w:rPr>
              <w:t xml:space="preserve">For -10 dB ≥ -15 dB CDP </w:t>
            </w:r>
            <w:r>
              <w:rPr>
                <w:lang w:eastAsia="sv-SE"/>
              </w:rPr>
              <w:t>0.3 dB</w:t>
            </w:r>
          </w:p>
          <w:p>
            <w:pPr>
              <w:pStyle w:val="TAL"/>
              <w:rPr>
                <w:rFonts w:cs="Arial"/>
                <w:lang w:eastAsia="sv-SE"/>
              </w:rPr>
            </w:pPr>
            <w:r>
              <w:rPr>
                <w:rFonts w:cs="Arial"/>
                <w:lang w:eastAsia="sv-SE"/>
              </w:rPr>
              <w:t xml:space="preserve">For -15 dB ≥ -20 dB CDP </w:t>
            </w:r>
            <w:r>
              <w:rPr>
                <w:lang w:eastAsia="sv-SE"/>
              </w:rPr>
              <w:t>0.4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UE relative CDP accuracy + TT</w:t>
            </w:r>
          </w:p>
          <w:p>
            <w:pPr>
              <w:pStyle w:val="TAL"/>
              <w:rPr/>
            </w:pPr>
            <w:r>
              <w:rPr/>
            </w:r>
          </w:p>
          <w:p>
            <w:pPr>
              <w:pStyle w:val="TAL"/>
              <w:rPr/>
            </w:pPr>
            <w:r>
              <w:rPr>
                <w:rFonts w:cs="Arial"/>
                <w:lang w:eastAsia="sv-SE"/>
              </w:rPr>
              <w:t>For 0 dB ≥ -10 dB CDP ± 1.7</w:t>
            </w:r>
            <w:r>
              <w:rPr>
                <w:lang w:eastAsia="sv-SE"/>
              </w:rPr>
              <w:t xml:space="preserve"> dB</w:t>
            </w:r>
          </w:p>
          <w:p>
            <w:pPr>
              <w:pStyle w:val="TAL"/>
              <w:rPr/>
            </w:pPr>
            <w:r>
              <w:rPr>
                <w:rFonts w:cs="Arial"/>
                <w:lang w:eastAsia="sv-SE"/>
              </w:rPr>
              <w:t>For -10 dB ≥ -15 dB CDP ± 2.3</w:t>
            </w:r>
            <w:r>
              <w:rPr>
                <w:lang w:eastAsia="sv-SE"/>
              </w:rPr>
              <w:t xml:space="preserve"> dB</w:t>
            </w:r>
          </w:p>
          <w:p>
            <w:pPr>
              <w:pStyle w:val="TAL"/>
              <w:rPr/>
            </w:pPr>
            <w:r>
              <w:rPr>
                <w:rFonts w:cs="Arial"/>
                <w:lang w:eastAsia="sv-SE"/>
              </w:rPr>
              <w:t>For -15 dB ≥ -20 dB CDP ± 2.9</w:t>
            </w:r>
            <w:r>
              <w:rPr>
                <w:lang w:eastAsia="sv-SE"/>
              </w:rPr>
              <w:t xml:space="preserve"> dB</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 xml:space="preserve">5.2DB </w:t>
            </w:r>
            <w:r>
              <w:rPr>
                <w:bCs/>
              </w:rPr>
              <w:t>UE Relative Code Domain Power Accuracy for HS-DPCCH and E-DCH for UL OLTD</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Arial"/>
                <w:lang w:eastAsia="sv-SE"/>
              </w:rPr>
              <w:t>For 0 dB ≥ -10 dB CDP ±1.5 dB</w:t>
            </w:r>
          </w:p>
          <w:p>
            <w:pPr>
              <w:pStyle w:val="TAL"/>
              <w:rPr/>
            </w:pPr>
            <w:r>
              <w:rPr>
                <w:rFonts w:cs="Arial"/>
                <w:lang w:eastAsia="sv-SE"/>
              </w:rPr>
              <w:t>For -10 dB ≥ -15 dB CDP ± 2.0 </w:t>
            </w:r>
            <w:r>
              <w:rPr>
                <w:lang w:eastAsia="sv-SE"/>
              </w:rPr>
              <w:t>dB</w:t>
            </w:r>
          </w:p>
          <w:p>
            <w:pPr>
              <w:pStyle w:val="TAL"/>
              <w:rPr>
                <w:rFonts w:cs="Arial"/>
                <w:lang w:eastAsia="sv-SE"/>
              </w:rPr>
            </w:pPr>
            <w:r>
              <w:rPr>
                <w:rFonts w:cs="Arial"/>
                <w:lang w:eastAsia="sv-SE"/>
              </w:rPr>
              <w:t>For -15 dB ≥ -20 dB CDP ± 2.5 </w:t>
            </w:r>
            <w:r>
              <w:rPr>
                <w:lang w:eastAsia="sv-SE"/>
              </w:rPr>
              <w:t>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 xml:space="preserve">For 0 dB ≥ -10 dB CDP </w:t>
            </w:r>
            <w:r>
              <w:rPr>
                <w:lang w:eastAsia="sv-SE"/>
              </w:rPr>
              <w:t>0.2 dB</w:t>
            </w:r>
          </w:p>
          <w:p>
            <w:pPr>
              <w:pStyle w:val="TAL"/>
              <w:rPr/>
            </w:pPr>
            <w:r>
              <w:rPr>
                <w:rFonts w:cs="Arial"/>
                <w:lang w:eastAsia="sv-SE"/>
              </w:rPr>
              <w:t xml:space="preserve">For -10 dB ≥ -15 dB CDP </w:t>
            </w:r>
            <w:r>
              <w:rPr>
                <w:lang w:eastAsia="sv-SE"/>
              </w:rPr>
              <w:t>0.3 dB</w:t>
            </w:r>
          </w:p>
          <w:p>
            <w:pPr>
              <w:pStyle w:val="TAL"/>
              <w:rPr>
                <w:rFonts w:cs="Arial"/>
                <w:lang w:eastAsia="sv-SE"/>
              </w:rPr>
            </w:pPr>
            <w:r>
              <w:rPr>
                <w:rFonts w:cs="Arial"/>
                <w:lang w:eastAsia="sv-SE"/>
              </w:rPr>
              <w:t xml:space="preserve">For -15 dB ≥ -20 dB CDP </w:t>
            </w:r>
            <w:r>
              <w:rPr>
                <w:lang w:eastAsia="sv-SE"/>
              </w:rPr>
              <w:t>0.4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UE relative CDP accuracy + TT</w:t>
            </w:r>
          </w:p>
          <w:p>
            <w:pPr>
              <w:pStyle w:val="TAL"/>
              <w:rPr/>
            </w:pPr>
            <w:r>
              <w:rPr/>
            </w:r>
          </w:p>
          <w:p>
            <w:pPr>
              <w:pStyle w:val="TAL"/>
              <w:rPr/>
            </w:pPr>
            <w:r>
              <w:rPr>
                <w:rFonts w:cs="Arial"/>
                <w:lang w:eastAsia="sv-SE"/>
              </w:rPr>
              <w:t>For 0 dB ≥ -10 dB CDP ± 1.7</w:t>
            </w:r>
            <w:r>
              <w:rPr>
                <w:lang w:eastAsia="sv-SE"/>
              </w:rPr>
              <w:t xml:space="preserve"> dB</w:t>
            </w:r>
          </w:p>
          <w:p>
            <w:pPr>
              <w:pStyle w:val="TAL"/>
              <w:rPr/>
            </w:pPr>
            <w:r>
              <w:rPr>
                <w:rFonts w:cs="Arial"/>
                <w:lang w:eastAsia="sv-SE"/>
              </w:rPr>
              <w:t>For -10 dB ≥ -15 dB CDP ± 2.3</w:t>
            </w:r>
            <w:r>
              <w:rPr>
                <w:lang w:eastAsia="sv-SE"/>
              </w:rPr>
              <w:t xml:space="preserve"> dB</w:t>
            </w:r>
          </w:p>
          <w:p>
            <w:pPr>
              <w:pStyle w:val="TAL"/>
              <w:rPr/>
            </w:pPr>
            <w:r>
              <w:rPr>
                <w:rFonts w:cs="Arial"/>
                <w:lang w:eastAsia="sv-SE"/>
              </w:rPr>
              <w:t>For -15 dB ≥ -20 dB CDP ± 2.9</w:t>
            </w:r>
            <w:r>
              <w:rPr>
                <w:lang w:eastAsia="sv-SE"/>
              </w:rPr>
              <w:t xml:space="preserve"> dB</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 xml:space="preserve">5.2DC </w:t>
            </w:r>
            <w:r>
              <w:rPr>
                <w:bCs/>
              </w:rPr>
              <w:t>UE Relative Code Domain Power Accuracy for HS-DPCCH and E-DCH for UL CLTD activation state 1</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Arial"/>
                <w:lang w:eastAsia="sv-SE"/>
              </w:rPr>
              <w:t>For 0 dB ≥ -10 dB CDP ±1.5 dB</w:t>
            </w:r>
          </w:p>
          <w:p>
            <w:pPr>
              <w:pStyle w:val="TAL"/>
              <w:rPr/>
            </w:pPr>
            <w:r>
              <w:rPr>
                <w:rFonts w:cs="Arial"/>
                <w:lang w:eastAsia="sv-SE"/>
              </w:rPr>
              <w:t>For -10 dB ≥ -15 dB CDP ± 2.0 </w:t>
            </w:r>
            <w:r>
              <w:rPr>
                <w:lang w:eastAsia="sv-SE"/>
              </w:rPr>
              <w:t>dB</w:t>
            </w:r>
          </w:p>
          <w:p>
            <w:pPr>
              <w:pStyle w:val="TAL"/>
              <w:rPr>
                <w:rFonts w:cs="Arial"/>
                <w:lang w:eastAsia="sv-SE"/>
              </w:rPr>
            </w:pPr>
            <w:r>
              <w:rPr>
                <w:rFonts w:cs="Arial"/>
                <w:lang w:eastAsia="sv-SE"/>
              </w:rPr>
              <w:t>For -15 dB ≥ -20 dB CDP ± 2.5 </w:t>
            </w:r>
            <w:r>
              <w:rPr>
                <w:lang w:eastAsia="sv-SE"/>
              </w:rPr>
              <w:t>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 xml:space="preserve">For 0 dB ≥ -10 dB CDP </w:t>
            </w:r>
            <w:r>
              <w:rPr>
                <w:lang w:eastAsia="sv-SE"/>
              </w:rPr>
              <w:t>0.2 dB</w:t>
            </w:r>
          </w:p>
          <w:p>
            <w:pPr>
              <w:pStyle w:val="TAL"/>
              <w:rPr/>
            </w:pPr>
            <w:r>
              <w:rPr>
                <w:rFonts w:cs="Arial"/>
                <w:lang w:eastAsia="sv-SE"/>
              </w:rPr>
              <w:t xml:space="preserve">For -10 dB ≥ -15 dB CDP </w:t>
            </w:r>
            <w:r>
              <w:rPr>
                <w:lang w:eastAsia="sv-SE"/>
              </w:rPr>
              <w:t>0.3 dB</w:t>
            </w:r>
          </w:p>
          <w:p>
            <w:pPr>
              <w:pStyle w:val="TAL"/>
              <w:rPr>
                <w:rFonts w:cs="Arial"/>
                <w:lang w:eastAsia="sv-SE"/>
              </w:rPr>
            </w:pPr>
            <w:r>
              <w:rPr>
                <w:rFonts w:cs="Arial"/>
                <w:lang w:eastAsia="sv-SE"/>
              </w:rPr>
              <w:t xml:space="preserve">For -15 dB ≥ -20 dB CDP </w:t>
            </w:r>
            <w:r>
              <w:rPr>
                <w:lang w:eastAsia="sv-SE"/>
              </w:rPr>
              <w:t>0.4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UE relative CDP accuracy + TT</w:t>
            </w:r>
          </w:p>
          <w:p>
            <w:pPr>
              <w:pStyle w:val="TAL"/>
              <w:rPr/>
            </w:pPr>
            <w:r>
              <w:rPr/>
            </w:r>
          </w:p>
          <w:p>
            <w:pPr>
              <w:pStyle w:val="TAL"/>
              <w:rPr/>
            </w:pPr>
            <w:r>
              <w:rPr>
                <w:rFonts w:cs="Arial"/>
                <w:lang w:eastAsia="sv-SE"/>
              </w:rPr>
              <w:t>For 0 dB ≥ -10 dB CDP ± 1.7</w:t>
            </w:r>
            <w:r>
              <w:rPr>
                <w:lang w:eastAsia="sv-SE"/>
              </w:rPr>
              <w:t xml:space="preserve"> dB</w:t>
            </w:r>
          </w:p>
          <w:p>
            <w:pPr>
              <w:pStyle w:val="TAL"/>
              <w:rPr/>
            </w:pPr>
            <w:r>
              <w:rPr>
                <w:rFonts w:cs="Arial"/>
                <w:lang w:eastAsia="sv-SE"/>
              </w:rPr>
              <w:t>For -10 dB ≥ -15 dB CDP ± 2.3</w:t>
            </w:r>
            <w:r>
              <w:rPr>
                <w:lang w:eastAsia="sv-SE"/>
              </w:rPr>
              <w:t xml:space="preserve"> dB</w:t>
            </w:r>
          </w:p>
          <w:p>
            <w:pPr>
              <w:pStyle w:val="TAL"/>
              <w:rPr/>
            </w:pPr>
            <w:r>
              <w:rPr>
                <w:rFonts w:cs="Arial"/>
                <w:lang w:eastAsia="sv-SE"/>
              </w:rPr>
              <w:t>For -15 dB ≥ -20 dB CDP ± 2.9</w:t>
            </w:r>
            <w:r>
              <w:rPr>
                <w:lang w:eastAsia="sv-SE"/>
              </w:rPr>
              <w:t xml:space="preserve"> dB</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 xml:space="preserve">5.2DD </w:t>
            </w:r>
            <w:r>
              <w:rPr>
                <w:bCs/>
              </w:rPr>
              <w:t>UE Relative Code Domain Power Accuracy for HS-DPCCH and E-DCH for UL CLTD activation state 2 and 3</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Arial"/>
                <w:lang w:eastAsia="sv-SE"/>
              </w:rPr>
              <w:t>For 0 dB ≥ -10 dB CDP ±1.5 dB</w:t>
            </w:r>
          </w:p>
          <w:p>
            <w:pPr>
              <w:pStyle w:val="TAL"/>
              <w:rPr/>
            </w:pPr>
            <w:r>
              <w:rPr>
                <w:rFonts w:cs="Arial"/>
                <w:lang w:eastAsia="sv-SE"/>
              </w:rPr>
              <w:t>For -10 dB ≥ -15 dB CDP ± 2.0 </w:t>
            </w:r>
            <w:r>
              <w:rPr>
                <w:lang w:eastAsia="sv-SE"/>
              </w:rPr>
              <w:t>dB</w:t>
            </w:r>
          </w:p>
          <w:p>
            <w:pPr>
              <w:pStyle w:val="TAL"/>
              <w:rPr>
                <w:rFonts w:cs="Arial"/>
                <w:lang w:eastAsia="sv-SE"/>
              </w:rPr>
            </w:pPr>
            <w:r>
              <w:rPr>
                <w:rFonts w:cs="Arial"/>
                <w:lang w:eastAsia="sv-SE"/>
              </w:rPr>
              <w:t>For -15 dB ≥ -20 dB CDP ± 2.5 </w:t>
            </w:r>
            <w:r>
              <w:rPr>
                <w:lang w:eastAsia="sv-SE"/>
              </w:rPr>
              <w:t>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 xml:space="preserve">For 0 dB ≥ -10 dB CDP </w:t>
            </w:r>
            <w:r>
              <w:rPr>
                <w:lang w:eastAsia="sv-SE"/>
              </w:rPr>
              <w:t>0.2 dB</w:t>
            </w:r>
          </w:p>
          <w:p>
            <w:pPr>
              <w:pStyle w:val="TAL"/>
              <w:rPr/>
            </w:pPr>
            <w:r>
              <w:rPr>
                <w:rFonts w:cs="Arial"/>
                <w:lang w:eastAsia="sv-SE"/>
              </w:rPr>
              <w:t xml:space="preserve">For -10 dB ≥ -15 dB CDP </w:t>
            </w:r>
            <w:r>
              <w:rPr>
                <w:lang w:eastAsia="sv-SE"/>
              </w:rPr>
              <w:t>0.3 dB</w:t>
            </w:r>
          </w:p>
          <w:p>
            <w:pPr>
              <w:pStyle w:val="TAL"/>
              <w:rPr>
                <w:rFonts w:cs="Arial"/>
                <w:lang w:eastAsia="sv-SE"/>
              </w:rPr>
            </w:pPr>
            <w:r>
              <w:rPr>
                <w:rFonts w:cs="Arial"/>
                <w:lang w:eastAsia="sv-SE"/>
              </w:rPr>
              <w:t xml:space="preserve">For -15 dB ≥ -20 dB CDP </w:t>
            </w:r>
            <w:r>
              <w:rPr>
                <w:lang w:eastAsia="sv-SE"/>
              </w:rPr>
              <w:t>0.4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UE relative CDP accuracy + TT</w:t>
            </w:r>
          </w:p>
          <w:p>
            <w:pPr>
              <w:pStyle w:val="TAL"/>
              <w:rPr/>
            </w:pPr>
            <w:r>
              <w:rPr/>
            </w:r>
          </w:p>
          <w:p>
            <w:pPr>
              <w:pStyle w:val="TAL"/>
              <w:rPr/>
            </w:pPr>
            <w:r>
              <w:rPr>
                <w:rFonts w:cs="Arial"/>
                <w:lang w:eastAsia="sv-SE"/>
              </w:rPr>
              <w:t>For 0 dB ≥ -10 dB CDP ± 1.7</w:t>
            </w:r>
            <w:r>
              <w:rPr>
                <w:lang w:eastAsia="sv-SE"/>
              </w:rPr>
              <w:t xml:space="preserve"> dB</w:t>
            </w:r>
          </w:p>
          <w:p>
            <w:pPr>
              <w:pStyle w:val="TAL"/>
              <w:rPr/>
            </w:pPr>
            <w:r>
              <w:rPr>
                <w:rFonts w:cs="Arial"/>
                <w:lang w:eastAsia="sv-SE"/>
              </w:rPr>
              <w:t>For -10 dB ≥ -15 dB CDP ± 2.3</w:t>
            </w:r>
            <w:r>
              <w:rPr>
                <w:lang w:eastAsia="sv-SE"/>
              </w:rPr>
              <w:t xml:space="preserve"> dB</w:t>
            </w:r>
          </w:p>
          <w:p>
            <w:pPr>
              <w:pStyle w:val="TAL"/>
              <w:rPr/>
            </w:pPr>
            <w:r>
              <w:rPr>
                <w:rFonts w:cs="Arial"/>
                <w:lang w:eastAsia="sv-SE"/>
              </w:rPr>
              <w:t>For -15 dB ≥ -20 dB CDP ± 2.9</w:t>
            </w:r>
            <w:r>
              <w:rPr>
                <w:lang w:eastAsia="sv-SE"/>
              </w:rPr>
              <w:t xml:space="preserve"> dB</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5.2E UE Relative Code Domain Power Accuracy for HS-DPCCh and E-DCH with 16QAM</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Arial"/>
                <w:lang w:eastAsia="sv-SE"/>
              </w:rPr>
              <w:t>For 0 dB ≥ -10 dB CDP ±1.5 dB</w:t>
            </w:r>
          </w:p>
          <w:p>
            <w:pPr>
              <w:pStyle w:val="TAL"/>
              <w:rPr/>
            </w:pPr>
            <w:r>
              <w:rPr>
                <w:rFonts w:cs="Arial"/>
                <w:lang w:eastAsia="sv-SE"/>
              </w:rPr>
              <w:t>For -10 dB ≥ -15 dB CDP ± 2.0 </w:t>
            </w:r>
            <w:r>
              <w:rPr>
                <w:lang w:eastAsia="sv-SE"/>
              </w:rPr>
              <w:t>dB</w:t>
            </w:r>
          </w:p>
          <w:p>
            <w:pPr>
              <w:pStyle w:val="TAL"/>
              <w:rPr/>
            </w:pPr>
            <w:r>
              <w:rPr>
                <w:rFonts w:cs="Arial"/>
                <w:lang w:eastAsia="sv-SE"/>
              </w:rPr>
              <w:t>For -15 dB ≥ -20 dB CDP ± 2.5 </w:t>
            </w:r>
            <w:r>
              <w:rPr>
                <w:lang w:eastAsia="sv-SE"/>
              </w:rPr>
              <w:t>dB</w:t>
            </w:r>
          </w:p>
          <w:p>
            <w:pPr>
              <w:pStyle w:val="TAL"/>
              <w:rPr>
                <w:rFonts w:cs="Arial"/>
                <w:lang w:eastAsia="sv-SE"/>
              </w:rPr>
            </w:pPr>
            <w:r>
              <w:rPr>
                <w:rFonts w:cs="Arial"/>
                <w:lang w:eastAsia="sv-SE"/>
              </w:rPr>
              <w:t>For -20 dB ≥ -30 dB CDP ± 3.0 </w:t>
            </w:r>
            <w:r>
              <w:rPr>
                <w:lang w:eastAsia="sv-SE"/>
              </w:rPr>
              <w:t>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For 0 dB ≥ -10 dB CDP [</w:t>
            </w:r>
            <w:r>
              <w:rPr>
                <w:lang w:eastAsia="sv-SE"/>
              </w:rPr>
              <w:t>0.2 dB]</w:t>
            </w:r>
          </w:p>
          <w:p>
            <w:pPr>
              <w:pStyle w:val="TAL"/>
              <w:rPr/>
            </w:pPr>
            <w:r>
              <w:rPr>
                <w:rFonts w:cs="Arial"/>
                <w:lang w:eastAsia="sv-SE"/>
              </w:rPr>
              <w:t>For -10 dB ≥ -15 dB CDP [</w:t>
            </w:r>
            <w:r>
              <w:rPr>
                <w:lang w:eastAsia="sv-SE"/>
              </w:rPr>
              <w:t>0.3 dB]</w:t>
            </w:r>
          </w:p>
          <w:p>
            <w:pPr>
              <w:pStyle w:val="TAL"/>
              <w:rPr/>
            </w:pPr>
            <w:r>
              <w:rPr>
                <w:rFonts w:cs="Arial"/>
                <w:lang w:eastAsia="sv-SE"/>
              </w:rPr>
              <w:t>For -15 dB ≥ -20 dB CDP [</w:t>
            </w:r>
            <w:r>
              <w:rPr>
                <w:lang w:eastAsia="sv-SE"/>
              </w:rPr>
              <w:t>0.4 dB]</w:t>
            </w:r>
          </w:p>
          <w:p>
            <w:pPr>
              <w:pStyle w:val="TAL"/>
              <w:rPr>
                <w:rFonts w:cs="Arial"/>
                <w:lang w:eastAsia="sv-SE"/>
              </w:rPr>
            </w:pPr>
            <w:r>
              <w:rPr>
                <w:rFonts w:cs="Arial"/>
                <w:lang w:eastAsia="sv-SE"/>
              </w:rPr>
              <w:t>For -20 dB ≥ -30 dB CDP [</w:t>
            </w:r>
            <w:r>
              <w:rPr>
                <w:lang w:eastAsia="sv-SE"/>
              </w:rPr>
              <w:t>0.5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UE relative CDP accuracy + TT</w:t>
            </w:r>
          </w:p>
          <w:p>
            <w:pPr>
              <w:pStyle w:val="TAL"/>
              <w:rPr/>
            </w:pPr>
            <w:r>
              <w:rPr/>
            </w:r>
          </w:p>
          <w:p>
            <w:pPr>
              <w:pStyle w:val="TAL"/>
              <w:rPr/>
            </w:pPr>
            <w:r>
              <w:rPr>
                <w:rFonts w:cs="Arial"/>
                <w:lang w:eastAsia="sv-SE"/>
              </w:rPr>
              <w:t>For 0 dB ≥ -10 dB CDP [± 1.7</w:t>
            </w:r>
            <w:r>
              <w:rPr>
                <w:lang w:eastAsia="sv-SE"/>
              </w:rPr>
              <w:t xml:space="preserve"> dB]</w:t>
            </w:r>
          </w:p>
          <w:p>
            <w:pPr>
              <w:pStyle w:val="TAL"/>
              <w:rPr/>
            </w:pPr>
            <w:r>
              <w:rPr>
                <w:rFonts w:cs="Arial"/>
                <w:lang w:eastAsia="sv-SE"/>
              </w:rPr>
              <w:t>For -10 dB ≥ -15 dB CDP [± 2.3</w:t>
            </w:r>
            <w:r>
              <w:rPr>
                <w:lang w:eastAsia="sv-SE"/>
              </w:rPr>
              <w:t xml:space="preserve"> dB]</w:t>
            </w:r>
          </w:p>
          <w:p>
            <w:pPr>
              <w:pStyle w:val="TAL"/>
              <w:rPr/>
            </w:pPr>
            <w:r>
              <w:rPr>
                <w:rFonts w:cs="Arial"/>
                <w:lang w:eastAsia="sv-SE"/>
              </w:rPr>
              <w:t>For -15 dB ≥ -20 dB CDP [± 2.9</w:t>
            </w:r>
            <w:r>
              <w:rPr>
                <w:lang w:eastAsia="sv-SE"/>
              </w:rPr>
              <w:t xml:space="preserve"> dB]</w:t>
            </w:r>
          </w:p>
          <w:p>
            <w:pPr>
              <w:pStyle w:val="TAL"/>
              <w:rPr/>
            </w:pPr>
            <w:r>
              <w:rPr>
                <w:rFonts w:cs="Arial"/>
                <w:lang w:eastAsia="sv-SE"/>
              </w:rPr>
              <w:t>For -20 dB ≥ -30 dB CDP [± 3.5</w:t>
            </w:r>
            <w:r>
              <w:rPr>
                <w:lang w:eastAsia="sv-SE"/>
              </w:rPr>
              <w:t xml:space="preserve"> dB]</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rFonts w:cs="Arial"/>
                <w:color w:val="000000"/>
                <w:szCs w:val="16"/>
              </w:rPr>
              <w:t>5.2 EA UE relative code domain power accuracy for DC-HSUPA using HS-DPCCH and E-DCH with 16QAM</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Arial"/>
                <w:lang w:eastAsia="sv-SE"/>
              </w:rPr>
              <w:t>For 0 dB ≥ -10 dB CDP ±1.5 dB</w:t>
            </w:r>
          </w:p>
          <w:p>
            <w:pPr>
              <w:pStyle w:val="TAL"/>
              <w:rPr/>
            </w:pPr>
            <w:r>
              <w:rPr>
                <w:rFonts w:cs="Arial"/>
                <w:lang w:eastAsia="sv-SE"/>
              </w:rPr>
              <w:t>For -10 dB ≥ -15 dB CDP ± 2.0 </w:t>
            </w:r>
            <w:r>
              <w:rPr>
                <w:lang w:eastAsia="sv-SE"/>
              </w:rPr>
              <w:t>dB</w:t>
            </w:r>
          </w:p>
          <w:p>
            <w:pPr>
              <w:pStyle w:val="TAL"/>
              <w:rPr/>
            </w:pPr>
            <w:r>
              <w:rPr>
                <w:rFonts w:cs="Arial"/>
                <w:lang w:eastAsia="sv-SE"/>
              </w:rPr>
              <w:t>For -15 dB ≥ -20 dB CDP ± 2.5 </w:t>
            </w:r>
            <w:r>
              <w:rPr>
                <w:lang w:eastAsia="sv-SE"/>
              </w:rPr>
              <w:t>dB</w:t>
            </w:r>
          </w:p>
          <w:p>
            <w:pPr>
              <w:pStyle w:val="TAL"/>
              <w:rPr/>
            </w:pPr>
            <w:r>
              <w:rPr>
                <w:rFonts w:cs="Arial"/>
                <w:lang w:eastAsia="sv-SE"/>
              </w:rPr>
              <w:t>For -20 dB ≥ -30 dB CDP ± 3.0 </w:t>
            </w:r>
            <w:r>
              <w:rPr>
                <w:lang w:eastAsia="sv-SE"/>
              </w:rPr>
              <w:t>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For 0 dB ≥ -10 dB CDP [</w:t>
            </w:r>
            <w:r>
              <w:rPr>
                <w:lang w:eastAsia="sv-SE"/>
              </w:rPr>
              <w:t>0.2 dB]</w:t>
            </w:r>
          </w:p>
          <w:p>
            <w:pPr>
              <w:pStyle w:val="TAL"/>
              <w:rPr/>
            </w:pPr>
            <w:r>
              <w:rPr>
                <w:rFonts w:cs="Arial"/>
                <w:lang w:eastAsia="sv-SE"/>
              </w:rPr>
              <w:t>For -10 dB ≥ -15 dB CDP [</w:t>
            </w:r>
            <w:r>
              <w:rPr>
                <w:lang w:eastAsia="sv-SE"/>
              </w:rPr>
              <w:t>0.3 dB]</w:t>
            </w:r>
          </w:p>
          <w:p>
            <w:pPr>
              <w:pStyle w:val="TAL"/>
              <w:rPr/>
            </w:pPr>
            <w:r>
              <w:rPr>
                <w:rFonts w:cs="Arial"/>
                <w:lang w:eastAsia="sv-SE"/>
              </w:rPr>
              <w:t>For -15 dB ≥ -20 dB CDP [</w:t>
            </w:r>
            <w:r>
              <w:rPr>
                <w:lang w:eastAsia="sv-SE"/>
              </w:rPr>
              <w:t>0.4 dB]</w:t>
            </w:r>
          </w:p>
          <w:p>
            <w:pPr>
              <w:pStyle w:val="TAL"/>
              <w:rPr/>
            </w:pPr>
            <w:r>
              <w:rPr>
                <w:rFonts w:cs="Arial"/>
                <w:lang w:eastAsia="sv-SE"/>
              </w:rPr>
              <w:t>For -20 dB ≥ -30 dB CDP [</w:t>
            </w:r>
            <w:r>
              <w:rPr>
                <w:lang w:eastAsia="sv-SE"/>
              </w:rPr>
              <w:t>0.5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UE relative CDP accuracy + TT</w:t>
            </w:r>
          </w:p>
          <w:p>
            <w:pPr>
              <w:pStyle w:val="TAL"/>
              <w:rPr/>
            </w:pPr>
            <w:r>
              <w:rPr/>
            </w:r>
          </w:p>
          <w:p>
            <w:pPr>
              <w:pStyle w:val="TAL"/>
              <w:rPr/>
            </w:pPr>
            <w:r>
              <w:rPr>
                <w:rFonts w:cs="Arial"/>
                <w:lang w:eastAsia="sv-SE"/>
              </w:rPr>
              <w:t>For 0 dB ≥ -10 dB CDP [± 1.7</w:t>
            </w:r>
            <w:r>
              <w:rPr>
                <w:lang w:eastAsia="sv-SE"/>
              </w:rPr>
              <w:t xml:space="preserve"> dB]</w:t>
            </w:r>
          </w:p>
          <w:p>
            <w:pPr>
              <w:pStyle w:val="TAL"/>
              <w:rPr/>
            </w:pPr>
            <w:r>
              <w:rPr>
                <w:rFonts w:cs="Arial"/>
                <w:lang w:eastAsia="sv-SE"/>
              </w:rPr>
              <w:t>For -10 dB ≥ -15 dB CDP [± 2.3</w:t>
            </w:r>
            <w:r>
              <w:rPr>
                <w:lang w:eastAsia="sv-SE"/>
              </w:rPr>
              <w:t xml:space="preserve"> dB]</w:t>
            </w:r>
          </w:p>
          <w:p>
            <w:pPr>
              <w:pStyle w:val="TAL"/>
              <w:rPr/>
            </w:pPr>
            <w:r>
              <w:rPr>
                <w:rFonts w:cs="Arial"/>
                <w:lang w:eastAsia="sv-SE"/>
              </w:rPr>
              <w:t>For -15 dB ≥ -20 dB CDP [± 2.9</w:t>
            </w:r>
            <w:r>
              <w:rPr>
                <w:lang w:eastAsia="sv-SE"/>
              </w:rPr>
              <w:t xml:space="preserve"> dB]</w:t>
            </w:r>
          </w:p>
          <w:p>
            <w:pPr>
              <w:pStyle w:val="TAL"/>
              <w:rPr/>
            </w:pPr>
            <w:r>
              <w:rPr>
                <w:rFonts w:cs="Arial"/>
                <w:lang w:eastAsia="sv-SE"/>
              </w:rPr>
              <w:t>For -20 dB ≥ -30 dB CDP [± 3.5</w:t>
            </w:r>
            <w:r>
              <w:rPr>
                <w:lang w:eastAsia="sv-SE"/>
              </w:rPr>
              <w:t xml:space="preserve"> dB]</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rFonts w:cs="Arial"/>
                <w:color w:val="000000"/>
                <w:szCs w:val="16"/>
              </w:rPr>
              <w:t xml:space="preserve">5.2 EB </w:t>
            </w:r>
            <w:r>
              <w:rPr/>
              <w:t>UE Relative Code Domain Power Accuracy for HS-DPCCH and E-DCH with 16QAM for UL OLTD</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Arial"/>
                <w:lang w:eastAsia="sv-SE"/>
              </w:rPr>
              <w:t>For 0 dB ≥ -10 dB CDP ±1.5 dB</w:t>
            </w:r>
          </w:p>
          <w:p>
            <w:pPr>
              <w:pStyle w:val="TAL"/>
              <w:rPr/>
            </w:pPr>
            <w:r>
              <w:rPr>
                <w:rFonts w:cs="Arial"/>
                <w:lang w:eastAsia="sv-SE"/>
              </w:rPr>
              <w:t>For -10 dB ≥ -15 dB CDP ± 2.0 </w:t>
            </w:r>
            <w:r>
              <w:rPr>
                <w:lang w:eastAsia="sv-SE"/>
              </w:rPr>
              <w:t>dB</w:t>
            </w:r>
          </w:p>
          <w:p>
            <w:pPr>
              <w:pStyle w:val="TAL"/>
              <w:rPr/>
            </w:pPr>
            <w:r>
              <w:rPr>
                <w:rFonts w:cs="Arial"/>
                <w:lang w:eastAsia="sv-SE"/>
              </w:rPr>
              <w:t>For -15 dB ≥ -20 dB CDP ± 2.5 </w:t>
            </w:r>
            <w:r>
              <w:rPr>
                <w:lang w:eastAsia="sv-SE"/>
              </w:rPr>
              <w:t>dB</w:t>
            </w:r>
          </w:p>
          <w:p>
            <w:pPr>
              <w:pStyle w:val="TAL"/>
              <w:rPr/>
            </w:pPr>
            <w:r>
              <w:rPr>
                <w:rFonts w:cs="Arial"/>
                <w:lang w:eastAsia="sv-SE"/>
              </w:rPr>
              <w:t>For -20 dB ≥ -30 dB CDP ± 3.0 </w:t>
            </w:r>
            <w:r>
              <w:rPr>
                <w:lang w:eastAsia="sv-SE"/>
              </w:rPr>
              <w:t>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For 0 dB ≥ -10 dB CDP [</w:t>
            </w:r>
            <w:r>
              <w:rPr>
                <w:lang w:eastAsia="sv-SE"/>
              </w:rPr>
              <w:t>0.2 dB]</w:t>
            </w:r>
          </w:p>
          <w:p>
            <w:pPr>
              <w:pStyle w:val="TAL"/>
              <w:rPr/>
            </w:pPr>
            <w:r>
              <w:rPr>
                <w:rFonts w:cs="Arial"/>
                <w:lang w:eastAsia="sv-SE"/>
              </w:rPr>
              <w:t>For -10 dB ≥ -15 dB CDP [</w:t>
            </w:r>
            <w:r>
              <w:rPr>
                <w:lang w:eastAsia="sv-SE"/>
              </w:rPr>
              <w:t>0.3 dB]</w:t>
            </w:r>
          </w:p>
          <w:p>
            <w:pPr>
              <w:pStyle w:val="TAL"/>
              <w:rPr/>
            </w:pPr>
            <w:r>
              <w:rPr>
                <w:rFonts w:cs="Arial"/>
                <w:lang w:eastAsia="sv-SE"/>
              </w:rPr>
              <w:t>For -15 dB ≥ -20 dB CDP [</w:t>
            </w:r>
            <w:r>
              <w:rPr>
                <w:lang w:eastAsia="sv-SE"/>
              </w:rPr>
              <w:t>0.4 dB]</w:t>
            </w:r>
          </w:p>
          <w:p>
            <w:pPr>
              <w:pStyle w:val="TAL"/>
              <w:rPr/>
            </w:pPr>
            <w:r>
              <w:rPr>
                <w:rFonts w:cs="Arial"/>
                <w:lang w:eastAsia="sv-SE"/>
              </w:rPr>
              <w:t>For -20 dB ≥ -30 dB CDP [</w:t>
            </w:r>
            <w:r>
              <w:rPr>
                <w:lang w:eastAsia="sv-SE"/>
              </w:rPr>
              <w:t>0.5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UE relative CDP accuracy + TT</w:t>
            </w:r>
          </w:p>
          <w:p>
            <w:pPr>
              <w:pStyle w:val="TAL"/>
              <w:rPr/>
            </w:pPr>
            <w:r>
              <w:rPr/>
            </w:r>
          </w:p>
          <w:p>
            <w:pPr>
              <w:pStyle w:val="TAL"/>
              <w:rPr/>
            </w:pPr>
            <w:r>
              <w:rPr>
                <w:rFonts w:cs="Arial"/>
                <w:lang w:eastAsia="sv-SE"/>
              </w:rPr>
              <w:t>For 0 dB ≥ -10 dB CDP [± 1.7</w:t>
            </w:r>
            <w:r>
              <w:rPr>
                <w:lang w:eastAsia="sv-SE"/>
              </w:rPr>
              <w:t xml:space="preserve"> dB]</w:t>
            </w:r>
          </w:p>
          <w:p>
            <w:pPr>
              <w:pStyle w:val="TAL"/>
              <w:rPr/>
            </w:pPr>
            <w:r>
              <w:rPr>
                <w:rFonts w:cs="Arial"/>
                <w:lang w:eastAsia="sv-SE"/>
              </w:rPr>
              <w:t>For -10 dB ≥ -15 dB CDP [± 2.3</w:t>
            </w:r>
            <w:r>
              <w:rPr>
                <w:lang w:eastAsia="sv-SE"/>
              </w:rPr>
              <w:t xml:space="preserve"> dB]</w:t>
            </w:r>
          </w:p>
          <w:p>
            <w:pPr>
              <w:pStyle w:val="TAL"/>
              <w:rPr/>
            </w:pPr>
            <w:r>
              <w:rPr>
                <w:rFonts w:cs="Arial"/>
                <w:lang w:eastAsia="sv-SE"/>
              </w:rPr>
              <w:t>For -15 dB ≥ -20 dB CDP [± 2.9</w:t>
            </w:r>
            <w:r>
              <w:rPr>
                <w:lang w:eastAsia="sv-SE"/>
              </w:rPr>
              <w:t xml:space="preserve"> dB]</w:t>
            </w:r>
          </w:p>
          <w:p>
            <w:pPr>
              <w:pStyle w:val="TAL"/>
              <w:rPr/>
            </w:pPr>
            <w:r>
              <w:rPr>
                <w:rFonts w:cs="Arial"/>
                <w:lang w:eastAsia="sv-SE"/>
              </w:rPr>
              <w:t>For -20 dB ≥ -30 dB CDP [± 3.5</w:t>
            </w:r>
            <w:r>
              <w:rPr>
                <w:lang w:eastAsia="sv-SE"/>
              </w:rPr>
              <w:t xml:space="preserve"> dB]</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color w:val="000000"/>
                <w:szCs w:val="16"/>
              </w:rPr>
            </w:pPr>
            <w:r>
              <w:rPr>
                <w:rFonts w:cs="Arial"/>
                <w:color w:val="000000"/>
                <w:szCs w:val="16"/>
              </w:rPr>
              <w:t xml:space="preserve">5.2 EC </w:t>
            </w:r>
            <w:r>
              <w:rPr/>
              <w:t>UE Relative Code Domain Power Accuracy for HS-DPCCH and E-DCH with 16QAM for UL CLTD activation state 1</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Arial"/>
                <w:lang w:eastAsia="sv-SE"/>
              </w:rPr>
              <w:t>For 0 dB ≥ -10 dB CDP ±1.5 dB</w:t>
            </w:r>
          </w:p>
          <w:p>
            <w:pPr>
              <w:pStyle w:val="TAL"/>
              <w:rPr/>
            </w:pPr>
            <w:r>
              <w:rPr>
                <w:rFonts w:cs="Arial"/>
                <w:lang w:eastAsia="sv-SE"/>
              </w:rPr>
              <w:t>For -10 dB ≥ -15 dB CDP ± 2.0 </w:t>
            </w:r>
            <w:r>
              <w:rPr>
                <w:lang w:eastAsia="sv-SE"/>
              </w:rPr>
              <w:t>dB</w:t>
            </w:r>
          </w:p>
          <w:p>
            <w:pPr>
              <w:pStyle w:val="TAL"/>
              <w:rPr/>
            </w:pPr>
            <w:r>
              <w:rPr>
                <w:rFonts w:cs="Arial"/>
                <w:lang w:eastAsia="sv-SE"/>
              </w:rPr>
              <w:t>For -15 dB ≥ -20 dB CDP ± 2.5 </w:t>
            </w:r>
            <w:r>
              <w:rPr>
                <w:lang w:eastAsia="sv-SE"/>
              </w:rPr>
              <w:t>dB</w:t>
            </w:r>
          </w:p>
          <w:p>
            <w:pPr>
              <w:pStyle w:val="TAL"/>
              <w:rPr>
                <w:rFonts w:cs="Arial"/>
                <w:lang w:eastAsia="sv-SE"/>
              </w:rPr>
            </w:pPr>
            <w:r>
              <w:rPr>
                <w:rFonts w:cs="Arial"/>
                <w:lang w:eastAsia="sv-SE"/>
              </w:rPr>
              <w:t>For -20 dB ≥ -30 dB CDP ± 3.0 </w:t>
            </w:r>
            <w:r>
              <w:rPr>
                <w:lang w:eastAsia="sv-SE"/>
              </w:rPr>
              <w:t>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For 0 dB ≥ -10 dB CDP [</w:t>
            </w:r>
            <w:r>
              <w:rPr>
                <w:lang w:eastAsia="sv-SE"/>
              </w:rPr>
              <w:t>0.2 dB]</w:t>
            </w:r>
          </w:p>
          <w:p>
            <w:pPr>
              <w:pStyle w:val="TAL"/>
              <w:rPr/>
            </w:pPr>
            <w:r>
              <w:rPr>
                <w:rFonts w:cs="Arial"/>
                <w:lang w:eastAsia="sv-SE"/>
              </w:rPr>
              <w:t>For -10 dB ≥ -15 dB CDP [</w:t>
            </w:r>
            <w:r>
              <w:rPr>
                <w:lang w:eastAsia="sv-SE"/>
              </w:rPr>
              <w:t>0.3 dB]</w:t>
            </w:r>
          </w:p>
          <w:p>
            <w:pPr>
              <w:pStyle w:val="TAL"/>
              <w:rPr/>
            </w:pPr>
            <w:r>
              <w:rPr>
                <w:rFonts w:cs="Arial"/>
                <w:lang w:eastAsia="sv-SE"/>
              </w:rPr>
              <w:t>For -15 dB ≥ -20 dB CDP [</w:t>
            </w:r>
            <w:r>
              <w:rPr>
                <w:lang w:eastAsia="sv-SE"/>
              </w:rPr>
              <w:t>0.4 dB]</w:t>
            </w:r>
          </w:p>
          <w:p>
            <w:pPr>
              <w:pStyle w:val="TAL"/>
              <w:rPr>
                <w:rFonts w:cs="Arial"/>
                <w:lang w:eastAsia="sv-SE"/>
              </w:rPr>
            </w:pPr>
            <w:r>
              <w:rPr>
                <w:rFonts w:cs="Arial"/>
                <w:lang w:eastAsia="sv-SE"/>
              </w:rPr>
              <w:t>For -20 dB ≥ -30 dB CDP [</w:t>
            </w:r>
            <w:r>
              <w:rPr>
                <w:lang w:eastAsia="sv-SE"/>
              </w:rPr>
              <w:t>0.5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UE relative CDP accuracy + TT</w:t>
            </w:r>
          </w:p>
          <w:p>
            <w:pPr>
              <w:pStyle w:val="TAL"/>
              <w:rPr/>
            </w:pPr>
            <w:r>
              <w:rPr/>
            </w:r>
          </w:p>
          <w:p>
            <w:pPr>
              <w:pStyle w:val="TAL"/>
              <w:rPr/>
            </w:pPr>
            <w:r>
              <w:rPr>
                <w:rFonts w:cs="Arial"/>
                <w:lang w:eastAsia="sv-SE"/>
              </w:rPr>
              <w:t>For 0 dB ≥ -10 dB CDP [± 1.7</w:t>
            </w:r>
            <w:r>
              <w:rPr>
                <w:lang w:eastAsia="sv-SE"/>
              </w:rPr>
              <w:t xml:space="preserve"> dB]</w:t>
            </w:r>
          </w:p>
          <w:p>
            <w:pPr>
              <w:pStyle w:val="TAL"/>
              <w:rPr/>
            </w:pPr>
            <w:r>
              <w:rPr>
                <w:rFonts w:cs="Arial"/>
                <w:lang w:eastAsia="sv-SE"/>
              </w:rPr>
              <w:t>For -10 dB ≥ -15 dB CDP [± 2.3</w:t>
            </w:r>
            <w:r>
              <w:rPr>
                <w:lang w:eastAsia="sv-SE"/>
              </w:rPr>
              <w:t xml:space="preserve"> dB]</w:t>
            </w:r>
          </w:p>
          <w:p>
            <w:pPr>
              <w:pStyle w:val="TAL"/>
              <w:rPr/>
            </w:pPr>
            <w:r>
              <w:rPr>
                <w:rFonts w:cs="Arial"/>
                <w:lang w:eastAsia="sv-SE"/>
              </w:rPr>
              <w:t>For -15 dB ≥ -20 dB CDP [± 2.9</w:t>
            </w:r>
            <w:r>
              <w:rPr>
                <w:lang w:eastAsia="sv-SE"/>
              </w:rPr>
              <w:t xml:space="preserve"> dB]</w:t>
            </w:r>
          </w:p>
          <w:p>
            <w:pPr>
              <w:pStyle w:val="TAL"/>
              <w:rPr/>
            </w:pPr>
            <w:r>
              <w:rPr>
                <w:rFonts w:cs="Arial"/>
                <w:lang w:eastAsia="sv-SE"/>
              </w:rPr>
              <w:t>For -20 dB ≥ -30 dB CDP [± 3.5</w:t>
            </w:r>
            <w:r>
              <w:rPr>
                <w:lang w:eastAsia="sv-SE"/>
              </w:rPr>
              <w:t xml:space="preserve"> dB]</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color w:val="000000"/>
                <w:szCs w:val="16"/>
              </w:rPr>
            </w:pPr>
            <w:r>
              <w:rPr/>
              <w:t>5.2 ED UE Relative Code Domain Power Accuracy for HS-DPCCH and E-DCH with 16QAM for UL CLTD activation state 2 and 3</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Arial"/>
                <w:lang w:eastAsia="sv-SE"/>
              </w:rPr>
              <w:t>For 0 dB ≥ -10 dB CDP ±1.5 dB</w:t>
            </w:r>
          </w:p>
          <w:p>
            <w:pPr>
              <w:pStyle w:val="TAL"/>
              <w:rPr/>
            </w:pPr>
            <w:r>
              <w:rPr>
                <w:rFonts w:cs="Arial"/>
                <w:lang w:eastAsia="sv-SE"/>
              </w:rPr>
              <w:t>For -10 dB ≥ -15 dB CDP ± 2.0 </w:t>
            </w:r>
            <w:r>
              <w:rPr>
                <w:lang w:eastAsia="sv-SE"/>
              </w:rPr>
              <w:t>dB</w:t>
            </w:r>
          </w:p>
          <w:p>
            <w:pPr>
              <w:pStyle w:val="TAL"/>
              <w:rPr/>
            </w:pPr>
            <w:r>
              <w:rPr>
                <w:rFonts w:cs="Arial"/>
                <w:lang w:eastAsia="sv-SE"/>
              </w:rPr>
              <w:t>For -15 dB ≥ -20 dB CDP ± 2.5 </w:t>
            </w:r>
            <w:r>
              <w:rPr>
                <w:lang w:eastAsia="sv-SE"/>
              </w:rPr>
              <w:t>dB</w:t>
            </w:r>
          </w:p>
          <w:p>
            <w:pPr>
              <w:pStyle w:val="TAL"/>
              <w:rPr>
                <w:rFonts w:cs="Arial"/>
                <w:lang w:eastAsia="sv-SE"/>
              </w:rPr>
            </w:pPr>
            <w:r>
              <w:rPr>
                <w:rFonts w:cs="Arial"/>
                <w:lang w:eastAsia="sv-SE"/>
              </w:rPr>
              <w:t>For -20 dB ≥ -30 dB CDP ± 3.0 </w:t>
            </w:r>
            <w:r>
              <w:rPr>
                <w:lang w:eastAsia="sv-SE"/>
              </w:rPr>
              <w:t>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For 0 dB ≥ -10 dB CDP [</w:t>
            </w:r>
            <w:r>
              <w:rPr>
                <w:lang w:eastAsia="sv-SE"/>
              </w:rPr>
              <w:t>0.2 dB]</w:t>
            </w:r>
          </w:p>
          <w:p>
            <w:pPr>
              <w:pStyle w:val="TAL"/>
              <w:rPr/>
            </w:pPr>
            <w:r>
              <w:rPr>
                <w:rFonts w:cs="Arial"/>
                <w:lang w:eastAsia="sv-SE"/>
              </w:rPr>
              <w:t>For -10 dB ≥ -15 dB CDP [</w:t>
            </w:r>
            <w:r>
              <w:rPr>
                <w:lang w:eastAsia="sv-SE"/>
              </w:rPr>
              <w:t>0.3 dB]</w:t>
            </w:r>
          </w:p>
          <w:p>
            <w:pPr>
              <w:pStyle w:val="TAL"/>
              <w:rPr/>
            </w:pPr>
            <w:r>
              <w:rPr>
                <w:rFonts w:cs="Arial"/>
                <w:lang w:eastAsia="sv-SE"/>
              </w:rPr>
              <w:t>For -15 dB ≥ -20 dB CDP [</w:t>
            </w:r>
            <w:r>
              <w:rPr>
                <w:lang w:eastAsia="sv-SE"/>
              </w:rPr>
              <w:t>0.4 dB]</w:t>
            </w:r>
          </w:p>
          <w:p>
            <w:pPr>
              <w:pStyle w:val="TAL"/>
              <w:rPr>
                <w:rFonts w:cs="Arial"/>
                <w:lang w:eastAsia="sv-SE"/>
              </w:rPr>
            </w:pPr>
            <w:r>
              <w:rPr>
                <w:rFonts w:cs="Arial"/>
                <w:lang w:eastAsia="sv-SE"/>
              </w:rPr>
              <w:t>For -20 dB ≥ -30 dB CDP [</w:t>
            </w:r>
            <w:r>
              <w:rPr>
                <w:lang w:eastAsia="sv-SE"/>
              </w:rPr>
              <w:t>0.5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UE relative CDP accuracy + TT</w:t>
            </w:r>
          </w:p>
          <w:p>
            <w:pPr>
              <w:pStyle w:val="TAL"/>
              <w:rPr/>
            </w:pPr>
            <w:r>
              <w:rPr/>
            </w:r>
          </w:p>
          <w:p>
            <w:pPr>
              <w:pStyle w:val="TAL"/>
              <w:rPr/>
            </w:pPr>
            <w:r>
              <w:rPr>
                <w:rFonts w:cs="Arial"/>
                <w:lang w:eastAsia="sv-SE"/>
              </w:rPr>
              <w:t>For 0 dB ≥ -10 dB CDP [± 1.7</w:t>
            </w:r>
            <w:r>
              <w:rPr>
                <w:lang w:eastAsia="sv-SE"/>
              </w:rPr>
              <w:t xml:space="preserve"> dB]</w:t>
            </w:r>
          </w:p>
          <w:p>
            <w:pPr>
              <w:pStyle w:val="TAL"/>
              <w:rPr/>
            </w:pPr>
            <w:r>
              <w:rPr>
                <w:rFonts w:cs="Arial"/>
                <w:lang w:eastAsia="sv-SE"/>
              </w:rPr>
              <w:t>For -10 dB ≥ -15 dB CDP [± 2.3</w:t>
            </w:r>
            <w:r>
              <w:rPr>
                <w:lang w:eastAsia="sv-SE"/>
              </w:rPr>
              <w:t xml:space="preserve"> dB]</w:t>
            </w:r>
          </w:p>
          <w:p>
            <w:pPr>
              <w:pStyle w:val="TAL"/>
              <w:rPr/>
            </w:pPr>
            <w:r>
              <w:rPr>
                <w:rFonts w:cs="Arial"/>
                <w:lang w:eastAsia="sv-SE"/>
              </w:rPr>
              <w:t>For -15 dB ≥ -20 dB CDP [± 2.9</w:t>
            </w:r>
            <w:r>
              <w:rPr>
                <w:lang w:eastAsia="sv-SE"/>
              </w:rPr>
              <w:t xml:space="preserve"> dB]</w:t>
            </w:r>
          </w:p>
          <w:p>
            <w:pPr>
              <w:pStyle w:val="TAL"/>
              <w:rPr/>
            </w:pPr>
            <w:r>
              <w:rPr>
                <w:rFonts w:cs="Arial"/>
                <w:lang w:eastAsia="sv-SE"/>
              </w:rPr>
              <w:t>For -20 dB ≥ -30 dB CDP [± 3.5</w:t>
            </w:r>
            <w:r>
              <w:rPr>
                <w:lang w:eastAsia="sv-SE"/>
              </w:rPr>
              <w:t xml:space="preserve"> dB]</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5.3 Frequency Error</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 xml:space="preserve">The UE modulated carrier frequency shall be accurate to within </w:t>
            </w:r>
            <w:r>
              <w:rPr>
                <w:rFonts w:cs="Symbol" w:ascii="Symbol" w:hAnsi="Symbol"/>
              </w:rPr>
              <w:t></w:t>
            </w:r>
            <w:r>
              <w:rPr/>
              <w:t>0.1 ppm compared to the carrier frequency received from the Node 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10 Hz</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modulated carrier frequency error + TT</w:t>
            </w:r>
          </w:p>
          <w:p>
            <w:pPr>
              <w:pStyle w:val="TAL"/>
              <w:rPr/>
            </w:pPr>
            <w:r>
              <w:rPr/>
            </w:r>
          </w:p>
          <w:p>
            <w:pPr>
              <w:pStyle w:val="TAL"/>
              <w:rPr/>
            </w:pPr>
            <w:r>
              <w:rPr/>
              <w:t xml:space="preserve">modulated carrier frequency error = </w:t>
            </w:r>
            <w:r>
              <w:rPr>
                <w:rFonts w:cs="Symbol" w:ascii="Symbol" w:hAnsi="Symbol"/>
              </w:rPr>
              <w:t></w:t>
            </w:r>
            <w:r>
              <w:rPr/>
              <w:t>(0.1 ppm + 10 Hz).</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 xml:space="preserve">5.3B Frequency error </w:t>
            </w:r>
            <w:r>
              <w:rPr>
                <w:rFonts w:cs="v5.0.0;Times New Roman"/>
              </w:rPr>
              <w:t xml:space="preserve">for UL OLTD </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 xml:space="preserve">The UE modulated carrier frequency shall be accurate to within </w:t>
            </w:r>
            <w:r>
              <w:rPr>
                <w:rFonts w:cs="Symbol" w:ascii="Symbol" w:hAnsi="Symbol"/>
              </w:rPr>
              <w:t></w:t>
            </w:r>
            <w:r>
              <w:rPr/>
              <w:t>0.1 ppm compared to the carrier frequency received from the Node 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10 Hz</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modulated carrier frequency error + TT</w:t>
            </w:r>
          </w:p>
          <w:p>
            <w:pPr>
              <w:pStyle w:val="TAL"/>
              <w:rPr/>
            </w:pPr>
            <w:r>
              <w:rPr/>
            </w:r>
          </w:p>
          <w:p>
            <w:pPr>
              <w:pStyle w:val="TAL"/>
              <w:rPr/>
            </w:pPr>
            <w:r>
              <w:rPr/>
              <w:t xml:space="preserve">modulated carrier frequency error = </w:t>
            </w:r>
            <w:r>
              <w:rPr>
                <w:rFonts w:cs="Symbol" w:ascii="Symbol" w:hAnsi="Symbol"/>
              </w:rPr>
              <w:t></w:t>
            </w:r>
            <w:r>
              <w:rPr/>
              <w:t>(0.1 ppm + 10 Hz).</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 xml:space="preserve">5.3C Frequency error </w:t>
            </w:r>
            <w:r>
              <w:rPr>
                <w:rFonts w:cs="v5.0.0;Times New Roman"/>
              </w:rPr>
              <w:t>for UL CLTD Activation state 1</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 xml:space="preserve">The UE modulated carrier frequency shall be accurate to within </w:t>
            </w:r>
            <w:r>
              <w:rPr>
                <w:rFonts w:cs="Symbol" w:ascii="Symbol" w:hAnsi="Symbol"/>
              </w:rPr>
              <w:t></w:t>
            </w:r>
            <w:r>
              <w:rPr/>
              <w:t>0.1 ppm compared to the carrier frequency received from the Node 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10 Hz</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modulated carrier frequency error + TT</w:t>
            </w:r>
          </w:p>
          <w:p>
            <w:pPr>
              <w:pStyle w:val="TAL"/>
              <w:rPr/>
            </w:pPr>
            <w:r>
              <w:rPr/>
            </w:r>
          </w:p>
          <w:p>
            <w:pPr>
              <w:pStyle w:val="TAL"/>
              <w:rPr>
                <w:rFonts w:cs="Arial"/>
                <w:sz w:val="20"/>
              </w:rPr>
            </w:pPr>
            <w:r>
              <w:rPr/>
              <w:t xml:space="preserve">modulated carrier frequency error = </w:t>
            </w:r>
            <w:r>
              <w:rPr>
                <w:rFonts w:cs="Symbol" w:ascii="Symbol" w:hAnsi="Symbol"/>
              </w:rPr>
              <w:t></w:t>
            </w:r>
            <w:r>
              <w:rPr/>
              <w:t>(0.1 ppm + 10 Hz).</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 xml:space="preserve">5.3D Frequency error </w:t>
            </w:r>
            <w:r>
              <w:rPr>
                <w:rFonts w:cs="v5.0.0;Times New Roman"/>
              </w:rPr>
              <w:t>for UL CLTD Activation state 2 and 3</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 xml:space="preserve">The UE modulated carrier frequency shall be accurate to within </w:t>
            </w:r>
            <w:r>
              <w:rPr>
                <w:rFonts w:cs="Symbol" w:ascii="Symbol" w:hAnsi="Symbol"/>
              </w:rPr>
              <w:t></w:t>
            </w:r>
            <w:r>
              <w:rPr/>
              <w:t>0.1 ppm compared to the carrier frequency received from the Node 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10 Hz</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modulated carrier frequency error + TT</w:t>
            </w:r>
          </w:p>
          <w:p>
            <w:pPr>
              <w:pStyle w:val="TAL"/>
              <w:rPr/>
            </w:pPr>
            <w:r>
              <w:rPr/>
            </w:r>
          </w:p>
          <w:p>
            <w:pPr>
              <w:pStyle w:val="TAL"/>
              <w:rPr>
                <w:rFonts w:cs="Arial"/>
                <w:sz w:val="20"/>
              </w:rPr>
            </w:pPr>
            <w:r>
              <w:rPr/>
              <w:t xml:space="preserve">modulated carrier frequency error = </w:t>
            </w:r>
            <w:r>
              <w:rPr>
                <w:rFonts w:cs="Symbol" w:ascii="Symbol" w:hAnsi="Symbol"/>
              </w:rPr>
              <w:t></w:t>
            </w:r>
            <w:r>
              <w:rPr/>
              <w:t>(0.1 ppm + 10 Hz).</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5.4.1 Open loop power control in the uplink</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 xml:space="preserve">Open loop power control tolerance </w:t>
            </w:r>
            <w:r>
              <w:rPr>
                <w:lang w:eastAsia="sv-SE"/>
              </w:rPr>
              <w:t>±9 dB (Normal)</w:t>
            </w:r>
          </w:p>
          <w:p>
            <w:pPr>
              <w:pStyle w:val="TAL"/>
              <w:rPr>
                <w:lang w:eastAsia="sv-SE"/>
              </w:rPr>
            </w:pPr>
            <w:r>
              <w:rPr>
                <w:lang w:eastAsia="sv-SE"/>
              </w:rPr>
            </w:r>
          </w:p>
          <w:p>
            <w:pPr>
              <w:pStyle w:val="TAL"/>
              <w:rPr/>
            </w:pPr>
            <w:r>
              <w:rPr/>
              <w:t xml:space="preserve">Open loop power control tolerance </w:t>
            </w:r>
            <w:r>
              <w:rPr>
                <w:lang w:eastAsia="sv-SE"/>
              </w:rPr>
              <w:t>±12 dB (</w:t>
            </w:r>
            <w:r>
              <w:rPr>
                <w:lang w:eastAsia="zh-CN"/>
              </w:rPr>
              <w:t>Extreme</w:t>
            </w:r>
            <w:r>
              <w:rPr>
                <w:lang w:eastAsia="sv-SE"/>
              </w:rPr>
              <w:t>)</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1.0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rFonts w:cs="Arial"/>
                <w:sz w:val="20"/>
              </w:rPr>
              <w:t xml:space="preserve">Formula: </w:t>
            </w:r>
            <w:r>
              <w:rPr>
                <w:rFonts w:cs="Arial"/>
                <w:sz w:val="20"/>
                <w:lang w:eastAsia="zh-TW"/>
              </w:rPr>
              <w:t>(</w:t>
            </w:r>
            <w:r>
              <w:rPr>
                <w:rFonts w:cs="Arial"/>
              </w:rPr>
              <w:t>Upper</w:t>
            </w:r>
            <w:r>
              <w:rPr>
                <w:rFonts w:cs="Arial"/>
                <w:lang w:eastAsia="zh-TW"/>
              </w:rPr>
              <w:t>)</w:t>
            </w:r>
            <w:r>
              <w:rPr>
                <w:rFonts w:cs="Arial"/>
              </w:rPr>
              <w:t xml:space="preserve"> </w:t>
            </w:r>
            <w:r>
              <w:rPr>
                <w:rFonts w:cs="Arial"/>
                <w:sz w:val="20"/>
                <w:lang w:eastAsia="zh-TW"/>
              </w:rPr>
              <w:t xml:space="preserve">Minimum </w:t>
            </w:r>
            <w:r>
              <w:rPr>
                <w:rFonts w:cs="Arial"/>
                <w:lang w:eastAsia="zh-TW"/>
              </w:rPr>
              <w:t>Requirement</w:t>
            </w:r>
            <w:r>
              <w:rPr>
                <w:rFonts w:cs="Arial"/>
              </w:rPr>
              <w:t xml:space="preserve"> + TT</w:t>
              <w:br/>
              <w:tab/>
            </w:r>
            <w:r>
              <w:rPr>
                <w:rFonts w:cs="Arial"/>
                <w:lang w:eastAsia="zh-TW"/>
              </w:rPr>
              <w:t>(</w:t>
            </w:r>
            <w:r>
              <w:rPr>
                <w:rFonts w:cs="Arial"/>
              </w:rPr>
              <w:t>Lower</w:t>
            </w:r>
            <w:r>
              <w:rPr>
                <w:rFonts w:cs="Arial"/>
                <w:lang w:eastAsia="zh-TW"/>
              </w:rPr>
              <w:t>)</w:t>
            </w:r>
            <w:r>
              <w:rPr>
                <w:rFonts w:cs="Arial"/>
              </w:rPr>
              <w:t xml:space="preserve"> </w:t>
            </w:r>
            <w:r>
              <w:rPr>
                <w:rFonts w:cs="Arial"/>
                <w:lang w:eastAsia="zh-TW"/>
              </w:rPr>
              <w:t xml:space="preserve">Minimum </w:t>
            </w:r>
            <w:r>
              <w:rPr>
                <w:rFonts w:cs="Arial"/>
              </w:rPr>
              <w:t xml:space="preserve"> </w:t>
            </w:r>
            <w:r>
              <w:rPr>
                <w:rFonts w:cs="Arial"/>
                <w:lang w:eastAsia="zh-TW"/>
              </w:rPr>
              <w:t>Requirement</w:t>
            </w:r>
            <w:r>
              <w:rPr>
                <w:rFonts w:cs="Arial"/>
              </w:rPr>
              <w:t xml:space="preserve"> – TT</w:t>
            </w:r>
          </w:p>
          <w:p>
            <w:pPr>
              <w:pStyle w:val="TAL"/>
              <w:rPr>
                <w:rFonts w:cs="Arial"/>
              </w:rPr>
            </w:pPr>
            <w:r>
              <w:rPr>
                <w:rFonts w:cs="Arial"/>
              </w:rPr>
            </w:r>
          </w:p>
          <w:p>
            <w:pPr>
              <w:pStyle w:val="TAL"/>
              <w:rPr>
                <w:rFonts w:cs="Arial"/>
              </w:rPr>
            </w:pPr>
            <w:r>
              <w:rPr>
                <w:rFonts w:cs="Arial"/>
              </w:rPr>
              <w:t>For Normal conditions:</w:t>
            </w:r>
          </w:p>
          <w:p>
            <w:pPr>
              <w:pStyle w:val="TAL"/>
              <w:rPr>
                <w:rFonts w:cs="Arial"/>
              </w:rPr>
            </w:pPr>
            <w:r>
              <w:rPr>
                <w:rFonts w:cs="Arial"/>
              </w:rPr>
              <w:t>Upper Tolerance limit = +10 dB</w:t>
              <w:br/>
              <w:t>Lower Tolerance limit = -10 dB</w:t>
            </w:r>
          </w:p>
          <w:p>
            <w:pPr>
              <w:pStyle w:val="TAL"/>
              <w:rPr>
                <w:rFonts w:cs="Arial"/>
              </w:rPr>
            </w:pPr>
            <w:r>
              <w:rPr>
                <w:rFonts w:cs="Arial"/>
              </w:rPr>
            </w:r>
          </w:p>
          <w:p>
            <w:pPr>
              <w:pStyle w:val="TAL"/>
              <w:rPr/>
            </w:pPr>
            <w:r>
              <w:rPr>
                <w:rFonts w:cs="Arial"/>
              </w:rPr>
              <w:t>For Extreme conditions:</w:t>
            </w:r>
          </w:p>
          <w:p>
            <w:pPr>
              <w:pStyle w:val="TAL"/>
              <w:rPr>
                <w:rFonts w:cs="Arial"/>
              </w:rPr>
            </w:pPr>
            <w:r>
              <w:rPr>
                <w:rFonts w:cs="Arial"/>
              </w:rPr>
              <w:t>Upper Tolerance limit = +13 dB</w:t>
              <w:br/>
              <w:t>Lower Tolerance limit = -13 dB</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5.4.1A Open loop power control in the uplink for DC-HSUPA</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 xml:space="preserve">Open loop power control tolerance </w:t>
            </w:r>
            <w:r>
              <w:rPr>
                <w:lang w:eastAsia="sv-SE"/>
              </w:rPr>
              <w:t>±9 dB (Normal)</w:t>
            </w:r>
          </w:p>
          <w:p>
            <w:pPr>
              <w:pStyle w:val="TAL"/>
              <w:rPr>
                <w:lang w:eastAsia="sv-SE"/>
              </w:rPr>
            </w:pPr>
            <w:r>
              <w:rPr>
                <w:lang w:eastAsia="sv-SE"/>
              </w:rPr>
            </w:r>
          </w:p>
          <w:p>
            <w:pPr>
              <w:pStyle w:val="TAL"/>
              <w:rPr/>
            </w:pPr>
            <w:r>
              <w:rPr/>
              <w:t xml:space="preserve">Open loop power control tolerance </w:t>
            </w:r>
            <w:r>
              <w:rPr>
                <w:lang w:eastAsia="sv-SE"/>
              </w:rPr>
              <w:t>±12 dB (</w:t>
            </w:r>
            <w:r>
              <w:rPr>
                <w:lang w:eastAsia="zh-CN"/>
              </w:rPr>
              <w:t>Extreme</w:t>
            </w:r>
            <w:r>
              <w:rPr>
                <w:lang w:eastAsia="sv-SE"/>
              </w:rPr>
              <w:t>)</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1.0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rFonts w:cs="Arial"/>
                <w:sz w:val="20"/>
              </w:rPr>
              <w:t xml:space="preserve">Formula: </w:t>
            </w:r>
            <w:r>
              <w:rPr>
                <w:rFonts w:cs="Arial"/>
                <w:sz w:val="20"/>
                <w:lang w:eastAsia="zh-TW"/>
              </w:rPr>
              <w:t>(</w:t>
            </w:r>
            <w:r>
              <w:rPr>
                <w:rFonts w:cs="Arial"/>
              </w:rPr>
              <w:t>Upper</w:t>
            </w:r>
            <w:r>
              <w:rPr>
                <w:rFonts w:cs="Arial"/>
                <w:lang w:eastAsia="zh-TW"/>
              </w:rPr>
              <w:t>)</w:t>
            </w:r>
            <w:r>
              <w:rPr>
                <w:rFonts w:cs="Arial"/>
              </w:rPr>
              <w:t xml:space="preserve"> </w:t>
            </w:r>
            <w:r>
              <w:rPr>
                <w:rFonts w:cs="Arial"/>
                <w:sz w:val="20"/>
                <w:lang w:eastAsia="zh-TW"/>
              </w:rPr>
              <w:t xml:space="preserve">Minimum </w:t>
            </w:r>
            <w:r>
              <w:rPr>
                <w:rFonts w:cs="Arial"/>
                <w:lang w:eastAsia="zh-TW"/>
              </w:rPr>
              <w:t>Requirement</w:t>
            </w:r>
            <w:r>
              <w:rPr>
                <w:rFonts w:cs="Arial"/>
              </w:rPr>
              <w:t xml:space="preserve"> + TT</w:t>
              <w:br/>
              <w:tab/>
            </w:r>
            <w:r>
              <w:rPr>
                <w:rFonts w:cs="Arial"/>
                <w:lang w:eastAsia="zh-TW"/>
              </w:rPr>
              <w:t>(</w:t>
            </w:r>
            <w:r>
              <w:rPr>
                <w:rFonts w:cs="Arial"/>
              </w:rPr>
              <w:t>Lower</w:t>
            </w:r>
            <w:r>
              <w:rPr>
                <w:rFonts w:cs="Arial"/>
                <w:lang w:eastAsia="zh-TW"/>
              </w:rPr>
              <w:t>)</w:t>
            </w:r>
            <w:r>
              <w:rPr>
                <w:rFonts w:cs="Arial"/>
              </w:rPr>
              <w:t xml:space="preserve"> </w:t>
            </w:r>
            <w:r>
              <w:rPr>
                <w:rFonts w:cs="Arial"/>
                <w:lang w:eastAsia="zh-TW"/>
              </w:rPr>
              <w:t xml:space="preserve">Minimum </w:t>
            </w:r>
            <w:r>
              <w:rPr>
                <w:rFonts w:cs="Arial"/>
              </w:rPr>
              <w:t xml:space="preserve"> </w:t>
            </w:r>
            <w:r>
              <w:rPr>
                <w:rFonts w:cs="Arial"/>
                <w:lang w:eastAsia="zh-TW"/>
              </w:rPr>
              <w:t>Requirement</w:t>
            </w:r>
            <w:r>
              <w:rPr>
                <w:rFonts w:cs="Arial"/>
              </w:rPr>
              <w:t xml:space="preserve"> – TT</w:t>
            </w:r>
          </w:p>
          <w:p>
            <w:pPr>
              <w:pStyle w:val="TAL"/>
              <w:rPr>
                <w:rFonts w:cs="Arial"/>
              </w:rPr>
            </w:pPr>
            <w:r>
              <w:rPr>
                <w:rFonts w:cs="Arial"/>
              </w:rPr>
            </w:r>
          </w:p>
          <w:p>
            <w:pPr>
              <w:pStyle w:val="TAL"/>
              <w:rPr>
                <w:rFonts w:cs="Arial"/>
              </w:rPr>
            </w:pPr>
            <w:r>
              <w:rPr>
                <w:rFonts w:cs="Arial"/>
              </w:rPr>
              <w:t>For Normal conditions:</w:t>
            </w:r>
          </w:p>
          <w:p>
            <w:pPr>
              <w:pStyle w:val="TAL"/>
              <w:rPr>
                <w:rFonts w:cs="Arial"/>
              </w:rPr>
            </w:pPr>
            <w:r>
              <w:rPr>
                <w:rFonts w:cs="Arial"/>
              </w:rPr>
              <w:t>Upper Tolerance limit = +10 dB</w:t>
              <w:br/>
              <w:t>Lower Tolerance limit = -10 dB</w:t>
            </w:r>
          </w:p>
          <w:p>
            <w:pPr>
              <w:pStyle w:val="TAL"/>
              <w:rPr>
                <w:rFonts w:cs="Arial"/>
              </w:rPr>
            </w:pPr>
            <w:r>
              <w:rPr>
                <w:rFonts w:cs="Arial"/>
              </w:rPr>
            </w:r>
          </w:p>
          <w:p>
            <w:pPr>
              <w:pStyle w:val="TAL"/>
              <w:rPr>
                <w:rFonts w:cs="Arial"/>
              </w:rPr>
            </w:pPr>
            <w:r>
              <w:rPr>
                <w:rFonts w:cs="Arial"/>
              </w:rPr>
              <w:t>For Extreme conditions:</w:t>
            </w:r>
          </w:p>
          <w:p>
            <w:pPr>
              <w:pStyle w:val="TAL"/>
              <w:rPr>
                <w:rFonts w:cs="Arial"/>
                <w:sz w:val="20"/>
              </w:rPr>
            </w:pPr>
            <w:r>
              <w:rPr>
                <w:rFonts w:cs="Arial"/>
              </w:rPr>
              <w:t>Upper Tolerance limit = +13 dB</w:t>
              <w:br/>
              <w:t>Lower Tolerance limit = -13 dB</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5.4.2 Inner loop power control in uplink</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See table 5.4.2.1 and 5.4.2.2</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0.1dB</w:t>
            </w:r>
          </w:p>
          <w:p>
            <w:pPr>
              <w:pStyle w:val="TAL"/>
              <w:rPr/>
            </w:pPr>
            <w:r>
              <w:rPr/>
              <w:t>0.15 dB</w:t>
            </w:r>
          </w:p>
          <w:p>
            <w:pPr>
              <w:pStyle w:val="TAL"/>
              <w:rPr/>
            </w:pPr>
            <w:r>
              <w:rPr/>
              <w:t>0.2 dB</w:t>
            </w:r>
          </w:p>
          <w:p>
            <w:pPr>
              <w:pStyle w:val="TAL"/>
              <w:rPr/>
            </w:pPr>
            <w:r>
              <w:rPr/>
              <w:t>0.3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rFonts w:cs="Arial"/>
                <w:sz w:val="20"/>
              </w:rPr>
            </w:pPr>
            <w:r>
              <w:rPr>
                <w:rFonts w:cs="Arial"/>
                <w:sz w:val="20"/>
              </w:rPr>
              <w:t xml:space="preserve">Formula: </w:t>
            </w:r>
            <w:r>
              <w:rPr>
                <w:rFonts w:cs="Arial"/>
                <w:sz w:val="20"/>
                <w:lang w:eastAsia="zh-TW"/>
              </w:rPr>
              <w:t>(</w:t>
            </w:r>
            <w:r>
              <w:rPr>
                <w:rFonts w:cs="Arial"/>
              </w:rPr>
              <w:t>Upper</w:t>
            </w:r>
            <w:r>
              <w:rPr>
                <w:rFonts w:cs="Arial"/>
                <w:lang w:eastAsia="zh-TW"/>
              </w:rPr>
              <w:t xml:space="preserve">) </w:t>
            </w:r>
            <w:r>
              <w:rPr>
                <w:rFonts w:cs="Arial"/>
                <w:sz w:val="20"/>
                <w:lang w:eastAsia="zh-TW"/>
              </w:rPr>
              <w:t xml:space="preserve">Minimum </w:t>
            </w:r>
            <w:r>
              <w:rPr>
                <w:rFonts w:cs="Arial"/>
              </w:rPr>
              <w:t xml:space="preserve"> </w:t>
            </w:r>
            <w:r>
              <w:rPr>
                <w:rFonts w:cs="Arial"/>
                <w:lang w:eastAsia="zh-TW"/>
              </w:rPr>
              <w:t>Requirement</w:t>
            </w:r>
            <w:r>
              <w:rPr>
                <w:rFonts w:cs="Arial"/>
              </w:rPr>
              <w:t xml:space="preserve"> + TT</w:t>
              <w:br/>
              <w:tab/>
              <w:t xml:space="preserve"> </w:t>
              <w:tab/>
            </w:r>
            <w:r>
              <w:rPr>
                <w:rFonts w:cs="Arial"/>
                <w:lang w:eastAsia="zh-TW"/>
              </w:rPr>
              <w:t>(</w:t>
            </w:r>
            <w:r>
              <w:rPr>
                <w:rFonts w:cs="Arial"/>
              </w:rPr>
              <w:t>Lower</w:t>
            </w:r>
            <w:r>
              <w:rPr>
                <w:rFonts w:cs="Arial"/>
                <w:lang w:eastAsia="zh-TW"/>
              </w:rPr>
              <w:t xml:space="preserve">) Minimum </w:t>
            </w:r>
            <w:r>
              <w:rPr>
                <w:rFonts w:cs="Arial"/>
              </w:rPr>
              <w:t xml:space="preserve"> </w:t>
            </w:r>
            <w:r>
              <w:rPr>
                <w:rFonts w:cs="Arial"/>
                <w:lang w:eastAsia="zh-TW"/>
              </w:rPr>
              <w:t>Requirement</w:t>
            </w:r>
            <w:r>
              <w:rPr>
                <w:rFonts w:cs="Arial"/>
              </w:rPr>
              <w:t xml:space="preserve"> – TT</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5.4.2A Inner loop power control in uplink for DC-HSUPA</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See table 5.4.2.1 and 5.4.2.2</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0.1dB</w:t>
            </w:r>
          </w:p>
          <w:p>
            <w:pPr>
              <w:pStyle w:val="TAL"/>
              <w:rPr/>
            </w:pPr>
            <w:r>
              <w:rPr/>
              <w:t>0.15 dB</w:t>
            </w:r>
          </w:p>
          <w:p>
            <w:pPr>
              <w:pStyle w:val="TAL"/>
              <w:rPr/>
            </w:pPr>
            <w:r>
              <w:rPr/>
              <w:t>0.2 dB</w:t>
            </w:r>
          </w:p>
          <w:p>
            <w:pPr>
              <w:pStyle w:val="TAL"/>
              <w:rPr/>
            </w:pPr>
            <w:r>
              <w:rPr/>
              <w:t>0.3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rFonts w:cs="Arial"/>
                <w:sz w:val="20"/>
              </w:rPr>
            </w:pPr>
            <w:r>
              <w:rPr>
                <w:rFonts w:cs="Arial"/>
                <w:sz w:val="20"/>
              </w:rPr>
              <w:t xml:space="preserve">Formula: </w:t>
            </w:r>
            <w:r>
              <w:rPr>
                <w:rFonts w:cs="Arial"/>
                <w:sz w:val="20"/>
                <w:lang w:eastAsia="zh-TW"/>
              </w:rPr>
              <w:t>(</w:t>
            </w:r>
            <w:r>
              <w:rPr>
                <w:rFonts w:cs="Arial"/>
              </w:rPr>
              <w:t>Upper</w:t>
            </w:r>
            <w:r>
              <w:rPr>
                <w:rFonts w:cs="Arial"/>
                <w:lang w:eastAsia="zh-TW"/>
              </w:rPr>
              <w:t xml:space="preserve">) </w:t>
            </w:r>
            <w:r>
              <w:rPr>
                <w:rFonts w:cs="Arial"/>
                <w:sz w:val="20"/>
                <w:lang w:eastAsia="zh-TW"/>
              </w:rPr>
              <w:t xml:space="preserve">Minimum </w:t>
            </w:r>
            <w:r>
              <w:rPr>
                <w:rFonts w:cs="Arial"/>
              </w:rPr>
              <w:t xml:space="preserve"> </w:t>
            </w:r>
            <w:r>
              <w:rPr>
                <w:rFonts w:cs="Arial"/>
                <w:lang w:eastAsia="zh-TW"/>
              </w:rPr>
              <w:t>Requirement</w:t>
            </w:r>
            <w:r>
              <w:rPr>
                <w:rFonts w:cs="Arial"/>
              </w:rPr>
              <w:t xml:space="preserve"> + TT</w:t>
              <w:br/>
              <w:tab/>
              <w:t xml:space="preserve"> </w:t>
              <w:tab/>
            </w:r>
            <w:r>
              <w:rPr>
                <w:rFonts w:cs="Arial"/>
                <w:lang w:eastAsia="zh-TW"/>
              </w:rPr>
              <w:t>(</w:t>
            </w:r>
            <w:r>
              <w:rPr>
                <w:rFonts w:cs="Arial"/>
              </w:rPr>
              <w:t>Lower</w:t>
            </w:r>
            <w:r>
              <w:rPr>
                <w:rFonts w:cs="Arial"/>
                <w:lang w:eastAsia="zh-TW"/>
              </w:rPr>
              <w:t xml:space="preserve">) Minimum </w:t>
            </w:r>
            <w:r>
              <w:rPr>
                <w:rFonts w:cs="Arial"/>
              </w:rPr>
              <w:t xml:space="preserve"> </w:t>
            </w:r>
            <w:r>
              <w:rPr>
                <w:rFonts w:cs="Arial"/>
                <w:lang w:eastAsia="zh-TW"/>
              </w:rPr>
              <w:t>Requirement</w:t>
            </w:r>
            <w:r>
              <w:rPr>
                <w:rFonts w:cs="Arial"/>
              </w:rPr>
              <w:t xml:space="preserve"> – TT</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 xml:space="preserve">5.4.2B Inner Loop Power Control in the Uplink for UL OLTD </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See table 5.4.2.1 and 5.4.2.2</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0.1dB</w:t>
            </w:r>
          </w:p>
          <w:p>
            <w:pPr>
              <w:pStyle w:val="TAL"/>
              <w:rPr/>
            </w:pPr>
            <w:r>
              <w:rPr/>
              <w:t>0.15 dB</w:t>
            </w:r>
          </w:p>
          <w:p>
            <w:pPr>
              <w:pStyle w:val="TAL"/>
              <w:rPr/>
            </w:pPr>
            <w:r>
              <w:rPr/>
              <w:t>0.2 dB</w:t>
            </w:r>
          </w:p>
          <w:p>
            <w:pPr>
              <w:pStyle w:val="TAL"/>
              <w:rPr/>
            </w:pPr>
            <w:r>
              <w:rPr/>
              <w:t>0.3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rFonts w:cs="Arial"/>
                <w:sz w:val="20"/>
              </w:rPr>
            </w:pPr>
            <w:r>
              <w:rPr>
                <w:rFonts w:cs="Arial"/>
                <w:sz w:val="20"/>
              </w:rPr>
              <w:t xml:space="preserve">Formula: </w:t>
            </w:r>
            <w:r>
              <w:rPr>
                <w:rFonts w:cs="Arial"/>
                <w:sz w:val="20"/>
                <w:lang w:eastAsia="zh-TW"/>
              </w:rPr>
              <w:t>(</w:t>
            </w:r>
            <w:r>
              <w:rPr>
                <w:rFonts w:cs="Arial"/>
              </w:rPr>
              <w:t>Upper</w:t>
            </w:r>
            <w:r>
              <w:rPr>
                <w:rFonts w:cs="Arial"/>
                <w:lang w:eastAsia="zh-TW"/>
              </w:rPr>
              <w:t xml:space="preserve">) </w:t>
            </w:r>
            <w:r>
              <w:rPr>
                <w:rFonts w:cs="Arial"/>
                <w:sz w:val="20"/>
                <w:lang w:eastAsia="zh-TW"/>
              </w:rPr>
              <w:t xml:space="preserve">Minimum </w:t>
            </w:r>
            <w:r>
              <w:rPr>
                <w:rFonts w:cs="Arial"/>
              </w:rPr>
              <w:t xml:space="preserve"> </w:t>
            </w:r>
            <w:r>
              <w:rPr>
                <w:rFonts w:cs="Arial"/>
                <w:lang w:eastAsia="zh-TW"/>
              </w:rPr>
              <w:t>Requirement</w:t>
            </w:r>
            <w:r>
              <w:rPr>
                <w:rFonts w:cs="Arial"/>
              </w:rPr>
              <w:t xml:space="preserve"> + TT</w:t>
              <w:br/>
              <w:tab/>
              <w:t xml:space="preserve"> </w:t>
              <w:tab/>
            </w:r>
            <w:r>
              <w:rPr>
                <w:rFonts w:cs="Arial"/>
                <w:lang w:eastAsia="zh-TW"/>
              </w:rPr>
              <w:t>(</w:t>
            </w:r>
            <w:r>
              <w:rPr>
                <w:rFonts w:cs="Arial"/>
              </w:rPr>
              <w:t>Lower</w:t>
            </w:r>
            <w:r>
              <w:rPr>
                <w:rFonts w:cs="Arial"/>
                <w:lang w:eastAsia="zh-TW"/>
              </w:rPr>
              <w:t xml:space="preserve">) Minimum </w:t>
            </w:r>
            <w:r>
              <w:rPr>
                <w:rFonts w:cs="Arial"/>
              </w:rPr>
              <w:t xml:space="preserve"> </w:t>
            </w:r>
            <w:r>
              <w:rPr>
                <w:rFonts w:cs="Arial"/>
                <w:lang w:eastAsia="zh-TW"/>
              </w:rPr>
              <w:t>Requirement</w:t>
            </w:r>
            <w:r>
              <w:rPr>
                <w:rFonts w:cs="Arial"/>
              </w:rPr>
              <w:t xml:space="preserve"> – TT</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5.4.2C Inner Loop Power Control in the Uplink for UL CLTD activation state 1</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See table 5.4.2.1 and 5.4.2.2</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0.1dB</w:t>
            </w:r>
          </w:p>
          <w:p>
            <w:pPr>
              <w:pStyle w:val="TAL"/>
              <w:rPr/>
            </w:pPr>
            <w:r>
              <w:rPr/>
              <w:t>0.15 dB</w:t>
            </w:r>
          </w:p>
          <w:p>
            <w:pPr>
              <w:pStyle w:val="TAL"/>
              <w:rPr/>
            </w:pPr>
            <w:r>
              <w:rPr/>
              <w:t>0.2 dB</w:t>
            </w:r>
          </w:p>
          <w:p>
            <w:pPr>
              <w:pStyle w:val="TAL"/>
              <w:rPr/>
            </w:pPr>
            <w:r>
              <w:rPr/>
              <w:t>0.3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rFonts w:cs="Arial"/>
                <w:sz w:val="20"/>
              </w:rPr>
            </w:pPr>
            <w:r>
              <w:rPr>
                <w:rFonts w:cs="Arial"/>
                <w:sz w:val="20"/>
              </w:rPr>
              <w:t xml:space="preserve">Formula: </w:t>
            </w:r>
            <w:r>
              <w:rPr>
                <w:rFonts w:cs="Arial"/>
                <w:sz w:val="20"/>
                <w:lang w:eastAsia="zh-TW"/>
              </w:rPr>
              <w:t>(</w:t>
            </w:r>
            <w:r>
              <w:rPr>
                <w:rFonts w:cs="Arial"/>
              </w:rPr>
              <w:t>Upper</w:t>
            </w:r>
            <w:r>
              <w:rPr>
                <w:rFonts w:cs="Arial"/>
                <w:lang w:eastAsia="zh-TW"/>
              </w:rPr>
              <w:t xml:space="preserve">) </w:t>
            </w:r>
            <w:r>
              <w:rPr>
                <w:rFonts w:cs="Arial"/>
                <w:sz w:val="20"/>
                <w:lang w:eastAsia="zh-TW"/>
              </w:rPr>
              <w:t xml:space="preserve">Minimum </w:t>
            </w:r>
            <w:r>
              <w:rPr>
                <w:rFonts w:cs="Arial"/>
              </w:rPr>
              <w:t xml:space="preserve"> </w:t>
            </w:r>
            <w:r>
              <w:rPr>
                <w:rFonts w:cs="Arial"/>
                <w:lang w:eastAsia="zh-TW"/>
              </w:rPr>
              <w:t>Requirement</w:t>
            </w:r>
            <w:r>
              <w:rPr>
                <w:rFonts w:cs="Arial"/>
              </w:rPr>
              <w:t xml:space="preserve"> + TT</w:t>
              <w:br/>
              <w:tab/>
              <w:t xml:space="preserve"> </w:t>
              <w:tab/>
            </w:r>
            <w:r>
              <w:rPr>
                <w:rFonts w:cs="Arial"/>
                <w:lang w:eastAsia="zh-TW"/>
              </w:rPr>
              <w:t>(</w:t>
            </w:r>
            <w:r>
              <w:rPr>
                <w:rFonts w:cs="Arial"/>
              </w:rPr>
              <w:t>Lower</w:t>
            </w:r>
            <w:r>
              <w:rPr>
                <w:rFonts w:cs="Arial"/>
                <w:lang w:eastAsia="zh-TW"/>
              </w:rPr>
              <w:t xml:space="preserve">) Minimum </w:t>
            </w:r>
            <w:r>
              <w:rPr>
                <w:rFonts w:cs="Arial"/>
              </w:rPr>
              <w:t xml:space="preserve"> </w:t>
            </w:r>
            <w:r>
              <w:rPr>
                <w:rFonts w:cs="Arial"/>
                <w:lang w:eastAsia="zh-TW"/>
              </w:rPr>
              <w:t>Requirement</w:t>
            </w:r>
            <w:r>
              <w:rPr>
                <w:rFonts w:cs="Arial"/>
              </w:rPr>
              <w:t xml:space="preserve"> – TT</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5.4.2D Inner Loop Power Control in the Uplink for UL CLTD activation state 2 and 3</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See table 5.4.2.1 and 5.4.2.2</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0.1dB</w:t>
            </w:r>
          </w:p>
          <w:p>
            <w:pPr>
              <w:pStyle w:val="TAL"/>
              <w:rPr/>
            </w:pPr>
            <w:r>
              <w:rPr/>
              <w:t>0.15 dB</w:t>
            </w:r>
          </w:p>
          <w:p>
            <w:pPr>
              <w:pStyle w:val="TAL"/>
              <w:rPr/>
            </w:pPr>
            <w:r>
              <w:rPr/>
              <w:t>0.2 dB</w:t>
            </w:r>
          </w:p>
          <w:p>
            <w:pPr>
              <w:pStyle w:val="TAL"/>
              <w:rPr/>
            </w:pPr>
            <w:r>
              <w:rPr/>
              <w:t>0.3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rFonts w:cs="Arial"/>
                <w:sz w:val="20"/>
              </w:rPr>
            </w:pPr>
            <w:r>
              <w:rPr>
                <w:rFonts w:cs="Arial"/>
                <w:sz w:val="20"/>
              </w:rPr>
              <w:t xml:space="preserve">Formula: </w:t>
            </w:r>
            <w:r>
              <w:rPr>
                <w:rFonts w:cs="Arial"/>
                <w:sz w:val="20"/>
                <w:lang w:eastAsia="zh-TW"/>
              </w:rPr>
              <w:t>(</w:t>
            </w:r>
            <w:r>
              <w:rPr>
                <w:rFonts w:cs="Arial"/>
              </w:rPr>
              <w:t>Upper</w:t>
            </w:r>
            <w:r>
              <w:rPr>
                <w:rFonts w:cs="Arial"/>
                <w:lang w:eastAsia="zh-TW"/>
              </w:rPr>
              <w:t xml:space="preserve">) </w:t>
            </w:r>
            <w:r>
              <w:rPr>
                <w:rFonts w:cs="Arial"/>
                <w:sz w:val="20"/>
                <w:lang w:eastAsia="zh-TW"/>
              </w:rPr>
              <w:t xml:space="preserve">Minimum </w:t>
            </w:r>
            <w:r>
              <w:rPr>
                <w:rFonts w:cs="Arial"/>
              </w:rPr>
              <w:t xml:space="preserve"> </w:t>
            </w:r>
            <w:r>
              <w:rPr>
                <w:rFonts w:cs="Arial"/>
                <w:lang w:eastAsia="zh-TW"/>
              </w:rPr>
              <w:t>Requirement</w:t>
            </w:r>
            <w:r>
              <w:rPr>
                <w:rFonts w:cs="Arial"/>
              </w:rPr>
              <w:t xml:space="preserve"> + TT</w:t>
              <w:br/>
              <w:tab/>
              <w:t xml:space="preserve"> </w:t>
              <w:tab/>
            </w:r>
            <w:r>
              <w:rPr>
                <w:rFonts w:cs="Arial"/>
                <w:lang w:eastAsia="zh-TW"/>
              </w:rPr>
              <w:t>(</w:t>
            </w:r>
            <w:r>
              <w:rPr>
                <w:rFonts w:cs="Arial"/>
              </w:rPr>
              <w:t>Lower</w:t>
            </w:r>
            <w:r>
              <w:rPr>
                <w:rFonts w:cs="Arial"/>
                <w:lang w:eastAsia="zh-TW"/>
              </w:rPr>
              <w:t xml:space="preserve">) Minimum </w:t>
            </w:r>
            <w:r>
              <w:rPr>
                <w:rFonts w:cs="Arial"/>
              </w:rPr>
              <w:t xml:space="preserve"> </w:t>
            </w:r>
            <w:r>
              <w:rPr>
                <w:rFonts w:cs="Arial"/>
                <w:lang w:eastAsia="zh-TW"/>
              </w:rPr>
              <w:t>Requirement</w:t>
            </w:r>
            <w:r>
              <w:rPr>
                <w:rFonts w:cs="Arial"/>
              </w:rPr>
              <w:t xml:space="preserve"> – TT</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5.4.3 Minimum Output Power</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UE minimum transmit power shall be less than –50 dBm</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1.0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br/>
            </w:r>
            <w:r>
              <w:rPr>
                <w:lang w:eastAsia="zh-TW"/>
              </w:rPr>
              <w:t xml:space="preserve">Minimum Requirement </w:t>
            </w:r>
            <w:r>
              <w:rPr/>
              <w:t xml:space="preserve"> + TT</w:t>
            </w:r>
          </w:p>
          <w:p>
            <w:pPr>
              <w:pStyle w:val="TAL"/>
              <w:rPr>
                <w:lang w:eastAsia="zh-TW"/>
              </w:rPr>
            </w:pPr>
            <w:r>
              <w:rPr>
                <w:lang w:eastAsia="zh-TW"/>
              </w:rPr>
            </w:r>
          </w:p>
          <w:p>
            <w:pPr>
              <w:pStyle w:val="TAL"/>
              <w:rPr/>
            </w:pPr>
            <w:r>
              <w:rPr/>
              <w:t>UE minimum transmit power = –49 dBm</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5.4.3A Minimum Output Power for DC-HSUPA</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UE minimum transmit power shall be less than –50 dBm</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1.0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br/>
            </w:r>
            <w:r>
              <w:rPr>
                <w:lang w:eastAsia="zh-TW"/>
              </w:rPr>
              <w:t xml:space="preserve">Minimum Requirement </w:t>
            </w:r>
            <w:r>
              <w:rPr/>
              <w:t xml:space="preserve"> + TT</w:t>
            </w:r>
          </w:p>
          <w:p>
            <w:pPr>
              <w:pStyle w:val="TAL"/>
              <w:rPr>
                <w:lang w:eastAsia="zh-TW"/>
              </w:rPr>
            </w:pPr>
            <w:r>
              <w:rPr>
                <w:lang w:eastAsia="zh-TW"/>
              </w:rPr>
            </w:r>
          </w:p>
          <w:p>
            <w:pPr>
              <w:pStyle w:val="TAL"/>
              <w:rPr/>
            </w:pPr>
            <w:r>
              <w:rPr/>
              <w:t>UE minimum transmit power = –49 dBm</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5.4.3C Minimum Output Power for UL CLTD Activation state 1</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UE minimum transmit power shall be less than –50 dBm</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1.0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w:t>
              <w:br/>
              <w:t>Minimum Requirement + TT</w:t>
            </w:r>
          </w:p>
          <w:p>
            <w:pPr>
              <w:pStyle w:val="TAL"/>
              <w:rPr/>
            </w:pPr>
            <w:r>
              <w:rPr/>
            </w:r>
          </w:p>
          <w:p>
            <w:pPr>
              <w:pStyle w:val="TAL"/>
              <w:rPr/>
            </w:pPr>
            <w:r>
              <w:rPr/>
              <w:t>UE minimum transmit power = -49 dBm</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5.4.3D Minimum Output Power for UL CLTD Activation state 2 and 3</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UE minimum transmit power shall be less than –50 dBm</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1.0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w:t>
              <w:br/>
              <w:t>Minimum Requirement + TT</w:t>
            </w:r>
          </w:p>
          <w:p>
            <w:pPr>
              <w:pStyle w:val="TAL"/>
              <w:rPr/>
            </w:pPr>
            <w:r>
              <w:rPr/>
            </w:r>
          </w:p>
          <w:p>
            <w:pPr>
              <w:pStyle w:val="TAL"/>
              <w:rPr/>
            </w:pPr>
            <w:r>
              <w:rPr/>
              <w:t>UE minimum transmit power = -49 dBm</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 xml:space="preserve">5.4.4 Out-of-synchronisation handling of output power: </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levels</w:t>
            </w:r>
          </w:p>
          <w:p>
            <w:pPr>
              <w:pStyle w:val="TAL"/>
              <w:rPr/>
            </w:pPr>
            <w:r>
              <w:rPr/>
              <w:t>AB: -22 dB</w:t>
              <w:br/>
              <w:t>BD: -28 dB</w:t>
              <w:br/>
              <w:t>DE: -24 dB</w:t>
              <w:br/>
              <w:t>EF: -18 dB</w:t>
            </w:r>
          </w:p>
          <w:p>
            <w:pPr>
              <w:pStyle w:val="TAL"/>
              <w:rPr/>
            </w:pPr>
            <w:r>
              <w:rPr/>
              <w:t>transmit ON/OFF time</w:t>
              <w:br/>
              <w:t>200ms</w:t>
            </w:r>
          </w:p>
          <w:p>
            <w:pPr>
              <w:pStyle w:val="TAL"/>
              <w:rPr/>
            </w:pPr>
            <w:r>
              <w:rPr/>
            </w:r>
          </w:p>
          <w:p>
            <w:pPr>
              <w:pStyle w:val="TAL"/>
              <w:rPr/>
            </w:pPr>
            <w:r>
              <w:rPr/>
            </w:r>
            <m:oMath xmlns:m="http://schemas.openxmlformats.org/officeDocument/2006/math">
              <m:r>
                <m:t xml:space="preserve"> </m:t>
              </m:r>
              <m:f>
                <m:num>
                  <m:sSub>
                    <m:e>
                      <m:r>
                        <m:rPr>
                          <m:lit/>
                          <m:nor/>
                        </m:rPr>
                        <w:rPr>
                          <w:rFonts w:ascii="Cambria Math" w:hAnsi="Cambria Math"/>
                        </w:rPr>
                        <m:t xml:space="preserve">DPDCH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-16.6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- 1 dB</w:t>
            </w:r>
          </w:p>
        </w:tc>
        <w:tc>
          <w:tcPr>
            <w:tcW w:w="131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0.4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t>0 ms for timing measurement</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Formulas:</w:t>
              <w:br/>
            </w:r>
            <w:r>
              <w:rPr>
                <w:lang w:eastAsia="zh-TW"/>
              </w:rPr>
              <w:t>Minimum Requirement</w:t>
            </w:r>
            <w:r>
              <w:rPr/>
              <w:t xml:space="preserve"> between A and B + TT</w:t>
              <w:br/>
            </w:r>
            <w:r>
              <w:rPr>
                <w:lang w:eastAsia="zh-TW"/>
              </w:rPr>
              <w:t>Minimum Requirement</w:t>
            </w:r>
            <w:r>
              <w:rPr/>
              <w:t xml:space="preserve"> between B and D – TT </w:t>
              <w:br/>
            </w:r>
            <w:r>
              <w:rPr>
                <w:lang w:eastAsia="zh-TW"/>
              </w:rPr>
              <w:t>Minimum Requirement</w:t>
            </w:r>
            <w:r>
              <w:rPr/>
              <w:t xml:space="preserve"> between D and E – TT</w:t>
              <w:br/>
            </w:r>
            <w:r>
              <w:rPr>
                <w:lang w:eastAsia="zh-TW"/>
              </w:rPr>
              <w:t>Minimum Requirement</w:t>
            </w:r>
            <w:r>
              <w:rPr/>
              <w:t xml:space="preserve"> between E and F + TT</w:t>
              <w:br/>
              <w:t xml:space="preserve">transmit ON/OFF time </w:t>
            </w:r>
            <w:r>
              <w:rPr>
                <w:lang w:eastAsia="zh-TW"/>
              </w:rPr>
              <w:t>Minimum Requirement</w:t>
            </w:r>
            <w:r>
              <w:rPr/>
              <w:t xml:space="preserve"> + TT timing </w:t>
              <w:br/>
              <w:br/>
            </w:r>
          </w:p>
          <w:p>
            <w:pPr>
              <w:pStyle w:val="TAL"/>
              <w:rPr/>
            </w:pPr>
            <w:r>
              <w:rPr/>
            </w:r>
            <m:oMath xmlns:m="http://schemas.openxmlformats.org/officeDocument/2006/math">
              <m:r>
                <m:t xml:space="preserve"> </m:t>
              </m:r>
              <m:f>
                <m:num>
                  <m:sSub>
                    <m:e>
                      <m:r>
                        <m:rPr>
                          <m:lit/>
                          <m:nor/>
                        </m:rPr>
                        <w:rPr>
                          <w:rFonts w:ascii="Cambria Math" w:hAnsi="Cambria Math"/>
                        </w:rPr>
                        <m:t xml:space="preserve">DPDCH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-16.6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- 1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DPCCH</m:t>
                      </m:r>
                    </m:e>
                    <m:sub/>
                  </m:sSub>
                </m:num>
                <m:den>
                  <m:sSub>
                    <m:e>
                      <m:r>
                        <w:rPr>
                          <w:rFonts w:ascii="Cambria Math" w:hAnsi="Cambria Math"/>
                        </w:rPr>
                        <m:t xml:space="preserve">I</m:t>
                      </m:r>
                    </m:e>
                    <m:sub>
                      <m:r>
                        <m:rPr>
                          <m:lit/>
                          <m:nor/>
                        </m:rPr>
                        <w:rPr>
                          <w:rFonts w:ascii="Cambria Math" w:hAnsi="Cambria Math"/>
                        </w:rPr>
                        <m:t xml:space="preserve">or</m:t>
                      </m:r>
                    </m:sub>
                  </m:sSub>
                </m:den>
              </m:f>
            </m:oMath>
            <w:r>
              <w:rPr/>
              <w:t xml:space="preserve"> levels:</w:t>
              <w:br/>
              <w:t>AB: -21.6</w:t>
            </w:r>
            <w:r>
              <w:rPr>
                <w:lang w:eastAsia="sv-SE"/>
              </w:rPr>
              <w:t xml:space="preserve"> </w:t>
            </w:r>
            <w:r>
              <w:rPr/>
              <w:t>dB</w:t>
              <w:br/>
              <w:t>BD: -28.4</w:t>
            </w:r>
            <w:r>
              <w:rPr>
                <w:lang w:eastAsia="sv-SE"/>
              </w:rPr>
              <w:t xml:space="preserve"> </w:t>
            </w:r>
            <w:r>
              <w:rPr/>
              <w:t>dB</w:t>
              <w:br/>
              <w:t>DE: -24.4</w:t>
            </w:r>
            <w:r>
              <w:rPr>
                <w:lang w:eastAsia="sv-SE"/>
              </w:rPr>
              <w:t xml:space="preserve"> </w:t>
            </w:r>
            <w:r>
              <w:rPr/>
              <w:t>dB</w:t>
              <w:br/>
              <w:t>EF: -17.6</w:t>
            </w:r>
            <w:r>
              <w:rPr>
                <w:lang w:eastAsia="sv-SE"/>
              </w:rPr>
              <w:t xml:space="preserve"> </w:t>
            </w:r>
            <w:r>
              <w:rPr/>
              <w:t>dB</w:t>
            </w:r>
          </w:p>
          <w:p>
            <w:pPr>
              <w:pStyle w:val="TAL"/>
              <w:rPr/>
            </w:pPr>
            <w:r>
              <w:rPr/>
            </w:r>
          </w:p>
          <w:p>
            <w:pPr>
              <w:pStyle w:val="TAL"/>
              <w:rPr/>
            </w:pPr>
            <w:r>
              <w:rPr/>
              <w:t>transmit ON/OFF time</w:t>
              <w:br/>
              <w:t>200ms timing</w:t>
            </w:r>
          </w:p>
          <w:p>
            <w:pPr>
              <w:pStyle w:val="TAL"/>
              <w:rPr/>
            </w:pPr>
            <w:r>
              <w:rPr/>
              <w:t>Uncertainty of OFF power measurement is handled by Transmit OFF power test and uncertainty of ON power measurement is handled by Minimum output power test.</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5.4.4A Out-of-synchronisation handling of output power for a UE which supports type 1 for DCH:</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levels</w:t>
            </w:r>
          </w:p>
          <w:p>
            <w:pPr>
              <w:pStyle w:val="TAL"/>
              <w:rPr/>
            </w:pPr>
            <w:r>
              <w:rPr/>
              <w:t>AB: -25 dB</w:t>
              <w:br/>
              <w:t>BD: -31 dB</w:t>
              <w:br/>
              <w:t>DE: -27 dB</w:t>
              <w:br/>
              <w:t>EF: -21 dB</w:t>
            </w:r>
          </w:p>
          <w:p>
            <w:pPr>
              <w:pStyle w:val="TAL"/>
              <w:rPr/>
            </w:pPr>
            <w:r>
              <w:rPr/>
              <w:t>transmit ON/OFF time</w:t>
              <w:br/>
              <w:t>200ms</w:t>
            </w:r>
          </w:p>
          <w:p>
            <w:pPr>
              <w:pStyle w:val="TAL"/>
              <w:rPr/>
            </w:pPr>
            <w:r>
              <w:rPr/>
            </w:r>
          </w:p>
          <w:p>
            <w:pPr>
              <w:pStyle w:val="TAL"/>
              <w:rPr/>
            </w:pPr>
            <w:r>
              <w:rPr/>
            </w:r>
            <m:oMath xmlns:m="http://schemas.openxmlformats.org/officeDocument/2006/math">
              <m:r>
                <m:t xml:space="preserve"> </m:t>
              </m:r>
              <m:f>
                <m:num>
                  <m:sSub>
                    <m:e>
                      <m:r>
                        <m:rPr>
                          <m:lit/>
                          <m:nor/>
                        </m:rPr>
                        <w:rPr>
                          <w:rFonts w:ascii="Cambria Math" w:hAnsi="Cambria Math"/>
                        </w:rPr>
                        <m:t xml:space="preserve">DPDCH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-19.6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- 1 dB</w:t>
            </w:r>
          </w:p>
        </w:tc>
        <w:tc>
          <w:tcPr>
            <w:tcW w:w="131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0.4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lang w:eastAsia="sv-SE"/>
              </w:rPr>
            </w:pPr>
            <w:r>
              <w:rPr/>
              <w:t>0 ms for timing measurement</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Formulas:</w:t>
              <w:br/>
            </w:r>
            <w:r>
              <w:rPr>
                <w:lang w:eastAsia="zh-TW"/>
              </w:rPr>
              <w:t>Minimum Requirement</w:t>
            </w:r>
            <w:r>
              <w:rPr/>
              <w:t xml:space="preserve"> between A and B + TT</w:t>
              <w:br/>
            </w:r>
            <w:r>
              <w:rPr>
                <w:lang w:eastAsia="zh-TW"/>
              </w:rPr>
              <w:t>Minimum Requirement</w:t>
            </w:r>
            <w:r>
              <w:rPr/>
              <w:t xml:space="preserve"> between B and D – TT </w:t>
              <w:br/>
            </w:r>
            <w:r>
              <w:rPr>
                <w:lang w:eastAsia="zh-TW"/>
              </w:rPr>
              <w:t>Minimum Requirement</w:t>
            </w:r>
            <w:r>
              <w:rPr/>
              <w:t xml:space="preserve"> between D and E – TT</w:t>
              <w:br/>
            </w:r>
            <w:r>
              <w:rPr>
                <w:lang w:eastAsia="zh-TW"/>
              </w:rPr>
              <w:t>Minimum Requirement</w:t>
            </w:r>
            <w:r>
              <w:rPr/>
              <w:t xml:space="preserve"> between E and F + TT</w:t>
              <w:br/>
              <w:t xml:space="preserve">transmit ON/OFF time </w:t>
            </w:r>
            <w:r>
              <w:rPr>
                <w:lang w:eastAsia="zh-TW"/>
              </w:rPr>
              <w:t>Minimum Requirement</w:t>
            </w:r>
            <w:r>
              <w:rPr/>
              <w:t xml:space="preserve"> + TT timing </w:t>
              <w:br/>
              <w:br/>
            </w:r>
          </w:p>
          <w:p>
            <w:pPr>
              <w:pStyle w:val="TAL"/>
              <w:rPr/>
            </w:pPr>
            <w:r>
              <w:rPr/>
            </w:r>
            <m:oMath xmlns:m="http://schemas.openxmlformats.org/officeDocument/2006/math">
              <m:r>
                <m:t xml:space="preserve"> </m:t>
              </m:r>
              <m:f>
                <m:num>
                  <m:sSub>
                    <m:e>
                      <m:r>
                        <m:rPr>
                          <m:lit/>
                          <m:nor/>
                        </m:rPr>
                        <w:rPr>
                          <w:rFonts w:ascii="Cambria Math" w:hAnsi="Cambria Math"/>
                        </w:rPr>
                        <m:t xml:space="preserve">DPDCH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-19.6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- 1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DPCCH</m:t>
                      </m:r>
                    </m:e>
                    <m:sub/>
                  </m:sSub>
                </m:num>
                <m:den>
                  <m:sSub>
                    <m:e>
                      <m:r>
                        <w:rPr>
                          <w:rFonts w:ascii="Cambria Math" w:hAnsi="Cambria Math"/>
                        </w:rPr>
                        <m:t xml:space="preserve">I</m:t>
                      </m:r>
                    </m:e>
                    <m:sub>
                      <m:r>
                        <m:rPr>
                          <m:lit/>
                          <m:nor/>
                        </m:rPr>
                        <w:rPr>
                          <w:rFonts w:ascii="Cambria Math" w:hAnsi="Cambria Math"/>
                        </w:rPr>
                        <m:t xml:space="preserve">or</m:t>
                      </m:r>
                    </m:sub>
                  </m:sSub>
                </m:den>
              </m:f>
            </m:oMath>
            <w:r>
              <w:rPr/>
              <w:t xml:space="preserve"> levels:</w:t>
              <w:br/>
              <w:t>AB: -24.6</w:t>
            </w:r>
            <w:r>
              <w:rPr>
                <w:lang w:eastAsia="sv-SE"/>
              </w:rPr>
              <w:t xml:space="preserve"> </w:t>
            </w:r>
            <w:r>
              <w:rPr/>
              <w:t>dB</w:t>
              <w:br/>
              <w:t>BD: -31.4</w:t>
            </w:r>
            <w:r>
              <w:rPr>
                <w:lang w:eastAsia="sv-SE"/>
              </w:rPr>
              <w:t xml:space="preserve"> </w:t>
            </w:r>
            <w:r>
              <w:rPr/>
              <w:t>dB</w:t>
              <w:br/>
              <w:t>DE: -27.4</w:t>
            </w:r>
            <w:r>
              <w:rPr>
                <w:lang w:eastAsia="sv-SE"/>
              </w:rPr>
              <w:t xml:space="preserve"> </w:t>
            </w:r>
            <w:r>
              <w:rPr/>
              <w:t>dB</w:t>
              <w:br/>
              <w:t>EF: -20.6</w:t>
            </w:r>
            <w:r>
              <w:rPr>
                <w:lang w:eastAsia="sv-SE"/>
              </w:rPr>
              <w:t xml:space="preserve"> </w:t>
            </w:r>
            <w:r>
              <w:rPr/>
              <w:t>dB</w:t>
            </w:r>
          </w:p>
          <w:p>
            <w:pPr>
              <w:pStyle w:val="TAL"/>
              <w:rPr/>
            </w:pPr>
            <w:r>
              <w:rPr/>
            </w:r>
          </w:p>
          <w:p>
            <w:pPr>
              <w:pStyle w:val="TAL"/>
              <w:rPr/>
            </w:pPr>
            <w:r>
              <w:rPr/>
              <w:t>transmit ON/OFF time</w:t>
              <w:br/>
              <w:t>200ms timing</w:t>
            </w:r>
          </w:p>
          <w:p>
            <w:pPr>
              <w:pStyle w:val="TAL"/>
              <w:rPr/>
            </w:pPr>
            <w:r>
              <w:rPr/>
              <w:t>Uncertainty of OFF power measurement is handled by Transmit OFF power test and uncertainty of ON power measurement is handled by Minimum output power test.</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5.4.4B Out-of-synchronisation handling of output power for UL OLTD</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levels</w:t>
            </w:r>
          </w:p>
          <w:p>
            <w:pPr>
              <w:pStyle w:val="TAL"/>
              <w:rPr/>
            </w:pPr>
            <w:r>
              <w:rPr/>
              <w:t>AB: -22 dB</w:t>
              <w:br/>
              <w:t>BD: -28 dB</w:t>
              <w:br/>
              <w:t>DE: -24 dB</w:t>
              <w:br/>
              <w:t>EF: -18 dB</w:t>
            </w:r>
          </w:p>
          <w:p>
            <w:pPr>
              <w:pStyle w:val="TAL"/>
              <w:rPr/>
            </w:pPr>
            <w:r>
              <w:rPr/>
              <w:t>transmit ON/OFF time</w:t>
              <w:br/>
              <w:t>200ms</w:t>
            </w:r>
          </w:p>
          <w:p>
            <w:pPr>
              <w:pStyle w:val="TAL"/>
              <w:rPr/>
            </w:pPr>
            <w:r>
              <w:rPr/>
            </w:r>
          </w:p>
          <w:p>
            <w:pPr>
              <w:pStyle w:val="TAL"/>
              <w:rPr/>
            </w:pPr>
            <w:r>
              <w:rPr/>
            </w:r>
            <m:oMath xmlns:m="http://schemas.openxmlformats.org/officeDocument/2006/math">
              <m:r>
                <m:t xml:space="preserve"> </m:t>
              </m:r>
              <m:f>
                <m:num>
                  <m:sSub>
                    <m:e>
                      <m:r>
                        <m:rPr>
                          <m:lit/>
                          <m:nor/>
                        </m:rPr>
                        <w:rPr>
                          <w:rFonts w:ascii="Cambria Math" w:hAnsi="Cambria Math"/>
                        </w:rPr>
                        <m:t xml:space="preserve">DPDCH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-16.6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- 1 dB</w:t>
            </w:r>
          </w:p>
        </w:tc>
        <w:tc>
          <w:tcPr>
            <w:tcW w:w="131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0.4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lang w:eastAsia="sv-SE"/>
              </w:rPr>
            </w:pPr>
            <w:r>
              <w:rPr/>
              <w:t>0 ms for timing measurement</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Formulas:</w:t>
              <w:br/>
            </w:r>
            <w:r>
              <w:rPr>
                <w:lang w:eastAsia="zh-TW"/>
              </w:rPr>
              <w:t>Minimum Requirement</w:t>
            </w:r>
            <w:r>
              <w:rPr/>
              <w:t xml:space="preserve"> between A and B + TT</w:t>
              <w:br/>
            </w:r>
            <w:r>
              <w:rPr>
                <w:lang w:eastAsia="zh-TW"/>
              </w:rPr>
              <w:t>Minimum Requirement</w:t>
            </w:r>
            <w:r>
              <w:rPr/>
              <w:t xml:space="preserve"> between B and D – TT </w:t>
              <w:br/>
            </w:r>
            <w:r>
              <w:rPr>
                <w:lang w:eastAsia="zh-TW"/>
              </w:rPr>
              <w:t>Minimum Requirement</w:t>
            </w:r>
            <w:r>
              <w:rPr/>
              <w:t xml:space="preserve"> between D and E – TT</w:t>
              <w:br/>
            </w:r>
            <w:r>
              <w:rPr>
                <w:lang w:eastAsia="zh-TW"/>
              </w:rPr>
              <w:t>Minimum Requirement</w:t>
            </w:r>
            <w:r>
              <w:rPr/>
              <w:t xml:space="preserve"> between E and F + TT</w:t>
              <w:br/>
              <w:t xml:space="preserve">transmit ON/OFF time </w:t>
            </w:r>
            <w:r>
              <w:rPr>
                <w:lang w:eastAsia="zh-TW"/>
              </w:rPr>
              <w:t>Minimum Requirement</w:t>
            </w:r>
            <w:r>
              <w:rPr/>
              <w:t xml:space="preserve"> + TT timing </w:t>
              <w:br/>
              <w:br/>
            </w:r>
          </w:p>
          <w:p>
            <w:pPr>
              <w:pStyle w:val="TAL"/>
              <w:rPr/>
            </w:pPr>
            <w:r>
              <w:rPr/>
            </w:r>
            <m:oMath xmlns:m="http://schemas.openxmlformats.org/officeDocument/2006/math">
              <m:r>
                <m:t xml:space="preserve"> </m:t>
              </m:r>
              <m:f>
                <m:num>
                  <m:sSub>
                    <m:e>
                      <m:r>
                        <m:rPr>
                          <m:lit/>
                          <m:nor/>
                        </m:rPr>
                        <w:rPr>
                          <w:rFonts w:ascii="Cambria Math" w:hAnsi="Cambria Math"/>
                        </w:rPr>
                        <m:t xml:space="preserve">DPDCH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-16.6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- 1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DPCCH</m:t>
                      </m:r>
                    </m:e>
                    <m:sub/>
                  </m:sSub>
                </m:num>
                <m:den>
                  <m:sSub>
                    <m:e>
                      <m:r>
                        <w:rPr>
                          <w:rFonts w:ascii="Cambria Math" w:hAnsi="Cambria Math"/>
                        </w:rPr>
                        <m:t xml:space="preserve">I</m:t>
                      </m:r>
                    </m:e>
                    <m:sub>
                      <m:r>
                        <m:rPr>
                          <m:lit/>
                          <m:nor/>
                        </m:rPr>
                        <w:rPr>
                          <w:rFonts w:ascii="Cambria Math" w:hAnsi="Cambria Math"/>
                        </w:rPr>
                        <m:t xml:space="preserve">or</m:t>
                      </m:r>
                    </m:sub>
                  </m:sSub>
                </m:den>
              </m:f>
            </m:oMath>
            <w:r>
              <w:rPr/>
              <w:t xml:space="preserve"> levels:</w:t>
              <w:br/>
              <w:t>AB: -21.6</w:t>
            </w:r>
            <w:r>
              <w:rPr>
                <w:lang w:eastAsia="sv-SE"/>
              </w:rPr>
              <w:t xml:space="preserve"> </w:t>
            </w:r>
            <w:r>
              <w:rPr/>
              <w:t>dB</w:t>
              <w:br/>
              <w:t>BD: -28.4</w:t>
            </w:r>
            <w:r>
              <w:rPr>
                <w:lang w:eastAsia="sv-SE"/>
              </w:rPr>
              <w:t xml:space="preserve"> </w:t>
            </w:r>
            <w:r>
              <w:rPr/>
              <w:t>dB</w:t>
              <w:br/>
              <w:t>DE: -24.4</w:t>
            </w:r>
            <w:r>
              <w:rPr>
                <w:lang w:eastAsia="sv-SE"/>
              </w:rPr>
              <w:t xml:space="preserve"> </w:t>
            </w:r>
            <w:r>
              <w:rPr/>
              <w:t>dB</w:t>
              <w:br/>
              <w:t>EF: -17.6</w:t>
            </w:r>
            <w:r>
              <w:rPr>
                <w:lang w:eastAsia="sv-SE"/>
              </w:rPr>
              <w:t xml:space="preserve"> </w:t>
            </w:r>
            <w:r>
              <w:rPr/>
              <w:t>dB</w:t>
            </w:r>
          </w:p>
          <w:p>
            <w:pPr>
              <w:pStyle w:val="TAL"/>
              <w:rPr/>
            </w:pPr>
            <w:r>
              <w:rPr/>
            </w:r>
          </w:p>
          <w:p>
            <w:pPr>
              <w:pStyle w:val="TAL"/>
              <w:rPr/>
            </w:pPr>
            <w:r>
              <w:rPr/>
              <w:t>transmit ON/OFF time</w:t>
              <w:br/>
              <w:t>200ms timing</w:t>
            </w:r>
          </w:p>
          <w:p>
            <w:pPr>
              <w:pStyle w:val="TAL"/>
              <w:rPr/>
            </w:pPr>
            <w:r>
              <w:rPr/>
              <w:t>Uncertainty of OFF power measurement is handled by Transmit OFF power test and uncertainty of ON power measurement is handled by Minimum output power test.</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5.4.4C Out-of-synchronisation handling of output power for UL CLTD activation state 1</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levels</w:t>
            </w:r>
          </w:p>
          <w:p>
            <w:pPr>
              <w:pStyle w:val="TAL"/>
              <w:rPr/>
            </w:pPr>
            <w:r>
              <w:rPr/>
              <w:t>AB: -22 dB</w:t>
              <w:br/>
              <w:t>BD: -28 dB</w:t>
              <w:br/>
              <w:t>DE: -24 dB</w:t>
              <w:br/>
              <w:t>EF: -18 dB</w:t>
            </w:r>
          </w:p>
          <w:p>
            <w:pPr>
              <w:pStyle w:val="TAL"/>
              <w:rPr/>
            </w:pPr>
            <w:r>
              <w:rPr/>
              <w:t>transmit ON/OFF time</w:t>
              <w:br/>
              <w:t>200ms</w:t>
            </w:r>
          </w:p>
          <w:p>
            <w:pPr>
              <w:pStyle w:val="TAL"/>
              <w:rPr/>
            </w:pPr>
            <w:r>
              <w:rPr/>
            </w:r>
          </w:p>
          <w:p>
            <w:pPr>
              <w:pStyle w:val="TAL"/>
              <w:rPr/>
            </w:pPr>
            <w:r>
              <w:rPr/>
            </w:r>
            <m:oMath xmlns:m="http://schemas.openxmlformats.org/officeDocument/2006/math">
              <m:r>
                <m:t xml:space="preserve"> </m:t>
              </m:r>
              <m:f>
                <m:num>
                  <m:sSub>
                    <m:e>
                      <m:r>
                        <m:rPr>
                          <m:lit/>
                          <m:nor/>
                        </m:rPr>
                        <w:rPr>
                          <w:rFonts w:ascii="Cambria Math" w:hAnsi="Cambria Math"/>
                        </w:rPr>
                        <m:t xml:space="preserve">DPDCH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-16.6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- 1 dB</w:t>
            </w:r>
          </w:p>
        </w:tc>
        <w:tc>
          <w:tcPr>
            <w:tcW w:w="131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0.4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lang w:eastAsia="sv-SE"/>
              </w:rPr>
            </w:pPr>
            <w:r>
              <w:rPr/>
              <w:t>0 ms for timing measurement</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Formulas:</w:t>
              <w:br/>
            </w:r>
            <w:r>
              <w:rPr>
                <w:lang w:eastAsia="zh-TW"/>
              </w:rPr>
              <w:t>Minimum Requirement</w:t>
            </w:r>
            <w:r>
              <w:rPr/>
              <w:t xml:space="preserve"> between A and B + TT</w:t>
              <w:br/>
            </w:r>
            <w:r>
              <w:rPr>
                <w:lang w:eastAsia="zh-TW"/>
              </w:rPr>
              <w:t>Minimum Requirement</w:t>
            </w:r>
            <w:r>
              <w:rPr/>
              <w:t xml:space="preserve"> between B and D – TT </w:t>
              <w:br/>
            </w:r>
            <w:r>
              <w:rPr>
                <w:lang w:eastAsia="zh-TW"/>
              </w:rPr>
              <w:t>Minimum Requirement</w:t>
            </w:r>
            <w:r>
              <w:rPr/>
              <w:t xml:space="preserve"> between D and E – TT</w:t>
              <w:br/>
            </w:r>
            <w:r>
              <w:rPr>
                <w:lang w:eastAsia="zh-TW"/>
              </w:rPr>
              <w:t>Minimum Requirement</w:t>
            </w:r>
            <w:r>
              <w:rPr/>
              <w:t xml:space="preserve"> between E and F + TT</w:t>
              <w:br/>
              <w:t xml:space="preserve">transmit ON/OFF time </w:t>
            </w:r>
            <w:r>
              <w:rPr>
                <w:lang w:eastAsia="zh-TW"/>
              </w:rPr>
              <w:t>Minimum Requirement</w:t>
            </w:r>
            <w:r>
              <w:rPr/>
              <w:t xml:space="preserve"> + TT timing </w:t>
              <w:br/>
              <w:br/>
            </w:r>
          </w:p>
          <w:p>
            <w:pPr>
              <w:pStyle w:val="TAL"/>
              <w:rPr/>
            </w:pPr>
            <w:r>
              <w:rPr/>
            </w:r>
            <m:oMath xmlns:m="http://schemas.openxmlformats.org/officeDocument/2006/math">
              <m:r>
                <m:t xml:space="preserve"> </m:t>
              </m:r>
              <m:f>
                <m:num>
                  <m:sSub>
                    <m:e>
                      <m:r>
                        <m:rPr>
                          <m:lit/>
                          <m:nor/>
                        </m:rPr>
                        <w:rPr>
                          <w:rFonts w:ascii="Cambria Math" w:hAnsi="Cambria Math"/>
                        </w:rPr>
                        <m:t xml:space="preserve">DPDCH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-16.6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- 1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DPCCH</m:t>
                      </m:r>
                    </m:e>
                    <m:sub/>
                  </m:sSub>
                </m:num>
                <m:den>
                  <m:sSub>
                    <m:e>
                      <m:r>
                        <w:rPr>
                          <w:rFonts w:ascii="Cambria Math" w:hAnsi="Cambria Math"/>
                        </w:rPr>
                        <m:t xml:space="preserve">I</m:t>
                      </m:r>
                    </m:e>
                    <m:sub>
                      <m:r>
                        <m:rPr>
                          <m:lit/>
                          <m:nor/>
                        </m:rPr>
                        <w:rPr>
                          <w:rFonts w:ascii="Cambria Math" w:hAnsi="Cambria Math"/>
                        </w:rPr>
                        <m:t xml:space="preserve">or</m:t>
                      </m:r>
                    </m:sub>
                  </m:sSub>
                </m:den>
              </m:f>
            </m:oMath>
            <w:r>
              <w:rPr/>
              <w:t xml:space="preserve"> levels:</w:t>
              <w:br/>
              <w:t>AB: -21.6</w:t>
            </w:r>
            <w:r>
              <w:rPr>
                <w:lang w:eastAsia="sv-SE"/>
              </w:rPr>
              <w:t xml:space="preserve"> </w:t>
            </w:r>
            <w:r>
              <w:rPr/>
              <w:t>dB</w:t>
              <w:br/>
              <w:t>BD: -28.4</w:t>
            </w:r>
            <w:r>
              <w:rPr>
                <w:lang w:eastAsia="sv-SE"/>
              </w:rPr>
              <w:t xml:space="preserve"> </w:t>
            </w:r>
            <w:r>
              <w:rPr/>
              <w:t>dB</w:t>
              <w:br/>
              <w:t>DE: -24.4</w:t>
            </w:r>
            <w:r>
              <w:rPr>
                <w:lang w:eastAsia="sv-SE"/>
              </w:rPr>
              <w:t xml:space="preserve"> </w:t>
            </w:r>
            <w:r>
              <w:rPr/>
              <w:t>dB</w:t>
              <w:br/>
              <w:t>EF: -17.6</w:t>
            </w:r>
            <w:r>
              <w:rPr>
                <w:lang w:eastAsia="sv-SE"/>
              </w:rPr>
              <w:t xml:space="preserve"> </w:t>
            </w:r>
            <w:r>
              <w:rPr/>
              <w:t>dB</w:t>
            </w:r>
          </w:p>
          <w:p>
            <w:pPr>
              <w:pStyle w:val="TAL"/>
              <w:rPr/>
            </w:pPr>
            <w:r>
              <w:rPr/>
            </w:r>
          </w:p>
          <w:p>
            <w:pPr>
              <w:pStyle w:val="TAL"/>
              <w:rPr/>
            </w:pPr>
            <w:r>
              <w:rPr/>
              <w:t>transmit ON/OFF time</w:t>
              <w:br/>
              <w:t>200ms timing</w:t>
            </w:r>
          </w:p>
          <w:p>
            <w:pPr>
              <w:pStyle w:val="TAL"/>
              <w:rPr/>
            </w:pPr>
            <w:r>
              <w:rPr/>
              <w:t>Uncertainty of OFF power measurement is handled by Transmit OFF power test and uncertainty of ON power measurement is handled by Minimum output power test.</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 xml:space="preserve">5.4.4D </w:t>
            </w:r>
            <w:r>
              <w:rPr>
                <w:szCs w:val="18"/>
              </w:rPr>
              <w:t>Out-of-synchronisation handling of output power for UL CLTD activation state 2 and 3</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levels</w:t>
            </w:r>
          </w:p>
          <w:p>
            <w:pPr>
              <w:pStyle w:val="TAL"/>
              <w:rPr/>
            </w:pPr>
            <w:r>
              <w:rPr/>
              <w:t>AB: -22 dB</w:t>
              <w:br/>
              <w:t>BD: -28 dB</w:t>
              <w:br/>
              <w:t>DE: -24 dB</w:t>
              <w:br/>
              <w:t>EF: -18 dB</w:t>
            </w:r>
          </w:p>
          <w:p>
            <w:pPr>
              <w:pStyle w:val="TAL"/>
              <w:rPr/>
            </w:pPr>
            <w:r>
              <w:rPr/>
              <w:t>transmit ON/OFF time</w:t>
              <w:br/>
              <w:t>200ms</w:t>
            </w:r>
          </w:p>
          <w:p>
            <w:pPr>
              <w:pStyle w:val="TAL"/>
              <w:rPr/>
            </w:pPr>
            <w:r>
              <w:rPr/>
            </w:r>
          </w:p>
          <w:p>
            <w:pPr>
              <w:pStyle w:val="TAL"/>
              <w:rPr/>
            </w:pPr>
            <w:r>
              <w:rPr/>
            </w:r>
            <m:oMath xmlns:m="http://schemas.openxmlformats.org/officeDocument/2006/math">
              <m:r>
                <m:t xml:space="preserve"> </m:t>
              </m:r>
              <m:f>
                <m:num>
                  <m:sSub>
                    <m:e>
                      <m:r>
                        <m:rPr>
                          <m:lit/>
                          <m:nor/>
                        </m:rPr>
                        <w:rPr>
                          <w:rFonts w:ascii="Cambria Math" w:hAnsi="Cambria Math"/>
                        </w:rPr>
                        <m:t xml:space="preserve">DPDCH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-16.6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- 1 dB</w:t>
            </w:r>
          </w:p>
        </w:tc>
        <w:tc>
          <w:tcPr>
            <w:tcW w:w="131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0.4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lang w:eastAsia="sv-SE"/>
              </w:rPr>
            </w:pPr>
            <w:r>
              <w:rPr/>
              <w:t>0 ms for timing measurement</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Formulas:</w:t>
              <w:br/>
            </w:r>
            <w:r>
              <w:rPr>
                <w:lang w:eastAsia="zh-TW"/>
              </w:rPr>
              <w:t>Minimum Requirement</w:t>
            </w:r>
            <w:r>
              <w:rPr/>
              <w:t xml:space="preserve"> between A and B + TT</w:t>
              <w:br/>
            </w:r>
            <w:r>
              <w:rPr>
                <w:lang w:eastAsia="zh-TW"/>
              </w:rPr>
              <w:t>Minimum Requirement</w:t>
            </w:r>
            <w:r>
              <w:rPr/>
              <w:t xml:space="preserve"> between B and D – TT </w:t>
              <w:br/>
            </w:r>
            <w:r>
              <w:rPr>
                <w:lang w:eastAsia="zh-TW"/>
              </w:rPr>
              <w:t>Minimum Requirement</w:t>
            </w:r>
            <w:r>
              <w:rPr/>
              <w:t xml:space="preserve"> between D and E – TT</w:t>
              <w:br/>
            </w:r>
            <w:r>
              <w:rPr>
                <w:lang w:eastAsia="zh-TW"/>
              </w:rPr>
              <w:t>Minimum Requirement</w:t>
            </w:r>
            <w:r>
              <w:rPr/>
              <w:t xml:space="preserve"> between E and F + TT</w:t>
              <w:br/>
              <w:t xml:space="preserve">transmit ON/OFF time </w:t>
            </w:r>
            <w:r>
              <w:rPr>
                <w:lang w:eastAsia="zh-TW"/>
              </w:rPr>
              <w:t>Minimum Requirement</w:t>
            </w:r>
            <w:r>
              <w:rPr/>
              <w:t xml:space="preserve"> + TT timing </w:t>
              <w:br/>
              <w:br/>
            </w:r>
          </w:p>
          <w:p>
            <w:pPr>
              <w:pStyle w:val="TAL"/>
              <w:rPr/>
            </w:pPr>
            <w:r>
              <w:rPr/>
            </w:r>
            <m:oMath xmlns:m="http://schemas.openxmlformats.org/officeDocument/2006/math">
              <m:r>
                <m:t xml:space="preserve"> </m:t>
              </m:r>
              <m:f>
                <m:num>
                  <m:sSub>
                    <m:e>
                      <m:r>
                        <m:rPr>
                          <m:lit/>
                          <m:nor/>
                        </m:rPr>
                        <w:rPr>
                          <w:rFonts w:ascii="Cambria Math" w:hAnsi="Cambria Math"/>
                        </w:rPr>
                        <m:t xml:space="preserve">DPDCH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-16.6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- 1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DPCCH</m:t>
                      </m:r>
                    </m:e>
                    <m:sub/>
                  </m:sSub>
                </m:num>
                <m:den>
                  <m:sSub>
                    <m:e>
                      <m:r>
                        <w:rPr>
                          <w:rFonts w:ascii="Cambria Math" w:hAnsi="Cambria Math"/>
                        </w:rPr>
                        <m:t xml:space="preserve">I</m:t>
                      </m:r>
                    </m:e>
                    <m:sub>
                      <m:r>
                        <m:rPr>
                          <m:lit/>
                          <m:nor/>
                        </m:rPr>
                        <w:rPr>
                          <w:rFonts w:ascii="Cambria Math" w:hAnsi="Cambria Math"/>
                        </w:rPr>
                        <m:t xml:space="preserve">or</m:t>
                      </m:r>
                    </m:sub>
                  </m:sSub>
                </m:den>
              </m:f>
            </m:oMath>
            <w:r>
              <w:rPr/>
              <w:t xml:space="preserve"> levels:</w:t>
              <w:br/>
              <w:t>AB: -21.6</w:t>
            </w:r>
            <w:r>
              <w:rPr>
                <w:lang w:eastAsia="sv-SE"/>
              </w:rPr>
              <w:t xml:space="preserve"> </w:t>
            </w:r>
            <w:r>
              <w:rPr/>
              <w:t>dB</w:t>
              <w:br/>
              <w:t>BD: -28.4</w:t>
            </w:r>
            <w:r>
              <w:rPr>
                <w:lang w:eastAsia="sv-SE"/>
              </w:rPr>
              <w:t xml:space="preserve"> </w:t>
            </w:r>
            <w:r>
              <w:rPr/>
              <w:t>dB</w:t>
              <w:br/>
              <w:t>DE: -24.4</w:t>
            </w:r>
            <w:r>
              <w:rPr>
                <w:lang w:eastAsia="sv-SE"/>
              </w:rPr>
              <w:t xml:space="preserve"> </w:t>
            </w:r>
            <w:r>
              <w:rPr/>
              <w:t>dB</w:t>
              <w:br/>
              <w:t>EF: -17.6</w:t>
            </w:r>
            <w:r>
              <w:rPr>
                <w:lang w:eastAsia="sv-SE"/>
              </w:rPr>
              <w:t xml:space="preserve"> </w:t>
            </w:r>
            <w:r>
              <w:rPr/>
              <w:t>dB</w:t>
            </w:r>
          </w:p>
          <w:p>
            <w:pPr>
              <w:pStyle w:val="TAL"/>
              <w:rPr/>
            </w:pPr>
            <w:r>
              <w:rPr/>
            </w:r>
          </w:p>
          <w:p>
            <w:pPr>
              <w:pStyle w:val="TAL"/>
              <w:rPr/>
            </w:pPr>
            <w:r>
              <w:rPr/>
              <w:t>transmit ON/OFF time</w:t>
              <w:br/>
              <w:t>200ms timing</w:t>
            </w:r>
          </w:p>
          <w:p>
            <w:pPr>
              <w:pStyle w:val="TAL"/>
              <w:rPr/>
            </w:pPr>
            <w:r>
              <w:rPr/>
              <w:t>Uncertainty of OFF power measurement is handled by Transmit OFF power test and uncertainty of ON power measurement is handled by Minimum output power test.</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5.4.5 Out of quality handling of TPI for UL CLTD activation state 1</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r>
                    <w:rPr>
                      <w:rFonts w:ascii="Cambria Math" w:hAnsi="Cambria Math"/>
                    </w:rPr>
                    <m:t xml:space="preserve">F</m:t>
                  </m:r>
                  <m:r>
                    <w:rPr>
                      <w:rFonts w:ascii="Cambria Math" w:hAnsi="Cambria Math"/>
                    </w:rPr>
                    <m:t xml:space="preserve">−</m:t>
                  </m:r>
                  <m:sSub>
                    <m:e>
                      <m:r>
                        <m:rPr>
                          <m:lit/>
                          <m:nor/>
                        </m:rPr>
                        <w:rPr>
                          <w:rFonts w:ascii="Cambria Math" w:hAnsi="Cambria Math"/>
                        </w:rPr>
                        <m:t xml:space="preserve">TPICH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levels</w:t>
            </w:r>
          </w:p>
          <w:p>
            <w:pPr>
              <w:pStyle w:val="TAL"/>
              <w:rPr/>
            </w:pPr>
            <w:r>
              <w:rPr/>
              <w:t>Before A : -7 dB</w:t>
              <w:br/>
              <w:t>A to C : -26 dB</w:t>
              <w:br/>
              <w:t>After C : -12 dB</w:t>
              <w:br/>
            </w:r>
          </w:p>
          <w:p>
            <w:pPr>
              <w:pStyle w:val="TAL"/>
              <w:rPr/>
            </w:pPr>
            <w:r>
              <w:rPr/>
            </w:r>
            <m:oMath xmlns:m="http://schemas.openxmlformats.org/officeDocument/2006/math">
              <m:r>
                <m:t xml:space="preserve"> </m:t>
              </m:r>
              <m:f>
                <m:num>
                  <m:r>
                    <w:rPr>
                      <w:rFonts w:ascii="Cambria Math" w:hAnsi="Cambria Math"/>
                    </w:rPr>
                    <m:t xml:space="preserve">F</m:t>
                  </m:r>
                  <m:r>
                    <w:rPr>
                      <w:rFonts w:ascii="Cambria Math" w:hAnsi="Cambria Math"/>
                    </w:rPr>
                    <m:t xml:space="preserve">−</m:t>
                  </m:r>
                  <m:sSub>
                    <m:e>
                      <m:r>
                        <m:rPr>
                          <m:lit/>
                          <m:nor/>
                        </m:rPr>
                        <w:rPr>
                          <w:rFonts w:ascii="Cambria Math" w:hAnsi="Cambria Math"/>
                        </w:rPr>
                        <m:t xml:space="preserve">TPICH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-7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- 1 dB</w:t>
            </w:r>
          </w:p>
        </w:tc>
        <w:tc>
          <w:tcPr>
            <w:tcW w:w="131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0.4 dB</w:t>
            </w:r>
          </w:p>
          <w:p>
            <w:pPr>
              <w:pStyle w:val="TAL"/>
              <w:rPr/>
            </w:pPr>
            <w:r>
              <w:rPr/>
              <w:t xml:space="preserve">for </w:t>
            </w:r>
            <w:r>
              <w:rPr/>
            </w:r>
            <m:oMath xmlns:m="http://schemas.openxmlformats.org/officeDocument/2006/math">
              <m:r>
                <m:t xml:space="preserve"> </m:t>
              </m:r>
              <m:f>
                <m:num>
                  <m:r>
                    <w:rPr>
                      <w:rFonts w:ascii="Cambria Math" w:hAnsi="Cambria Math"/>
                    </w:rPr>
                    <m:t xml:space="preserve">F</m:t>
                  </m:r>
                  <m:r>
                    <w:rPr>
                      <w:rFonts w:ascii="Cambria Math" w:hAnsi="Cambria Math"/>
                    </w:rPr>
                    <m:t xml:space="preserve">−</m:t>
                  </m:r>
                  <m:sSub>
                    <m:e>
                      <m:r>
                        <m:rPr>
                          <m:lit/>
                          <m:nor/>
                        </m:rPr>
                        <w:rPr>
                          <w:rFonts w:ascii="Cambria Math" w:hAnsi="Cambria Math"/>
                        </w:rPr>
                        <m:t xml:space="preserve">TPICH</m:t>
                      </m:r>
                    </m:e>
                    <m:sub/>
                  </m:sSub>
                </m:num>
                <m:den>
                  <m:sSub>
                    <m:e>
                      <m:r>
                        <w:rPr>
                          <w:rFonts w:ascii="Cambria Math" w:hAnsi="Cambria Math"/>
                        </w:rPr>
                        <m:t xml:space="preserve">I</m:t>
                      </m:r>
                    </m:e>
                    <m:sub>
                      <m:r>
                        <m:rPr>
                          <m:lit/>
                          <m:nor/>
                        </m:rPr>
                        <w:rPr>
                          <w:rFonts w:ascii="Cambria Math" w:hAnsi="Cambria Math"/>
                        </w:rPr>
                        <m:t xml:space="preserve">or</m:t>
                      </m:r>
                    </m:sub>
                  </m:sSub>
                </m:den>
              </m:f>
            </m:oMath>
          </w:p>
        </w:tc>
        <w:tc>
          <w:tcPr>
            <w:tcW w:w="3359" w:type="dxa"/>
            <w:gridSpan w:val="2"/>
            <w:tcBorders>
              <w:top w:val="single" w:sz="4" w:space="0" w:color="000000"/>
              <w:left w:val="single" w:sz="4" w:space="0" w:color="000000"/>
              <w:bottom w:val="single" w:sz="4" w:space="0" w:color="000000"/>
              <w:right w:val="single" w:sz="4" w:space="0" w:color="000000"/>
            </w:tcBorders>
          </w:tcPr>
          <w:p>
            <w:pPr>
              <w:pStyle w:val="Normal"/>
              <w:spacing w:before="0" w:after="0"/>
              <w:rPr>
                <w:rFonts w:ascii="Arial" w:hAnsi="Arial" w:cs="Arial"/>
                <w:sz w:val="18"/>
                <w:szCs w:val="18"/>
              </w:rPr>
            </w:pPr>
            <w:r>
              <w:rPr>
                <w:rFonts w:cs="Arial" w:ascii="Arial" w:hAnsi="Arial"/>
                <w:sz w:val="18"/>
                <w:szCs w:val="18"/>
              </w:rPr>
              <w:t>Formulas:</w:t>
            </w:r>
          </w:p>
          <w:p>
            <w:pPr>
              <w:pStyle w:val="Normal"/>
              <w:spacing w:before="0" w:after="0"/>
              <w:rPr>
                <w:rFonts w:ascii="Arial" w:hAnsi="Arial" w:cs="Arial"/>
                <w:sz w:val="18"/>
                <w:szCs w:val="18"/>
              </w:rPr>
            </w:pPr>
            <w:r>
              <w:rPr>
                <w:rFonts w:cs="Arial" w:ascii="Arial" w:hAnsi="Arial"/>
                <w:sz w:val="18"/>
                <w:szCs w:val="18"/>
              </w:rPr>
              <w:t>Minimum Requirement Before A + TT</w:t>
            </w:r>
          </w:p>
          <w:p>
            <w:pPr>
              <w:pStyle w:val="Normal"/>
              <w:spacing w:before="0" w:after="0"/>
              <w:rPr>
                <w:rFonts w:ascii="Arial" w:hAnsi="Arial" w:cs="Arial"/>
                <w:sz w:val="18"/>
                <w:szCs w:val="18"/>
              </w:rPr>
            </w:pPr>
            <w:r>
              <w:rPr>
                <w:rFonts w:cs="Arial" w:ascii="Arial" w:hAnsi="Arial"/>
                <w:sz w:val="18"/>
                <w:szCs w:val="18"/>
              </w:rPr>
              <w:t>Minimum Requirement between B and</w:t>
            </w:r>
          </w:p>
          <w:p>
            <w:pPr>
              <w:pStyle w:val="Normal"/>
              <w:spacing w:before="0" w:after="0"/>
              <w:rPr>
                <w:rFonts w:ascii="Arial" w:hAnsi="Arial" w:cs="Arial"/>
                <w:sz w:val="18"/>
                <w:szCs w:val="18"/>
              </w:rPr>
            </w:pPr>
            <w:r>
              <w:rPr>
                <w:rFonts w:cs="Arial" w:ascii="Arial" w:hAnsi="Arial"/>
                <w:sz w:val="18"/>
                <w:szCs w:val="18"/>
              </w:rPr>
              <w:t>C – TT</w:t>
            </w:r>
          </w:p>
          <w:p>
            <w:pPr>
              <w:pStyle w:val="Normal"/>
              <w:spacing w:before="0" w:after="0"/>
              <w:rPr>
                <w:rFonts w:ascii="Arial" w:hAnsi="Arial" w:cs="Arial"/>
                <w:sz w:val="18"/>
                <w:szCs w:val="18"/>
              </w:rPr>
            </w:pPr>
            <w:r>
              <w:rPr>
                <w:rFonts w:cs="Arial" w:ascii="Arial" w:hAnsi="Arial"/>
                <w:sz w:val="18"/>
                <w:szCs w:val="18"/>
              </w:rPr>
              <w:t>Minimum Requirement after C + TT</w:t>
            </w:r>
          </w:p>
          <w:p>
            <w:pPr>
              <w:pStyle w:val="Normal"/>
              <w:spacing w:before="0" w:after="0"/>
              <w:rPr>
                <w:rFonts w:ascii="Arial" w:hAnsi="Arial" w:cs="Arial"/>
                <w:sz w:val="18"/>
                <w:szCs w:val="18"/>
              </w:rPr>
            </w:pPr>
            <w:r>
              <w:rPr>
                <w:rFonts w:cs="Arial" w:ascii="Arial" w:hAnsi="Arial"/>
                <w:sz w:val="18"/>
                <w:szCs w:val="18"/>
              </w:rPr>
            </w:r>
          </w:p>
          <w:p>
            <w:pPr>
              <w:pStyle w:val="TAL"/>
              <w:rPr/>
            </w:pPr>
            <w:r>
              <w:rPr/>
            </w:r>
            <m:oMath xmlns:m="http://schemas.openxmlformats.org/officeDocument/2006/math">
              <m:r>
                <m:t xml:space="preserve"> </m:t>
              </m:r>
              <m:f>
                <m:num>
                  <m:r>
                    <w:rPr>
                      <w:rFonts w:ascii="Cambria Math" w:hAnsi="Cambria Math"/>
                    </w:rPr>
                    <m:t xml:space="preserve">F</m:t>
                  </m:r>
                  <m:r>
                    <w:rPr>
                      <w:rFonts w:ascii="Cambria Math" w:hAnsi="Cambria Math"/>
                    </w:rPr>
                    <m:t xml:space="preserve">−</m:t>
                  </m:r>
                  <m:sSub>
                    <m:e>
                      <m:r>
                        <m:rPr>
                          <m:lit/>
                          <m:nor/>
                        </m:rPr>
                        <w:rPr>
                          <w:rFonts w:ascii="Cambria Math" w:hAnsi="Cambria Math"/>
                        </w:rPr>
                        <m:t xml:space="preserve">TPICH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levels</w:t>
            </w:r>
          </w:p>
          <w:p>
            <w:pPr>
              <w:pStyle w:val="TAL"/>
              <w:rPr/>
            </w:pPr>
            <w:r>
              <w:rPr/>
              <w:t>Before A : -6.6 dB</w:t>
            </w:r>
          </w:p>
          <w:p>
            <w:pPr>
              <w:pStyle w:val="TAL"/>
              <w:rPr/>
            </w:pPr>
            <w:r>
              <w:rPr/>
              <w:t>A to C : -26.4 dB</w:t>
            </w:r>
          </w:p>
          <w:p>
            <w:pPr>
              <w:pStyle w:val="TAL"/>
              <w:rPr/>
            </w:pPr>
            <w:r>
              <w:rPr/>
              <w:t>After C : -11.6 dB</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5.5.1 Transmit OFF power (static case)</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Transmit OFF power shall be less than -56 dBm</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1.0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Transmit OFF power Minimum Requirement</w:t>
            </w:r>
            <w:r>
              <w:rPr/>
              <w:t xml:space="preserve"> + TT</w:t>
            </w:r>
          </w:p>
          <w:p>
            <w:pPr>
              <w:pStyle w:val="TAL"/>
              <w:rPr>
                <w:lang w:eastAsia="zh-TW"/>
              </w:rPr>
            </w:pPr>
            <w:r>
              <w:rPr>
                <w:lang w:eastAsia="zh-TW"/>
              </w:rPr>
            </w:r>
          </w:p>
          <w:p>
            <w:pPr>
              <w:pStyle w:val="TAL"/>
              <w:rPr/>
            </w:pPr>
            <w:r>
              <w:rPr/>
              <w:t>Transmit OFF power = –55dBm.</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5.5.2 Transmit ON/OFF time mask (dynamic case)</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Transmit ON power shall be the target value as defined in clause 5.5.2.2</w:t>
            </w:r>
          </w:p>
          <w:p>
            <w:pPr>
              <w:pStyle w:val="TAL"/>
              <w:rPr/>
            </w:pPr>
            <w:r>
              <w:rPr/>
              <w:t>Transmit OFF power shall be less than -56 dBm</w:t>
            </w:r>
          </w:p>
        </w:tc>
        <w:tc>
          <w:tcPr>
            <w:tcW w:w="131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On power upper TT = 0.7 dB</w:t>
            </w:r>
          </w:p>
          <w:p>
            <w:pPr>
              <w:pStyle w:val="TAL"/>
              <w:rPr>
                <w:lang w:eastAsia="sv-SE"/>
              </w:rPr>
            </w:pPr>
            <w:r>
              <w:rPr>
                <w:lang w:eastAsia="sv-SE"/>
              </w:rPr>
              <w:t xml:space="preserve">On power lower TT = 1.0 dB </w:t>
            </w:r>
          </w:p>
          <w:p>
            <w:pPr>
              <w:pStyle w:val="TAL"/>
              <w:rPr>
                <w:lang w:eastAsia="sv-SE"/>
              </w:rPr>
            </w:pPr>
            <w:r>
              <w:rPr>
                <w:lang w:eastAsia="sv-SE"/>
              </w:rPr>
            </w:r>
          </w:p>
          <w:p>
            <w:pPr>
              <w:pStyle w:val="TAL"/>
              <w:rPr>
                <w:lang w:eastAsia="sv-SE"/>
              </w:rPr>
            </w:pPr>
            <w:r>
              <w:rPr>
                <w:lang w:eastAsia="sv-SE"/>
              </w:rPr>
              <w:t>Off power TT = 1.0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for transmit ON power:</w:t>
            </w:r>
          </w:p>
          <w:p>
            <w:pPr>
              <w:pStyle w:val="TAL"/>
              <w:rPr/>
            </w:pPr>
            <w:r>
              <w:rPr>
                <w:lang w:eastAsia="zh-TW"/>
              </w:rPr>
              <w:t>(Upper) Minimum Requirement (</w:t>
            </w:r>
            <w:r>
              <w:rPr/>
              <w:t>Transmit ON power</w:t>
            </w:r>
            <w:r>
              <w:rPr>
                <w:lang w:eastAsia="zh-TW"/>
              </w:rPr>
              <w:t>)</w:t>
            </w:r>
            <w:r>
              <w:rPr/>
              <w:t xml:space="preserve"> + </w:t>
            </w:r>
            <w:r>
              <w:rPr>
                <w:lang w:eastAsia="sv-SE"/>
              </w:rPr>
              <w:t xml:space="preserve">On power upper </w:t>
            </w:r>
            <w:r>
              <w:rPr/>
              <w:t>TT</w:t>
            </w:r>
          </w:p>
          <w:p>
            <w:pPr>
              <w:pStyle w:val="TAL"/>
              <w:rPr>
                <w:lang w:eastAsia="zh-TW"/>
              </w:rPr>
            </w:pPr>
            <w:r>
              <w:rPr>
                <w:lang w:eastAsia="zh-TW"/>
              </w:rPr>
            </w:r>
          </w:p>
          <w:p>
            <w:pPr>
              <w:pStyle w:val="TAL"/>
              <w:rPr/>
            </w:pPr>
            <w:r>
              <w:rPr>
                <w:lang w:eastAsia="zh-TW"/>
              </w:rPr>
              <w:t>(Lower) Minimum Requirement (</w:t>
            </w:r>
            <w:r>
              <w:rPr/>
              <w:t>Transmit ON power</w:t>
            </w:r>
            <w:r>
              <w:rPr>
                <w:lang w:eastAsia="zh-TW"/>
              </w:rPr>
              <w:t>)</w:t>
            </w:r>
            <w:r>
              <w:rPr/>
              <w:t xml:space="preserve"> - </w:t>
            </w:r>
            <w:r>
              <w:rPr>
                <w:lang w:eastAsia="sv-SE"/>
              </w:rPr>
              <w:t xml:space="preserve">On power lower </w:t>
            </w:r>
            <w:r>
              <w:rPr/>
              <w:t>TT</w:t>
            </w:r>
          </w:p>
          <w:p>
            <w:pPr>
              <w:pStyle w:val="TAL"/>
              <w:rPr/>
            </w:pPr>
            <w:r>
              <w:rPr/>
            </w:r>
          </w:p>
          <w:p>
            <w:pPr>
              <w:pStyle w:val="TAL"/>
              <w:rPr/>
            </w:pPr>
            <w:r>
              <w:rPr/>
              <w:t>To calculate Transmit ON power target value range take the nominal TX power range from Table 5.5.2.3 then apply table 5.4.1.1 open limits then apply table 5.7.1 (only if there has been a transmission gap) then cap the upper value using table 5.2.1.</w:t>
            </w:r>
          </w:p>
          <w:p>
            <w:pPr>
              <w:pStyle w:val="TAL"/>
              <w:rPr/>
            </w:pPr>
            <w:r>
              <w:rPr/>
            </w:r>
          </w:p>
          <w:p>
            <w:pPr>
              <w:pStyle w:val="TAL"/>
              <w:rPr/>
            </w:pPr>
            <w:r>
              <w:rPr/>
              <w:t xml:space="preserve">Formula for transmit OFF power: Transmit OFF power </w:t>
            </w:r>
            <w:r>
              <w:rPr>
                <w:lang w:eastAsia="zh-TW"/>
              </w:rPr>
              <w:t>Minimum Requirement</w:t>
            </w:r>
            <w:r>
              <w:rPr/>
              <w:t xml:space="preserve"> + Off power TT</w:t>
            </w:r>
          </w:p>
          <w:p>
            <w:pPr>
              <w:pStyle w:val="TAL"/>
              <w:rPr/>
            </w:pPr>
            <w:r>
              <w:rPr/>
            </w:r>
          </w:p>
          <w:p>
            <w:pPr>
              <w:pStyle w:val="TAL"/>
              <w:rPr/>
            </w:pPr>
            <w:r>
              <w:rPr/>
              <w:t>Transmit OFF power = -55 dBm</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5.6 Change of TFC: power control step size</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TFC step size = 7dB (Up or Down)</w:t>
            </w:r>
          </w:p>
          <w:p>
            <w:pPr>
              <w:pStyle w:val="TAL"/>
              <w:rPr/>
            </w:pPr>
            <w:r>
              <w:rPr/>
              <w:t>Tolerance=</w:t>
            </w:r>
            <w:r>
              <w:rPr>
                <w:rFonts w:cs="Symbol" w:ascii="Symbol" w:hAnsi="Symbol"/>
              </w:rPr>
              <w:t></w:t>
            </w:r>
            <w:r>
              <w:rPr/>
              <w:t>2dB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0.3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sz w:val="20"/>
              </w:rPr>
              <w:t>For the nominal -7dB step:</w:t>
            </w:r>
          </w:p>
          <w:p>
            <w:pPr>
              <w:pStyle w:val="TAL"/>
              <w:rPr/>
            </w:pPr>
            <w:r>
              <w:rPr>
                <w:rFonts w:cs="Arial"/>
                <w:lang w:eastAsia="zh-TW"/>
              </w:rPr>
              <w:t>(</w:t>
            </w:r>
            <w:r>
              <w:rPr>
                <w:rFonts w:cs="Arial"/>
              </w:rPr>
              <w:t>Upper</w:t>
            </w:r>
            <w:r>
              <w:rPr>
                <w:rFonts w:cs="Arial"/>
                <w:lang w:eastAsia="zh-TW"/>
              </w:rPr>
              <w:t>) Minimum Requirement +</w:t>
            </w:r>
            <w:r>
              <w:rPr>
                <w:lang w:eastAsia="zh-TW"/>
              </w:rPr>
              <w:t xml:space="preserve"> TT</w:t>
            </w:r>
            <w:r>
              <w:rPr>
                <w:rFonts w:cs="Arial"/>
              </w:rPr>
              <w:t xml:space="preserve"> = -4.7 dB</w:t>
            </w:r>
          </w:p>
          <w:p>
            <w:pPr>
              <w:pStyle w:val="TAL"/>
              <w:rPr/>
            </w:pPr>
            <w:r>
              <w:rPr>
                <w:rFonts w:cs="Arial"/>
                <w:lang w:eastAsia="zh-TW"/>
              </w:rPr>
              <w:t>(</w:t>
            </w:r>
            <w:r>
              <w:rPr>
                <w:rFonts w:cs="Arial"/>
              </w:rPr>
              <w:t>Lower</w:t>
            </w:r>
            <w:r>
              <w:rPr>
                <w:rFonts w:cs="Arial"/>
                <w:lang w:eastAsia="zh-TW"/>
              </w:rPr>
              <w:t>) Minimum Requirement</w:t>
            </w:r>
            <w:r>
              <w:rPr>
                <w:rFonts w:cs="Arial"/>
              </w:rPr>
              <w:t xml:space="preserve">  </w:t>
            </w:r>
            <w:r>
              <w:rPr>
                <w:rFonts w:cs="Arial"/>
                <w:lang w:eastAsia="zh-TW"/>
              </w:rPr>
              <w:t>-</w:t>
            </w:r>
            <w:r>
              <w:rPr>
                <w:lang w:eastAsia="zh-TW"/>
              </w:rPr>
              <w:t xml:space="preserve"> TT</w:t>
            </w:r>
            <w:r>
              <w:rPr>
                <w:rFonts w:cs="Arial"/>
              </w:rPr>
              <w:t xml:space="preserve"> = -9.3 dB</w:t>
            </w:r>
          </w:p>
          <w:p>
            <w:pPr>
              <w:pStyle w:val="TAL"/>
              <w:rPr>
                <w:rFonts w:cs="Arial"/>
              </w:rPr>
            </w:pPr>
            <w:r>
              <w:rPr>
                <w:rFonts w:cs="Arial"/>
              </w:rPr>
            </w:r>
          </w:p>
          <w:p>
            <w:pPr>
              <w:pStyle w:val="TAL"/>
              <w:rPr>
                <w:rFonts w:cs="Arial"/>
              </w:rPr>
            </w:pPr>
            <w:r>
              <w:rPr>
                <w:rFonts w:cs="Arial"/>
              </w:rPr>
              <w:t>For the nominal +7dB step:</w:t>
            </w:r>
          </w:p>
          <w:p>
            <w:pPr>
              <w:pStyle w:val="TAL"/>
              <w:rPr/>
            </w:pPr>
            <w:r>
              <w:rPr>
                <w:rFonts w:cs="Arial"/>
                <w:lang w:eastAsia="zh-TW"/>
              </w:rPr>
              <w:t>(</w:t>
            </w:r>
            <w:r>
              <w:rPr>
                <w:rFonts w:cs="Arial"/>
              </w:rPr>
              <w:t>Upper</w:t>
            </w:r>
            <w:r>
              <w:rPr>
                <w:rFonts w:cs="Arial"/>
                <w:lang w:eastAsia="zh-TW"/>
              </w:rPr>
              <w:t>) Minimum Requirement +</w:t>
            </w:r>
            <w:r>
              <w:rPr>
                <w:lang w:eastAsia="zh-TW"/>
              </w:rPr>
              <w:t xml:space="preserve"> TT</w:t>
            </w:r>
            <w:r>
              <w:rPr>
                <w:rFonts w:cs="Arial"/>
              </w:rPr>
              <w:t xml:space="preserve"> = +9.3 dB</w:t>
            </w:r>
          </w:p>
          <w:p>
            <w:pPr>
              <w:pStyle w:val="TAL"/>
              <w:rPr/>
            </w:pPr>
            <w:r>
              <w:rPr>
                <w:rFonts w:cs="Arial"/>
                <w:lang w:eastAsia="zh-TW"/>
              </w:rPr>
              <w:t>(</w:t>
            </w:r>
            <w:r>
              <w:rPr>
                <w:rFonts w:cs="Arial"/>
              </w:rPr>
              <w:t>Lower</w:t>
            </w:r>
            <w:r>
              <w:rPr>
                <w:rFonts w:cs="Arial"/>
                <w:lang w:eastAsia="zh-TW"/>
              </w:rPr>
              <w:t xml:space="preserve">) Minimum Requirement </w:t>
            </w:r>
            <w:r>
              <w:rPr>
                <w:rFonts w:cs="Arial"/>
              </w:rPr>
              <w:t xml:space="preserve"> </w:t>
            </w:r>
            <w:r>
              <w:rPr>
                <w:rFonts w:cs="Arial"/>
                <w:lang w:eastAsia="zh-TW"/>
              </w:rPr>
              <w:t>-</w:t>
            </w:r>
            <w:r>
              <w:rPr>
                <w:lang w:eastAsia="zh-TW"/>
              </w:rPr>
              <w:t xml:space="preserve"> TT</w:t>
            </w:r>
            <w:r>
              <w:rPr>
                <w:rFonts w:cs="Arial"/>
              </w:rPr>
              <w:t xml:space="preserve"> = +4.7 dB</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5,6AA Change of TFC for UL OLTD</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TFC step size = 7dB (Up or Down)</w:t>
            </w:r>
          </w:p>
          <w:p>
            <w:pPr>
              <w:pStyle w:val="TAL"/>
              <w:rPr/>
            </w:pPr>
            <w:r>
              <w:rPr/>
              <w:t>Tolerance=</w:t>
            </w:r>
            <w:r>
              <w:rPr>
                <w:rFonts w:cs="Symbol" w:ascii="Symbol" w:hAnsi="Symbol"/>
              </w:rPr>
              <w:t></w:t>
            </w:r>
            <w:r>
              <w:rPr/>
              <w:t>2dB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0.3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sz w:val="20"/>
              </w:rPr>
              <w:t>For the nominal -7dB step:</w:t>
            </w:r>
          </w:p>
          <w:p>
            <w:pPr>
              <w:pStyle w:val="TAL"/>
              <w:rPr/>
            </w:pPr>
            <w:r>
              <w:rPr>
                <w:rFonts w:cs="Arial"/>
                <w:lang w:eastAsia="zh-TW"/>
              </w:rPr>
              <w:t>(</w:t>
            </w:r>
            <w:r>
              <w:rPr>
                <w:rFonts w:cs="Arial"/>
              </w:rPr>
              <w:t>Upper</w:t>
            </w:r>
            <w:r>
              <w:rPr>
                <w:rFonts w:cs="Arial"/>
                <w:lang w:eastAsia="zh-TW"/>
              </w:rPr>
              <w:t>) Minimum Requirement +</w:t>
            </w:r>
            <w:r>
              <w:rPr>
                <w:lang w:eastAsia="zh-TW"/>
              </w:rPr>
              <w:t xml:space="preserve"> TT</w:t>
            </w:r>
            <w:r>
              <w:rPr>
                <w:rFonts w:cs="Arial"/>
              </w:rPr>
              <w:t xml:space="preserve"> = -4.7 dB</w:t>
            </w:r>
          </w:p>
          <w:p>
            <w:pPr>
              <w:pStyle w:val="TAL"/>
              <w:rPr/>
            </w:pPr>
            <w:r>
              <w:rPr>
                <w:rFonts w:cs="Arial"/>
                <w:lang w:eastAsia="zh-TW"/>
              </w:rPr>
              <w:t>(</w:t>
            </w:r>
            <w:r>
              <w:rPr>
                <w:rFonts w:cs="Arial"/>
              </w:rPr>
              <w:t>Lower</w:t>
            </w:r>
            <w:r>
              <w:rPr>
                <w:rFonts w:cs="Arial"/>
                <w:lang w:eastAsia="zh-TW"/>
              </w:rPr>
              <w:t>) Minimum Requirement</w:t>
            </w:r>
            <w:r>
              <w:rPr>
                <w:rFonts w:cs="Arial"/>
              </w:rPr>
              <w:t xml:space="preserve">  </w:t>
            </w:r>
            <w:r>
              <w:rPr>
                <w:rFonts w:cs="Arial"/>
                <w:lang w:eastAsia="zh-TW"/>
              </w:rPr>
              <w:t>-</w:t>
            </w:r>
            <w:r>
              <w:rPr>
                <w:lang w:eastAsia="zh-TW"/>
              </w:rPr>
              <w:t xml:space="preserve"> TT</w:t>
            </w:r>
            <w:r>
              <w:rPr>
                <w:rFonts w:cs="Arial"/>
              </w:rPr>
              <w:t xml:space="preserve"> = -9.3 dB</w:t>
            </w:r>
          </w:p>
          <w:p>
            <w:pPr>
              <w:pStyle w:val="TAL"/>
              <w:rPr>
                <w:rFonts w:cs="Arial"/>
              </w:rPr>
            </w:pPr>
            <w:r>
              <w:rPr>
                <w:rFonts w:cs="Arial"/>
              </w:rPr>
            </w:r>
          </w:p>
          <w:p>
            <w:pPr>
              <w:pStyle w:val="TAL"/>
              <w:rPr>
                <w:rFonts w:cs="Arial"/>
              </w:rPr>
            </w:pPr>
            <w:r>
              <w:rPr>
                <w:rFonts w:cs="Arial"/>
              </w:rPr>
              <w:t>For the nominal +7dB step:</w:t>
            </w:r>
          </w:p>
          <w:p>
            <w:pPr>
              <w:pStyle w:val="TAL"/>
              <w:rPr/>
            </w:pPr>
            <w:r>
              <w:rPr>
                <w:rFonts w:cs="Arial"/>
                <w:lang w:eastAsia="zh-TW"/>
              </w:rPr>
              <w:t>(</w:t>
            </w:r>
            <w:r>
              <w:rPr>
                <w:rFonts w:cs="Arial"/>
              </w:rPr>
              <w:t>Upper</w:t>
            </w:r>
            <w:r>
              <w:rPr>
                <w:rFonts w:cs="Arial"/>
                <w:lang w:eastAsia="zh-TW"/>
              </w:rPr>
              <w:t>) Minimum Requirement +</w:t>
            </w:r>
            <w:r>
              <w:rPr>
                <w:lang w:eastAsia="zh-TW"/>
              </w:rPr>
              <w:t xml:space="preserve"> TT</w:t>
            </w:r>
            <w:r>
              <w:rPr>
                <w:rFonts w:cs="Arial"/>
              </w:rPr>
              <w:t xml:space="preserve"> = +9.3 dB</w:t>
            </w:r>
          </w:p>
          <w:p>
            <w:pPr>
              <w:pStyle w:val="TAL"/>
              <w:rPr/>
            </w:pPr>
            <w:r>
              <w:rPr>
                <w:rFonts w:cs="Arial"/>
                <w:lang w:eastAsia="zh-TW"/>
              </w:rPr>
              <w:t>(</w:t>
            </w:r>
            <w:r>
              <w:rPr>
                <w:rFonts w:cs="Arial"/>
              </w:rPr>
              <w:t>Lower</w:t>
            </w:r>
            <w:r>
              <w:rPr>
                <w:rFonts w:cs="Arial"/>
                <w:lang w:eastAsia="zh-TW"/>
              </w:rPr>
              <w:t xml:space="preserve">) Minimum Requirement </w:t>
            </w:r>
            <w:r>
              <w:rPr>
                <w:rFonts w:cs="Arial"/>
              </w:rPr>
              <w:t xml:space="preserve"> </w:t>
            </w:r>
            <w:r>
              <w:rPr>
                <w:rFonts w:cs="Arial"/>
                <w:lang w:eastAsia="zh-TW"/>
              </w:rPr>
              <w:t>-</w:t>
            </w:r>
            <w:r>
              <w:rPr>
                <w:lang w:eastAsia="zh-TW"/>
              </w:rPr>
              <w:t xml:space="preserve"> TT</w:t>
            </w:r>
            <w:r>
              <w:rPr>
                <w:rFonts w:cs="Arial"/>
              </w:rPr>
              <w:t xml:space="preserve"> = +4.7 dB</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5,6AB Change of TFC for UL CLTD activation state 1</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TFC step size = 7dB (Up or Down)</w:t>
            </w:r>
          </w:p>
          <w:p>
            <w:pPr>
              <w:pStyle w:val="TAL"/>
              <w:rPr/>
            </w:pPr>
            <w:r>
              <w:rPr/>
              <w:t>Tolerance=</w:t>
            </w:r>
            <w:r>
              <w:rPr>
                <w:rFonts w:cs="Symbol" w:ascii="Symbol" w:hAnsi="Symbol"/>
              </w:rPr>
              <w:t></w:t>
            </w:r>
            <w:r>
              <w:rPr/>
              <w:t>2dB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0.3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sz w:val="20"/>
              </w:rPr>
              <w:t>For the nominal -7dB step:</w:t>
            </w:r>
          </w:p>
          <w:p>
            <w:pPr>
              <w:pStyle w:val="TAL"/>
              <w:rPr/>
            </w:pPr>
            <w:r>
              <w:rPr>
                <w:rFonts w:cs="Arial"/>
                <w:lang w:eastAsia="zh-TW"/>
              </w:rPr>
              <w:t>(</w:t>
            </w:r>
            <w:r>
              <w:rPr>
                <w:rFonts w:cs="Arial"/>
              </w:rPr>
              <w:t>Upper</w:t>
            </w:r>
            <w:r>
              <w:rPr>
                <w:rFonts w:cs="Arial"/>
                <w:lang w:eastAsia="zh-TW"/>
              </w:rPr>
              <w:t>) Minimum Requirement +</w:t>
            </w:r>
            <w:r>
              <w:rPr>
                <w:lang w:eastAsia="zh-TW"/>
              </w:rPr>
              <w:t xml:space="preserve"> TT</w:t>
            </w:r>
            <w:r>
              <w:rPr>
                <w:rFonts w:cs="Arial"/>
              </w:rPr>
              <w:t xml:space="preserve"> = -4.7 dB</w:t>
            </w:r>
          </w:p>
          <w:p>
            <w:pPr>
              <w:pStyle w:val="TAL"/>
              <w:rPr/>
            </w:pPr>
            <w:r>
              <w:rPr>
                <w:rFonts w:cs="Arial"/>
                <w:lang w:eastAsia="zh-TW"/>
              </w:rPr>
              <w:t>(</w:t>
            </w:r>
            <w:r>
              <w:rPr>
                <w:rFonts w:cs="Arial"/>
              </w:rPr>
              <w:t>Lower</w:t>
            </w:r>
            <w:r>
              <w:rPr>
                <w:rFonts w:cs="Arial"/>
                <w:lang w:eastAsia="zh-TW"/>
              </w:rPr>
              <w:t>) Minimum Requirement</w:t>
            </w:r>
            <w:r>
              <w:rPr>
                <w:rFonts w:cs="Arial"/>
              </w:rPr>
              <w:t xml:space="preserve">  </w:t>
            </w:r>
            <w:r>
              <w:rPr>
                <w:rFonts w:cs="Arial"/>
                <w:lang w:eastAsia="zh-TW"/>
              </w:rPr>
              <w:t>-</w:t>
            </w:r>
            <w:r>
              <w:rPr>
                <w:lang w:eastAsia="zh-TW"/>
              </w:rPr>
              <w:t xml:space="preserve"> TT</w:t>
            </w:r>
            <w:r>
              <w:rPr>
                <w:rFonts w:cs="Arial"/>
              </w:rPr>
              <w:t xml:space="preserve"> = -9.3 dB</w:t>
            </w:r>
          </w:p>
          <w:p>
            <w:pPr>
              <w:pStyle w:val="TAL"/>
              <w:rPr>
                <w:rFonts w:cs="Arial"/>
              </w:rPr>
            </w:pPr>
            <w:r>
              <w:rPr>
                <w:rFonts w:cs="Arial"/>
              </w:rPr>
            </w:r>
          </w:p>
          <w:p>
            <w:pPr>
              <w:pStyle w:val="TAL"/>
              <w:rPr>
                <w:rFonts w:cs="Arial"/>
              </w:rPr>
            </w:pPr>
            <w:r>
              <w:rPr>
                <w:rFonts w:cs="Arial"/>
              </w:rPr>
              <w:t>For the nominal +7dB step:</w:t>
            </w:r>
          </w:p>
          <w:p>
            <w:pPr>
              <w:pStyle w:val="TAL"/>
              <w:rPr/>
            </w:pPr>
            <w:r>
              <w:rPr>
                <w:rFonts w:cs="Arial"/>
                <w:lang w:eastAsia="zh-TW"/>
              </w:rPr>
              <w:t>(</w:t>
            </w:r>
            <w:r>
              <w:rPr>
                <w:rFonts w:cs="Arial"/>
              </w:rPr>
              <w:t>Upper</w:t>
            </w:r>
            <w:r>
              <w:rPr>
                <w:rFonts w:cs="Arial"/>
                <w:lang w:eastAsia="zh-TW"/>
              </w:rPr>
              <w:t>) Minimum Requirement +</w:t>
            </w:r>
            <w:r>
              <w:rPr>
                <w:lang w:eastAsia="zh-TW"/>
              </w:rPr>
              <w:t xml:space="preserve"> TT</w:t>
            </w:r>
            <w:r>
              <w:rPr>
                <w:rFonts w:cs="Arial"/>
              </w:rPr>
              <w:t xml:space="preserve"> = +9.3 dB</w:t>
            </w:r>
          </w:p>
          <w:p>
            <w:pPr>
              <w:pStyle w:val="TAL"/>
              <w:rPr>
                <w:rFonts w:cs="Arial"/>
                <w:sz w:val="20"/>
              </w:rPr>
            </w:pPr>
            <w:r>
              <w:rPr>
                <w:rFonts w:cs="Arial"/>
                <w:lang w:eastAsia="zh-TW"/>
              </w:rPr>
              <w:t>(</w:t>
            </w:r>
            <w:r>
              <w:rPr>
                <w:rFonts w:cs="Arial"/>
              </w:rPr>
              <w:t>Lower</w:t>
            </w:r>
            <w:r>
              <w:rPr>
                <w:rFonts w:cs="Arial"/>
                <w:lang w:eastAsia="zh-TW"/>
              </w:rPr>
              <w:t xml:space="preserve">) Minimum Requirement </w:t>
            </w:r>
            <w:r>
              <w:rPr>
                <w:rFonts w:cs="Arial"/>
              </w:rPr>
              <w:t xml:space="preserve"> </w:t>
            </w:r>
            <w:r>
              <w:rPr>
                <w:rFonts w:cs="Arial"/>
                <w:lang w:eastAsia="zh-TW"/>
              </w:rPr>
              <w:t>-</w:t>
            </w:r>
            <w:r>
              <w:rPr>
                <w:lang w:eastAsia="zh-TW"/>
              </w:rPr>
              <w:t xml:space="preserve"> TT</w:t>
            </w:r>
            <w:r>
              <w:rPr>
                <w:rFonts w:cs="Arial"/>
              </w:rPr>
              <w:t xml:space="preserve"> = +4.7 dB</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5.6AC Change of TFC for UL CLTD activation state 2 and 3</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TFC step size = 7dB (Up or Down)</w:t>
            </w:r>
          </w:p>
          <w:p>
            <w:pPr>
              <w:pStyle w:val="TAL"/>
              <w:rPr/>
            </w:pPr>
            <w:r>
              <w:rPr/>
              <w:t>Tolerance=</w:t>
            </w:r>
            <w:r>
              <w:rPr>
                <w:rFonts w:cs="Symbol" w:ascii="Symbol" w:hAnsi="Symbol"/>
              </w:rPr>
              <w:t></w:t>
            </w:r>
            <w:r>
              <w:rPr/>
              <w:t>2dB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0.3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sz w:val="20"/>
              </w:rPr>
              <w:t>For the nominal -7dB step:</w:t>
            </w:r>
          </w:p>
          <w:p>
            <w:pPr>
              <w:pStyle w:val="TAL"/>
              <w:rPr/>
            </w:pPr>
            <w:r>
              <w:rPr>
                <w:rFonts w:cs="Arial"/>
                <w:lang w:eastAsia="zh-TW"/>
              </w:rPr>
              <w:t>(</w:t>
            </w:r>
            <w:r>
              <w:rPr>
                <w:rFonts w:cs="Arial"/>
              </w:rPr>
              <w:t>Upper</w:t>
            </w:r>
            <w:r>
              <w:rPr>
                <w:rFonts w:cs="Arial"/>
                <w:lang w:eastAsia="zh-TW"/>
              </w:rPr>
              <w:t>) Minimum Requirement +</w:t>
            </w:r>
            <w:r>
              <w:rPr>
                <w:lang w:eastAsia="zh-TW"/>
              </w:rPr>
              <w:t xml:space="preserve"> TT</w:t>
            </w:r>
            <w:r>
              <w:rPr>
                <w:rFonts w:cs="Arial"/>
              </w:rPr>
              <w:t xml:space="preserve"> = -4.7 dB</w:t>
            </w:r>
          </w:p>
          <w:p>
            <w:pPr>
              <w:pStyle w:val="TAL"/>
              <w:rPr/>
            </w:pPr>
            <w:r>
              <w:rPr>
                <w:rFonts w:cs="Arial"/>
                <w:lang w:eastAsia="zh-TW"/>
              </w:rPr>
              <w:t>(</w:t>
            </w:r>
            <w:r>
              <w:rPr>
                <w:rFonts w:cs="Arial"/>
              </w:rPr>
              <w:t>Lower</w:t>
            </w:r>
            <w:r>
              <w:rPr>
                <w:rFonts w:cs="Arial"/>
                <w:lang w:eastAsia="zh-TW"/>
              </w:rPr>
              <w:t>) Minimum Requirement</w:t>
            </w:r>
            <w:r>
              <w:rPr>
                <w:rFonts w:cs="Arial"/>
              </w:rPr>
              <w:t xml:space="preserve">  </w:t>
            </w:r>
            <w:r>
              <w:rPr>
                <w:rFonts w:cs="Arial"/>
                <w:lang w:eastAsia="zh-TW"/>
              </w:rPr>
              <w:t>-</w:t>
            </w:r>
            <w:r>
              <w:rPr>
                <w:lang w:eastAsia="zh-TW"/>
              </w:rPr>
              <w:t xml:space="preserve"> TT</w:t>
            </w:r>
            <w:r>
              <w:rPr>
                <w:rFonts w:cs="Arial"/>
              </w:rPr>
              <w:t xml:space="preserve"> = -9.3 dB</w:t>
            </w:r>
          </w:p>
          <w:p>
            <w:pPr>
              <w:pStyle w:val="TAL"/>
              <w:rPr>
                <w:rFonts w:cs="Arial"/>
              </w:rPr>
            </w:pPr>
            <w:r>
              <w:rPr>
                <w:rFonts w:cs="Arial"/>
              </w:rPr>
            </w:r>
          </w:p>
          <w:p>
            <w:pPr>
              <w:pStyle w:val="TAL"/>
              <w:rPr>
                <w:rFonts w:cs="Arial"/>
              </w:rPr>
            </w:pPr>
            <w:r>
              <w:rPr>
                <w:rFonts w:cs="Arial"/>
              </w:rPr>
              <w:t>For the nominal +7dB step:</w:t>
            </w:r>
          </w:p>
          <w:p>
            <w:pPr>
              <w:pStyle w:val="TAL"/>
              <w:rPr/>
            </w:pPr>
            <w:r>
              <w:rPr>
                <w:rFonts w:cs="Arial"/>
                <w:lang w:eastAsia="zh-TW"/>
              </w:rPr>
              <w:t>(</w:t>
            </w:r>
            <w:r>
              <w:rPr>
                <w:rFonts w:cs="Arial"/>
              </w:rPr>
              <w:t>Upper</w:t>
            </w:r>
            <w:r>
              <w:rPr>
                <w:rFonts w:cs="Arial"/>
                <w:lang w:eastAsia="zh-TW"/>
              </w:rPr>
              <w:t>) Minimum Requirement +</w:t>
            </w:r>
            <w:r>
              <w:rPr>
                <w:lang w:eastAsia="zh-TW"/>
              </w:rPr>
              <w:t xml:space="preserve"> TT</w:t>
            </w:r>
            <w:r>
              <w:rPr>
                <w:rFonts w:cs="Arial"/>
              </w:rPr>
              <w:t xml:space="preserve"> = +9.3 dB</w:t>
            </w:r>
          </w:p>
          <w:p>
            <w:pPr>
              <w:pStyle w:val="TAL"/>
              <w:rPr>
                <w:rFonts w:cs="Arial"/>
                <w:sz w:val="20"/>
              </w:rPr>
            </w:pPr>
            <w:r>
              <w:rPr>
                <w:rFonts w:cs="Arial"/>
                <w:lang w:eastAsia="zh-TW"/>
              </w:rPr>
              <w:t>(</w:t>
            </w:r>
            <w:r>
              <w:rPr>
                <w:rFonts w:cs="Arial"/>
              </w:rPr>
              <w:t>Lower</w:t>
            </w:r>
            <w:r>
              <w:rPr>
                <w:rFonts w:cs="Arial"/>
                <w:lang w:eastAsia="zh-TW"/>
              </w:rPr>
              <w:t xml:space="preserve">) Minimum Requirement </w:t>
            </w:r>
            <w:r>
              <w:rPr>
                <w:rFonts w:cs="Arial"/>
              </w:rPr>
              <w:t xml:space="preserve"> </w:t>
            </w:r>
            <w:r>
              <w:rPr>
                <w:rFonts w:cs="Arial"/>
                <w:lang w:eastAsia="zh-TW"/>
              </w:rPr>
              <w:t>-</w:t>
            </w:r>
            <w:r>
              <w:rPr>
                <w:lang w:eastAsia="zh-TW"/>
              </w:rPr>
              <w:t xml:space="preserve"> TT</w:t>
            </w:r>
            <w:r>
              <w:rPr>
                <w:rFonts w:cs="Arial"/>
              </w:rPr>
              <w:t xml:space="preserve"> = +4.7 dB</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5.7 Power setting in uplink compressed mode</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See tables  5.7.2 and 5.7.3</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Subset of 5.4.2</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rFonts w:cs="Arial"/>
                <w:sz w:val="20"/>
              </w:rPr>
              <w:t xml:space="preserve">Formula: </w:t>
            </w:r>
            <w:r>
              <w:rPr>
                <w:rFonts w:cs="Arial"/>
                <w:sz w:val="20"/>
                <w:lang w:eastAsia="zh-TW"/>
              </w:rPr>
              <w:t>(</w:t>
            </w:r>
            <w:r>
              <w:rPr>
                <w:rFonts w:cs="Arial"/>
              </w:rPr>
              <w:t>Upper</w:t>
            </w:r>
            <w:r>
              <w:rPr>
                <w:rFonts w:cs="Arial"/>
                <w:lang w:eastAsia="zh-TW"/>
              </w:rPr>
              <w:t>)</w:t>
            </w:r>
            <w:r>
              <w:rPr>
                <w:rFonts w:cs="Arial"/>
              </w:rPr>
              <w:t xml:space="preserve"> </w:t>
            </w:r>
            <w:r>
              <w:rPr>
                <w:rFonts w:cs="Arial"/>
                <w:sz w:val="20"/>
                <w:lang w:eastAsia="zh-TW"/>
              </w:rPr>
              <w:t xml:space="preserve">Minimum </w:t>
            </w:r>
            <w:r>
              <w:rPr>
                <w:rFonts w:cs="Arial"/>
                <w:lang w:eastAsia="zh-TW"/>
              </w:rPr>
              <w:t>Requirement</w:t>
            </w:r>
            <w:r>
              <w:rPr>
                <w:rFonts w:cs="Arial"/>
              </w:rPr>
              <w:t xml:space="preserve"> + TT</w:t>
              <w:br/>
              <w:tab/>
              <w:t xml:space="preserve"> </w:t>
            </w:r>
            <w:r>
              <w:rPr>
                <w:rFonts w:cs="Arial"/>
                <w:lang w:eastAsia="zh-TW"/>
              </w:rPr>
              <w:t>(</w:t>
            </w:r>
            <w:r>
              <w:rPr>
                <w:rFonts w:cs="Arial"/>
              </w:rPr>
              <w:t>Lower</w:t>
            </w:r>
            <w:r>
              <w:rPr>
                <w:rFonts w:cs="Arial"/>
                <w:lang w:eastAsia="zh-TW"/>
              </w:rPr>
              <w:t>) Minimum Requirement</w:t>
            </w:r>
            <w:r>
              <w:rPr>
                <w:rFonts w:cs="Arial"/>
              </w:rPr>
              <w:t xml:space="preserve"> – TT</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5.7A HS-DPCCH</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See table 5.7A.1 and 5.7A.2</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0.1 dB</w:t>
            </w:r>
          </w:p>
          <w:p>
            <w:pPr>
              <w:pStyle w:val="TAL"/>
              <w:rPr/>
            </w:pPr>
            <w:r>
              <w:rPr/>
              <w:t>0.15 dB</w:t>
            </w:r>
          </w:p>
          <w:p>
            <w:pPr>
              <w:pStyle w:val="TAL"/>
              <w:rPr/>
            </w:pPr>
            <w:r>
              <w:rPr/>
              <w:t>0.2 dB</w:t>
            </w:r>
          </w:p>
          <w:p>
            <w:pPr>
              <w:pStyle w:val="TAL"/>
              <w:rPr/>
            </w:pPr>
            <w:r>
              <w:rPr/>
              <w:t>0.3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rFonts w:cs="Arial"/>
                <w:sz w:val="20"/>
              </w:rPr>
            </w:pPr>
            <w:r>
              <w:rPr>
                <w:rFonts w:cs="Arial"/>
                <w:sz w:val="20"/>
              </w:rPr>
              <w:t xml:space="preserve">Formula: </w:t>
            </w:r>
            <w:r>
              <w:rPr>
                <w:rFonts w:cs="Arial"/>
                <w:sz w:val="20"/>
                <w:lang w:eastAsia="zh-TW"/>
              </w:rPr>
              <w:t>(</w:t>
            </w:r>
            <w:r>
              <w:rPr>
                <w:rFonts w:cs="Arial"/>
              </w:rPr>
              <w:t>Upper</w:t>
            </w:r>
            <w:r>
              <w:rPr>
                <w:rFonts w:cs="Arial"/>
                <w:lang w:eastAsia="zh-TW"/>
              </w:rPr>
              <w:t>)</w:t>
            </w:r>
            <w:r>
              <w:rPr>
                <w:rFonts w:cs="Arial"/>
              </w:rPr>
              <w:t xml:space="preserve"> </w:t>
            </w:r>
            <w:r>
              <w:rPr>
                <w:rFonts w:cs="Arial"/>
                <w:sz w:val="20"/>
                <w:lang w:eastAsia="zh-TW"/>
              </w:rPr>
              <w:t xml:space="preserve">Minimum </w:t>
            </w:r>
            <w:r>
              <w:rPr>
                <w:rFonts w:cs="Arial"/>
                <w:lang w:eastAsia="zh-TW"/>
              </w:rPr>
              <w:t xml:space="preserve">Requirement </w:t>
            </w:r>
            <w:r>
              <w:rPr>
                <w:rFonts w:cs="Arial"/>
              </w:rPr>
              <w:t>+ TT</w:t>
              <w:br/>
              <w:tab/>
              <w:t xml:space="preserve"> </w:t>
            </w:r>
            <w:r>
              <w:rPr>
                <w:rFonts w:cs="Arial"/>
                <w:lang w:eastAsia="zh-TW"/>
              </w:rPr>
              <w:t>(</w:t>
            </w:r>
            <w:r>
              <w:rPr>
                <w:rFonts w:cs="Arial"/>
              </w:rPr>
              <w:t>Lower</w:t>
            </w:r>
            <w:r>
              <w:rPr>
                <w:rFonts w:cs="Arial"/>
                <w:lang w:eastAsia="zh-TW"/>
              </w:rPr>
              <w:t xml:space="preserve">) Minimum Requirement </w:t>
            </w:r>
            <w:r>
              <w:rPr>
                <w:rFonts w:cs="Arial"/>
              </w:rPr>
              <w:t>– TT</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5.7AA Power setting in uplink compressed mode for UL OLTD</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A subset of 5.4.2.</w:t>
            </w:r>
          </w:p>
        </w:tc>
        <w:tc>
          <w:tcPr>
            <w:tcW w:w="13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5.7BB HS-DPCCH power control for UL CLTD activation state 1</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See table 5.7BB.1 and 5.7BB.2</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0.1 dB</w:t>
            </w:r>
          </w:p>
          <w:p>
            <w:pPr>
              <w:pStyle w:val="TAL"/>
              <w:rPr/>
            </w:pPr>
            <w:r>
              <w:rPr/>
              <w:t>0.15 dB</w:t>
            </w:r>
          </w:p>
          <w:p>
            <w:pPr>
              <w:pStyle w:val="TAL"/>
              <w:rPr/>
            </w:pPr>
            <w:r>
              <w:rPr/>
              <w:t>0.2 dB</w:t>
            </w:r>
          </w:p>
          <w:p>
            <w:pPr>
              <w:pStyle w:val="TAL"/>
              <w:rPr/>
            </w:pPr>
            <w:r>
              <w:rPr/>
              <w:t>0.3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rFonts w:cs="Arial"/>
                <w:sz w:val="20"/>
              </w:rPr>
            </w:pPr>
            <w:r>
              <w:rPr>
                <w:rFonts w:cs="Arial"/>
                <w:sz w:val="20"/>
              </w:rPr>
              <w:t xml:space="preserve">Formula: </w:t>
            </w:r>
            <w:r>
              <w:rPr>
                <w:rFonts w:cs="Arial"/>
                <w:sz w:val="20"/>
                <w:lang w:eastAsia="zh-TW"/>
              </w:rPr>
              <w:t>(</w:t>
            </w:r>
            <w:r>
              <w:rPr>
                <w:rFonts w:cs="Arial"/>
              </w:rPr>
              <w:t>Upper</w:t>
            </w:r>
            <w:r>
              <w:rPr>
                <w:rFonts w:cs="Arial"/>
                <w:lang w:eastAsia="zh-TW"/>
              </w:rPr>
              <w:t>)</w:t>
            </w:r>
            <w:r>
              <w:rPr>
                <w:rFonts w:cs="Arial"/>
              </w:rPr>
              <w:t xml:space="preserve"> </w:t>
            </w:r>
            <w:r>
              <w:rPr>
                <w:rFonts w:cs="Arial"/>
                <w:sz w:val="20"/>
                <w:lang w:eastAsia="zh-TW"/>
              </w:rPr>
              <w:t xml:space="preserve">Minimum </w:t>
            </w:r>
            <w:r>
              <w:rPr>
                <w:rFonts w:cs="Arial"/>
                <w:lang w:eastAsia="zh-TW"/>
              </w:rPr>
              <w:t xml:space="preserve">Requirement </w:t>
            </w:r>
            <w:r>
              <w:rPr>
                <w:rFonts w:cs="Arial"/>
              </w:rPr>
              <w:t>+ TT</w:t>
              <w:br/>
              <w:tab/>
              <w:t xml:space="preserve"> </w:t>
            </w:r>
            <w:r>
              <w:rPr>
                <w:rFonts w:cs="Arial"/>
                <w:lang w:eastAsia="zh-TW"/>
              </w:rPr>
              <w:t>(</w:t>
            </w:r>
            <w:r>
              <w:rPr>
                <w:rFonts w:cs="Arial"/>
              </w:rPr>
              <w:t>Lower</w:t>
            </w:r>
            <w:r>
              <w:rPr>
                <w:rFonts w:cs="Arial"/>
                <w:lang w:eastAsia="zh-TW"/>
              </w:rPr>
              <w:t xml:space="preserve">) Minimum Requirement </w:t>
            </w:r>
            <w:r>
              <w:rPr>
                <w:rFonts w:cs="Arial"/>
              </w:rPr>
              <w:t>– TT</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5.7BC HS-DPCCH power control for UL CLTD activation state 2 and 3</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See table 5.7BC.1 and 5.7BC.2</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0.1 dB</w:t>
            </w:r>
          </w:p>
          <w:p>
            <w:pPr>
              <w:pStyle w:val="TAL"/>
              <w:rPr/>
            </w:pPr>
            <w:r>
              <w:rPr/>
              <w:t>0.15 dB</w:t>
            </w:r>
          </w:p>
          <w:p>
            <w:pPr>
              <w:pStyle w:val="TAL"/>
              <w:rPr/>
            </w:pPr>
            <w:r>
              <w:rPr/>
              <w:t>0.2 dB</w:t>
            </w:r>
          </w:p>
          <w:p>
            <w:pPr>
              <w:pStyle w:val="TAL"/>
              <w:rPr/>
            </w:pPr>
            <w:r>
              <w:rPr/>
              <w:t>0.3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rFonts w:cs="Arial"/>
                <w:sz w:val="20"/>
              </w:rPr>
            </w:pPr>
            <w:r>
              <w:rPr>
                <w:rFonts w:cs="Arial"/>
                <w:sz w:val="20"/>
              </w:rPr>
              <w:t xml:space="preserve">Formula: </w:t>
            </w:r>
            <w:r>
              <w:rPr>
                <w:rFonts w:cs="Arial"/>
                <w:sz w:val="20"/>
                <w:lang w:eastAsia="zh-TW"/>
              </w:rPr>
              <w:t>(</w:t>
            </w:r>
            <w:r>
              <w:rPr>
                <w:rFonts w:cs="Arial"/>
              </w:rPr>
              <w:t>Upper</w:t>
            </w:r>
            <w:r>
              <w:rPr>
                <w:rFonts w:cs="Arial"/>
                <w:lang w:eastAsia="zh-TW"/>
              </w:rPr>
              <w:t>)</w:t>
            </w:r>
            <w:r>
              <w:rPr>
                <w:rFonts w:cs="Arial"/>
              </w:rPr>
              <w:t xml:space="preserve"> </w:t>
            </w:r>
            <w:r>
              <w:rPr>
                <w:rFonts w:cs="Arial"/>
                <w:sz w:val="20"/>
                <w:lang w:eastAsia="zh-TW"/>
              </w:rPr>
              <w:t xml:space="preserve">Minimum </w:t>
            </w:r>
            <w:r>
              <w:rPr>
                <w:rFonts w:cs="Arial"/>
                <w:lang w:eastAsia="zh-TW"/>
              </w:rPr>
              <w:t xml:space="preserve">Requirement </w:t>
            </w:r>
            <w:r>
              <w:rPr>
                <w:rFonts w:cs="Arial"/>
              </w:rPr>
              <w:t>+ TT</w:t>
              <w:br/>
              <w:tab/>
              <w:t xml:space="preserve"> </w:t>
            </w:r>
            <w:r>
              <w:rPr>
                <w:rFonts w:cs="Arial"/>
                <w:lang w:eastAsia="zh-TW"/>
              </w:rPr>
              <w:t>(</w:t>
            </w:r>
            <w:r>
              <w:rPr>
                <w:rFonts w:cs="Arial"/>
              </w:rPr>
              <w:t>Lower</w:t>
            </w:r>
            <w:r>
              <w:rPr>
                <w:rFonts w:cs="Arial"/>
                <w:lang w:eastAsia="zh-TW"/>
              </w:rPr>
              <w:t xml:space="preserve">) Minimum Requirement </w:t>
            </w:r>
            <w:r>
              <w:rPr>
                <w:rFonts w:cs="Arial"/>
              </w:rPr>
              <w:t>– TT</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5.8 Occupied Bandwidth</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The occupied channel bandwidth shall be less than 5 MHz based on a chip rate of 3.84 Mcps.</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 kHz</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occupied channel bandwidth</w:t>
            </w:r>
            <w:r>
              <w:rPr/>
              <w:t xml:space="preserve"> </w:t>
            </w:r>
            <w:r>
              <w:rPr>
                <w:lang w:eastAsia="zh-TW"/>
              </w:rPr>
              <w:t>Minimum Requirement</w:t>
            </w:r>
            <w:r>
              <w:rPr/>
              <w:t xml:space="preserve"> + TT</w:t>
            </w:r>
          </w:p>
          <w:p>
            <w:pPr>
              <w:pStyle w:val="TAL"/>
              <w:rPr/>
            </w:pPr>
            <w:r>
              <w:rPr/>
            </w:r>
          </w:p>
          <w:p>
            <w:pPr>
              <w:pStyle w:val="TAL"/>
              <w:rPr/>
            </w:pPr>
            <w:r>
              <w:rPr/>
              <w:t>occupied channel bandwidth = 5.0 MHz</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5.8A Occupied Bandwidth for DC-HSUPA</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The occupied channel bandwidth shall be less than 10 MHz based on a chip rate of 3.84 Mcps.</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 kHz</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occupied channel bandwidth</w:t>
            </w:r>
            <w:r>
              <w:rPr/>
              <w:t xml:space="preserve"> </w:t>
            </w:r>
            <w:r>
              <w:rPr>
                <w:lang w:eastAsia="zh-TW"/>
              </w:rPr>
              <w:t>Minimum Requirement</w:t>
            </w:r>
            <w:r>
              <w:rPr/>
              <w:t xml:space="preserve"> + TT</w:t>
            </w:r>
          </w:p>
          <w:p>
            <w:pPr>
              <w:pStyle w:val="TAL"/>
              <w:rPr/>
            </w:pPr>
            <w:r>
              <w:rPr/>
            </w:r>
          </w:p>
          <w:p>
            <w:pPr>
              <w:pStyle w:val="TAL"/>
              <w:rPr/>
            </w:pPr>
            <w:r>
              <w:rPr/>
              <w:t>occupied channel bandwidth = 10.0 MHz</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5.8B Occupied Bandwidth (OBW)  for UL OLTD</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The occupied channel bandwidth shall be less than 5 MHz based on a chip rate of 3.84 Mcps.</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 kHz</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occupied channel bandwidth</w:t>
            </w:r>
            <w:r>
              <w:rPr/>
              <w:t xml:space="preserve"> </w:t>
            </w:r>
            <w:r>
              <w:rPr>
                <w:lang w:eastAsia="zh-TW"/>
              </w:rPr>
              <w:t>Minimum Requirement</w:t>
            </w:r>
            <w:r>
              <w:rPr/>
              <w:t xml:space="preserve"> + TT</w:t>
            </w:r>
          </w:p>
          <w:p>
            <w:pPr>
              <w:pStyle w:val="TAL"/>
              <w:rPr/>
            </w:pPr>
            <w:r>
              <w:rPr/>
            </w:r>
          </w:p>
          <w:p>
            <w:pPr>
              <w:pStyle w:val="TAL"/>
              <w:rPr/>
            </w:pPr>
            <w:r>
              <w:rPr/>
              <w:t>occupied channel bandwidth = 5.0 MHz</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5.8C Occupied Bandwidth (OBW) for  UL CLTD Activation state 1</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The occupied channel bandwidth shall be less than 5 MHz based on a chip rate of 3.84 Mcps.</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 kHz</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occupied channel bandwidth</w:t>
            </w:r>
            <w:r>
              <w:rPr/>
              <w:t xml:space="preserve"> </w:t>
            </w:r>
            <w:r>
              <w:rPr>
                <w:lang w:eastAsia="zh-TW"/>
              </w:rPr>
              <w:t>Minimum Requirement</w:t>
            </w:r>
            <w:r>
              <w:rPr/>
              <w:t xml:space="preserve"> + TT</w:t>
            </w:r>
          </w:p>
          <w:p>
            <w:pPr>
              <w:pStyle w:val="TAL"/>
              <w:rPr/>
            </w:pPr>
            <w:r>
              <w:rPr/>
            </w:r>
          </w:p>
          <w:p>
            <w:pPr>
              <w:pStyle w:val="TAL"/>
              <w:rPr/>
            </w:pPr>
            <w:r>
              <w:rPr/>
              <w:t>occupied channel bandwidth = 5.0 MHz</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5.9 Spectrum emission mask</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Minimum requirement defined in TS25.101 Table 6.10.</w:t>
            </w:r>
          </w:p>
          <w:p>
            <w:pPr>
              <w:pStyle w:val="TAL"/>
              <w:rPr/>
            </w:pPr>
            <w:r>
              <w:rPr/>
              <w:t xml:space="preserve">The lower limit shall be </w:t>
            </w:r>
            <w:r>
              <w:rPr>
                <w:rFonts w:eastAsia="Symbol" w:cs="Symbol" w:ascii="Symbol" w:hAnsi="Symbol"/>
              </w:rPr>
              <w:t></w:t>
            </w:r>
            <w:r>
              <w:rPr/>
              <w:t>50 dBm / 3.84 MHz or which ever is higher. This is expressed as the equivalent power in the measurement band-width used at each offset.</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1.5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Minimum requirement + TT</w:t>
              <w:br/>
              <w:t xml:space="preserve">Lower limit </w:t>
            </w:r>
            <w:r>
              <w:rPr>
                <w:lang w:eastAsia="zh-TW"/>
              </w:rPr>
              <w:t>Minimum Requirement</w:t>
            </w:r>
            <w:r>
              <w:rPr/>
              <w:t xml:space="preserve"> + TT</w:t>
            </w:r>
          </w:p>
          <w:p>
            <w:pPr>
              <w:pStyle w:val="TAL"/>
              <w:rPr/>
            </w:pPr>
            <w:r>
              <w:rPr/>
              <w:t>Add 1.5 to Minimum requirement entries in TS25.101 Table 6.10.</w:t>
            </w:r>
          </w:p>
          <w:p>
            <w:pPr>
              <w:pStyle w:val="TAL"/>
              <w:rPr/>
            </w:pPr>
            <w:r>
              <w:rPr/>
              <w:t>Zero test tolerance is applied for Additional requirements for Band II, Band IV Band V and Band X due to FCC regulatory requirements.</w:t>
            </w:r>
          </w:p>
          <w:p>
            <w:pPr>
              <w:pStyle w:val="TAL"/>
              <w:rPr/>
            </w:pPr>
            <w:r>
              <w:rPr/>
              <w:t xml:space="preserve">The lower limit shall be </w:t>
            </w:r>
            <w:r>
              <w:rPr>
                <w:rFonts w:eastAsia="Symbol" w:cs="Symbol" w:ascii="Symbol" w:hAnsi="Symbol"/>
              </w:rPr>
              <w:t></w:t>
            </w:r>
            <w:r>
              <w:rPr/>
              <w:t>48.5 dBm / 3.84 MHz or which ever is higher.</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5.9A Spectrum emission mask with HS-DPCCH</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Minimum requirement defined in TS25.101 Table 6.10.</w:t>
            </w:r>
          </w:p>
          <w:p>
            <w:pPr>
              <w:pStyle w:val="TAL"/>
              <w:rPr/>
            </w:pPr>
            <w:r>
              <w:rPr/>
              <w:t xml:space="preserve">The lower limit shall be </w:t>
            </w:r>
            <w:r>
              <w:rPr>
                <w:rFonts w:eastAsia="Symbol" w:cs="Symbol" w:ascii="Symbol" w:hAnsi="Symbol"/>
              </w:rPr>
              <w:t></w:t>
            </w:r>
            <w:r>
              <w:rPr/>
              <w:t>50 dBm / 3.84 MHz or which ever is higher.</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1.5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Minimum requirement + TT</w:t>
              <w:br/>
              <w:t xml:space="preserve">Lower limit </w:t>
            </w:r>
            <w:r>
              <w:rPr>
                <w:lang w:eastAsia="zh-TW"/>
              </w:rPr>
              <w:t>Minimum Requirement</w:t>
            </w:r>
            <w:r>
              <w:rPr/>
              <w:t xml:space="preserve"> + TT</w:t>
            </w:r>
          </w:p>
          <w:p>
            <w:pPr>
              <w:pStyle w:val="TAL"/>
              <w:rPr/>
            </w:pPr>
            <w:r>
              <w:rPr/>
              <w:t>Add 1.5 to Minimum requirement entries in TS25.101 Table 6.10.</w:t>
            </w:r>
          </w:p>
          <w:p>
            <w:pPr>
              <w:pStyle w:val="TAL"/>
              <w:rPr/>
            </w:pPr>
            <w:r>
              <w:rPr/>
              <w:t>Zero test tolerance is applied for Additional requirements for Band II, Band IV, Band V and Band X due to FCC regulatory requirements.</w:t>
            </w:r>
          </w:p>
          <w:p>
            <w:pPr>
              <w:pStyle w:val="TAL"/>
              <w:rPr/>
            </w:pPr>
            <w:r>
              <w:rPr/>
              <w:t xml:space="preserve">The lower limit shall be </w:t>
            </w:r>
            <w:r>
              <w:rPr>
                <w:rFonts w:eastAsia="Symbol" w:cs="Symbol" w:ascii="Symbol" w:hAnsi="Symbol"/>
              </w:rPr>
              <w:t></w:t>
            </w:r>
            <w:r>
              <w:rPr/>
              <w:t>48.5 dBm / 3.84 MHz or which ever is higher.</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5.9AB Spectrum Emission Mask with HS-DPCCH for UL CLTD activation state 1</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Minimum requirement defined in TS25.101 Table 6.10.</w:t>
            </w:r>
          </w:p>
          <w:p>
            <w:pPr>
              <w:pStyle w:val="TAL"/>
              <w:rPr/>
            </w:pPr>
            <w:r>
              <w:rPr/>
              <w:t xml:space="preserve">The lower limit shall be </w:t>
            </w:r>
            <w:r>
              <w:rPr>
                <w:rFonts w:eastAsia="Symbol" w:cs="Symbol" w:ascii="Symbol" w:hAnsi="Symbol"/>
              </w:rPr>
              <w:t></w:t>
            </w:r>
            <w:r>
              <w:rPr/>
              <w:t>50 dBm / 3.84 MHz or which ever is higher.</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1.5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Minimum requirement + TT</w:t>
              <w:br/>
              <w:t xml:space="preserve">Lower limit </w:t>
            </w:r>
            <w:r>
              <w:rPr>
                <w:lang w:eastAsia="zh-TW"/>
              </w:rPr>
              <w:t>Minimum Requirement</w:t>
            </w:r>
            <w:r>
              <w:rPr/>
              <w:t xml:space="preserve"> + TT</w:t>
            </w:r>
          </w:p>
          <w:p>
            <w:pPr>
              <w:pStyle w:val="TAL"/>
              <w:rPr/>
            </w:pPr>
            <w:r>
              <w:rPr/>
              <w:t>Add 1.5 to Minimum requirement entries in TS25.101 Table 6.10.</w:t>
            </w:r>
          </w:p>
          <w:p>
            <w:pPr>
              <w:pStyle w:val="TAL"/>
              <w:rPr/>
            </w:pPr>
            <w:r>
              <w:rPr/>
              <w:t>Zero test tolerance is applied for Additional requirements for Band II, Band IV, Band V and Band X due to FCC regulatory requirements.</w:t>
            </w:r>
          </w:p>
          <w:p>
            <w:pPr>
              <w:pStyle w:val="TAL"/>
              <w:rPr/>
            </w:pPr>
            <w:r>
              <w:rPr/>
              <w:t xml:space="preserve">The lower limit shall be </w:t>
            </w:r>
            <w:r>
              <w:rPr>
                <w:rFonts w:eastAsia="Symbol" w:cs="Symbol" w:ascii="Symbol" w:hAnsi="Symbol"/>
              </w:rPr>
              <w:t></w:t>
            </w:r>
            <w:r>
              <w:rPr/>
              <w:t>48.5 dBm / 3.84 MHz or which ever is higher.</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5.9AC Spectrum Emission Mask with HS-DPCCH for UL CLTD activation state 2 and 3</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Minimum requirement defined in TS25.101 Table 6.10.</w:t>
            </w:r>
          </w:p>
          <w:p>
            <w:pPr>
              <w:pStyle w:val="TAL"/>
              <w:rPr/>
            </w:pPr>
            <w:r>
              <w:rPr/>
              <w:t xml:space="preserve">The lower limit shall be </w:t>
            </w:r>
            <w:r>
              <w:rPr>
                <w:rFonts w:eastAsia="Symbol" w:cs="Symbol" w:ascii="Symbol" w:hAnsi="Symbol"/>
              </w:rPr>
              <w:t></w:t>
            </w:r>
            <w:r>
              <w:rPr/>
              <w:t>50 dBm / 3.84 MHz or which ever is higher.</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1.5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Minimum requirement + TT</w:t>
              <w:br/>
              <w:t xml:space="preserve">Lower limit </w:t>
            </w:r>
            <w:r>
              <w:rPr>
                <w:lang w:eastAsia="zh-TW"/>
              </w:rPr>
              <w:t>Minimum Requirement</w:t>
            </w:r>
            <w:r>
              <w:rPr/>
              <w:t xml:space="preserve"> + TT</w:t>
            </w:r>
          </w:p>
          <w:p>
            <w:pPr>
              <w:pStyle w:val="TAL"/>
              <w:rPr/>
            </w:pPr>
            <w:r>
              <w:rPr/>
              <w:t>Add 1.5 to Minimum requirement entries in TS25.101 Table 6.10.</w:t>
            </w:r>
          </w:p>
          <w:p>
            <w:pPr>
              <w:pStyle w:val="TAL"/>
              <w:rPr/>
            </w:pPr>
            <w:r>
              <w:rPr/>
              <w:t>Zero test tolerance is applied for Additional requirements for Band II, Band IV, Band V and Band X due to FCC regulatory requirements.</w:t>
            </w:r>
          </w:p>
          <w:p>
            <w:pPr>
              <w:pStyle w:val="TAL"/>
              <w:rPr/>
            </w:pPr>
            <w:r>
              <w:rPr/>
              <w:t xml:space="preserve">The lower limit shall be </w:t>
            </w:r>
            <w:r>
              <w:rPr>
                <w:rFonts w:eastAsia="Symbol" w:cs="Symbol" w:ascii="Symbol" w:hAnsi="Symbol"/>
              </w:rPr>
              <w:t></w:t>
            </w:r>
            <w:r>
              <w:rPr/>
              <w:t>48.5 dBm / 3.84 MHz or which ever is higher.</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5.9B Spectrum emission mask with E-DCH</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Minimum requirement defined in TS25.101 Table 6.10.</w:t>
            </w:r>
          </w:p>
          <w:p>
            <w:pPr>
              <w:pStyle w:val="TAL"/>
              <w:rPr/>
            </w:pPr>
            <w:r>
              <w:rPr/>
              <w:t xml:space="preserve">The lower limit shall be </w:t>
            </w:r>
            <w:r>
              <w:rPr>
                <w:rFonts w:eastAsia="Symbol" w:cs="Symbol" w:ascii="Symbol" w:hAnsi="Symbol"/>
              </w:rPr>
              <w:t></w:t>
            </w:r>
            <w:r>
              <w:rPr/>
              <w:t>50 dBm / 3.84 MHz or which ever is higher.</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1.5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lang w:eastAsia="zh-TW"/>
              </w:rPr>
            </w:pPr>
            <w:r>
              <w:rPr/>
              <w:t xml:space="preserve">Formula: Lower limit </w:t>
            </w:r>
            <w:r>
              <w:rPr>
                <w:lang w:eastAsia="zh-TW"/>
              </w:rPr>
              <w:t>Minimum Requirement</w:t>
            </w:r>
            <w:r>
              <w:rPr/>
              <w:t xml:space="preserve"> + TT</w:t>
            </w:r>
          </w:p>
          <w:p>
            <w:pPr>
              <w:pStyle w:val="TAL"/>
              <w:rPr>
                <w:lang w:eastAsia="zh-TW"/>
              </w:rPr>
            </w:pPr>
            <w:r>
              <w:rPr>
                <w:lang w:eastAsia="zh-TW"/>
              </w:rPr>
            </w:r>
          </w:p>
          <w:p>
            <w:pPr>
              <w:pStyle w:val="TAL"/>
              <w:rPr/>
            </w:pPr>
            <w:r>
              <w:rPr/>
              <w:t>Add 1.5 to Minimum requirement entries in TS25.101 Table 6.10.</w:t>
            </w:r>
          </w:p>
          <w:p>
            <w:pPr>
              <w:pStyle w:val="TAL"/>
              <w:rPr/>
            </w:pPr>
            <w:r>
              <w:rPr/>
              <w:t>Zero test tolerance is applied for Additional requirements for Band II, Band IV, Band V and Band X due to FCC regulatory requirements.</w:t>
            </w:r>
          </w:p>
          <w:p>
            <w:pPr>
              <w:pStyle w:val="TAL"/>
              <w:rPr/>
            </w:pPr>
            <w:r>
              <w:rPr/>
              <w:t xml:space="preserve">The lower limit shall be </w:t>
            </w:r>
            <w:r>
              <w:rPr>
                <w:rFonts w:eastAsia="Symbol" w:cs="Symbol" w:ascii="Symbol" w:hAnsi="Symbol"/>
              </w:rPr>
              <w:t></w:t>
            </w:r>
            <w:r>
              <w:rPr/>
              <w:t>48.5 dBm / 3.84 MHz or which ever is higher.</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5.9BB Spectrum Emission Mask with E-DCH for UL CLTD activation state 1</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Minimum requirement defined in TS25.101 Table 6.10.</w:t>
            </w:r>
          </w:p>
          <w:p>
            <w:pPr>
              <w:pStyle w:val="TAL"/>
              <w:rPr/>
            </w:pPr>
            <w:r>
              <w:rPr/>
              <w:t xml:space="preserve">The lower limit shall be </w:t>
            </w:r>
            <w:r>
              <w:rPr>
                <w:rFonts w:eastAsia="Symbol" w:cs="Symbol" w:ascii="Symbol" w:hAnsi="Symbol"/>
              </w:rPr>
              <w:t></w:t>
            </w:r>
            <w:r>
              <w:rPr/>
              <w:t>50 dBm / 3.84 MHz or which ever is higher.</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1.5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lang w:eastAsia="zh-TW"/>
              </w:rPr>
            </w:pPr>
            <w:r>
              <w:rPr/>
              <w:t xml:space="preserve">Formula: Lower limit </w:t>
            </w:r>
            <w:r>
              <w:rPr>
                <w:lang w:eastAsia="zh-TW"/>
              </w:rPr>
              <w:t>Minimum Requirement</w:t>
            </w:r>
            <w:r>
              <w:rPr/>
              <w:t xml:space="preserve"> + TT</w:t>
            </w:r>
          </w:p>
          <w:p>
            <w:pPr>
              <w:pStyle w:val="TAL"/>
              <w:rPr>
                <w:lang w:eastAsia="zh-TW"/>
              </w:rPr>
            </w:pPr>
            <w:r>
              <w:rPr>
                <w:lang w:eastAsia="zh-TW"/>
              </w:rPr>
            </w:r>
          </w:p>
          <w:p>
            <w:pPr>
              <w:pStyle w:val="TAL"/>
              <w:rPr/>
            </w:pPr>
            <w:r>
              <w:rPr/>
              <w:t>Add 1.5 to Minimum requirement entries in TS25.101 Table 6.10.</w:t>
            </w:r>
          </w:p>
          <w:p>
            <w:pPr>
              <w:pStyle w:val="TAL"/>
              <w:rPr/>
            </w:pPr>
            <w:r>
              <w:rPr/>
              <w:t>Zero test tolerance is applied for Additional requirements for Band II, Band IV, Band V and Band X due to FCC regulatory requirements.</w:t>
            </w:r>
          </w:p>
          <w:p>
            <w:pPr>
              <w:pStyle w:val="TAL"/>
              <w:rPr/>
            </w:pPr>
            <w:r>
              <w:rPr/>
              <w:t xml:space="preserve">The lower limit shall be </w:t>
            </w:r>
            <w:r>
              <w:rPr>
                <w:rFonts w:eastAsia="Symbol" w:cs="Symbol" w:ascii="Symbol" w:hAnsi="Symbol"/>
              </w:rPr>
              <w:t></w:t>
            </w:r>
            <w:r>
              <w:rPr/>
              <w:t>48.5 dBm / 3.84 MHz or which ever is higher.</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5.9BC Spectrum Emission Mask with E-DCH for UL CLTD activation state 2 and 3</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Minimum requirement defined in TS25.101 Table 6.10.</w:t>
            </w:r>
          </w:p>
          <w:p>
            <w:pPr>
              <w:pStyle w:val="TAL"/>
              <w:rPr/>
            </w:pPr>
            <w:r>
              <w:rPr/>
              <w:t xml:space="preserve">The lower limit shall be </w:t>
            </w:r>
            <w:r>
              <w:rPr>
                <w:rFonts w:eastAsia="Symbol" w:cs="Symbol" w:ascii="Symbol" w:hAnsi="Symbol"/>
              </w:rPr>
              <w:t></w:t>
            </w:r>
            <w:r>
              <w:rPr/>
              <w:t>50 dBm / 3.84 MHz or which ever is higher.</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1.5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lang w:eastAsia="zh-TW"/>
              </w:rPr>
            </w:pPr>
            <w:r>
              <w:rPr/>
              <w:t xml:space="preserve">Formula: Lower limit </w:t>
            </w:r>
            <w:r>
              <w:rPr>
                <w:lang w:eastAsia="zh-TW"/>
              </w:rPr>
              <w:t>Minimum Requirement</w:t>
            </w:r>
            <w:r>
              <w:rPr/>
              <w:t xml:space="preserve"> + TT</w:t>
            </w:r>
          </w:p>
          <w:p>
            <w:pPr>
              <w:pStyle w:val="TAL"/>
              <w:rPr>
                <w:lang w:eastAsia="zh-TW"/>
              </w:rPr>
            </w:pPr>
            <w:r>
              <w:rPr>
                <w:lang w:eastAsia="zh-TW"/>
              </w:rPr>
            </w:r>
          </w:p>
          <w:p>
            <w:pPr>
              <w:pStyle w:val="TAL"/>
              <w:rPr/>
            </w:pPr>
            <w:r>
              <w:rPr/>
              <w:t>Add 1.5 to Minimum requirement entries in TS25.101 Table 6.10.</w:t>
            </w:r>
          </w:p>
          <w:p>
            <w:pPr>
              <w:pStyle w:val="TAL"/>
              <w:rPr/>
            </w:pPr>
            <w:r>
              <w:rPr/>
              <w:t>Zero test tolerance is applied for Additional requirements for Band II, Band IV, Band V and Band X due to FCC regulatory requirements.</w:t>
            </w:r>
          </w:p>
          <w:p>
            <w:pPr>
              <w:pStyle w:val="TAL"/>
              <w:rPr/>
            </w:pPr>
            <w:r>
              <w:rPr/>
              <w:t xml:space="preserve">The lower limit shall be </w:t>
            </w:r>
            <w:r>
              <w:rPr>
                <w:rFonts w:eastAsia="Symbol" w:cs="Symbol" w:ascii="Symbol" w:hAnsi="Symbol"/>
              </w:rPr>
              <w:t></w:t>
            </w:r>
            <w:r>
              <w:rPr/>
              <w:t>48.5 dBm / 3.84 MHz or which ever is higher.</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5.9C Additional Spectrum Emission Mask for DC-HSUPA (QPSK)</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Minimum requirement defined in TS25.101 Table 6.10D</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1.5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lang w:eastAsia="zh-TW"/>
              </w:rPr>
            </w:pPr>
            <w:r>
              <w:rPr/>
              <w:t xml:space="preserve">Formula: Lower limit </w:t>
            </w:r>
            <w:r>
              <w:rPr>
                <w:lang w:eastAsia="zh-TW"/>
              </w:rPr>
              <w:t>Minimum Requirement</w:t>
            </w:r>
            <w:r>
              <w:rPr/>
              <w:t xml:space="preserve"> + TT</w:t>
            </w:r>
          </w:p>
          <w:p>
            <w:pPr>
              <w:pStyle w:val="TAL"/>
              <w:rPr>
                <w:lang w:eastAsia="zh-TW"/>
              </w:rPr>
            </w:pPr>
            <w:r>
              <w:rPr>
                <w:lang w:eastAsia="zh-TW"/>
              </w:rPr>
            </w:r>
          </w:p>
          <w:p>
            <w:pPr>
              <w:pStyle w:val="TAL"/>
              <w:rPr/>
            </w:pPr>
            <w:r>
              <w:rPr/>
              <w:t>Add 1.5 to Minimum requirement entries in TS25.101 Table 6.10D.</w:t>
            </w:r>
          </w:p>
          <w:p>
            <w:pPr>
              <w:pStyle w:val="TAL"/>
              <w:rPr/>
            </w:pPr>
            <w:r>
              <w:rPr/>
              <w:t xml:space="preserve">Zero test tolerance is applied for Additional requirements for Band </w:t>
            </w:r>
            <w:r>
              <w:rPr>
                <w:rFonts w:cs="v5.0.0;Times New Roman"/>
                <w:lang w:eastAsia="ko-KR"/>
              </w:rPr>
              <w:t>II, IV, V , X and XXV</w:t>
            </w:r>
            <w:r>
              <w:rPr/>
              <w:t xml:space="preserve"> due to FCC regulatory requirements.</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5.9D Additional Spectrum Emission Mask for DC-HSUPA (16QAM)</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Minimum requirement defined in TS25.101 Table 6.10D</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1.5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lang w:eastAsia="zh-TW"/>
              </w:rPr>
            </w:pPr>
            <w:r>
              <w:rPr/>
              <w:t xml:space="preserve">Formula: Lower limit </w:t>
            </w:r>
            <w:r>
              <w:rPr>
                <w:lang w:eastAsia="zh-TW"/>
              </w:rPr>
              <w:t>Minimum Requirement</w:t>
            </w:r>
            <w:r>
              <w:rPr/>
              <w:t xml:space="preserve"> + TT</w:t>
            </w:r>
          </w:p>
          <w:p>
            <w:pPr>
              <w:pStyle w:val="TAL"/>
              <w:rPr>
                <w:lang w:eastAsia="zh-TW"/>
              </w:rPr>
            </w:pPr>
            <w:r>
              <w:rPr>
                <w:lang w:eastAsia="zh-TW"/>
              </w:rPr>
            </w:r>
          </w:p>
          <w:p>
            <w:pPr>
              <w:pStyle w:val="TAL"/>
              <w:rPr/>
            </w:pPr>
            <w:r>
              <w:rPr/>
              <w:t>Add 1.5 to Minimum requirement entries in TS25.101 Table 6.10D.</w:t>
            </w:r>
          </w:p>
          <w:p>
            <w:pPr>
              <w:pStyle w:val="TAL"/>
              <w:rPr/>
            </w:pPr>
            <w:r>
              <w:rPr/>
              <w:t xml:space="preserve">Zero test tolerance is applied for Additional requirements for Band </w:t>
            </w:r>
            <w:r>
              <w:rPr>
                <w:rFonts w:cs="v5.0.0;Times New Roman"/>
                <w:lang w:eastAsia="ko-KR"/>
              </w:rPr>
              <w:t>II, IV, V , X and XXV</w:t>
            </w:r>
            <w:r>
              <w:rPr/>
              <w:t xml:space="preserve"> due to FCC regulatory requirements.</w:t>
            </w:r>
          </w:p>
        </w:tc>
      </w:tr>
      <w:tr>
        <w:trPr>
          <w:cantSplit w:val="true"/>
        </w:trPr>
        <w:tc>
          <w:tcPr>
            <w:tcW w:w="1843" w:type="dxa"/>
            <w:vMerge w:val="restart"/>
            <w:tcBorders>
              <w:top w:val="single" w:sz="4" w:space="0" w:color="000000"/>
              <w:left w:val="single" w:sz="4" w:space="0" w:color="000000"/>
              <w:bottom w:val="single" w:sz="4" w:space="0" w:color="000000"/>
              <w:right w:val="single" w:sz="4" w:space="0" w:color="000000"/>
            </w:tcBorders>
          </w:tcPr>
          <w:p>
            <w:pPr>
              <w:pStyle w:val="TAL"/>
              <w:rPr/>
            </w:pPr>
            <w:r>
              <w:rPr/>
              <w:t>5.10 Adjacent Channel Leakage Power Ratio (ACLR)</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If the adjacent channel power is greater than –50 dBm then the ACLR shall be higher than the values specified below.</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0.0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Absolute power threshold + TT</w:t>
            </w:r>
          </w:p>
        </w:tc>
      </w:tr>
      <w:tr>
        <w:trPr>
          <w:trHeight w:val="1305"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Power Classes 3 and 4:</w:t>
            </w:r>
          </w:p>
          <w:p>
            <w:pPr>
              <w:pStyle w:val="TAL"/>
              <w:rPr/>
            </w:pPr>
            <w:r>
              <w:rPr/>
              <w:t>UE channel +5 MHz or -5 MHz, ACLR limit: 33 dB</w:t>
            </w:r>
          </w:p>
          <w:p>
            <w:pPr>
              <w:pStyle w:val="TAL"/>
              <w:rPr/>
            </w:pPr>
            <w:r>
              <w:rPr/>
              <w:t>UE channel +10 MHz or -10 MHz, ACLR limit: 43 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0.8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ACLR Minimum Requirement</w:t>
            </w:r>
            <w:r>
              <w:rPr/>
              <w:t xml:space="preserve"> - TT</w:t>
            </w:r>
          </w:p>
          <w:p>
            <w:pPr>
              <w:pStyle w:val="TAL"/>
              <w:rPr/>
            </w:pPr>
            <w:r>
              <w:rPr/>
              <w:t>Power Classes 3 and 4:</w:t>
            </w:r>
          </w:p>
          <w:p>
            <w:pPr>
              <w:pStyle w:val="TAL"/>
              <w:rPr/>
            </w:pPr>
            <w:r>
              <w:rPr/>
              <w:t>UE channel +5 MHz or -5 MHz, ACLR limit</w:t>
            </w:r>
            <w:r>
              <w:rPr>
                <w:lang w:eastAsia="zh-TW"/>
              </w:rPr>
              <w:t xml:space="preserve"> =</w:t>
            </w:r>
            <w:r>
              <w:rPr/>
              <w:t xml:space="preserve"> 32.2 dB</w:t>
            </w:r>
          </w:p>
          <w:p>
            <w:pPr>
              <w:pStyle w:val="TAL"/>
              <w:rPr/>
            </w:pPr>
            <w:r>
              <w:rPr/>
              <w:t>UE channel +10 MHz or -10 MHz, ACLR limit</w:t>
            </w:r>
            <w:r>
              <w:rPr>
                <w:lang w:eastAsia="zh-TW"/>
              </w:rPr>
              <w:t xml:space="preserve"> =</w:t>
            </w:r>
            <w:r>
              <w:rPr/>
              <w:t xml:space="preserve"> 42.2 dB</w:t>
            </w:r>
          </w:p>
        </w:tc>
      </w:tr>
      <w:tr>
        <w:trPr>
          <w:trHeight w:val="651" w:hRule="atLeast"/>
          <w:cantSplit w:val="true"/>
        </w:trPr>
        <w:tc>
          <w:tcPr>
            <w:tcW w:w="1843" w:type="dxa"/>
            <w:vMerge w:val="restart"/>
            <w:tcBorders>
              <w:top w:val="single" w:sz="4" w:space="0" w:color="000000"/>
              <w:left w:val="single" w:sz="4" w:space="0" w:color="000000"/>
              <w:bottom w:val="single" w:sz="4" w:space="0" w:color="000000"/>
              <w:right w:val="single" w:sz="4" w:space="0" w:color="000000"/>
            </w:tcBorders>
          </w:tcPr>
          <w:p>
            <w:pPr>
              <w:pStyle w:val="TAL"/>
              <w:rPr/>
            </w:pPr>
            <w:r>
              <w:rPr/>
              <w:t>5.10A Adjacent Channel Leakage Power Ratio (ACLR) with HS-DPCCH</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If the adjacent channel power is greater than –50 dBm then the ACLR shall be higher than the values specified below.</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0.0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Absolute power threshold + TT</w:t>
            </w:r>
          </w:p>
        </w:tc>
      </w:tr>
      <w:tr>
        <w:trPr>
          <w:trHeight w:val="651"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Power Classes 3 and 4:</w:t>
            </w:r>
          </w:p>
          <w:p>
            <w:pPr>
              <w:pStyle w:val="TAL"/>
              <w:rPr/>
            </w:pPr>
            <w:r>
              <w:rPr/>
              <w:t>UE channel +5 MHz or -5MHz,</w:t>
            </w:r>
          </w:p>
          <w:p>
            <w:pPr>
              <w:pStyle w:val="TAL"/>
              <w:rPr/>
            </w:pPr>
            <w:r>
              <w:rPr/>
              <w:t>ACLR limit: 33 dB</w:t>
            </w:r>
          </w:p>
          <w:p>
            <w:pPr>
              <w:pStyle w:val="TAL"/>
              <w:rPr/>
            </w:pPr>
            <w:r>
              <w:rPr/>
              <w:t>UE channel +10 MHz or -10MHz, ACLR limit: 43 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0.8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 xml:space="preserve">ACLR Minimum Requirement </w:t>
            </w:r>
            <w:r>
              <w:rPr/>
              <w:t>– TT</w:t>
            </w:r>
          </w:p>
          <w:p>
            <w:pPr>
              <w:pStyle w:val="TAL"/>
              <w:rPr/>
            </w:pPr>
            <w:r>
              <w:rPr/>
              <w:t>Power Classes 3 and 4:</w:t>
            </w:r>
          </w:p>
          <w:p>
            <w:pPr>
              <w:pStyle w:val="TAL"/>
              <w:rPr/>
            </w:pPr>
            <w:r>
              <w:rPr/>
              <w:t>UE channel +5 MHz or -5MHz, ACLR</w:t>
            </w:r>
            <w:r>
              <w:rPr>
                <w:lang w:eastAsia="zh-TW"/>
              </w:rPr>
              <w:t xml:space="preserve"> </w:t>
            </w:r>
            <w:r>
              <w:rPr/>
              <w:t>Limit</w:t>
            </w:r>
            <w:r>
              <w:rPr>
                <w:lang w:eastAsia="zh-TW"/>
              </w:rPr>
              <w:t xml:space="preserve"> :</w:t>
            </w:r>
            <w:r>
              <w:rPr/>
              <w:t xml:space="preserve"> 32.2 dB</w:t>
            </w:r>
          </w:p>
          <w:p>
            <w:pPr>
              <w:pStyle w:val="TAL"/>
              <w:rPr/>
            </w:pPr>
            <w:r>
              <w:rPr/>
              <w:t>UE channel +10 MHz or -10MHz, ACLR Limit</w:t>
            </w:r>
            <w:r>
              <w:rPr>
                <w:lang w:eastAsia="zh-TW"/>
              </w:rPr>
              <w:t>:</w:t>
            </w:r>
            <w:r>
              <w:rPr/>
              <w:t xml:space="preserve"> 42.2 dB</w:t>
            </w:r>
          </w:p>
        </w:tc>
      </w:tr>
      <w:tr>
        <w:trPr>
          <w:trHeight w:val="651" w:hRule="atLeast"/>
          <w:cantSplit w:val="true"/>
        </w:trPr>
        <w:tc>
          <w:tcPr>
            <w:tcW w:w="1843" w:type="dxa"/>
            <w:vMerge w:val="restart"/>
            <w:tcBorders>
              <w:top w:val="single" w:sz="4" w:space="0" w:color="000000"/>
              <w:left w:val="single" w:sz="4" w:space="0" w:color="000000"/>
              <w:bottom w:val="single" w:sz="4" w:space="0" w:color="000000"/>
              <w:right w:val="single" w:sz="4" w:space="0" w:color="000000"/>
            </w:tcBorders>
          </w:tcPr>
          <w:p>
            <w:pPr>
              <w:pStyle w:val="TAL"/>
              <w:rPr/>
            </w:pPr>
            <w:r>
              <w:rPr/>
              <w:t xml:space="preserve">5.10AA Adjacent Channel Leakage Power Ratio (ACLR) with HS-DPCCH for UL OLTD </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If the adjacent channel power is greater than –50 dBm then the ACLR shall be higher than the values specified below.</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0.0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Absolute power threshold + TT</w:t>
            </w:r>
          </w:p>
        </w:tc>
      </w:tr>
      <w:tr>
        <w:trPr>
          <w:trHeight w:val="651"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Power Classes 3 and 4:</w:t>
            </w:r>
          </w:p>
          <w:p>
            <w:pPr>
              <w:pStyle w:val="TAL"/>
              <w:rPr/>
            </w:pPr>
            <w:r>
              <w:rPr/>
              <w:t>UE channel +5 MHz or -5MHz,</w:t>
            </w:r>
          </w:p>
          <w:p>
            <w:pPr>
              <w:pStyle w:val="TAL"/>
              <w:rPr/>
            </w:pPr>
            <w:r>
              <w:rPr/>
              <w:t>ACLR limit: 33 dB</w:t>
            </w:r>
          </w:p>
          <w:p>
            <w:pPr>
              <w:pStyle w:val="TAL"/>
              <w:rPr/>
            </w:pPr>
            <w:r>
              <w:rPr/>
              <w:t>UE channel +10 MHz or -10MHz, ACLR limit: 43 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0.8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 xml:space="preserve">ACLR Minimum Requirement </w:t>
            </w:r>
            <w:r>
              <w:rPr/>
              <w:t>– TT</w:t>
            </w:r>
          </w:p>
          <w:p>
            <w:pPr>
              <w:pStyle w:val="TAL"/>
              <w:rPr/>
            </w:pPr>
            <w:r>
              <w:rPr/>
              <w:t>Power Classes 3 and 4:</w:t>
            </w:r>
          </w:p>
          <w:p>
            <w:pPr>
              <w:pStyle w:val="TAL"/>
              <w:rPr/>
            </w:pPr>
            <w:r>
              <w:rPr/>
              <w:t>UE channel +5 MHz or -5MHz, ACLR</w:t>
            </w:r>
            <w:r>
              <w:rPr>
                <w:lang w:eastAsia="zh-TW"/>
              </w:rPr>
              <w:t xml:space="preserve"> </w:t>
            </w:r>
            <w:r>
              <w:rPr/>
              <w:t>Limit</w:t>
            </w:r>
            <w:r>
              <w:rPr>
                <w:lang w:eastAsia="zh-TW"/>
              </w:rPr>
              <w:t xml:space="preserve"> :</w:t>
            </w:r>
            <w:r>
              <w:rPr/>
              <w:t xml:space="preserve"> 32.2 dB</w:t>
            </w:r>
          </w:p>
          <w:p>
            <w:pPr>
              <w:pStyle w:val="TAL"/>
              <w:rPr/>
            </w:pPr>
            <w:r>
              <w:rPr/>
              <w:t>UE channel +10 MHz or -10MHz, ACLR Limit</w:t>
            </w:r>
            <w:r>
              <w:rPr>
                <w:lang w:eastAsia="zh-TW"/>
              </w:rPr>
              <w:t>:</w:t>
            </w:r>
            <w:r>
              <w:rPr/>
              <w:t xml:space="preserve"> 42.2 dB</w:t>
            </w:r>
          </w:p>
        </w:tc>
      </w:tr>
      <w:tr>
        <w:trPr>
          <w:trHeight w:val="728" w:hRule="atLeast"/>
          <w:cantSplit w:val="true"/>
        </w:trPr>
        <w:tc>
          <w:tcPr>
            <w:tcW w:w="1843" w:type="dxa"/>
            <w:vMerge w:val="restart"/>
            <w:tcBorders>
              <w:top w:val="single" w:sz="4" w:space="0" w:color="000000"/>
              <w:left w:val="single" w:sz="4" w:space="0" w:color="000000"/>
              <w:bottom w:val="single" w:sz="4" w:space="0" w:color="000000"/>
              <w:right w:val="single" w:sz="4" w:space="0" w:color="000000"/>
            </w:tcBorders>
          </w:tcPr>
          <w:p>
            <w:pPr>
              <w:pStyle w:val="TAL"/>
              <w:rPr/>
            </w:pPr>
            <w:r>
              <w:rPr/>
              <w:t>5.10AB Adjacent Channel Leakage Power Ratio (ACLR) with HS-DPCCH for UL CLTD Activation state 1</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If the adjacent channel power is greater than –50 dBm then the ACLR shall be higher than the values specified below.</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0.0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Absolute power threshold + TT</w:t>
            </w:r>
          </w:p>
        </w:tc>
      </w:tr>
      <w:tr>
        <w:trPr>
          <w:trHeight w:val="727"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Power Classes 3 and 4:</w:t>
            </w:r>
          </w:p>
          <w:p>
            <w:pPr>
              <w:pStyle w:val="TAL"/>
              <w:rPr/>
            </w:pPr>
            <w:r>
              <w:rPr/>
              <w:t>UE channel +5 MHz or -5MHz,</w:t>
            </w:r>
          </w:p>
          <w:p>
            <w:pPr>
              <w:pStyle w:val="TAL"/>
              <w:rPr/>
            </w:pPr>
            <w:r>
              <w:rPr/>
              <w:t>ACLR limit: 33 dB</w:t>
            </w:r>
          </w:p>
          <w:p>
            <w:pPr>
              <w:pStyle w:val="TAL"/>
              <w:rPr/>
            </w:pPr>
            <w:r>
              <w:rPr/>
              <w:t>UE channel +10 MHz or -10MHz, ACLR limit: 43 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0.8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 xml:space="preserve">ACLR Minimum Requirement </w:t>
            </w:r>
            <w:r>
              <w:rPr/>
              <w:t>– TT</w:t>
            </w:r>
          </w:p>
          <w:p>
            <w:pPr>
              <w:pStyle w:val="TAL"/>
              <w:rPr/>
            </w:pPr>
            <w:r>
              <w:rPr/>
              <w:t>Power Classes 3 and 4:</w:t>
            </w:r>
          </w:p>
          <w:p>
            <w:pPr>
              <w:pStyle w:val="TAL"/>
              <w:rPr/>
            </w:pPr>
            <w:r>
              <w:rPr/>
              <w:t>UE channel +5 MHz or -5MHz, ACLR</w:t>
            </w:r>
            <w:r>
              <w:rPr>
                <w:lang w:eastAsia="zh-TW"/>
              </w:rPr>
              <w:t xml:space="preserve"> </w:t>
            </w:r>
            <w:r>
              <w:rPr/>
              <w:t>Limit</w:t>
            </w:r>
            <w:r>
              <w:rPr>
                <w:lang w:eastAsia="zh-TW"/>
              </w:rPr>
              <w:t xml:space="preserve"> :</w:t>
            </w:r>
            <w:r>
              <w:rPr/>
              <w:t xml:space="preserve"> 32.2 dB</w:t>
            </w:r>
          </w:p>
          <w:p>
            <w:pPr>
              <w:pStyle w:val="TAL"/>
              <w:rPr/>
            </w:pPr>
            <w:r>
              <w:rPr/>
              <w:t>UE channel +10 MHz or -10MHz, ACLR Limit</w:t>
            </w:r>
            <w:r>
              <w:rPr>
                <w:lang w:eastAsia="zh-TW"/>
              </w:rPr>
              <w:t>:</w:t>
            </w:r>
            <w:r>
              <w:rPr/>
              <w:t xml:space="preserve"> 42.2 dB</w:t>
            </w:r>
          </w:p>
        </w:tc>
      </w:tr>
      <w:tr>
        <w:trPr>
          <w:trHeight w:val="728" w:hRule="atLeast"/>
          <w:cantSplit w:val="true"/>
        </w:trPr>
        <w:tc>
          <w:tcPr>
            <w:tcW w:w="1843" w:type="dxa"/>
            <w:vMerge w:val="restart"/>
            <w:tcBorders>
              <w:top w:val="single" w:sz="4" w:space="0" w:color="000000"/>
              <w:left w:val="single" w:sz="4" w:space="0" w:color="000000"/>
              <w:bottom w:val="single" w:sz="4" w:space="0" w:color="000000"/>
              <w:right w:val="single" w:sz="4" w:space="0" w:color="000000"/>
            </w:tcBorders>
          </w:tcPr>
          <w:p>
            <w:pPr>
              <w:pStyle w:val="TAL"/>
              <w:rPr/>
            </w:pPr>
            <w:r>
              <w:rPr/>
              <w:t>5.10AC Adjacent Channel Leakage Power Ratio (ACLR) with HS-DPCCH for UL CLTD Activation state 2 and 3</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If the adjacent channel power is greater than –50 dBm then the ACLR shall be higher than the values specified below.</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0.0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Absolute power threshold + TT</w:t>
            </w:r>
          </w:p>
        </w:tc>
      </w:tr>
      <w:tr>
        <w:trPr>
          <w:trHeight w:val="727"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Power Classes 3 and 4:</w:t>
            </w:r>
          </w:p>
          <w:p>
            <w:pPr>
              <w:pStyle w:val="TAL"/>
              <w:rPr/>
            </w:pPr>
            <w:r>
              <w:rPr/>
              <w:t>UE channel +5 MHz or -5MHz,</w:t>
            </w:r>
          </w:p>
          <w:p>
            <w:pPr>
              <w:pStyle w:val="TAL"/>
              <w:rPr/>
            </w:pPr>
            <w:r>
              <w:rPr/>
              <w:t>ACLR limit: 33 dB</w:t>
            </w:r>
          </w:p>
          <w:p>
            <w:pPr>
              <w:pStyle w:val="TAL"/>
              <w:rPr/>
            </w:pPr>
            <w:r>
              <w:rPr/>
              <w:t>UE channel +10 MHz or -10MHz, ACLR limit: 43 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0.8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 xml:space="preserve">ACLR Minimum Requirement </w:t>
            </w:r>
            <w:r>
              <w:rPr/>
              <w:t>– TT</w:t>
            </w:r>
          </w:p>
          <w:p>
            <w:pPr>
              <w:pStyle w:val="TAL"/>
              <w:rPr/>
            </w:pPr>
            <w:r>
              <w:rPr/>
              <w:t>Power Classes 3 and 4:</w:t>
            </w:r>
          </w:p>
          <w:p>
            <w:pPr>
              <w:pStyle w:val="TAL"/>
              <w:rPr/>
            </w:pPr>
            <w:r>
              <w:rPr/>
              <w:t>UE channel +5 MHz or -5MHz, ACLR</w:t>
            </w:r>
            <w:r>
              <w:rPr>
                <w:lang w:eastAsia="zh-TW"/>
              </w:rPr>
              <w:t xml:space="preserve"> </w:t>
            </w:r>
            <w:r>
              <w:rPr/>
              <w:t>Limit</w:t>
            </w:r>
            <w:r>
              <w:rPr>
                <w:lang w:eastAsia="zh-TW"/>
              </w:rPr>
              <w:t xml:space="preserve"> :</w:t>
            </w:r>
            <w:r>
              <w:rPr/>
              <w:t xml:space="preserve"> 32.2 dB</w:t>
            </w:r>
          </w:p>
          <w:p>
            <w:pPr>
              <w:pStyle w:val="TAL"/>
              <w:rPr/>
            </w:pPr>
            <w:r>
              <w:rPr/>
              <w:t>UE channel +10 MHz or -10MHz, ACLR Limit</w:t>
            </w:r>
            <w:r>
              <w:rPr>
                <w:lang w:eastAsia="zh-TW"/>
              </w:rPr>
              <w:t>:</w:t>
            </w:r>
            <w:r>
              <w:rPr/>
              <w:t xml:space="preserve"> 42.2 dB</w:t>
            </w:r>
          </w:p>
        </w:tc>
      </w:tr>
      <w:tr>
        <w:trPr>
          <w:trHeight w:val="651" w:hRule="atLeast"/>
          <w:cantSplit w:val="true"/>
        </w:trPr>
        <w:tc>
          <w:tcPr>
            <w:tcW w:w="1843" w:type="dxa"/>
            <w:vMerge w:val="restart"/>
            <w:tcBorders>
              <w:top w:val="single" w:sz="4" w:space="0" w:color="000000"/>
              <w:left w:val="single" w:sz="4" w:space="0" w:color="000000"/>
              <w:bottom w:val="single" w:sz="4" w:space="0" w:color="000000"/>
              <w:right w:val="single" w:sz="4" w:space="0" w:color="000000"/>
            </w:tcBorders>
          </w:tcPr>
          <w:p>
            <w:pPr>
              <w:pStyle w:val="TAL"/>
              <w:rPr/>
            </w:pPr>
            <w:r>
              <w:rPr/>
              <w:t>5.10B Adjacent Channel Leakage Power Ratio (ACLR) with E-DCH</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If the adjacent channel power is greater than –50 dBm then the ACLR shall be higher than the values specified below.</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0.0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Absolute power threshold</w:t>
            </w:r>
            <w:r>
              <w:rPr>
                <w:lang w:eastAsia="zh-TW"/>
              </w:rPr>
              <w:t xml:space="preserve"> Minimum Requirement</w:t>
            </w:r>
            <w:r>
              <w:rPr/>
              <w:t xml:space="preserve"> + TT</w:t>
            </w:r>
          </w:p>
        </w:tc>
      </w:tr>
      <w:tr>
        <w:trPr>
          <w:trHeight w:val="651"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Power Classes 3 and 4:</w:t>
            </w:r>
          </w:p>
          <w:p>
            <w:pPr>
              <w:pStyle w:val="TAL"/>
              <w:rPr/>
            </w:pPr>
            <w:r>
              <w:rPr/>
              <w:t>UE channel +5 MHz or -5MHz,</w:t>
            </w:r>
          </w:p>
          <w:p>
            <w:pPr>
              <w:pStyle w:val="TAL"/>
              <w:rPr/>
            </w:pPr>
            <w:r>
              <w:rPr/>
              <w:t>ACLR limit: 33 dB</w:t>
            </w:r>
          </w:p>
          <w:p>
            <w:pPr>
              <w:pStyle w:val="TAL"/>
              <w:rPr/>
            </w:pPr>
            <w:r>
              <w:rPr/>
              <w:t>UE channel +10 MHz or -10MHz, ACLR limit: 43 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0.8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ACLR Minimum Requirement</w:t>
            </w:r>
            <w:r>
              <w:rPr/>
              <w:t>– TT</w:t>
            </w:r>
          </w:p>
          <w:p>
            <w:pPr>
              <w:pStyle w:val="TAL"/>
              <w:rPr/>
            </w:pPr>
            <w:r>
              <w:rPr/>
              <w:t>Power Classes 3 and 4:</w:t>
            </w:r>
          </w:p>
          <w:p>
            <w:pPr>
              <w:pStyle w:val="TAL"/>
              <w:rPr/>
            </w:pPr>
            <w:r>
              <w:rPr/>
              <w:t>UE channel +5 MHz or -5MHz, ACLR</w:t>
            </w:r>
            <w:r>
              <w:rPr>
                <w:lang w:eastAsia="zh-TW"/>
              </w:rPr>
              <w:t xml:space="preserve"> </w:t>
            </w:r>
            <w:r>
              <w:rPr/>
              <w:t>Limit</w:t>
            </w:r>
            <w:r>
              <w:rPr>
                <w:lang w:eastAsia="zh-TW"/>
              </w:rPr>
              <w:t>:</w:t>
            </w:r>
            <w:r>
              <w:rPr/>
              <w:t xml:space="preserve"> 32.2 dB</w:t>
            </w:r>
          </w:p>
          <w:p>
            <w:pPr>
              <w:pStyle w:val="TAL"/>
              <w:rPr/>
            </w:pPr>
            <w:r>
              <w:rPr/>
              <w:t>UE channel +10 MHz or -10MHz, ACLR Limit</w:t>
            </w:r>
            <w:r>
              <w:rPr>
                <w:lang w:eastAsia="zh-TW"/>
              </w:rPr>
              <w:t>:</w:t>
            </w:r>
            <w:r>
              <w:rPr/>
              <w:t>42.2 dB</w:t>
            </w:r>
          </w:p>
        </w:tc>
      </w:tr>
      <w:tr>
        <w:trPr>
          <w:trHeight w:val="651" w:hRule="atLeast"/>
          <w:cantSplit w:val="true"/>
        </w:trPr>
        <w:tc>
          <w:tcPr>
            <w:tcW w:w="1843" w:type="dxa"/>
            <w:vMerge w:val="restart"/>
            <w:tcBorders>
              <w:top w:val="single" w:sz="4" w:space="0" w:color="000000"/>
              <w:left w:val="single" w:sz="4" w:space="0" w:color="000000"/>
              <w:bottom w:val="single" w:sz="4" w:space="0" w:color="000000"/>
              <w:right w:val="single" w:sz="4" w:space="0" w:color="000000"/>
            </w:tcBorders>
          </w:tcPr>
          <w:p>
            <w:pPr>
              <w:pStyle w:val="TAL"/>
              <w:rPr/>
            </w:pPr>
            <w:r>
              <w:rPr/>
              <w:t xml:space="preserve">5.10BA Adjacent Channel Leakage Power Ratio (ACLR) with E-DCH for </w:t>
            </w:r>
            <w:r>
              <w:rPr>
                <w:rFonts w:cs="v5.0.0;Times New Roman"/>
              </w:rPr>
              <w:t>UL OLTD</w:t>
            </w:r>
          </w:p>
          <w:p>
            <w:pPr>
              <w:pStyle w:val="TAL"/>
              <w:rPr/>
            </w:pPr>
            <w:r>
              <w:rPr/>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If the adjacent channel power is greater than –50 dBm then the ACLR shall be higher than the values specified below.</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0.0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Absolute power threshold + TT</w:t>
            </w:r>
          </w:p>
        </w:tc>
      </w:tr>
      <w:tr>
        <w:trPr>
          <w:trHeight w:val="651"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Power Classes 3 and 4:</w:t>
            </w:r>
          </w:p>
          <w:p>
            <w:pPr>
              <w:pStyle w:val="TAL"/>
              <w:rPr/>
            </w:pPr>
            <w:r>
              <w:rPr/>
              <w:t>UE channel +5 MHz or -5MHz,</w:t>
            </w:r>
          </w:p>
          <w:p>
            <w:pPr>
              <w:pStyle w:val="TAL"/>
              <w:rPr/>
            </w:pPr>
            <w:r>
              <w:rPr/>
              <w:t>ACLR limit: 33 dB</w:t>
            </w:r>
          </w:p>
          <w:p>
            <w:pPr>
              <w:pStyle w:val="TAL"/>
              <w:rPr/>
            </w:pPr>
            <w:r>
              <w:rPr/>
              <w:t>UE channel +10 MHz or -10MHz, ACLR limit: 43 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0.8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 xml:space="preserve">ACLR Minimum Requirement </w:t>
            </w:r>
            <w:r>
              <w:rPr/>
              <w:t>– TT</w:t>
            </w:r>
          </w:p>
          <w:p>
            <w:pPr>
              <w:pStyle w:val="TAL"/>
              <w:rPr/>
            </w:pPr>
            <w:r>
              <w:rPr/>
              <w:t>Power Classes 3 and 4:</w:t>
            </w:r>
          </w:p>
          <w:p>
            <w:pPr>
              <w:pStyle w:val="TAL"/>
              <w:rPr/>
            </w:pPr>
            <w:r>
              <w:rPr/>
              <w:t>UE channel +5 MHz or -5MHz, ACLR</w:t>
            </w:r>
            <w:r>
              <w:rPr>
                <w:lang w:eastAsia="zh-TW"/>
              </w:rPr>
              <w:t xml:space="preserve"> </w:t>
            </w:r>
            <w:r>
              <w:rPr/>
              <w:t>Limit</w:t>
            </w:r>
            <w:r>
              <w:rPr>
                <w:lang w:eastAsia="zh-TW"/>
              </w:rPr>
              <w:t xml:space="preserve"> :</w:t>
            </w:r>
            <w:r>
              <w:rPr/>
              <w:t xml:space="preserve"> 32.2 dB</w:t>
            </w:r>
          </w:p>
          <w:p>
            <w:pPr>
              <w:pStyle w:val="TAL"/>
              <w:rPr/>
            </w:pPr>
            <w:r>
              <w:rPr/>
              <w:t>UE channel +10 MHz or -10MHz, ACLR Limit</w:t>
            </w:r>
            <w:r>
              <w:rPr>
                <w:lang w:eastAsia="zh-TW"/>
              </w:rPr>
              <w:t>:</w:t>
            </w:r>
            <w:r>
              <w:rPr/>
              <w:t xml:space="preserve"> 42.2 dB</w:t>
            </w:r>
          </w:p>
        </w:tc>
      </w:tr>
      <w:tr>
        <w:trPr>
          <w:trHeight w:val="651" w:hRule="atLeast"/>
          <w:cantSplit w:val="true"/>
        </w:trPr>
        <w:tc>
          <w:tcPr>
            <w:tcW w:w="1843" w:type="dxa"/>
            <w:vMerge w:val="restart"/>
            <w:tcBorders>
              <w:top w:val="single" w:sz="4" w:space="0" w:color="000000"/>
              <w:left w:val="single" w:sz="4" w:space="0" w:color="000000"/>
              <w:bottom w:val="single" w:sz="4" w:space="0" w:color="000000"/>
              <w:right w:val="single" w:sz="4" w:space="0" w:color="000000"/>
            </w:tcBorders>
          </w:tcPr>
          <w:p>
            <w:pPr>
              <w:pStyle w:val="TAL"/>
              <w:rPr/>
            </w:pPr>
            <w:r>
              <w:rPr/>
              <w:t xml:space="preserve">5.10BB Adjacent Channel Leakage Power Ratio (ACLR) with E-DCH for </w:t>
            </w:r>
            <w:r>
              <w:rPr>
                <w:rFonts w:cs="v5.0.0;Times New Roman"/>
              </w:rPr>
              <w:t>UL CLTD Activation state 1</w:t>
            </w:r>
          </w:p>
          <w:p>
            <w:pPr>
              <w:pStyle w:val="TAL"/>
              <w:rPr/>
            </w:pPr>
            <w:r>
              <w:rPr/>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If the adjacent channel power is greater than –50 dBm then the ACLR shall be higher than the values specified below.</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0.0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Absolute power threshold + TT</w:t>
            </w:r>
          </w:p>
        </w:tc>
      </w:tr>
      <w:tr>
        <w:trPr>
          <w:trHeight w:val="651"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Power Classes 3 and 4:</w:t>
            </w:r>
          </w:p>
          <w:p>
            <w:pPr>
              <w:pStyle w:val="TAL"/>
              <w:rPr/>
            </w:pPr>
            <w:r>
              <w:rPr/>
              <w:t>UE channel +5 MHz or -5MHz,</w:t>
            </w:r>
          </w:p>
          <w:p>
            <w:pPr>
              <w:pStyle w:val="TAL"/>
              <w:rPr/>
            </w:pPr>
            <w:r>
              <w:rPr/>
              <w:t>ACLR limit: 33 dB</w:t>
            </w:r>
          </w:p>
          <w:p>
            <w:pPr>
              <w:pStyle w:val="TAL"/>
              <w:rPr/>
            </w:pPr>
            <w:r>
              <w:rPr/>
              <w:t>UE channel +10 MHz or -10MHz, ACLR limit: 43 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0.8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 xml:space="preserve">ACLR Minimum Requirement </w:t>
            </w:r>
            <w:r>
              <w:rPr/>
              <w:t>– TT</w:t>
            </w:r>
          </w:p>
          <w:p>
            <w:pPr>
              <w:pStyle w:val="TAL"/>
              <w:rPr/>
            </w:pPr>
            <w:r>
              <w:rPr/>
              <w:t>Power Classes 3 and 4:</w:t>
            </w:r>
          </w:p>
          <w:p>
            <w:pPr>
              <w:pStyle w:val="TAL"/>
              <w:rPr/>
            </w:pPr>
            <w:r>
              <w:rPr/>
              <w:t>UE channel +5 MHz or -5MHz, ACLR</w:t>
            </w:r>
            <w:r>
              <w:rPr>
                <w:lang w:eastAsia="zh-TW"/>
              </w:rPr>
              <w:t xml:space="preserve"> </w:t>
            </w:r>
            <w:r>
              <w:rPr/>
              <w:t>Limit</w:t>
            </w:r>
            <w:r>
              <w:rPr>
                <w:lang w:eastAsia="zh-TW"/>
              </w:rPr>
              <w:t xml:space="preserve"> :</w:t>
            </w:r>
            <w:r>
              <w:rPr/>
              <w:t xml:space="preserve"> 32.2 dB</w:t>
            </w:r>
          </w:p>
          <w:p>
            <w:pPr>
              <w:pStyle w:val="TAL"/>
              <w:rPr/>
            </w:pPr>
            <w:r>
              <w:rPr/>
              <w:t>UE channel +10 MHz or -10MHz, ACLR Limit</w:t>
            </w:r>
            <w:r>
              <w:rPr>
                <w:lang w:eastAsia="zh-TW"/>
              </w:rPr>
              <w:t>:</w:t>
            </w:r>
            <w:r>
              <w:rPr/>
              <w:t xml:space="preserve"> 42.2 dB</w:t>
            </w:r>
          </w:p>
        </w:tc>
      </w:tr>
      <w:tr>
        <w:trPr>
          <w:trHeight w:val="651" w:hRule="atLeast"/>
          <w:cantSplit w:val="true"/>
        </w:trPr>
        <w:tc>
          <w:tcPr>
            <w:tcW w:w="1843" w:type="dxa"/>
            <w:vMerge w:val="restart"/>
            <w:tcBorders>
              <w:top w:val="single" w:sz="4" w:space="0" w:color="000000"/>
              <w:left w:val="single" w:sz="4" w:space="0" w:color="000000"/>
              <w:bottom w:val="single" w:sz="4" w:space="0" w:color="000000"/>
              <w:right w:val="single" w:sz="4" w:space="0" w:color="000000"/>
            </w:tcBorders>
          </w:tcPr>
          <w:p>
            <w:pPr>
              <w:pStyle w:val="TAL"/>
              <w:rPr/>
            </w:pPr>
            <w:r>
              <w:rPr/>
              <w:t xml:space="preserve">5.10BC Adjacent Channel Leakage Power Ratio (ACLR) with E-DCH for </w:t>
            </w:r>
            <w:r>
              <w:rPr>
                <w:rFonts w:cs="v5.0.0;Times New Roman"/>
              </w:rPr>
              <w:t>UL CLTD Activation state 2 and 3</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If the adjacent channel power is greater than –50 dBm then the ACLR shall be higher than the values specified below.</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0.0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Absolute power threshold + TT</w:t>
            </w:r>
          </w:p>
        </w:tc>
      </w:tr>
      <w:tr>
        <w:trPr>
          <w:trHeight w:val="651"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Power Classes 3 and 4:</w:t>
            </w:r>
          </w:p>
          <w:p>
            <w:pPr>
              <w:pStyle w:val="TAL"/>
              <w:rPr/>
            </w:pPr>
            <w:r>
              <w:rPr/>
              <w:t>UE channel +5 MHz or -5MHz,</w:t>
            </w:r>
          </w:p>
          <w:p>
            <w:pPr>
              <w:pStyle w:val="TAL"/>
              <w:rPr/>
            </w:pPr>
            <w:r>
              <w:rPr/>
              <w:t>ACLR limit: 33 dB</w:t>
            </w:r>
          </w:p>
          <w:p>
            <w:pPr>
              <w:pStyle w:val="TAL"/>
              <w:rPr/>
            </w:pPr>
            <w:r>
              <w:rPr/>
              <w:t>UE channel +10 MHz or -10MHz, ACLR limit: 43 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0.8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 xml:space="preserve">ACLR Minimum Requirement </w:t>
            </w:r>
            <w:r>
              <w:rPr/>
              <w:t>– TT</w:t>
            </w:r>
          </w:p>
          <w:p>
            <w:pPr>
              <w:pStyle w:val="TAL"/>
              <w:rPr/>
            </w:pPr>
            <w:r>
              <w:rPr/>
              <w:t>Power Classes 3 and 4:</w:t>
            </w:r>
          </w:p>
          <w:p>
            <w:pPr>
              <w:pStyle w:val="TAL"/>
              <w:rPr/>
            </w:pPr>
            <w:r>
              <w:rPr/>
              <w:t>UE channel +5 MHz or -5MHz, ACLR</w:t>
            </w:r>
            <w:r>
              <w:rPr>
                <w:lang w:eastAsia="zh-TW"/>
              </w:rPr>
              <w:t xml:space="preserve"> </w:t>
            </w:r>
            <w:r>
              <w:rPr/>
              <w:t>Limit</w:t>
            </w:r>
            <w:r>
              <w:rPr>
                <w:lang w:eastAsia="zh-TW"/>
              </w:rPr>
              <w:t xml:space="preserve"> :</w:t>
            </w:r>
            <w:r>
              <w:rPr/>
              <w:t xml:space="preserve"> 32.2 dB</w:t>
            </w:r>
          </w:p>
          <w:p>
            <w:pPr>
              <w:pStyle w:val="TAL"/>
              <w:rPr/>
            </w:pPr>
            <w:r>
              <w:rPr/>
              <w:t>UE channel +10 MHz or -10MHz, ACLR Limit</w:t>
            </w:r>
            <w:r>
              <w:rPr>
                <w:lang w:eastAsia="zh-TW"/>
              </w:rPr>
              <w:t>:</w:t>
            </w:r>
            <w:r>
              <w:rPr/>
              <w:t xml:space="preserve"> 42.2 dB</w:t>
            </w:r>
          </w:p>
        </w:tc>
      </w:tr>
      <w:tr>
        <w:trPr>
          <w:trHeight w:val="450" w:hRule="atLeast"/>
          <w:cantSplit w:val="true"/>
        </w:trPr>
        <w:tc>
          <w:tcPr>
            <w:tcW w:w="1843" w:type="dxa"/>
            <w:vMerge w:val="restart"/>
            <w:tcBorders>
              <w:top w:val="single" w:sz="4" w:space="0" w:color="000000"/>
              <w:left w:val="single" w:sz="4" w:space="0" w:color="000000"/>
              <w:bottom w:val="single" w:sz="4" w:space="0" w:color="000000"/>
              <w:right w:val="single" w:sz="4" w:space="0" w:color="000000"/>
            </w:tcBorders>
          </w:tcPr>
          <w:p>
            <w:pPr>
              <w:pStyle w:val="TAL"/>
              <w:rPr/>
            </w:pPr>
            <w:r>
              <w:rPr/>
              <w:t>5.10C ACLR with E-DCH for DC-HSUPA (QPSK)</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C"/>
              <w:rPr>
                <w:rFonts w:cs="Arial"/>
                <w:sz w:val="20"/>
              </w:rPr>
            </w:pPr>
            <w:r>
              <w:rPr/>
              <w:t>If the adjacent channel power is greater than –50 dBm then the ACLR shall be higher than the values specified below.</w:t>
            </w:r>
          </w:p>
        </w:tc>
        <w:tc>
          <w:tcPr>
            <w:tcW w:w="1319" w:type="dxa"/>
            <w:tcBorders>
              <w:top w:val="single" w:sz="4" w:space="0" w:color="000000"/>
              <w:left w:val="single" w:sz="4" w:space="0" w:color="000000"/>
              <w:bottom w:val="single" w:sz="4" w:space="0" w:color="000000"/>
              <w:right w:val="single" w:sz="4" w:space="0" w:color="000000"/>
            </w:tcBorders>
          </w:tcPr>
          <w:p>
            <w:pPr>
              <w:pStyle w:val="TAC"/>
              <w:rPr>
                <w:rFonts w:cs="Arial"/>
                <w:sz w:val="20"/>
                <w:lang w:eastAsia="sv-SE"/>
              </w:rPr>
            </w:pPr>
            <w:r>
              <w:rPr/>
              <w:t>0.0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Absolute power threshold</w:t>
            </w:r>
            <w:r>
              <w:rPr>
                <w:lang w:eastAsia="zh-TW"/>
              </w:rPr>
              <w:t xml:space="preserve"> Minimum Requirement</w:t>
            </w:r>
            <w:r>
              <w:rPr/>
              <w:t xml:space="preserve"> + TT</w:t>
            </w:r>
          </w:p>
        </w:tc>
      </w:tr>
      <w:tr>
        <w:trPr>
          <w:trHeight w:val="1489"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Power Classes 3 and 4:</w:t>
            </w:r>
          </w:p>
          <w:p>
            <w:pPr>
              <w:pStyle w:val="TAL"/>
              <w:rPr/>
            </w:pPr>
            <w:r>
              <w:rPr/>
              <w:t>UE channel +7.5 MHz or -7.5 MHz: ACLR limit: 33 dB</w:t>
            </w:r>
          </w:p>
          <w:p>
            <w:pPr>
              <w:pStyle w:val="TAL"/>
              <w:rPr/>
            </w:pPr>
            <w:r>
              <w:rPr/>
              <w:t>UE channel +12.5 MHz or -12.5 MHz, ACLR limit: 36 dB</w:t>
            </w:r>
          </w:p>
        </w:tc>
        <w:tc>
          <w:tcPr>
            <w:tcW w:w="1319" w:type="dxa"/>
            <w:tcBorders>
              <w:top w:val="single" w:sz="4" w:space="0" w:color="000000"/>
              <w:left w:val="single" w:sz="4" w:space="0" w:color="000000"/>
              <w:bottom w:val="single" w:sz="4" w:space="0" w:color="000000"/>
              <w:right w:val="single" w:sz="4" w:space="0" w:color="000000"/>
            </w:tcBorders>
          </w:tcPr>
          <w:p>
            <w:pPr>
              <w:pStyle w:val="TAC"/>
              <w:rPr>
                <w:rFonts w:cs="Arial"/>
                <w:sz w:val="20"/>
                <w:lang w:eastAsia="sv-SE"/>
              </w:rPr>
            </w:pPr>
            <w:r>
              <w:rPr/>
              <w:t>0.8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ACLR Minimum Requirement</w:t>
            </w:r>
            <w:r>
              <w:rPr/>
              <w:t>– TT</w:t>
            </w:r>
          </w:p>
          <w:p>
            <w:pPr>
              <w:pStyle w:val="TAL"/>
              <w:rPr/>
            </w:pPr>
            <w:r>
              <w:rPr/>
              <w:t>Power Classes 3 and 4:</w:t>
            </w:r>
          </w:p>
          <w:p>
            <w:pPr>
              <w:pStyle w:val="TAL"/>
              <w:rPr/>
            </w:pPr>
            <w:r>
              <w:rPr/>
              <w:t>UE channel +7.5 MHz or -7.5MHz, ACLR</w:t>
            </w:r>
            <w:r>
              <w:rPr>
                <w:lang w:eastAsia="zh-TW"/>
              </w:rPr>
              <w:t xml:space="preserve"> </w:t>
            </w:r>
            <w:r>
              <w:rPr/>
              <w:t>Limit</w:t>
            </w:r>
            <w:r>
              <w:rPr>
                <w:lang w:eastAsia="zh-TW"/>
              </w:rPr>
              <w:t>:</w:t>
            </w:r>
            <w:r>
              <w:rPr/>
              <w:t xml:space="preserve"> 32.2 dB</w:t>
            </w:r>
          </w:p>
          <w:p>
            <w:pPr>
              <w:pStyle w:val="TAL"/>
              <w:rPr/>
            </w:pPr>
            <w:r>
              <w:rPr/>
              <w:t>UE channel +12.5 MHz or -12.5 MHz, ACLR Limit</w:t>
            </w:r>
            <w:r>
              <w:rPr>
                <w:lang w:eastAsia="zh-TW"/>
              </w:rPr>
              <w:t xml:space="preserve">: </w:t>
            </w:r>
            <w:r>
              <w:rPr/>
              <w:t>35.2 dB</w:t>
            </w:r>
          </w:p>
        </w:tc>
      </w:tr>
      <w:tr>
        <w:trPr>
          <w:trHeight w:val="450" w:hRule="atLeast"/>
          <w:cantSplit w:val="true"/>
        </w:trPr>
        <w:tc>
          <w:tcPr>
            <w:tcW w:w="1843" w:type="dxa"/>
            <w:vMerge w:val="restart"/>
            <w:tcBorders>
              <w:top w:val="single" w:sz="4" w:space="0" w:color="000000"/>
              <w:left w:val="single" w:sz="4" w:space="0" w:color="000000"/>
              <w:bottom w:val="single" w:sz="4" w:space="0" w:color="000000"/>
              <w:right w:val="single" w:sz="4" w:space="0" w:color="000000"/>
            </w:tcBorders>
          </w:tcPr>
          <w:p>
            <w:pPr>
              <w:pStyle w:val="TAL"/>
              <w:rPr/>
            </w:pPr>
            <w:r>
              <w:rPr/>
              <w:t>5.10D ACLR with E-DCH for DC-HSUPA (16QAM)</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rFonts w:cs="Arial"/>
                <w:sz w:val="20"/>
              </w:rPr>
            </w:pPr>
            <w:r>
              <w:rPr/>
              <w:t>If the adjacent channel power is greater than –50 dBm then the ACLR shall be higher than the values specified below</w:t>
            </w:r>
          </w:p>
        </w:tc>
        <w:tc>
          <w:tcPr>
            <w:tcW w:w="1319" w:type="dxa"/>
            <w:tcBorders>
              <w:top w:val="single" w:sz="4" w:space="0" w:color="000000"/>
              <w:left w:val="single" w:sz="4" w:space="0" w:color="000000"/>
              <w:bottom w:val="single" w:sz="4" w:space="0" w:color="000000"/>
              <w:right w:val="single" w:sz="4" w:space="0" w:color="000000"/>
            </w:tcBorders>
          </w:tcPr>
          <w:p>
            <w:pPr>
              <w:pStyle w:val="TAC"/>
              <w:rPr>
                <w:rFonts w:cs="Arial"/>
                <w:sz w:val="20"/>
                <w:lang w:eastAsia="sv-SE"/>
              </w:rPr>
            </w:pPr>
            <w:r>
              <w:rPr/>
              <w:t>0.0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Absolute power threshold</w:t>
            </w:r>
            <w:r>
              <w:rPr>
                <w:lang w:eastAsia="zh-TW"/>
              </w:rPr>
              <w:t xml:space="preserve"> Minimum Requirement</w:t>
            </w:r>
            <w:r>
              <w:rPr/>
              <w:t xml:space="preserve"> + TT</w:t>
            </w:r>
          </w:p>
        </w:tc>
      </w:tr>
      <w:tr>
        <w:trPr>
          <w:trHeight w:val="450"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Power Classes 3 and 4:</w:t>
            </w:r>
          </w:p>
          <w:p>
            <w:pPr>
              <w:pStyle w:val="TAL"/>
              <w:rPr/>
            </w:pPr>
            <w:r>
              <w:rPr/>
              <w:t>UE channel +7.5 MHz or -7.5 MHz: ACLR limit: 33 dB</w:t>
            </w:r>
          </w:p>
          <w:p>
            <w:pPr>
              <w:pStyle w:val="TAL"/>
              <w:rPr>
                <w:rFonts w:cs="Arial"/>
                <w:sz w:val="20"/>
              </w:rPr>
            </w:pPr>
            <w:r>
              <w:rPr/>
              <w:t>UE channel +12.5 MHz or -12.5 MHz, ACLR limit: 36 dB</w:t>
            </w:r>
          </w:p>
        </w:tc>
        <w:tc>
          <w:tcPr>
            <w:tcW w:w="1319" w:type="dxa"/>
            <w:tcBorders>
              <w:top w:val="single" w:sz="4" w:space="0" w:color="000000"/>
              <w:left w:val="single" w:sz="4" w:space="0" w:color="000000"/>
              <w:bottom w:val="single" w:sz="4" w:space="0" w:color="000000"/>
              <w:right w:val="single" w:sz="4" w:space="0" w:color="000000"/>
            </w:tcBorders>
          </w:tcPr>
          <w:p>
            <w:pPr>
              <w:pStyle w:val="TAC"/>
              <w:rPr>
                <w:rFonts w:cs="Arial"/>
                <w:sz w:val="20"/>
                <w:lang w:eastAsia="sv-SE"/>
              </w:rPr>
            </w:pPr>
            <w:r>
              <w:rPr/>
              <w:t>0.8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ACLR Minimum Requirement</w:t>
            </w:r>
            <w:r>
              <w:rPr/>
              <w:t>– TT</w:t>
            </w:r>
          </w:p>
          <w:p>
            <w:pPr>
              <w:pStyle w:val="TAL"/>
              <w:rPr/>
            </w:pPr>
            <w:r>
              <w:rPr/>
              <w:t>Power Classes 3 and 4:</w:t>
            </w:r>
          </w:p>
          <w:p>
            <w:pPr>
              <w:pStyle w:val="TAL"/>
              <w:rPr/>
            </w:pPr>
            <w:r>
              <w:rPr/>
              <w:t>UE channel +7.5 MHz or -7.5MHz, ACLR</w:t>
            </w:r>
            <w:r>
              <w:rPr>
                <w:lang w:eastAsia="zh-TW"/>
              </w:rPr>
              <w:t xml:space="preserve"> </w:t>
            </w:r>
            <w:r>
              <w:rPr/>
              <w:t>Limit</w:t>
            </w:r>
            <w:r>
              <w:rPr>
                <w:lang w:eastAsia="zh-TW"/>
              </w:rPr>
              <w:t>:</w:t>
            </w:r>
            <w:r>
              <w:rPr/>
              <w:t xml:space="preserve"> 32.2 dB</w:t>
            </w:r>
          </w:p>
          <w:p>
            <w:pPr>
              <w:pStyle w:val="TAL"/>
              <w:rPr/>
            </w:pPr>
            <w:r>
              <w:rPr/>
              <w:t>UE channel +12.5 MHz or -12.5 MHz, ACLR Limit</w:t>
            </w:r>
            <w:r>
              <w:rPr>
                <w:lang w:eastAsia="zh-TW"/>
              </w:rPr>
              <w:t xml:space="preserve">: </w:t>
            </w:r>
            <w:r>
              <w:rPr/>
              <w:t>35.2 dB</w:t>
            </w:r>
          </w:p>
        </w:tc>
      </w:tr>
      <w:tr>
        <w:trPr>
          <w:trHeight w:val="450" w:hRule="atLeast"/>
          <w:cantSplit w:val="true"/>
        </w:trPr>
        <w:tc>
          <w:tcPr>
            <w:tcW w:w="1843" w:type="dxa"/>
            <w:vMerge w:val="restart"/>
            <w:tcBorders>
              <w:top w:val="single" w:sz="4" w:space="0" w:color="000000"/>
              <w:left w:val="single" w:sz="4" w:space="0" w:color="000000"/>
              <w:bottom w:val="single" w:sz="4" w:space="0" w:color="000000"/>
              <w:right w:val="single" w:sz="4" w:space="0" w:color="000000"/>
            </w:tcBorders>
          </w:tcPr>
          <w:p>
            <w:pPr>
              <w:pStyle w:val="TAL"/>
              <w:rPr/>
            </w:pPr>
            <w:r>
              <w:rPr/>
              <w:t>5.11 Spurious Emissions</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C"/>
              <w:snapToGrid w:val="false"/>
              <w:rPr>
                <w:rFonts w:cs="Arial"/>
                <w:sz w:val="20"/>
              </w:rPr>
            </w:pPr>
            <w:r>
              <w:rPr>
                <w:rFonts w:cs="Arial"/>
                <w:sz w:val="20"/>
              </w:rPr>
            </w:r>
          </w:p>
        </w:tc>
        <w:tc>
          <w:tcPr>
            <w:tcW w:w="131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sz w:val="20"/>
                <w:lang w:eastAsia="sv-SE"/>
              </w:rPr>
            </w:pPr>
            <w:r>
              <w:rPr>
                <w:rFonts w:cs="Arial"/>
                <w:sz w:val="20"/>
                <w:lang w:eastAsia="sv-SE"/>
              </w:rPr>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Minimum Requirement+ TT</w:t>
            </w:r>
          </w:p>
          <w:p>
            <w:pPr>
              <w:pStyle w:val="TAL"/>
              <w:rPr/>
            </w:pPr>
            <w:r>
              <w:rPr/>
              <w:t>Add zero to all the values of Minimum Requirements in table 5.11.1a and 5.11.1b.</w:t>
            </w:r>
          </w:p>
        </w:tc>
      </w:tr>
      <w:tr>
        <w:trPr>
          <w:trHeight w:val="450"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Arial"/>
                <w:sz w:val="20"/>
              </w:rPr>
            </w:pPr>
            <w:r>
              <w:rPr>
                <w:rFonts w:cs="Arial"/>
                <w:sz w:val="20"/>
              </w:rPr>
            </w:r>
          </w:p>
        </w:tc>
        <w:tc>
          <w:tcPr>
            <w:tcW w:w="1704" w:type="dxa"/>
            <w:gridSpan w:val="2"/>
            <w:tcBorders>
              <w:top w:val="single" w:sz="4" w:space="0" w:color="000000"/>
              <w:left w:val="single" w:sz="4" w:space="0" w:color="000000"/>
              <w:bottom w:val="single" w:sz="4" w:space="0" w:color="000000"/>
              <w:right w:val="single" w:sz="4" w:space="0" w:color="000000"/>
            </w:tcBorders>
          </w:tcPr>
          <w:p>
            <w:pPr>
              <w:pStyle w:val="TAC"/>
              <w:rPr/>
            </w:pPr>
            <w:r>
              <w:rPr/>
              <w:t>Frequency Band</w:t>
            </w:r>
          </w:p>
        </w:tc>
        <w:tc>
          <w:tcPr>
            <w:tcW w:w="1088" w:type="dxa"/>
            <w:tcBorders>
              <w:top w:val="single" w:sz="4" w:space="0" w:color="000000"/>
              <w:left w:val="single" w:sz="4" w:space="0" w:color="000000"/>
              <w:bottom w:val="single" w:sz="4" w:space="0" w:color="000000"/>
              <w:right w:val="single" w:sz="4" w:space="0" w:color="000000"/>
            </w:tcBorders>
          </w:tcPr>
          <w:p>
            <w:pPr>
              <w:pStyle w:val="TAC"/>
              <w:rPr/>
            </w:pPr>
            <w:r>
              <w:rPr/>
              <w:t>Minimum Requirement</w:t>
            </w:r>
          </w:p>
        </w:tc>
        <w:tc>
          <w:tcPr>
            <w:tcW w:w="1319"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Frequency Band</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t>Minimum Requirement</w:t>
            </w:r>
          </w:p>
        </w:tc>
      </w:tr>
      <w:tr>
        <w:trPr>
          <w:trHeight w:val="450"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Arial"/>
                <w:sz w:val="20"/>
              </w:rPr>
            </w:pPr>
            <w:r>
              <w:rPr>
                <w:rFonts w:cs="Arial"/>
                <w:sz w:val="20"/>
              </w:rPr>
            </w:r>
          </w:p>
        </w:tc>
        <w:tc>
          <w:tcPr>
            <w:tcW w:w="1704" w:type="dxa"/>
            <w:gridSpan w:val="2"/>
            <w:tcBorders>
              <w:top w:val="single" w:sz="4" w:space="0" w:color="000000"/>
              <w:left w:val="single" w:sz="4" w:space="0" w:color="000000"/>
              <w:bottom w:val="single" w:sz="4" w:space="0" w:color="000000"/>
              <w:right w:val="single" w:sz="4" w:space="0" w:color="000000"/>
            </w:tcBorders>
          </w:tcPr>
          <w:p>
            <w:pPr>
              <w:pStyle w:val="TAC"/>
              <w:rPr/>
            </w:pPr>
            <w:r>
              <w:rPr/>
              <w:t xml:space="preserve">9 kHz </w:t>
            </w:r>
            <w:r>
              <w:rPr>
                <w:rFonts w:ascii="Symbol" w:hAnsi="Symbol"/>
                <w:sz w:val="18"/>
              </w:rPr>
              <w:t>£</w:t>
            </w:r>
            <w:r>
              <w:rPr/>
              <w:t xml:space="preserve"> f &lt; 150 kHz</w:t>
            </w:r>
          </w:p>
        </w:tc>
        <w:tc>
          <w:tcPr>
            <w:tcW w:w="1088" w:type="dxa"/>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36dBm</w:t>
            </w:r>
          </w:p>
          <w:p>
            <w:pPr>
              <w:pStyle w:val="TAC"/>
              <w:rPr/>
            </w:pPr>
            <w:r>
              <w:rPr/>
              <w:t>/1kHz</w:t>
            </w:r>
          </w:p>
        </w:tc>
        <w:tc>
          <w:tcPr>
            <w:tcW w:w="1319" w:type="dxa"/>
            <w:tcBorders>
              <w:top w:val="single" w:sz="4" w:space="0" w:color="000000"/>
              <w:left w:val="single" w:sz="4" w:space="0" w:color="000000"/>
              <w:bottom w:val="single" w:sz="4" w:space="0" w:color="000000"/>
              <w:right w:val="single" w:sz="4" w:space="0" w:color="000000"/>
            </w:tcBorders>
          </w:tcPr>
          <w:p>
            <w:pPr>
              <w:pStyle w:val="TAC"/>
              <w:rPr/>
            </w:pPr>
            <w:r>
              <w:rPr/>
              <w:t>0</w:t>
            </w:r>
            <w:r>
              <w:rPr>
                <w:lang w:eastAsia="sv-SE"/>
              </w:rPr>
              <w:t xml:space="preserve"> dB</w:t>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 xml:space="preserve">9kHz </w:t>
            </w:r>
            <w:r>
              <w:rPr>
                <w:rFonts w:eastAsia="Symbol" w:cs="Symbol" w:ascii="Symbol" w:hAnsi="Symbol"/>
              </w:rPr>
              <w:t></w:t>
            </w:r>
            <w:r>
              <w:rPr/>
              <w:t xml:space="preserve"> f </w:t>
            </w:r>
            <w:r>
              <w:rPr>
                <w:rFonts w:eastAsia="Symbol" w:cs="Symbol" w:ascii="Symbol" w:hAnsi="Symbol"/>
              </w:rPr>
              <w:t></w:t>
            </w:r>
            <w:r>
              <w:rPr/>
              <w:t xml:space="preserve"> 1GHz</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36dBm</w:t>
            </w:r>
          </w:p>
          <w:p>
            <w:pPr>
              <w:pStyle w:val="TAC"/>
              <w:rPr/>
            </w:pPr>
            <w:r>
              <w:rPr/>
              <w:t>/1kHz</w:t>
            </w:r>
          </w:p>
        </w:tc>
      </w:tr>
      <w:tr>
        <w:trPr>
          <w:trHeight w:val="480"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Arial"/>
                <w:sz w:val="20"/>
              </w:rPr>
            </w:pPr>
            <w:r>
              <w:rPr>
                <w:rFonts w:cs="Arial"/>
                <w:sz w:val="20"/>
              </w:rPr>
            </w:r>
          </w:p>
        </w:tc>
        <w:tc>
          <w:tcPr>
            <w:tcW w:w="1695" w:type="dxa"/>
            <w:tcBorders>
              <w:top w:val="single" w:sz="4" w:space="0" w:color="000000"/>
              <w:left w:val="single" w:sz="4" w:space="0" w:color="000000"/>
              <w:bottom w:val="single" w:sz="4" w:space="0" w:color="000000"/>
              <w:right w:val="single" w:sz="4" w:space="0" w:color="000000"/>
            </w:tcBorders>
          </w:tcPr>
          <w:p>
            <w:pPr>
              <w:pStyle w:val="TAC"/>
              <w:rPr/>
            </w:pPr>
            <w:r>
              <w:rPr/>
              <w:t xml:space="preserve">150 kHz </w:t>
            </w:r>
            <w:r>
              <w:rPr>
                <w:rFonts w:ascii="Symbol" w:hAnsi="Symbol"/>
                <w:sz w:val="18"/>
              </w:rPr>
              <w:t>£</w:t>
            </w:r>
            <w:r>
              <w:rPr/>
              <w:t xml:space="preserve"> f &lt; 30 MHz</w:t>
            </w:r>
          </w:p>
        </w:tc>
        <w:tc>
          <w:tcPr>
            <w:tcW w:w="1097" w:type="dxa"/>
            <w:gridSpan w:val="2"/>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36dBm</w:t>
            </w:r>
          </w:p>
          <w:p>
            <w:pPr>
              <w:pStyle w:val="TAC"/>
              <w:rPr/>
            </w:pPr>
            <w:r>
              <w:rPr/>
              <w:t>/10kHz</w:t>
            </w:r>
          </w:p>
        </w:tc>
        <w:tc>
          <w:tcPr>
            <w:tcW w:w="1319" w:type="dxa"/>
            <w:tcBorders>
              <w:top w:val="single" w:sz="4" w:space="0" w:color="000000"/>
              <w:left w:val="single" w:sz="4" w:space="0" w:color="000000"/>
              <w:bottom w:val="single" w:sz="4" w:space="0" w:color="000000"/>
              <w:right w:val="single" w:sz="4" w:space="0" w:color="000000"/>
            </w:tcBorders>
          </w:tcPr>
          <w:p>
            <w:pPr>
              <w:pStyle w:val="TAC"/>
              <w:rPr/>
            </w:pPr>
            <w:r>
              <w:rPr/>
              <w:t>0</w:t>
            </w:r>
            <w:r>
              <w:rPr>
                <w:lang w:eastAsia="sv-SE"/>
              </w:rPr>
              <w:t xml:space="preserve"> dB</w:t>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 xml:space="preserve">150 kHz </w:t>
            </w:r>
            <w:r>
              <w:rPr>
                <w:rFonts w:ascii="Symbol" w:hAnsi="Symbol"/>
                <w:sz w:val="18"/>
              </w:rPr>
              <w:t>£</w:t>
            </w:r>
            <w:r>
              <w:rPr/>
              <w:t xml:space="preserve"> f &lt; 30 MHz</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36dBm</w:t>
            </w:r>
          </w:p>
          <w:p>
            <w:pPr>
              <w:pStyle w:val="TAC"/>
              <w:rPr/>
            </w:pPr>
            <w:r>
              <w:rPr/>
              <w:t>/10kHz</w:t>
            </w:r>
          </w:p>
        </w:tc>
      </w:tr>
      <w:tr>
        <w:trPr>
          <w:trHeight w:val="660"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Arial"/>
                <w:sz w:val="20"/>
              </w:rPr>
            </w:pPr>
            <w:r>
              <w:rPr>
                <w:rFonts w:cs="Arial"/>
                <w:sz w:val="20"/>
              </w:rPr>
            </w:r>
          </w:p>
        </w:tc>
        <w:tc>
          <w:tcPr>
            <w:tcW w:w="1695" w:type="dxa"/>
            <w:tcBorders>
              <w:top w:val="single" w:sz="4" w:space="0" w:color="000000"/>
              <w:left w:val="single" w:sz="4" w:space="0" w:color="000000"/>
              <w:bottom w:val="single" w:sz="4" w:space="0" w:color="000000"/>
              <w:right w:val="single" w:sz="4" w:space="0" w:color="000000"/>
            </w:tcBorders>
          </w:tcPr>
          <w:p>
            <w:pPr>
              <w:pStyle w:val="TAC"/>
              <w:rPr/>
            </w:pPr>
            <w:r>
              <w:rPr/>
              <w:t xml:space="preserve">30 MHz </w:t>
            </w:r>
            <w:r>
              <w:rPr>
                <w:rFonts w:ascii="Symbol" w:hAnsi="Symbol"/>
                <w:sz w:val="18"/>
              </w:rPr>
              <w:t>£</w:t>
            </w:r>
            <w:r>
              <w:rPr/>
              <w:t xml:space="preserve"> f &lt; 1000 MHz</w:t>
            </w:r>
          </w:p>
        </w:tc>
        <w:tc>
          <w:tcPr>
            <w:tcW w:w="1097" w:type="dxa"/>
            <w:gridSpan w:val="2"/>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36dBm</w:t>
            </w:r>
          </w:p>
          <w:p>
            <w:pPr>
              <w:pStyle w:val="TAC"/>
              <w:rPr/>
            </w:pPr>
            <w:r>
              <w:rPr/>
              <w:t>/100kHz</w:t>
            </w:r>
          </w:p>
        </w:tc>
        <w:tc>
          <w:tcPr>
            <w:tcW w:w="1319" w:type="dxa"/>
            <w:tcBorders>
              <w:top w:val="single" w:sz="4" w:space="0" w:color="000000"/>
              <w:left w:val="single" w:sz="4" w:space="0" w:color="000000"/>
              <w:bottom w:val="single" w:sz="4" w:space="0" w:color="000000"/>
              <w:right w:val="single" w:sz="4" w:space="0" w:color="000000"/>
            </w:tcBorders>
          </w:tcPr>
          <w:p>
            <w:pPr>
              <w:pStyle w:val="TAC"/>
              <w:rPr/>
            </w:pPr>
            <w:r>
              <w:rPr/>
              <w:t>0</w:t>
            </w:r>
            <w:r>
              <w:rPr>
                <w:lang w:eastAsia="sv-SE"/>
              </w:rPr>
              <w:t xml:space="preserve"> dB</w:t>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 xml:space="preserve">30 MHz </w:t>
            </w:r>
            <w:r>
              <w:rPr>
                <w:rFonts w:ascii="Symbol" w:hAnsi="Symbol"/>
                <w:sz w:val="18"/>
              </w:rPr>
              <w:t>£</w:t>
            </w:r>
            <w:r>
              <w:rPr/>
              <w:t xml:space="preserve"> f &lt; 1000 MHz</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36dBm</w:t>
            </w:r>
          </w:p>
          <w:p>
            <w:pPr>
              <w:pStyle w:val="TAC"/>
              <w:rPr/>
            </w:pPr>
            <w:r>
              <w:rPr/>
              <w:t>/100kHz</w:t>
            </w:r>
          </w:p>
        </w:tc>
      </w:tr>
      <w:tr>
        <w:trPr>
          <w:trHeight w:val="465"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Arial"/>
                <w:sz w:val="20"/>
              </w:rPr>
            </w:pPr>
            <w:r>
              <w:rPr>
                <w:rFonts w:cs="Arial"/>
                <w:sz w:val="20"/>
              </w:rPr>
            </w:r>
          </w:p>
        </w:tc>
        <w:tc>
          <w:tcPr>
            <w:tcW w:w="1695" w:type="dxa"/>
            <w:vMerge w:val="restart"/>
            <w:tcBorders>
              <w:top w:val="single" w:sz="4" w:space="0" w:color="000000"/>
              <w:left w:val="single" w:sz="4" w:space="0" w:color="000000"/>
              <w:bottom w:val="single" w:sz="4" w:space="0" w:color="000000"/>
              <w:right w:val="single" w:sz="4" w:space="0" w:color="000000"/>
            </w:tcBorders>
          </w:tcPr>
          <w:p>
            <w:pPr>
              <w:pStyle w:val="TAC"/>
              <w:rPr/>
            </w:pPr>
            <w:r>
              <w:rPr/>
              <w:t xml:space="preserve">1 GHz </w:t>
            </w:r>
            <w:r>
              <w:rPr>
                <w:rFonts w:ascii="Symbol" w:hAnsi="Symbol"/>
                <w:sz w:val="18"/>
              </w:rPr>
              <w:t>£</w:t>
            </w:r>
            <w:r>
              <w:rPr/>
              <w:t xml:space="preserve"> f &lt; 12.75 GHz</w:t>
            </w:r>
          </w:p>
        </w:tc>
        <w:tc>
          <w:tcPr>
            <w:tcW w:w="1097" w:type="dxa"/>
            <w:gridSpan w:val="2"/>
            <w:vMerge w:val="restart"/>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30dBm</w:t>
            </w:r>
          </w:p>
          <w:p>
            <w:pPr>
              <w:pStyle w:val="TAC"/>
              <w:rPr/>
            </w:pPr>
            <w:r>
              <w:rPr/>
              <w:t>/1MHz</w:t>
            </w:r>
          </w:p>
        </w:tc>
        <w:tc>
          <w:tcPr>
            <w:tcW w:w="1319" w:type="dxa"/>
            <w:tcBorders>
              <w:top w:val="single" w:sz="4" w:space="0" w:color="000000"/>
              <w:left w:val="single" w:sz="4" w:space="0" w:color="000000"/>
              <w:bottom w:val="single" w:sz="4" w:space="0" w:color="000000"/>
              <w:right w:val="single" w:sz="4" w:space="0" w:color="000000"/>
            </w:tcBorders>
          </w:tcPr>
          <w:p>
            <w:pPr>
              <w:pStyle w:val="TAC"/>
              <w:rPr/>
            </w:pPr>
            <w:r>
              <w:rPr/>
              <w:t>0</w:t>
            </w:r>
            <w:r>
              <w:rPr>
                <w:lang w:eastAsia="sv-SE"/>
              </w:rPr>
              <w:t xml:space="preserve"> dB</w:t>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 xml:space="preserve">1 GHz </w:t>
            </w:r>
            <w:r>
              <w:rPr>
                <w:rFonts w:ascii="Symbol" w:hAnsi="Symbol"/>
                <w:sz w:val="18"/>
              </w:rPr>
              <w:t>£</w:t>
            </w:r>
            <w:r>
              <w:rPr/>
              <w:t xml:space="preserve"> f &lt; 2.2 GHz</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30dBm</w:t>
            </w:r>
          </w:p>
          <w:p>
            <w:pPr>
              <w:pStyle w:val="TAC"/>
              <w:rPr/>
            </w:pPr>
            <w:r>
              <w:rPr/>
              <w:t>/1MHz</w:t>
            </w:r>
          </w:p>
        </w:tc>
      </w:tr>
      <w:tr>
        <w:trPr>
          <w:trHeight w:val="450"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Arial"/>
                <w:sz w:val="20"/>
              </w:rPr>
            </w:pPr>
            <w:r>
              <w:rPr>
                <w:rFonts w:cs="Arial"/>
                <w:sz w:val="20"/>
              </w:rPr>
            </w:r>
          </w:p>
        </w:tc>
        <w:tc>
          <w:tcPr>
            <w:tcW w:w="169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Arial"/>
                <w:sz w:val="20"/>
              </w:rPr>
            </w:pPr>
            <w:r>
              <w:rPr>
                <w:rFonts w:cs="Arial"/>
                <w:sz w:val="20"/>
              </w:rPr>
            </w:r>
          </w:p>
        </w:tc>
        <w:tc>
          <w:tcPr>
            <w:tcW w:w="109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Arial"/>
                <w:sz w:val="20"/>
              </w:rPr>
            </w:pPr>
            <w:r>
              <w:rPr>
                <w:rFonts w:cs="Arial"/>
                <w:sz w:val="20"/>
              </w:rPr>
            </w:r>
          </w:p>
        </w:tc>
        <w:tc>
          <w:tcPr>
            <w:tcW w:w="1319" w:type="dxa"/>
            <w:tcBorders>
              <w:top w:val="single" w:sz="4" w:space="0" w:color="000000"/>
              <w:left w:val="single" w:sz="4" w:space="0" w:color="000000"/>
              <w:bottom w:val="single" w:sz="4" w:space="0" w:color="000000"/>
              <w:right w:val="single" w:sz="4" w:space="0" w:color="000000"/>
            </w:tcBorders>
          </w:tcPr>
          <w:p>
            <w:pPr>
              <w:pStyle w:val="TAC"/>
              <w:rPr/>
            </w:pPr>
            <w:r>
              <w:rPr/>
              <w:t>0</w:t>
            </w:r>
            <w:r>
              <w:rPr>
                <w:lang w:eastAsia="sv-SE"/>
              </w:rPr>
              <w:t xml:space="preserve"> dB</w:t>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 xml:space="preserve">2.2 GHz </w:t>
            </w:r>
            <w:r>
              <w:rPr>
                <w:rFonts w:ascii="Symbol" w:hAnsi="Symbol"/>
                <w:sz w:val="18"/>
              </w:rPr>
              <w:t>£</w:t>
            </w:r>
            <w:r>
              <w:rPr/>
              <w:t xml:space="preserve"> f &lt; 4 GHz</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30dBm</w:t>
            </w:r>
          </w:p>
          <w:p>
            <w:pPr>
              <w:pStyle w:val="TAC"/>
              <w:rPr/>
            </w:pPr>
            <w:r>
              <w:rPr/>
              <w:t>/1MHz</w:t>
            </w:r>
          </w:p>
        </w:tc>
      </w:tr>
      <w:tr>
        <w:trPr>
          <w:trHeight w:val="420"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Arial"/>
                <w:sz w:val="20"/>
              </w:rPr>
            </w:pPr>
            <w:r>
              <w:rPr>
                <w:rFonts w:cs="Arial"/>
                <w:sz w:val="20"/>
              </w:rPr>
            </w:r>
          </w:p>
        </w:tc>
        <w:tc>
          <w:tcPr>
            <w:tcW w:w="169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Arial"/>
                <w:sz w:val="20"/>
              </w:rPr>
            </w:pPr>
            <w:r>
              <w:rPr>
                <w:rFonts w:cs="Arial"/>
                <w:sz w:val="20"/>
              </w:rPr>
            </w:r>
          </w:p>
        </w:tc>
        <w:tc>
          <w:tcPr>
            <w:tcW w:w="109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Arial"/>
                <w:sz w:val="20"/>
              </w:rPr>
            </w:pPr>
            <w:r>
              <w:rPr>
                <w:rFonts w:cs="Arial"/>
                <w:sz w:val="20"/>
              </w:rPr>
            </w:r>
          </w:p>
        </w:tc>
        <w:tc>
          <w:tcPr>
            <w:tcW w:w="1319" w:type="dxa"/>
            <w:tcBorders>
              <w:top w:val="single" w:sz="4" w:space="0" w:color="000000"/>
              <w:left w:val="single" w:sz="4" w:space="0" w:color="000000"/>
              <w:bottom w:val="single" w:sz="4" w:space="0" w:color="000000"/>
              <w:right w:val="single" w:sz="4" w:space="0" w:color="000000"/>
            </w:tcBorders>
          </w:tcPr>
          <w:p>
            <w:pPr>
              <w:pStyle w:val="TAC"/>
              <w:rPr/>
            </w:pPr>
            <w:r>
              <w:rPr/>
              <w:t>0</w:t>
            </w:r>
            <w:r>
              <w:rPr>
                <w:lang w:eastAsia="sv-SE"/>
              </w:rPr>
              <w:t xml:space="preserve"> dB</w:t>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 xml:space="preserve">4 GHz </w:t>
            </w:r>
            <w:r>
              <w:rPr>
                <w:rFonts w:ascii="Symbol" w:hAnsi="Symbol"/>
                <w:sz w:val="18"/>
              </w:rPr>
              <w:t>£</w:t>
            </w:r>
            <w:r>
              <w:rPr/>
              <w:t xml:space="preserve"> f &lt; 12.75 GHz</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30dBm</w:t>
            </w:r>
          </w:p>
          <w:p>
            <w:pPr>
              <w:pStyle w:val="TAC"/>
              <w:rPr/>
            </w:pPr>
            <w:r>
              <w:rPr/>
              <w:t>/1MHz</w:t>
            </w:r>
          </w:p>
        </w:tc>
      </w:tr>
      <w:tr>
        <w:trPr>
          <w:trHeight w:val="375"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695" w:type="dxa"/>
            <w:tcBorders>
              <w:top w:val="single" w:sz="4" w:space="0" w:color="000000"/>
              <w:left w:val="single" w:sz="4" w:space="0" w:color="000000"/>
              <w:bottom w:val="single" w:sz="4" w:space="0" w:color="000000"/>
              <w:right w:val="single" w:sz="4" w:space="0" w:color="000000"/>
            </w:tcBorders>
          </w:tcPr>
          <w:p>
            <w:pPr>
              <w:pStyle w:val="TAC"/>
              <w:rPr/>
            </w:pPr>
            <w:r>
              <w:rPr/>
              <w:t>1893.5 MHz &lt; f &lt; 191</w:t>
            </w:r>
            <w:r>
              <w:rPr>
                <w:lang w:eastAsia="ja-JP"/>
              </w:rPr>
              <w:t>5.7</w:t>
            </w:r>
            <w:r>
              <w:rPr/>
              <w:t xml:space="preserve"> MHz</w:t>
            </w:r>
          </w:p>
        </w:tc>
        <w:tc>
          <w:tcPr>
            <w:tcW w:w="1097" w:type="dxa"/>
            <w:gridSpan w:val="2"/>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41dBm</w:t>
            </w:r>
          </w:p>
          <w:p>
            <w:pPr>
              <w:pStyle w:val="TAC"/>
              <w:rPr/>
            </w:pPr>
            <w:r>
              <w:rPr/>
              <w:t>/300kHz</w:t>
            </w:r>
          </w:p>
        </w:tc>
        <w:tc>
          <w:tcPr>
            <w:tcW w:w="1319" w:type="dxa"/>
            <w:tcBorders>
              <w:top w:val="single" w:sz="4" w:space="0" w:color="000000"/>
              <w:left w:val="single" w:sz="4" w:space="0" w:color="000000"/>
              <w:bottom w:val="single" w:sz="4" w:space="0" w:color="000000"/>
              <w:right w:val="single" w:sz="4" w:space="0" w:color="000000"/>
            </w:tcBorders>
          </w:tcPr>
          <w:p>
            <w:pPr>
              <w:pStyle w:val="TAC"/>
              <w:rPr/>
            </w:pPr>
            <w:r>
              <w:rPr/>
              <w:t>0</w:t>
            </w:r>
            <w:r>
              <w:rPr>
                <w:lang w:eastAsia="sv-SE"/>
              </w:rPr>
              <w:t xml:space="preserve"> dB</w:t>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1893.5 MHz &lt; f &lt; 191</w:t>
            </w:r>
            <w:r>
              <w:rPr>
                <w:lang w:eastAsia="ja-JP"/>
              </w:rPr>
              <w:t>5.7</w:t>
            </w:r>
            <w:r>
              <w:rPr/>
              <w:t xml:space="preserve"> MHz</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41dBm</w:t>
            </w:r>
          </w:p>
          <w:p>
            <w:pPr>
              <w:pStyle w:val="TAC"/>
              <w:rPr/>
            </w:pPr>
            <w:r>
              <w:rPr/>
              <w:t>/300kHz</w:t>
            </w:r>
          </w:p>
        </w:tc>
      </w:tr>
      <w:tr>
        <w:trPr>
          <w:trHeight w:val="360"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695" w:type="dxa"/>
            <w:tcBorders>
              <w:top w:val="single" w:sz="4" w:space="0" w:color="000000"/>
              <w:left w:val="single" w:sz="4" w:space="0" w:color="000000"/>
              <w:bottom w:val="single" w:sz="4" w:space="0" w:color="000000"/>
              <w:right w:val="single" w:sz="4" w:space="0" w:color="000000"/>
            </w:tcBorders>
          </w:tcPr>
          <w:p>
            <w:pPr>
              <w:pStyle w:val="TAC"/>
              <w:rPr/>
            </w:pPr>
            <w:r>
              <w:rPr/>
              <w:t xml:space="preserve">925 MHz </w:t>
            </w:r>
            <w:r>
              <w:rPr>
                <w:rFonts w:ascii="Symbol" w:hAnsi="Symbol"/>
                <w:sz w:val="18"/>
              </w:rPr>
              <w:t>£</w:t>
            </w:r>
            <w:r>
              <w:rPr/>
              <w:t xml:space="preserve"> f </w:t>
            </w:r>
            <w:r>
              <w:rPr>
                <w:rFonts w:ascii="Symbol" w:hAnsi="Symbol"/>
                <w:sz w:val="18"/>
              </w:rPr>
              <w:t>£</w:t>
            </w:r>
            <w:r>
              <w:rPr/>
              <w:t xml:space="preserve"> 935 MHz</w:t>
            </w:r>
          </w:p>
        </w:tc>
        <w:tc>
          <w:tcPr>
            <w:tcW w:w="1097" w:type="dxa"/>
            <w:gridSpan w:val="2"/>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67dBm</w:t>
            </w:r>
          </w:p>
          <w:p>
            <w:pPr>
              <w:pStyle w:val="TAC"/>
              <w:rPr/>
            </w:pPr>
            <w:r>
              <w:rPr/>
              <w:t>/100kHz</w:t>
            </w:r>
          </w:p>
        </w:tc>
        <w:tc>
          <w:tcPr>
            <w:tcW w:w="1319" w:type="dxa"/>
            <w:tcBorders>
              <w:top w:val="single" w:sz="4" w:space="0" w:color="000000"/>
              <w:left w:val="single" w:sz="4" w:space="0" w:color="000000"/>
              <w:bottom w:val="single" w:sz="4" w:space="0" w:color="000000"/>
              <w:right w:val="single" w:sz="4" w:space="0" w:color="000000"/>
            </w:tcBorders>
          </w:tcPr>
          <w:p>
            <w:pPr>
              <w:pStyle w:val="TAC"/>
              <w:rPr/>
            </w:pPr>
            <w:r>
              <w:rPr/>
              <w:t>0</w:t>
            </w:r>
            <w:r>
              <w:rPr>
                <w:lang w:eastAsia="sv-SE"/>
              </w:rPr>
              <w:t xml:space="preserve"> dB</w:t>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 xml:space="preserve">925 MHz </w:t>
            </w:r>
            <w:r>
              <w:rPr>
                <w:rFonts w:ascii="Symbol" w:hAnsi="Symbol"/>
                <w:sz w:val="18"/>
              </w:rPr>
              <w:t>£</w:t>
            </w:r>
            <w:r>
              <w:rPr/>
              <w:t xml:space="preserve"> f </w:t>
            </w:r>
            <w:r>
              <w:rPr>
                <w:rFonts w:ascii="Symbol" w:hAnsi="Symbol"/>
                <w:sz w:val="18"/>
              </w:rPr>
              <w:t>£</w:t>
            </w:r>
            <w:r>
              <w:rPr/>
              <w:t xml:space="preserve"> 935 MHz</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67dBm</w:t>
            </w:r>
          </w:p>
          <w:p>
            <w:pPr>
              <w:pStyle w:val="TAC"/>
              <w:rPr/>
            </w:pPr>
            <w:r>
              <w:rPr/>
              <w:t>/100kHz</w:t>
            </w:r>
          </w:p>
        </w:tc>
      </w:tr>
      <w:tr>
        <w:trPr>
          <w:trHeight w:val="465"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695" w:type="dxa"/>
            <w:tcBorders>
              <w:top w:val="single" w:sz="4" w:space="0" w:color="000000"/>
              <w:left w:val="single" w:sz="4" w:space="0" w:color="000000"/>
              <w:bottom w:val="single" w:sz="4" w:space="0" w:color="000000"/>
              <w:right w:val="single" w:sz="4" w:space="0" w:color="000000"/>
            </w:tcBorders>
          </w:tcPr>
          <w:p>
            <w:pPr>
              <w:pStyle w:val="TAC"/>
              <w:rPr/>
            </w:pPr>
            <w:r>
              <w:rPr/>
              <w:t xml:space="preserve">935 MHz &lt; f </w:t>
            </w:r>
            <w:r>
              <w:rPr>
                <w:rFonts w:ascii="Symbol" w:hAnsi="Symbol"/>
                <w:sz w:val="18"/>
              </w:rPr>
              <w:t>£</w:t>
            </w:r>
            <w:r>
              <w:rPr/>
              <w:t xml:space="preserve"> 960 MHz</w:t>
            </w:r>
          </w:p>
        </w:tc>
        <w:tc>
          <w:tcPr>
            <w:tcW w:w="1097" w:type="dxa"/>
            <w:gridSpan w:val="2"/>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79dBm</w:t>
            </w:r>
          </w:p>
          <w:p>
            <w:pPr>
              <w:pStyle w:val="TAC"/>
              <w:rPr/>
            </w:pPr>
            <w:r>
              <w:rPr/>
              <w:t>/100kHz</w:t>
            </w:r>
          </w:p>
        </w:tc>
        <w:tc>
          <w:tcPr>
            <w:tcW w:w="1319" w:type="dxa"/>
            <w:tcBorders>
              <w:top w:val="single" w:sz="4" w:space="0" w:color="000000"/>
              <w:left w:val="single" w:sz="4" w:space="0" w:color="000000"/>
              <w:bottom w:val="single" w:sz="4" w:space="0" w:color="000000"/>
              <w:right w:val="single" w:sz="4" w:space="0" w:color="000000"/>
            </w:tcBorders>
          </w:tcPr>
          <w:p>
            <w:pPr>
              <w:pStyle w:val="TAC"/>
              <w:rPr/>
            </w:pPr>
            <w:r>
              <w:rPr/>
              <w:t>0</w:t>
            </w:r>
            <w:r>
              <w:rPr>
                <w:lang w:eastAsia="sv-SE"/>
              </w:rPr>
              <w:t xml:space="preserve"> dB</w:t>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 xml:space="preserve">935 MHz &lt; f </w:t>
            </w:r>
            <w:r>
              <w:rPr>
                <w:rFonts w:ascii="Symbol" w:hAnsi="Symbol"/>
                <w:sz w:val="18"/>
              </w:rPr>
              <w:t>£</w:t>
            </w:r>
            <w:r>
              <w:rPr/>
              <w:t xml:space="preserve"> 960 MHz</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79dBm</w:t>
            </w:r>
          </w:p>
          <w:p>
            <w:pPr>
              <w:pStyle w:val="TAC"/>
              <w:rPr/>
            </w:pPr>
            <w:r>
              <w:rPr/>
              <w:t>/100kHz</w:t>
            </w:r>
          </w:p>
        </w:tc>
      </w:tr>
      <w:tr>
        <w:trPr>
          <w:trHeight w:val="515"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695" w:type="dxa"/>
            <w:tcBorders>
              <w:top w:val="single" w:sz="4" w:space="0" w:color="000000"/>
              <w:left w:val="single" w:sz="4" w:space="0" w:color="000000"/>
              <w:bottom w:val="single" w:sz="4" w:space="0" w:color="000000"/>
              <w:right w:val="single" w:sz="4" w:space="0" w:color="000000"/>
            </w:tcBorders>
          </w:tcPr>
          <w:p>
            <w:pPr>
              <w:pStyle w:val="TAC"/>
              <w:rPr/>
            </w:pPr>
            <w:r>
              <w:rPr/>
              <w:t xml:space="preserve">1805 MHz </w:t>
            </w:r>
            <w:r>
              <w:rPr>
                <w:rFonts w:ascii="Symbol" w:hAnsi="Symbol"/>
                <w:sz w:val="18"/>
              </w:rPr>
              <w:t>£</w:t>
            </w:r>
            <w:r>
              <w:rPr/>
              <w:t xml:space="preserve"> f </w:t>
            </w:r>
            <w:r>
              <w:rPr>
                <w:rFonts w:ascii="Symbol" w:hAnsi="Symbol"/>
                <w:sz w:val="18"/>
              </w:rPr>
              <w:t>£</w:t>
            </w:r>
            <w:r>
              <w:rPr/>
              <w:t xml:space="preserve"> 1880 MHz</w:t>
            </w:r>
          </w:p>
        </w:tc>
        <w:tc>
          <w:tcPr>
            <w:tcW w:w="1097" w:type="dxa"/>
            <w:gridSpan w:val="2"/>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71dBm</w:t>
            </w:r>
          </w:p>
          <w:p>
            <w:pPr>
              <w:pStyle w:val="TAC"/>
              <w:rPr/>
            </w:pPr>
            <w:r>
              <w:rPr/>
              <w:t>/100kHz</w:t>
            </w:r>
          </w:p>
        </w:tc>
        <w:tc>
          <w:tcPr>
            <w:tcW w:w="1319" w:type="dxa"/>
            <w:tcBorders>
              <w:top w:val="single" w:sz="4" w:space="0" w:color="000000"/>
              <w:left w:val="single" w:sz="4" w:space="0" w:color="000000"/>
              <w:bottom w:val="single" w:sz="4" w:space="0" w:color="000000"/>
              <w:right w:val="single" w:sz="4" w:space="0" w:color="000000"/>
            </w:tcBorders>
          </w:tcPr>
          <w:p>
            <w:pPr>
              <w:pStyle w:val="TAC"/>
              <w:rPr/>
            </w:pPr>
            <w:r>
              <w:rPr/>
              <w:t>0</w:t>
            </w:r>
            <w:r>
              <w:rPr>
                <w:lang w:eastAsia="sv-SE"/>
              </w:rPr>
              <w:t xml:space="preserve"> dB</w:t>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 xml:space="preserve">1805 MHz </w:t>
            </w:r>
            <w:r>
              <w:rPr>
                <w:rFonts w:ascii="Symbol" w:hAnsi="Symbol"/>
                <w:sz w:val="18"/>
              </w:rPr>
              <w:t>£</w:t>
            </w:r>
            <w:r>
              <w:rPr/>
              <w:t xml:space="preserve"> f </w:t>
            </w:r>
            <w:r>
              <w:rPr>
                <w:rFonts w:ascii="Symbol" w:hAnsi="Symbol"/>
                <w:sz w:val="18"/>
              </w:rPr>
              <w:t>£</w:t>
            </w:r>
            <w:r>
              <w:rPr/>
              <w:t xml:space="preserve"> 1880 MHz</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71dBm</w:t>
            </w:r>
          </w:p>
          <w:p>
            <w:pPr>
              <w:pStyle w:val="TAC"/>
              <w:rPr/>
            </w:pPr>
            <w:r>
              <w:rPr/>
              <w:t>/100kHz</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5.11A Spurious Emissions for DC-HSUPA 5.12 Transmit Intermodulation</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Intermodulation Product</w:t>
            </w:r>
          </w:p>
          <w:p>
            <w:pPr>
              <w:pStyle w:val="TAL"/>
              <w:rPr/>
            </w:pPr>
            <w:r>
              <w:rPr/>
              <w:t>5MHz</w:t>
              <w:tab/>
              <w:tab/>
              <w:t>-31 dBc</w:t>
            </w:r>
          </w:p>
          <w:p>
            <w:pPr>
              <w:pStyle w:val="TAL"/>
              <w:rPr/>
            </w:pPr>
            <w:r>
              <w:rPr/>
              <w:t>10MHz</w:t>
              <w:tab/>
              <w:t>-41 dBc</w:t>
            </w:r>
          </w:p>
          <w:p>
            <w:pPr>
              <w:pStyle w:val="TAL"/>
              <w:rPr/>
            </w:pPr>
            <w:r>
              <w:rPr/>
              <w:t>CW Interferer level = -40 dBc</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CW interferer Minimum Requirement</w:t>
            </w:r>
            <w:r>
              <w:rPr/>
              <w:t>– TT/2</w:t>
            </w:r>
          </w:p>
          <w:p>
            <w:pPr>
              <w:pStyle w:val="TAL"/>
              <w:rPr/>
            </w:pPr>
            <w:r>
              <w:rPr/>
            </w:r>
          </w:p>
          <w:p>
            <w:pPr>
              <w:pStyle w:val="TAL"/>
              <w:rPr/>
            </w:pPr>
            <w:r>
              <w:rPr/>
              <w:t>Intermod Products limits remain unchanged.</w:t>
            </w:r>
          </w:p>
          <w:p>
            <w:pPr>
              <w:pStyle w:val="TAL"/>
              <w:rPr/>
            </w:pPr>
            <w:r>
              <w:rPr/>
            </w:r>
          </w:p>
          <w:p>
            <w:pPr>
              <w:pStyle w:val="TAL"/>
              <w:rPr/>
            </w:pPr>
            <w:r>
              <w:rPr/>
              <w:t>CW interferer level = -40 dBc</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5.11B Spurious Emissions for UL OLTD</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rFonts w:cs="Symbol" w:ascii="Symbol" w:hAnsi="Symbol"/>
                <w:lang w:eastAsia="sv-SE"/>
              </w:rPr>
              <w:t></w:t>
            </w:r>
            <w:r>
              <w:rPr>
                <w:lang w:eastAsia="sv-SE"/>
              </w:rPr>
              <w:t xml:space="preserve">2,0 dB for UE and coexistence bands for results </w:t>
            </w:r>
            <w:r>
              <w:rPr/>
              <w:t>≥</w:t>
            </w:r>
            <w:r>
              <w:rPr>
                <w:lang w:eastAsia="sv-SE"/>
              </w:rPr>
              <w:t xml:space="preserve"> </w:t>
              <w:noBreakHyphen/>
              <w:t>60 dBm</w:t>
            </w:r>
          </w:p>
          <w:p>
            <w:pPr>
              <w:pStyle w:val="TAL"/>
              <w:rPr>
                <w:lang w:eastAsia="sv-SE"/>
              </w:rPr>
            </w:pPr>
            <w:r>
              <w:rPr>
                <w:lang w:eastAsia="sv-SE"/>
              </w:rPr>
            </w:r>
          </w:p>
          <w:p>
            <w:pPr>
              <w:pStyle w:val="TAL"/>
              <w:rPr/>
            </w:pPr>
            <w:r>
              <w:rPr>
                <w:rFonts w:cs="Symbol" w:ascii="Symbol" w:hAnsi="Symbol"/>
                <w:lang w:eastAsia="sv-SE"/>
              </w:rPr>
              <w:t></w:t>
            </w:r>
            <w:r>
              <w:rPr>
                <w:lang w:eastAsia="sv-SE"/>
              </w:rPr>
              <w:t>3,0 dB for results &lt; -60 dBm</w:t>
            </w:r>
          </w:p>
          <w:p>
            <w:pPr>
              <w:pStyle w:val="TAL"/>
              <w:rPr>
                <w:lang w:eastAsia="sv-SE"/>
              </w:rPr>
            </w:pPr>
            <w:r>
              <w:rPr>
                <w:lang w:eastAsia="sv-SE"/>
              </w:rPr>
            </w:r>
          </w:p>
          <w:p>
            <w:pPr>
              <w:pStyle w:val="TAL"/>
              <w:rPr>
                <w:lang w:eastAsia="sv-SE"/>
              </w:rPr>
            </w:pPr>
            <w:r>
              <w:rPr>
                <w:lang w:eastAsia="sv-SE"/>
              </w:rPr>
              <w:t>Outside above:</w:t>
            </w:r>
          </w:p>
          <w:p>
            <w:pPr>
              <w:pStyle w:val="TAL"/>
              <w:rPr/>
            </w:pPr>
            <w:r>
              <w:rPr>
                <w:lang w:eastAsia="sv-SE"/>
              </w:rPr>
              <w:t>f</w:t>
            </w:r>
            <w:r>
              <w:rPr>
                <w:rFonts w:cs="Symbol" w:ascii="Symbol" w:hAnsi="Symbol"/>
                <w:lang w:eastAsia="sv-SE"/>
              </w:rPr>
              <w:t></w:t>
            </w:r>
            <w:r>
              <w:rPr>
                <w:lang w:eastAsia="sv-SE"/>
              </w:rPr>
              <w:t>2.2GHz: ± 1.5 dB</w:t>
            </w:r>
          </w:p>
          <w:p>
            <w:pPr>
              <w:pStyle w:val="TAL"/>
              <w:rPr/>
            </w:pPr>
            <w:r>
              <w:rPr>
                <w:lang w:eastAsia="sv-SE"/>
              </w:rPr>
              <w:t xml:space="preserve">2.2 GHz &lt; f </w:t>
            </w:r>
            <w:r>
              <w:rPr>
                <w:rFonts w:cs="Symbol" w:ascii="Symbol" w:hAnsi="Symbol"/>
                <w:lang w:eastAsia="sv-SE"/>
              </w:rPr>
              <w:t></w:t>
            </w:r>
            <w:r>
              <w:rPr>
                <w:lang w:eastAsia="sv-SE"/>
              </w:rPr>
              <w:t>4 GHz:</w:t>
            </w:r>
          </w:p>
          <w:p>
            <w:pPr>
              <w:pStyle w:val="TAL"/>
              <w:rPr>
                <w:lang w:eastAsia="sv-SE"/>
              </w:rPr>
            </w:pPr>
            <w:r>
              <w:rPr>
                <w:lang w:eastAsia="sv-SE"/>
              </w:rPr>
              <w:t>± 2.0 dB</w:t>
            </w:r>
          </w:p>
          <w:p>
            <w:pPr>
              <w:pStyle w:val="TAL"/>
              <w:rPr>
                <w:rFonts w:ascii="Symbol" w:hAnsi="Symbol" w:cs="Symbol"/>
                <w:lang w:eastAsia="sv-SE"/>
              </w:rPr>
            </w:pPr>
            <w:r>
              <w:rPr>
                <w:lang w:eastAsia="sv-SE"/>
              </w:rPr>
              <w:t>f &gt; 4 GHz: ±4.0 dB</w:t>
            </w:r>
          </w:p>
        </w:tc>
        <w:tc>
          <w:tcPr>
            <w:tcW w:w="1319"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sv-SE"/>
              </w:rPr>
            </w:pPr>
            <w:r>
              <w:rPr>
                <w:rFonts w:cs="Symbol" w:ascii="Symbol" w:hAnsi="Symbol"/>
                <w:lang w:eastAsia="sv-SE"/>
              </w:rPr>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en-US"/>
              </w:rPr>
            </w:pPr>
            <w:r>
              <w:rPr>
                <w:rFonts w:cs="Symbol" w:ascii="Symbol" w:hAnsi="Symbol"/>
                <w:lang w:eastAsia="en-US"/>
              </w:rPr>
            </w:r>
          </w:p>
        </w:tc>
      </w:tr>
      <w:tr>
        <w:trPr>
          <w:trHeight w:val="515" w:hRule="atLeast"/>
          <w:cantSplit w:val="true"/>
        </w:trPr>
        <w:tc>
          <w:tcPr>
            <w:tcW w:w="1843" w:type="dxa"/>
            <w:vMerge w:val="restart"/>
            <w:tcBorders>
              <w:top w:val="single" w:sz="4" w:space="0" w:color="000000"/>
              <w:left w:val="single" w:sz="4" w:space="0" w:color="000000"/>
              <w:bottom w:val="single" w:sz="4" w:space="0" w:color="000000"/>
              <w:right w:val="single" w:sz="4" w:space="0" w:color="000000"/>
            </w:tcBorders>
          </w:tcPr>
          <w:p>
            <w:pPr>
              <w:pStyle w:val="TAL"/>
              <w:rPr/>
            </w:pPr>
            <w:r>
              <w:rPr/>
              <w:t>5.11C Spurious emissions for UL CLTD Activation state 1</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19"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Minimum Requirement+ TT</w:t>
            </w:r>
          </w:p>
          <w:p>
            <w:pPr>
              <w:pStyle w:val="TAC"/>
              <w:rPr/>
            </w:pPr>
            <w:r>
              <w:rPr/>
              <w:t>Add zero to all the values of Minimum Requirements in table 5.11C.1a and 5.11C.1b.</w:t>
            </w:r>
          </w:p>
        </w:tc>
      </w:tr>
      <w:tr>
        <w:trPr>
          <w:trHeight w:val="515"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695" w:type="dxa"/>
            <w:tcBorders>
              <w:top w:val="single" w:sz="4" w:space="0" w:color="000000"/>
              <w:left w:val="single" w:sz="4" w:space="0" w:color="000000"/>
              <w:bottom w:val="single" w:sz="4" w:space="0" w:color="000000"/>
              <w:right w:val="single" w:sz="4" w:space="0" w:color="000000"/>
            </w:tcBorders>
          </w:tcPr>
          <w:p>
            <w:pPr>
              <w:pStyle w:val="TAC"/>
              <w:rPr/>
            </w:pPr>
            <w:r>
              <w:rPr/>
              <w:t>Frequency Band</w:t>
            </w:r>
          </w:p>
        </w:tc>
        <w:tc>
          <w:tcPr>
            <w:tcW w:w="1097" w:type="dxa"/>
            <w:gridSpan w:val="2"/>
            <w:tcBorders>
              <w:top w:val="single" w:sz="4" w:space="0" w:color="000000"/>
              <w:left w:val="single" w:sz="4" w:space="0" w:color="000000"/>
              <w:bottom w:val="single" w:sz="4" w:space="0" w:color="000000"/>
              <w:right w:val="single" w:sz="4" w:space="0" w:color="000000"/>
            </w:tcBorders>
          </w:tcPr>
          <w:p>
            <w:pPr>
              <w:pStyle w:val="TAC"/>
              <w:rPr/>
            </w:pPr>
            <w:r>
              <w:rPr/>
              <w:t>Minimum Requirement</w:t>
            </w:r>
          </w:p>
        </w:tc>
        <w:tc>
          <w:tcPr>
            <w:tcW w:w="1319"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Frequency Band</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t>Minimum Requirement</w:t>
            </w:r>
          </w:p>
        </w:tc>
      </w:tr>
      <w:tr>
        <w:trPr>
          <w:trHeight w:val="515"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695" w:type="dxa"/>
            <w:tcBorders>
              <w:top w:val="single" w:sz="4" w:space="0" w:color="000000"/>
              <w:left w:val="single" w:sz="4" w:space="0" w:color="000000"/>
              <w:bottom w:val="single" w:sz="4" w:space="0" w:color="000000"/>
              <w:right w:val="single" w:sz="4" w:space="0" w:color="000000"/>
            </w:tcBorders>
          </w:tcPr>
          <w:p>
            <w:pPr>
              <w:pStyle w:val="TAC"/>
              <w:rPr/>
            </w:pPr>
            <w:r>
              <w:rPr/>
              <w:t xml:space="preserve">9 kHz </w:t>
            </w:r>
            <w:r>
              <w:rPr>
                <w:rFonts w:ascii="Symbol" w:hAnsi="Symbol"/>
                <w:sz w:val="18"/>
              </w:rPr>
              <w:t>£</w:t>
            </w:r>
            <w:r>
              <w:rPr/>
              <w:t xml:space="preserve"> f &lt; 150 kHz</w:t>
            </w:r>
          </w:p>
        </w:tc>
        <w:tc>
          <w:tcPr>
            <w:tcW w:w="1097" w:type="dxa"/>
            <w:gridSpan w:val="2"/>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36dBm</w:t>
            </w:r>
          </w:p>
          <w:p>
            <w:pPr>
              <w:pStyle w:val="TAC"/>
              <w:rPr/>
            </w:pPr>
            <w:r>
              <w:rPr/>
              <w:t>/1kHz</w:t>
            </w:r>
          </w:p>
        </w:tc>
        <w:tc>
          <w:tcPr>
            <w:tcW w:w="1319" w:type="dxa"/>
            <w:tcBorders>
              <w:top w:val="single" w:sz="4" w:space="0" w:color="000000"/>
              <w:left w:val="single" w:sz="4" w:space="0" w:color="000000"/>
              <w:bottom w:val="single" w:sz="4" w:space="0" w:color="000000"/>
              <w:right w:val="single" w:sz="4" w:space="0" w:color="000000"/>
            </w:tcBorders>
          </w:tcPr>
          <w:p>
            <w:pPr>
              <w:pStyle w:val="TAC"/>
              <w:rPr/>
            </w:pPr>
            <w:r>
              <w:rPr/>
              <w:t>0</w:t>
            </w:r>
            <w:r>
              <w:rPr>
                <w:lang w:eastAsia="sv-SE"/>
              </w:rPr>
              <w:t xml:space="preserve"> dB</w:t>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 xml:space="preserve">9 kHz </w:t>
            </w:r>
            <w:r>
              <w:rPr>
                <w:rFonts w:ascii="Symbol" w:hAnsi="Symbol"/>
                <w:sz w:val="18"/>
              </w:rPr>
              <w:t>£</w:t>
            </w:r>
            <w:r>
              <w:rPr/>
              <w:t xml:space="preserve"> f &lt; 150 kHz</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36dBm</w:t>
            </w:r>
          </w:p>
          <w:p>
            <w:pPr>
              <w:pStyle w:val="TAC"/>
              <w:rPr/>
            </w:pPr>
            <w:r>
              <w:rPr/>
              <w:t>/1kHz</w:t>
            </w:r>
          </w:p>
        </w:tc>
      </w:tr>
      <w:tr>
        <w:trPr>
          <w:trHeight w:val="515"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695" w:type="dxa"/>
            <w:tcBorders>
              <w:top w:val="single" w:sz="4" w:space="0" w:color="000000"/>
              <w:left w:val="single" w:sz="4" w:space="0" w:color="000000"/>
              <w:bottom w:val="single" w:sz="4" w:space="0" w:color="000000"/>
              <w:right w:val="single" w:sz="4" w:space="0" w:color="000000"/>
            </w:tcBorders>
          </w:tcPr>
          <w:p>
            <w:pPr>
              <w:pStyle w:val="TAC"/>
              <w:rPr/>
            </w:pPr>
            <w:r>
              <w:rPr/>
              <w:t xml:space="preserve">150 kHz </w:t>
            </w:r>
            <w:r>
              <w:rPr>
                <w:rFonts w:ascii="Symbol" w:hAnsi="Symbol"/>
                <w:sz w:val="18"/>
              </w:rPr>
              <w:t>£</w:t>
            </w:r>
            <w:r>
              <w:rPr/>
              <w:t xml:space="preserve"> f &lt; 30 MHz</w:t>
            </w:r>
          </w:p>
        </w:tc>
        <w:tc>
          <w:tcPr>
            <w:tcW w:w="1097" w:type="dxa"/>
            <w:gridSpan w:val="2"/>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36dBm</w:t>
            </w:r>
          </w:p>
          <w:p>
            <w:pPr>
              <w:pStyle w:val="TAC"/>
              <w:rPr/>
            </w:pPr>
            <w:r>
              <w:rPr/>
              <w:t>/10kHz</w:t>
            </w:r>
          </w:p>
        </w:tc>
        <w:tc>
          <w:tcPr>
            <w:tcW w:w="1319" w:type="dxa"/>
            <w:tcBorders>
              <w:top w:val="single" w:sz="4" w:space="0" w:color="000000"/>
              <w:left w:val="single" w:sz="4" w:space="0" w:color="000000"/>
              <w:bottom w:val="single" w:sz="4" w:space="0" w:color="000000"/>
              <w:right w:val="single" w:sz="4" w:space="0" w:color="000000"/>
            </w:tcBorders>
          </w:tcPr>
          <w:p>
            <w:pPr>
              <w:pStyle w:val="TAC"/>
              <w:rPr/>
            </w:pPr>
            <w:r>
              <w:rPr/>
              <w:t>0</w:t>
            </w:r>
            <w:r>
              <w:rPr>
                <w:lang w:eastAsia="sv-SE"/>
              </w:rPr>
              <w:t xml:space="preserve"> dB</w:t>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 xml:space="preserve">150 kHz </w:t>
            </w:r>
            <w:r>
              <w:rPr>
                <w:rFonts w:ascii="Symbol" w:hAnsi="Symbol"/>
                <w:sz w:val="18"/>
              </w:rPr>
              <w:t>£</w:t>
            </w:r>
            <w:r>
              <w:rPr/>
              <w:t xml:space="preserve"> f &lt; 30 MHz</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36dBm</w:t>
            </w:r>
          </w:p>
          <w:p>
            <w:pPr>
              <w:pStyle w:val="TAC"/>
              <w:rPr/>
            </w:pPr>
            <w:r>
              <w:rPr/>
              <w:t>/10kHz</w:t>
            </w:r>
          </w:p>
        </w:tc>
      </w:tr>
      <w:tr>
        <w:trPr>
          <w:trHeight w:val="515"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695" w:type="dxa"/>
            <w:tcBorders>
              <w:top w:val="single" w:sz="4" w:space="0" w:color="000000"/>
              <w:left w:val="single" w:sz="4" w:space="0" w:color="000000"/>
              <w:bottom w:val="single" w:sz="4" w:space="0" w:color="000000"/>
              <w:right w:val="single" w:sz="4" w:space="0" w:color="000000"/>
            </w:tcBorders>
          </w:tcPr>
          <w:p>
            <w:pPr>
              <w:pStyle w:val="TAC"/>
              <w:rPr/>
            </w:pPr>
            <w:r>
              <w:rPr/>
              <w:t xml:space="preserve">30 MHz </w:t>
            </w:r>
            <w:r>
              <w:rPr>
                <w:rFonts w:ascii="Symbol" w:hAnsi="Symbol"/>
                <w:sz w:val="18"/>
              </w:rPr>
              <w:t>£</w:t>
            </w:r>
            <w:r>
              <w:rPr/>
              <w:t xml:space="preserve"> f &lt; 1000 MHz</w:t>
            </w:r>
          </w:p>
        </w:tc>
        <w:tc>
          <w:tcPr>
            <w:tcW w:w="1097" w:type="dxa"/>
            <w:gridSpan w:val="2"/>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36dBm</w:t>
            </w:r>
          </w:p>
          <w:p>
            <w:pPr>
              <w:pStyle w:val="TAC"/>
              <w:rPr/>
            </w:pPr>
            <w:r>
              <w:rPr/>
              <w:t>/100kHz</w:t>
            </w:r>
          </w:p>
        </w:tc>
        <w:tc>
          <w:tcPr>
            <w:tcW w:w="1319" w:type="dxa"/>
            <w:tcBorders>
              <w:top w:val="single" w:sz="4" w:space="0" w:color="000000"/>
              <w:left w:val="single" w:sz="4" w:space="0" w:color="000000"/>
              <w:bottom w:val="single" w:sz="4" w:space="0" w:color="000000"/>
              <w:right w:val="single" w:sz="4" w:space="0" w:color="000000"/>
            </w:tcBorders>
          </w:tcPr>
          <w:p>
            <w:pPr>
              <w:pStyle w:val="TAC"/>
              <w:rPr/>
            </w:pPr>
            <w:r>
              <w:rPr/>
              <w:t>0</w:t>
            </w:r>
            <w:r>
              <w:rPr>
                <w:lang w:eastAsia="sv-SE"/>
              </w:rPr>
              <w:t xml:space="preserve"> dB</w:t>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 xml:space="preserve">30 MHz </w:t>
            </w:r>
            <w:r>
              <w:rPr>
                <w:rFonts w:ascii="Symbol" w:hAnsi="Symbol"/>
                <w:sz w:val="18"/>
              </w:rPr>
              <w:t>£</w:t>
            </w:r>
            <w:r>
              <w:rPr/>
              <w:t xml:space="preserve"> f &lt; 1000 MHz</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36dBm</w:t>
            </w:r>
          </w:p>
          <w:p>
            <w:pPr>
              <w:pStyle w:val="TAC"/>
              <w:rPr/>
            </w:pPr>
            <w:r>
              <w:rPr/>
              <w:t>/100kHz</w:t>
            </w:r>
          </w:p>
        </w:tc>
      </w:tr>
      <w:tr>
        <w:trPr>
          <w:trHeight w:val="515"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695" w:type="dxa"/>
            <w:tcBorders>
              <w:top w:val="single" w:sz="4" w:space="0" w:color="000000"/>
              <w:left w:val="single" w:sz="4" w:space="0" w:color="000000"/>
              <w:bottom w:val="single" w:sz="4" w:space="0" w:color="000000"/>
              <w:right w:val="single" w:sz="4" w:space="0" w:color="000000"/>
            </w:tcBorders>
          </w:tcPr>
          <w:p>
            <w:pPr>
              <w:pStyle w:val="TAC"/>
              <w:rPr/>
            </w:pPr>
            <w:r>
              <w:rPr/>
              <w:t xml:space="preserve">1 GHz </w:t>
            </w:r>
            <w:r>
              <w:rPr>
                <w:rFonts w:ascii="Symbol" w:hAnsi="Symbol"/>
                <w:sz w:val="18"/>
              </w:rPr>
              <w:t>£</w:t>
            </w:r>
            <w:r>
              <w:rPr/>
              <w:t xml:space="preserve"> f &lt; 12.75 GHz</w:t>
            </w:r>
          </w:p>
        </w:tc>
        <w:tc>
          <w:tcPr>
            <w:tcW w:w="1097" w:type="dxa"/>
            <w:gridSpan w:val="2"/>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30dBm</w:t>
            </w:r>
          </w:p>
          <w:p>
            <w:pPr>
              <w:pStyle w:val="TAC"/>
              <w:rPr/>
            </w:pPr>
            <w:r>
              <w:rPr/>
              <w:t>/1MHz</w:t>
            </w:r>
          </w:p>
        </w:tc>
        <w:tc>
          <w:tcPr>
            <w:tcW w:w="1319" w:type="dxa"/>
            <w:tcBorders>
              <w:top w:val="single" w:sz="4" w:space="0" w:color="000000"/>
              <w:left w:val="single" w:sz="4" w:space="0" w:color="000000"/>
              <w:bottom w:val="single" w:sz="4" w:space="0" w:color="000000"/>
              <w:right w:val="single" w:sz="4" w:space="0" w:color="000000"/>
            </w:tcBorders>
          </w:tcPr>
          <w:p>
            <w:pPr>
              <w:pStyle w:val="TAC"/>
              <w:rPr/>
            </w:pPr>
            <w:r>
              <w:rPr/>
              <w:t>0</w:t>
            </w:r>
            <w:r>
              <w:rPr>
                <w:lang w:eastAsia="sv-SE"/>
              </w:rPr>
              <w:t xml:space="preserve"> dB</w:t>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 xml:space="preserve">1 GHz </w:t>
            </w:r>
            <w:r>
              <w:rPr>
                <w:rFonts w:ascii="Symbol" w:hAnsi="Symbol"/>
                <w:sz w:val="18"/>
              </w:rPr>
              <w:t>£</w:t>
            </w:r>
            <w:r>
              <w:rPr/>
              <w:t xml:space="preserve"> f &lt; 2.2 GHz</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30dBm</w:t>
            </w:r>
          </w:p>
          <w:p>
            <w:pPr>
              <w:pStyle w:val="TAC"/>
              <w:rPr/>
            </w:pPr>
            <w:r>
              <w:rPr/>
              <w:t>/1MHz</w:t>
            </w:r>
          </w:p>
        </w:tc>
      </w:tr>
      <w:tr>
        <w:trPr>
          <w:trHeight w:val="515"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695" w:type="dxa"/>
            <w:tcBorders>
              <w:top w:val="single" w:sz="4" w:space="0" w:color="000000"/>
              <w:left w:val="single" w:sz="4" w:space="0" w:color="000000"/>
              <w:bottom w:val="single" w:sz="4" w:space="0" w:color="000000"/>
              <w:right w:val="single" w:sz="4" w:space="0" w:color="000000"/>
            </w:tcBorders>
          </w:tcPr>
          <w:p>
            <w:pPr>
              <w:pStyle w:val="TAC"/>
              <w:rPr/>
            </w:pPr>
            <w:r>
              <w:rPr/>
              <w:t>1893.5 MHz &lt; f &lt; 191</w:t>
            </w:r>
            <w:r>
              <w:rPr>
                <w:lang w:eastAsia="ja-JP"/>
              </w:rPr>
              <w:t>5.7</w:t>
            </w:r>
            <w:r>
              <w:rPr/>
              <w:t xml:space="preserve"> MHz</w:t>
            </w:r>
          </w:p>
        </w:tc>
        <w:tc>
          <w:tcPr>
            <w:tcW w:w="1097" w:type="dxa"/>
            <w:gridSpan w:val="2"/>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41dBm</w:t>
            </w:r>
          </w:p>
          <w:p>
            <w:pPr>
              <w:pStyle w:val="TAC"/>
              <w:rPr/>
            </w:pPr>
            <w:r>
              <w:rPr/>
              <w:t>/300kHz</w:t>
            </w:r>
          </w:p>
        </w:tc>
        <w:tc>
          <w:tcPr>
            <w:tcW w:w="1319" w:type="dxa"/>
            <w:tcBorders>
              <w:top w:val="single" w:sz="4" w:space="0" w:color="000000"/>
              <w:left w:val="single" w:sz="4" w:space="0" w:color="000000"/>
              <w:bottom w:val="single" w:sz="4" w:space="0" w:color="000000"/>
              <w:right w:val="single" w:sz="4" w:space="0" w:color="000000"/>
            </w:tcBorders>
          </w:tcPr>
          <w:p>
            <w:pPr>
              <w:pStyle w:val="TAC"/>
              <w:rPr/>
            </w:pPr>
            <w:r>
              <w:rPr/>
              <w:t>0</w:t>
            </w:r>
            <w:r>
              <w:rPr>
                <w:lang w:eastAsia="sv-SE"/>
              </w:rPr>
              <w:t xml:space="preserve"> dB</w:t>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 xml:space="preserve">2.2 GHz </w:t>
            </w:r>
            <w:r>
              <w:rPr>
                <w:rFonts w:ascii="Symbol" w:hAnsi="Symbol"/>
                <w:sz w:val="18"/>
              </w:rPr>
              <w:t>£</w:t>
            </w:r>
            <w:r>
              <w:rPr/>
              <w:t xml:space="preserve"> f &lt; 4 GHz</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30dBm</w:t>
            </w:r>
          </w:p>
          <w:p>
            <w:pPr>
              <w:pStyle w:val="TAC"/>
              <w:rPr/>
            </w:pPr>
            <w:r>
              <w:rPr/>
              <w:t>/1MHz</w:t>
            </w:r>
          </w:p>
        </w:tc>
      </w:tr>
      <w:tr>
        <w:trPr>
          <w:trHeight w:val="515"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695" w:type="dxa"/>
            <w:tcBorders>
              <w:top w:val="single" w:sz="4" w:space="0" w:color="000000"/>
              <w:left w:val="single" w:sz="4" w:space="0" w:color="000000"/>
              <w:bottom w:val="single" w:sz="4" w:space="0" w:color="000000"/>
              <w:right w:val="single" w:sz="4" w:space="0" w:color="000000"/>
            </w:tcBorders>
          </w:tcPr>
          <w:p>
            <w:pPr>
              <w:pStyle w:val="TAC"/>
              <w:rPr/>
            </w:pPr>
            <w:r>
              <w:rPr/>
              <w:t xml:space="preserve">925 MHz </w:t>
            </w:r>
            <w:r>
              <w:rPr>
                <w:rFonts w:ascii="Symbol" w:hAnsi="Symbol"/>
                <w:sz w:val="18"/>
              </w:rPr>
              <w:t>£</w:t>
            </w:r>
            <w:r>
              <w:rPr/>
              <w:t xml:space="preserve"> f </w:t>
            </w:r>
            <w:r>
              <w:rPr>
                <w:rFonts w:ascii="Symbol" w:hAnsi="Symbol"/>
                <w:sz w:val="18"/>
              </w:rPr>
              <w:t>£</w:t>
            </w:r>
            <w:r>
              <w:rPr/>
              <w:t xml:space="preserve"> 935 MHz</w:t>
            </w:r>
          </w:p>
        </w:tc>
        <w:tc>
          <w:tcPr>
            <w:tcW w:w="1097" w:type="dxa"/>
            <w:gridSpan w:val="2"/>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67dBm</w:t>
            </w:r>
          </w:p>
          <w:p>
            <w:pPr>
              <w:pStyle w:val="TAC"/>
              <w:rPr/>
            </w:pPr>
            <w:r>
              <w:rPr/>
              <w:t>/100kHz</w:t>
            </w:r>
          </w:p>
        </w:tc>
        <w:tc>
          <w:tcPr>
            <w:tcW w:w="1319" w:type="dxa"/>
            <w:tcBorders>
              <w:top w:val="single" w:sz="4" w:space="0" w:color="000000"/>
              <w:left w:val="single" w:sz="4" w:space="0" w:color="000000"/>
              <w:bottom w:val="single" w:sz="4" w:space="0" w:color="000000"/>
              <w:right w:val="single" w:sz="4" w:space="0" w:color="000000"/>
            </w:tcBorders>
          </w:tcPr>
          <w:p>
            <w:pPr>
              <w:pStyle w:val="TAC"/>
              <w:rPr/>
            </w:pPr>
            <w:r>
              <w:rPr/>
              <w:t>0</w:t>
            </w:r>
            <w:r>
              <w:rPr>
                <w:lang w:eastAsia="sv-SE"/>
              </w:rPr>
              <w:t xml:space="preserve"> dB</w:t>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 xml:space="preserve">4 GHz </w:t>
            </w:r>
            <w:r>
              <w:rPr>
                <w:rFonts w:ascii="Symbol" w:hAnsi="Symbol"/>
                <w:sz w:val="18"/>
              </w:rPr>
              <w:t>£</w:t>
            </w:r>
            <w:r>
              <w:rPr/>
              <w:t xml:space="preserve"> f &lt; 12.75 GHz</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30dBm</w:t>
            </w:r>
          </w:p>
          <w:p>
            <w:pPr>
              <w:pStyle w:val="TAC"/>
              <w:rPr/>
            </w:pPr>
            <w:r>
              <w:rPr/>
              <w:t>/1MHz</w:t>
            </w:r>
          </w:p>
        </w:tc>
      </w:tr>
      <w:tr>
        <w:trPr>
          <w:trHeight w:val="515"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695" w:type="dxa"/>
            <w:tcBorders>
              <w:top w:val="single" w:sz="4" w:space="0" w:color="000000"/>
              <w:left w:val="single" w:sz="4" w:space="0" w:color="000000"/>
              <w:bottom w:val="single" w:sz="4" w:space="0" w:color="000000"/>
              <w:right w:val="single" w:sz="4" w:space="0" w:color="000000"/>
            </w:tcBorders>
          </w:tcPr>
          <w:p>
            <w:pPr>
              <w:pStyle w:val="TAC"/>
              <w:rPr/>
            </w:pPr>
            <w:r>
              <w:rPr/>
              <w:t xml:space="preserve">935 MHz &lt; f </w:t>
            </w:r>
            <w:r>
              <w:rPr>
                <w:rFonts w:ascii="Symbol" w:hAnsi="Symbol"/>
                <w:sz w:val="18"/>
              </w:rPr>
              <w:t>£</w:t>
            </w:r>
            <w:r>
              <w:rPr/>
              <w:t xml:space="preserve"> 960 MHz</w:t>
            </w:r>
          </w:p>
        </w:tc>
        <w:tc>
          <w:tcPr>
            <w:tcW w:w="1097" w:type="dxa"/>
            <w:gridSpan w:val="2"/>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79dBm</w:t>
            </w:r>
          </w:p>
          <w:p>
            <w:pPr>
              <w:pStyle w:val="TAC"/>
              <w:rPr/>
            </w:pPr>
            <w:r>
              <w:rPr/>
              <w:t>/100kHz</w:t>
            </w:r>
          </w:p>
        </w:tc>
        <w:tc>
          <w:tcPr>
            <w:tcW w:w="1319" w:type="dxa"/>
            <w:tcBorders>
              <w:top w:val="single" w:sz="4" w:space="0" w:color="000000"/>
              <w:left w:val="single" w:sz="4" w:space="0" w:color="000000"/>
              <w:bottom w:val="single" w:sz="4" w:space="0" w:color="000000"/>
              <w:right w:val="single" w:sz="4" w:space="0" w:color="000000"/>
            </w:tcBorders>
          </w:tcPr>
          <w:p>
            <w:pPr>
              <w:pStyle w:val="TAC"/>
              <w:rPr/>
            </w:pPr>
            <w:r>
              <w:rPr/>
              <w:t>0</w:t>
            </w:r>
            <w:r>
              <w:rPr>
                <w:lang w:eastAsia="sv-SE"/>
              </w:rPr>
              <w:t xml:space="preserve"> dB</w:t>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1893.5 MHz &lt; f &lt; 191</w:t>
            </w:r>
            <w:r>
              <w:rPr>
                <w:lang w:eastAsia="ja-JP"/>
              </w:rPr>
              <w:t>5.7</w:t>
            </w:r>
            <w:r>
              <w:rPr/>
              <w:t xml:space="preserve"> MHz</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41dBm</w:t>
            </w:r>
          </w:p>
          <w:p>
            <w:pPr>
              <w:pStyle w:val="TAC"/>
              <w:rPr/>
            </w:pPr>
            <w:r>
              <w:rPr/>
              <w:t>/300kHz</w:t>
            </w:r>
          </w:p>
        </w:tc>
      </w:tr>
      <w:tr>
        <w:trPr>
          <w:trHeight w:val="515"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695" w:type="dxa"/>
            <w:tcBorders>
              <w:top w:val="single" w:sz="4" w:space="0" w:color="000000"/>
              <w:left w:val="single" w:sz="4" w:space="0" w:color="000000"/>
              <w:bottom w:val="single" w:sz="4" w:space="0" w:color="000000"/>
              <w:right w:val="single" w:sz="4" w:space="0" w:color="000000"/>
            </w:tcBorders>
          </w:tcPr>
          <w:p>
            <w:pPr>
              <w:pStyle w:val="TAC"/>
              <w:rPr/>
            </w:pPr>
            <w:r>
              <w:rPr/>
              <w:t xml:space="preserve">1805 MHz </w:t>
            </w:r>
            <w:r>
              <w:rPr>
                <w:rFonts w:ascii="Symbol" w:hAnsi="Symbol"/>
                <w:sz w:val="18"/>
              </w:rPr>
              <w:t>£</w:t>
            </w:r>
            <w:r>
              <w:rPr/>
              <w:t xml:space="preserve"> f </w:t>
            </w:r>
            <w:r>
              <w:rPr>
                <w:rFonts w:ascii="Symbol" w:hAnsi="Symbol"/>
                <w:sz w:val="18"/>
              </w:rPr>
              <w:t>£</w:t>
            </w:r>
            <w:r>
              <w:rPr/>
              <w:t xml:space="preserve"> 1880 MHz</w:t>
            </w:r>
          </w:p>
        </w:tc>
        <w:tc>
          <w:tcPr>
            <w:tcW w:w="1097" w:type="dxa"/>
            <w:gridSpan w:val="2"/>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71dBm</w:t>
            </w:r>
          </w:p>
          <w:p>
            <w:pPr>
              <w:pStyle w:val="TAC"/>
              <w:rPr/>
            </w:pPr>
            <w:r>
              <w:rPr/>
              <w:t>/100kHz</w:t>
            </w:r>
          </w:p>
        </w:tc>
        <w:tc>
          <w:tcPr>
            <w:tcW w:w="1319" w:type="dxa"/>
            <w:tcBorders>
              <w:top w:val="single" w:sz="4" w:space="0" w:color="000000"/>
              <w:left w:val="single" w:sz="4" w:space="0" w:color="000000"/>
              <w:bottom w:val="single" w:sz="4" w:space="0" w:color="000000"/>
              <w:right w:val="single" w:sz="4" w:space="0" w:color="000000"/>
            </w:tcBorders>
          </w:tcPr>
          <w:p>
            <w:pPr>
              <w:pStyle w:val="TAC"/>
              <w:rPr/>
            </w:pPr>
            <w:r>
              <w:rPr/>
              <w:t>0</w:t>
            </w:r>
            <w:r>
              <w:rPr>
                <w:lang w:eastAsia="sv-SE"/>
              </w:rPr>
              <w:t xml:space="preserve"> dB</w:t>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 xml:space="preserve">925 MHz </w:t>
            </w:r>
            <w:r>
              <w:rPr>
                <w:rFonts w:ascii="Symbol" w:hAnsi="Symbol"/>
                <w:sz w:val="18"/>
              </w:rPr>
              <w:t>£</w:t>
            </w:r>
            <w:r>
              <w:rPr/>
              <w:t xml:space="preserve"> f </w:t>
            </w:r>
            <w:r>
              <w:rPr>
                <w:rFonts w:ascii="Symbol" w:hAnsi="Symbol"/>
                <w:sz w:val="18"/>
              </w:rPr>
              <w:t>£</w:t>
            </w:r>
            <w:r>
              <w:rPr/>
              <w:t xml:space="preserve"> 935 MHz</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67dBm</w:t>
            </w:r>
          </w:p>
          <w:p>
            <w:pPr>
              <w:pStyle w:val="TAC"/>
              <w:rPr/>
            </w:pPr>
            <w:r>
              <w:rPr/>
              <w:t>/100kHz</w:t>
            </w:r>
          </w:p>
        </w:tc>
      </w:tr>
      <w:tr>
        <w:trPr>
          <w:trHeight w:val="515"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69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097" w:type="dxa"/>
            <w:gridSpan w:val="2"/>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19"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 xml:space="preserve">935 MHz &lt; f </w:t>
            </w:r>
            <w:r>
              <w:rPr>
                <w:rFonts w:ascii="Symbol" w:hAnsi="Symbol"/>
                <w:sz w:val="18"/>
              </w:rPr>
              <w:t>£</w:t>
            </w:r>
            <w:r>
              <w:rPr/>
              <w:t xml:space="preserve"> 960 MHz</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79dBm</w:t>
            </w:r>
          </w:p>
          <w:p>
            <w:pPr>
              <w:pStyle w:val="TAC"/>
              <w:rPr/>
            </w:pPr>
            <w:r>
              <w:rPr/>
              <w:t>/100kHz</w:t>
            </w:r>
          </w:p>
        </w:tc>
      </w:tr>
      <w:tr>
        <w:trPr>
          <w:trHeight w:val="515"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69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097" w:type="dxa"/>
            <w:gridSpan w:val="2"/>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19"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 xml:space="preserve">1805 MHz </w:t>
            </w:r>
            <w:r>
              <w:rPr>
                <w:rFonts w:ascii="Symbol" w:hAnsi="Symbol"/>
                <w:sz w:val="18"/>
              </w:rPr>
              <w:t>£</w:t>
            </w:r>
            <w:r>
              <w:rPr/>
              <w:t xml:space="preserve"> f </w:t>
            </w:r>
            <w:r>
              <w:rPr>
                <w:rFonts w:ascii="Symbol" w:hAnsi="Symbol"/>
                <w:sz w:val="18"/>
              </w:rPr>
              <w:t>£</w:t>
            </w:r>
            <w:r>
              <w:rPr/>
              <w:t xml:space="preserve"> 1880 MHz</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71dBm</w:t>
            </w:r>
          </w:p>
          <w:p>
            <w:pPr>
              <w:pStyle w:val="TAC"/>
              <w:rPr/>
            </w:pPr>
            <w:r>
              <w:rPr/>
              <w:t>/100kHz</w:t>
            </w:r>
          </w:p>
        </w:tc>
      </w:tr>
      <w:tr>
        <w:trPr>
          <w:trHeight w:val="515" w:hRule="atLeast"/>
          <w:cantSplit w:val="true"/>
        </w:trPr>
        <w:tc>
          <w:tcPr>
            <w:tcW w:w="1843" w:type="dxa"/>
            <w:vMerge w:val="restart"/>
            <w:tcBorders>
              <w:top w:val="single" w:sz="4" w:space="0" w:color="000000"/>
              <w:left w:val="single" w:sz="4" w:space="0" w:color="000000"/>
              <w:bottom w:val="single" w:sz="4" w:space="0" w:color="000000"/>
              <w:right w:val="single" w:sz="4" w:space="0" w:color="000000"/>
            </w:tcBorders>
          </w:tcPr>
          <w:p>
            <w:pPr>
              <w:pStyle w:val="TAL"/>
              <w:rPr/>
            </w:pPr>
            <w:r>
              <w:rPr/>
              <w:t>5.11D Spurious emissions for UL CLTD Activation state 2 and 3</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19"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Minimum Requirement+ TT</w:t>
            </w:r>
          </w:p>
          <w:p>
            <w:pPr>
              <w:pStyle w:val="TAC"/>
              <w:rPr/>
            </w:pPr>
            <w:r>
              <w:rPr/>
              <w:t>Add zero to all the values of Minimum Requirements in table 5.11D.1a and 5.11D.1b.</w:t>
            </w:r>
          </w:p>
        </w:tc>
      </w:tr>
      <w:tr>
        <w:trPr>
          <w:trHeight w:val="515"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695" w:type="dxa"/>
            <w:tcBorders>
              <w:top w:val="single" w:sz="4" w:space="0" w:color="000000"/>
              <w:left w:val="single" w:sz="4" w:space="0" w:color="000000"/>
              <w:bottom w:val="single" w:sz="4" w:space="0" w:color="000000"/>
              <w:right w:val="single" w:sz="4" w:space="0" w:color="000000"/>
            </w:tcBorders>
          </w:tcPr>
          <w:p>
            <w:pPr>
              <w:pStyle w:val="TAC"/>
              <w:rPr/>
            </w:pPr>
            <w:r>
              <w:rPr/>
              <w:t>Frequency Band</w:t>
            </w:r>
          </w:p>
        </w:tc>
        <w:tc>
          <w:tcPr>
            <w:tcW w:w="1097" w:type="dxa"/>
            <w:gridSpan w:val="2"/>
            <w:tcBorders>
              <w:top w:val="single" w:sz="4" w:space="0" w:color="000000"/>
              <w:left w:val="single" w:sz="4" w:space="0" w:color="000000"/>
              <w:bottom w:val="single" w:sz="4" w:space="0" w:color="000000"/>
              <w:right w:val="single" w:sz="4" w:space="0" w:color="000000"/>
            </w:tcBorders>
          </w:tcPr>
          <w:p>
            <w:pPr>
              <w:pStyle w:val="TAC"/>
              <w:rPr/>
            </w:pPr>
            <w:r>
              <w:rPr/>
              <w:t>Minimum Requirement</w:t>
            </w:r>
          </w:p>
        </w:tc>
        <w:tc>
          <w:tcPr>
            <w:tcW w:w="1319"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Frequency Band</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t>Minimum Requirement</w:t>
            </w:r>
          </w:p>
        </w:tc>
      </w:tr>
      <w:tr>
        <w:trPr>
          <w:trHeight w:val="515"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695" w:type="dxa"/>
            <w:tcBorders>
              <w:top w:val="single" w:sz="4" w:space="0" w:color="000000"/>
              <w:left w:val="single" w:sz="4" w:space="0" w:color="000000"/>
              <w:bottom w:val="single" w:sz="4" w:space="0" w:color="000000"/>
              <w:right w:val="single" w:sz="4" w:space="0" w:color="000000"/>
            </w:tcBorders>
          </w:tcPr>
          <w:p>
            <w:pPr>
              <w:pStyle w:val="TAC"/>
              <w:rPr/>
            </w:pPr>
            <w:r>
              <w:rPr/>
              <w:t xml:space="preserve">9 kHz </w:t>
            </w:r>
            <w:r>
              <w:rPr>
                <w:rFonts w:ascii="Symbol" w:hAnsi="Symbol"/>
                <w:sz w:val="18"/>
              </w:rPr>
              <w:t>£</w:t>
            </w:r>
            <w:r>
              <w:rPr/>
              <w:t xml:space="preserve"> f &lt; 150 kHz</w:t>
            </w:r>
          </w:p>
        </w:tc>
        <w:tc>
          <w:tcPr>
            <w:tcW w:w="1097" w:type="dxa"/>
            <w:gridSpan w:val="2"/>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36dBm</w:t>
            </w:r>
          </w:p>
          <w:p>
            <w:pPr>
              <w:pStyle w:val="TAC"/>
              <w:rPr/>
            </w:pPr>
            <w:r>
              <w:rPr/>
              <w:t>/1kHz</w:t>
            </w:r>
          </w:p>
        </w:tc>
        <w:tc>
          <w:tcPr>
            <w:tcW w:w="1319" w:type="dxa"/>
            <w:tcBorders>
              <w:top w:val="single" w:sz="4" w:space="0" w:color="000000"/>
              <w:left w:val="single" w:sz="4" w:space="0" w:color="000000"/>
              <w:bottom w:val="single" w:sz="4" w:space="0" w:color="000000"/>
              <w:right w:val="single" w:sz="4" w:space="0" w:color="000000"/>
            </w:tcBorders>
          </w:tcPr>
          <w:p>
            <w:pPr>
              <w:pStyle w:val="TAC"/>
              <w:rPr/>
            </w:pPr>
            <w:r>
              <w:rPr/>
              <w:t>0</w:t>
            </w:r>
            <w:r>
              <w:rPr>
                <w:lang w:eastAsia="sv-SE"/>
              </w:rPr>
              <w:t xml:space="preserve"> dB</w:t>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 xml:space="preserve">9 kHz </w:t>
            </w:r>
            <w:r>
              <w:rPr>
                <w:rFonts w:ascii="Symbol" w:hAnsi="Symbol"/>
                <w:sz w:val="18"/>
              </w:rPr>
              <w:t>£</w:t>
            </w:r>
            <w:r>
              <w:rPr/>
              <w:t xml:space="preserve"> f &lt; 150 kHz</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36dBm</w:t>
            </w:r>
          </w:p>
          <w:p>
            <w:pPr>
              <w:pStyle w:val="TAC"/>
              <w:rPr/>
            </w:pPr>
            <w:r>
              <w:rPr/>
              <w:t>/1kHz</w:t>
            </w:r>
          </w:p>
        </w:tc>
      </w:tr>
      <w:tr>
        <w:trPr>
          <w:trHeight w:val="515"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695" w:type="dxa"/>
            <w:tcBorders>
              <w:top w:val="single" w:sz="4" w:space="0" w:color="000000"/>
              <w:left w:val="single" w:sz="4" w:space="0" w:color="000000"/>
              <w:bottom w:val="single" w:sz="4" w:space="0" w:color="000000"/>
              <w:right w:val="single" w:sz="4" w:space="0" w:color="000000"/>
            </w:tcBorders>
          </w:tcPr>
          <w:p>
            <w:pPr>
              <w:pStyle w:val="TAC"/>
              <w:rPr/>
            </w:pPr>
            <w:r>
              <w:rPr/>
              <w:t xml:space="preserve">150 kHz </w:t>
            </w:r>
            <w:r>
              <w:rPr>
                <w:rFonts w:ascii="Symbol" w:hAnsi="Symbol"/>
                <w:sz w:val="18"/>
              </w:rPr>
              <w:t>£</w:t>
            </w:r>
            <w:r>
              <w:rPr/>
              <w:t xml:space="preserve"> f &lt; 30 MHz</w:t>
            </w:r>
          </w:p>
        </w:tc>
        <w:tc>
          <w:tcPr>
            <w:tcW w:w="1097" w:type="dxa"/>
            <w:gridSpan w:val="2"/>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36dBm</w:t>
            </w:r>
          </w:p>
          <w:p>
            <w:pPr>
              <w:pStyle w:val="TAC"/>
              <w:rPr/>
            </w:pPr>
            <w:r>
              <w:rPr/>
              <w:t>/10kHz</w:t>
            </w:r>
          </w:p>
        </w:tc>
        <w:tc>
          <w:tcPr>
            <w:tcW w:w="1319" w:type="dxa"/>
            <w:tcBorders>
              <w:top w:val="single" w:sz="4" w:space="0" w:color="000000"/>
              <w:left w:val="single" w:sz="4" w:space="0" w:color="000000"/>
              <w:bottom w:val="single" w:sz="4" w:space="0" w:color="000000"/>
              <w:right w:val="single" w:sz="4" w:space="0" w:color="000000"/>
            </w:tcBorders>
          </w:tcPr>
          <w:p>
            <w:pPr>
              <w:pStyle w:val="TAC"/>
              <w:rPr/>
            </w:pPr>
            <w:r>
              <w:rPr/>
              <w:t>0</w:t>
            </w:r>
            <w:r>
              <w:rPr>
                <w:lang w:eastAsia="sv-SE"/>
              </w:rPr>
              <w:t xml:space="preserve"> dB</w:t>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 xml:space="preserve">150 kHz </w:t>
            </w:r>
            <w:r>
              <w:rPr>
                <w:rFonts w:ascii="Symbol" w:hAnsi="Symbol"/>
                <w:sz w:val="18"/>
              </w:rPr>
              <w:t>£</w:t>
            </w:r>
            <w:r>
              <w:rPr/>
              <w:t xml:space="preserve"> f &lt; 30 MHz</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36dBm</w:t>
            </w:r>
          </w:p>
          <w:p>
            <w:pPr>
              <w:pStyle w:val="TAC"/>
              <w:rPr/>
            </w:pPr>
            <w:r>
              <w:rPr/>
              <w:t>/10kHz</w:t>
            </w:r>
          </w:p>
        </w:tc>
      </w:tr>
      <w:tr>
        <w:trPr>
          <w:trHeight w:val="515"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695" w:type="dxa"/>
            <w:tcBorders>
              <w:top w:val="single" w:sz="4" w:space="0" w:color="000000"/>
              <w:left w:val="single" w:sz="4" w:space="0" w:color="000000"/>
              <w:bottom w:val="single" w:sz="4" w:space="0" w:color="000000"/>
              <w:right w:val="single" w:sz="4" w:space="0" w:color="000000"/>
            </w:tcBorders>
          </w:tcPr>
          <w:p>
            <w:pPr>
              <w:pStyle w:val="TAC"/>
              <w:rPr/>
            </w:pPr>
            <w:r>
              <w:rPr/>
              <w:t xml:space="preserve">30 MHz </w:t>
            </w:r>
            <w:r>
              <w:rPr>
                <w:rFonts w:ascii="Symbol" w:hAnsi="Symbol"/>
                <w:sz w:val="18"/>
              </w:rPr>
              <w:t>£</w:t>
            </w:r>
            <w:r>
              <w:rPr/>
              <w:t xml:space="preserve"> f &lt; 1000 MHz</w:t>
            </w:r>
          </w:p>
        </w:tc>
        <w:tc>
          <w:tcPr>
            <w:tcW w:w="1097" w:type="dxa"/>
            <w:gridSpan w:val="2"/>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36dBm</w:t>
            </w:r>
          </w:p>
          <w:p>
            <w:pPr>
              <w:pStyle w:val="TAC"/>
              <w:rPr/>
            </w:pPr>
            <w:r>
              <w:rPr/>
              <w:t>/100kHz</w:t>
            </w:r>
          </w:p>
        </w:tc>
        <w:tc>
          <w:tcPr>
            <w:tcW w:w="1319" w:type="dxa"/>
            <w:tcBorders>
              <w:top w:val="single" w:sz="4" w:space="0" w:color="000000"/>
              <w:left w:val="single" w:sz="4" w:space="0" w:color="000000"/>
              <w:bottom w:val="single" w:sz="4" w:space="0" w:color="000000"/>
              <w:right w:val="single" w:sz="4" w:space="0" w:color="000000"/>
            </w:tcBorders>
          </w:tcPr>
          <w:p>
            <w:pPr>
              <w:pStyle w:val="TAC"/>
              <w:rPr/>
            </w:pPr>
            <w:r>
              <w:rPr/>
              <w:t>0</w:t>
            </w:r>
            <w:r>
              <w:rPr>
                <w:lang w:eastAsia="sv-SE"/>
              </w:rPr>
              <w:t xml:space="preserve"> dB</w:t>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 xml:space="preserve">30 MHz </w:t>
            </w:r>
            <w:r>
              <w:rPr>
                <w:rFonts w:ascii="Symbol" w:hAnsi="Symbol"/>
                <w:sz w:val="18"/>
              </w:rPr>
              <w:t>£</w:t>
            </w:r>
            <w:r>
              <w:rPr/>
              <w:t xml:space="preserve"> f &lt; 1000 MHz</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36dBm</w:t>
            </w:r>
          </w:p>
          <w:p>
            <w:pPr>
              <w:pStyle w:val="TAC"/>
              <w:rPr/>
            </w:pPr>
            <w:r>
              <w:rPr/>
              <w:t>/100kHz</w:t>
            </w:r>
          </w:p>
        </w:tc>
      </w:tr>
      <w:tr>
        <w:trPr>
          <w:trHeight w:val="515"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695" w:type="dxa"/>
            <w:tcBorders>
              <w:top w:val="single" w:sz="4" w:space="0" w:color="000000"/>
              <w:left w:val="single" w:sz="4" w:space="0" w:color="000000"/>
              <w:bottom w:val="single" w:sz="4" w:space="0" w:color="000000"/>
              <w:right w:val="single" w:sz="4" w:space="0" w:color="000000"/>
            </w:tcBorders>
          </w:tcPr>
          <w:p>
            <w:pPr>
              <w:pStyle w:val="TAC"/>
              <w:rPr/>
            </w:pPr>
            <w:r>
              <w:rPr/>
              <w:t xml:space="preserve">1 GHz </w:t>
            </w:r>
            <w:r>
              <w:rPr>
                <w:rFonts w:ascii="Symbol" w:hAnsi="Symbol"/>
                <w:sz w:val="18"/>
              </w:rPr>
              <w:t>£</w:t>
            </w:r>
            <w:r>
              <w:rPr/>
              <w:t xml:space="preserve"> f &lt; 12.75 GHz</w:t>
            </w:r>
          </w:p>
        </w:tc>
        <w:tc>
          <w:tcPr>
            <w:tcW w:w="1097" w:type="dxa"/>
            <w:gridSpan w:val="2"/>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30dBm</w:t>
            </w:r>
          </w:p>
          <w:p>
            <w:pPr>
              <w:pStyle w:val="TAC"/>
              <w:rPr/>
            </w:pPr>
            <w:r>
              <w:rPr/>
              <w:t>/1MHz</w:t>
            </w:r>
          </w:p>
        </w:tc>
        <w:tc>
          <w:tcPr>
            <w:tcW w:w="1319" w:type="dxa"/>
            <w:tcBorders>
              <w:top w:val="single" w:sz="4" w:space="0" w:color="000000"/>
              <w:left w:val="single" w:sz="4" w:space="0" w:color="000000"/>
              <w:bottom w:val="single" w:sz="4" w:space="0" w:color="000000"/>
              <w:right w:val="single" w:sz="4" w:space="0" w:color="000000"/>
            </w:tcBorders>
          </w:tcPr>
          <w:p>
            <w:pPr>
              <w:pStyle w:val="TAC"/>
              <w:rPr/>
            </w:pPr>
            <w:r>
              <w:rPr/>
              <w:t>0</w:t>
            </w:r>
            <w:r>
              <w:rPr>
                <w:lang w:eastAsia="sv-SE"/>
              </w:rPr>
              <w:t xml:space="preserve"> dB</w:t>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 xml:space="preserve">1 GHz </w:t>
            </w:r>
            <w:r>
              <w:rPr>
                <w:rFonts w:ascii="Symbol" w:hAnsi="Symbol"/>
                <w:sz w:val="18"/>
              </w:rPr>
              <w:t>£</w:t>
            </w:r>
            <w:r>
              <w:rPr/>
              <w:t xml:space="preserve"> f &lt; 2.2 GHz</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30dBm</w:t>
            </w:r>
          </w:p>
          <w:p>
            <w:pPr>
              <w:pStyle w:val="TAC"/>
              <w:rPr/>
            </w:pPr>
            <w:r>
              <w:rPr/>
              <w:t>/1MHz</w:t>
            </w:r>
          </w:p>
        </w:tc>
      </w:tr>
      <w:tr>
        <w:trPr>
          <w:trHeight w:val="515"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695" w:type="dxa"/>
            <w:tcBorders>
              <w:top w:val="single" w:sz="4" w:space="0" w:color="000000"/>
              <w:left w:val="single" w:sz="4" w:space="0" w:color="000000"/>
              <w:bottom w:val="single" w:sz="4" w:space="0" w:color="000000"/>
              <w:right w:val="single" w:sz="4" w:space="0" w:color="000000"/>
            </w:tcBorders>
          </w:tcPr>
          <w:p>
            <w:pPr>
              <w:pStyle w:val="TAC"/>
              <w:rPr/>
            </w:pPr>
            <w:r>
              <w:rPr/>
              <w:t>1893.5 MHz &lt; f &lt; 191</w:t>
            </w:r>
            <w:r>
              <w:rPr>
                <w:lang w:eastAsia="ja-JP"/>
              </w:rPr>
              <w:t>5.7</w:t>
            </w:r>
            <w:r>
              <w:rPr/>
              <w:t xml:space="preserve"> MHz</w:t>
            </w:r>
          </w:p>
        </w:tc>
        <w:tc>
          <w:tcPr>
            <w:tcW w:w="1097" w:type="dxa"/>
            <w:gridSpan w:val="2"/>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41dBm</w:t>
            </w:r>
          </w:p>
          <w:p>
            <w:pPr>
              <w:pStyle w:val="TAC"/>
              <w:rPr/>
            </w:pPr>
            <w:r>
              <w:rPr/>
              <w:t>/300kHz</w:t>
            </w:r>
          </w:p>
        </w:tc>
        <w:tc>
          <w:tcPr>
            <w:tcW w:w="1319" w:type="dxa"/>
            <w:tcBorders>
              <w:top w:val="single" w:sz="4" w:space="0" w:color="000000"/>
              <w:left w:val="single" w:sz="4" w:space="0" w:color="000000"/>
              <w:bottom w:val="single" w:sz="4" w:space="0" w:color="000000"/>
              <w:right w:val="single" w:sz="4" w:space="0" w:color="000000"/>
            </w:tcBorders>
          </w:tcPr>
          <w:p>
            <w:pPr>
              <w:pStyle w:val="TAC"/>
              <w:rPr/>
            </w:pPr>
            <w:r>
              <w:rPr/>
              <w:t>0</w:t>
            </w:r>
            <w:r>
              <w:rPr>
                <w:lang w:eastAsia="sv-SE"/>
              </w:rPr>
              <w:t xml:space="preserve"> dB</w:t>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 xml:space="preserve">2.2 GHz </w:t>
            </w:r>
            <w:r>
              <w:rPr>
                <w:rFonts w:ascii="Symbol" w:hAnsi="Symbol"/>
                <w:sz w:val="18"/>
              </w:rPr>
              <w:t>£</w:t>
            </w:r>
            <w:r>
              <w:rPr/>
              <w:t xml:space="preserve"> f &lt; 4 GHz</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30dBm</w:t>
            </w:r>
          </w:p>
          <w:p>
            <w:pPr>
              <w:pStyle w:val="TAC"/>
              <w:rPr/>
            </w:pPr>
            <w:r>
              <w:rPr/>
              <w:t>/1MHz</w:t>
            </w:r>
          </w:p>
        </w:tc>
      </w:tr>
      <w:tr>
        <w:trPr>
          <w:trHeight w:val="515"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695" w:type="dxa"/>
            <w:tcBorders>
              <w:top w:val="single" w:sz="4" w:space="0" w:color="000000"/>
              <w:left w:val="single" w:sz="4" w:space="0" w:color="000000"/>
              <w:bottom w:val="single" w:sz="4" w:space="0" w:color="000000"/>
              <w:right w:val="single" w:sz="4" w:space="0" w:color="000000"/>
            </w:tcBorders>
          </w:tcPr>
          <w:p>
            <w:pPr>
              <w:pStyle w:val="TAC"/>
              <w:rPr/>
            </w:pPr>
            <w:r>
              <w:rPr/>
              <w:t xml:space="preserve">925 MHz </w:t>
            </w:r>
            <w:r>
              <w:rPr>
                <w:rFonts w:ascii="Symbol" w:hAnsi="Symbol"/>
                <w:sz w:val="18"/>
              </w:rPr>
              <w:t>£</w:t>
            </w:r>
            <w:r>
              <w:rPr/>
              <w:t xml:space="preserve"> f </w:t>
            </w:r>
            <w:r>
              <w:rPr>
                <w:rFonts w:ascii="Symbol" w:hAnsi="Symbol"/>
                <w:sz w:val="18"/>
              </w:rPr>
              <w:t>£</w:t>
            </w:r>
            <w:r>
              <w:rPr/>
              <w:t xml:space="preserve"> 935 MHz</w:t>
            </w:r>
          </w:p>
        </w:tc>
        <w:tc>
          <w:tcPr>
            <w:tcW w:w="1097" w:type="dxa"/>
            <w:gridSpan w:val="2"/>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67dBm</w:t>
            </w:r>
          </w:p>
          <w:p>
            <w:pPr>
              <w:pStyle w:val="TAC"/>
              <w:rPr/>
            </w:pPr>
            <w:r>
              <w:rPr/>
              <w:t>/100kHz</w:t>
            </w:r>
          </w:p>
        </w:tc>
        <w:tc>
          <w:tcPr>
            <w:tcW w:w="1319" w:type="dxa"/>
            <w:tcBorders>
              <w:top w:val="single" w:sz="4" w:space="0" w:color="000000"/>
              <w:left w:val="single" w:sz="4" w:space="0" w:color="000000"/>
              <w:bottom w:val="single" w:sz="4" w:space="0" w:color="000000"/>
              <w:right w:val="single" w:sz="4" w:space="0" w:color="000000"/>
            </w:tcBorders>
          </w:tcPr>
          <w:p>
            <w:pPr>
              <w:pStyle w:val="TAC"/>
              <w:rPr/>
            </w:pPr>
            <w:r>
              <w:rPr/>
              <w:t>0</w:t>
            </w:r>
            <w:r>
              <w:rPr>
                <w:lang w:eastAsia="sv-SE"/>
              </w:rPr>
              <w:t xml:space="preserve"> dB</w:t>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 xml:space="preserve">4 GHz </w:t>
            </w:r>
            <w:r>
              <w:rPr>
                <w:rFonts w:ascii="Symbol" w:hAnsi="Symbol"/>
                <w:sz w:val="18"/>
              </w:rPr>
              <w:t>£</w:t>
            </w:r>
            <w:r>
              <w:rPr/>
              <w:t xml:space="preserve"> f &lt; 12.75 GHz</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30dBm</w:t>
            </w:r>
          </w:p>
          <w:p>
            <w:pPr>
              <w:pStyle w:val="TAC"/>
              <w:rPr/>
            </w:pPr>
            <w:r>
              <w:rPr/>
              <w:t>/1MHz</w:t>
            </w:r>
          </w:p>
        </w:tc>
      </w:tr>
      <w:tr>
        <w:trPr>
          <w:trHeight w:val="515"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695" w:type="dxa"/>
            <w:tcBorders>
              <w:top w:val="single" w:sz="4" w:space="0" w:color="000000"/>
              <w:left w:val="single" w:sz="4" w:space="0" w:color="000000"/>
              <w:bottom w:val="single" w:sz="4" w:space="0" w:color="000000"/>
              <w:right w:val="single" w:sz="4" w:space="0" w:color="000000"/>
            </w:tcBorders>
          </w:tcPr>
          <w:p>
            <w:pPr>
              <w:pStyle w:val="TAC"/>
              <w:rPr/>
            </w:pPr>
            <w:r>
              <w:rPr/>
              <w:t xml:space="preserve">935 MHz &lt; f </w:t>
            </w:r>
            <w:r>
              <w:rPr>
                <w:rFonts w:ascii="Symbol" w:hAnsi="Symbol"/>
                <w:sz w:val="18"/>
              </w:rPr>
              <w:t>£</w:t>
            </w:r>
            <w:r>
              <w:rPr/>
              <w:t xml:space="preserve"> 960 MHz</w:t>
            </w:r>
          </w:p>
        </w:tc>
        <w:tc>
          <w:tcPr>
            <w:tcW w:w="1097" w:type="dxa"/>
            <w:gridSpan w:val="2"/>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79dBm</w:t>
            </w:r>
          </w:p>
          <w:p>
            <w:pPr>
              <w:pStyle w:val="TAC"/>
              <w:rPr/>
            </w:pPr>
            <w:r>
              <w:rPr/>
              <w:t>/100kHz</w:t>
            </w:r>
          </w:p>
        </w:tc>
        <w:tc>
          <w:tcPr>
            <w:tcW w:w="1319" w:type="dxa"/>
            <w:tcBorders>
              <w:top w:val="single" w:sz="4" w:space="0" w:color="000000"/>
              <w:left w:val="single" w:sz="4" w:space="0" w:color="000000"/>
              <w:bottom w:val="single" w:sz="4" w:space="0" w:color="000000"/>
              <w:right w:val="single" w:sz="4" w:space="0" w:color="000000"/>
            </w:tcBorders>
          </w:tcPr>
          <w:p>
            <w:pPr>
              <w:pStyle w:val="TAC"/>
              <w:rPr/>
            </w:pPr>
            <w:r>
              <w:rPr/>
              <w:t>0</w:t>
            </w:r>
            <w:r>
              <w:rPr>
                <w:lang w:eastAsia="sv-SE"/>
              </w:rPr>
              <w:t xml:space="preserve"> dB</w:t>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1893.5 MHz &lt; f &lt; 191</w:t>
            </w:r>
            <w:r>
              <w:rPr>
                <w:lang w:eastAsia="ja-JP"/>
              </w:rPr>
              <w:t>5.7</w:t>
            </w:r>
            <w:r>
              <w:rPr/>
              <w:t xml:space="preserve"> MHz</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41dBm</w:t>
            </w:r>
          </w:p>
          <w:p>
            <w:pPr>
              <w:pStyle w:val="TAC"/>
              <w:rPr/>
            </w:pPr>
            <w:r>
              <w:rPr/>
              <w:t>/300kHz</w:t>
            </w:r>
          </w:p>
        </w:tc>
      </w:tr>
      <w:tr>
        <w:trPr>
          <w:trHeight w:val="515"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695" w:type="dxa"/>
            <w:tcBorders>
              <w:top w:val="single" w:sz="4" w:space="0" w:color="000000"/>
              <w:left w:val="single" w:sz="4" w:space="0" w:color="000000"/>
              <w:bottom w:val="single" w:sz="4" w:space="0" w:color="000000"/>
              <w:right w:val="single" w:sz="4" w:space="0" w:color="000000"/>
            </w:tcBorders>
          </w:tcPr>
          <w:p>
            <w:pPr>
              <w:pStyle w:val="TAC"/>
              <w:rPr/>
            </w:pPr>
            <w:r>
              <w:rPr/>
              <w:t xml:space="preserve">1805 MHz </w:t>
            </w:r>
            <w:r>
              <w:rPr>
                <w:rFonts w:ascii="Symbol" w:hAnsi="Symbol"/>
                <w:sz w:val="18"/>
              </w:rPr>
              <w:t>£</w:t>
            </w:r>
            <w:r>
              <w:rPr/>
              <w:t xml:space="preserve"> f </w:t>
            </w:r>
            <w:r>
              <w:rPr>
                <w:rFonts w:ascii="Symbol" w:hAnsi="Symbol"/>
                <w:sz w:val="18"/>
              </w:rPr>
              <w:t>£</w:t>
            </w:r>
            <w:r>
              <w:rPr/>
              <w:t xml:space="preserve"> 1880 MHz</w:t>
            </w:r>
          </w:p>
        </w:tc>
        <w:tc>
          <w:tcPr>
            <w:tcW w:w="1097" w:type="dxa"/>
            <w:gridSpan w:val="2"/>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71dBm</w:t>
            </w:r>
          </w:p>
          <w:p>
            <w:pPr>
              <w:pStyle w:val="TAC"/>
              <w:rPr/>
            </w:pPr>
            <w:r>
              <w:rPr/>
              <w:t>/100kHz</w:t>
            </w:r>
          </w:p>
        </w:tc>
        <w:tc>
          <w:tcPr>
            <w:tcW w:w="1319" w:type="dxa"/>
            <w:tcBorders>
              <w:top w:val="single" w:sz="4" w:space="0" w:color="000000"/>
              <w:left w:val="single" w:sz="4" w:space="0" w:color="000000"/>
              <w:bottom w:val="single" w:sz="4" w:space="0" w:color="000000"/>
              <w:right w:val="single" w:sz="4" w:space="0" w:color="000000"/>
            </w:tcBorders>
          </w:tcPr>
          <w:p>
            <w:pPr>
              <w:pStyle w:val="TAC"/>
              <w:rPr/>
            </w:pPr>
            <w:r>
              <w:rPr/>
              <w:t>0</w:t>
            </w:r>
            <w:r>
              <w:rPr>
                <w:lang w:eastAsia="sv-SE"/>
              </w:rPr>
              <w:t xml:space="preserve"> dB</w:t>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 xml:space="preserve">925 MHz </w:t>
            </w:r>
            <w:r>
              <w:rPr>
                <w:rFonts w:ascii="Symbol" w:hAnsi="Symbol"/>
                <w:sz w:val="18"/>
              </w:rPr>
              <w:t>£</w:t>
            </w:r>
            <w:r>
              <w:rPr/>
              <w:t xml:space="preserve"> f </w:t>
            </w:r>
            <w:r>
              <w:rPr>
                <w:rFonts w:ascii="Symbol" w:hAnsi="Symbol"/>
                <w:sz w:val="18"/>
              </w:rPr>
              <w:t>£</w:t>
            </w:r>
            <w:r>
              <w:rPr/>
              <w:t xml:space="preserve"> 935 MHz</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67dBm</w:t>
            </w:r>
          </w:p>
          <w:p>
            <w:pPr>
              <w:pStyle w:val="TAC"/>
              <w:rPr/>
            </w:pPr>
            <w:r>
              <w:rPr/>
              <w:t>/100kHz</w:t>
            </w:r>
          </w:p>
        </w:tc>
      </w:tr>
      <w:tr>
        <w:trPr>
          <w:trHeight w:val="515"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69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097" w:type="dxa"/>
            <w:gridSpan w:val="2"/>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19"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 xml:space="preserve">935 MHz &lt; f </w:t>
            </w:r>
            <w:r>
              <w:rPr>
                <w:rFonts w:ascii="Symbol" w:hAnsi="Symbol"/>
                <w:sz w:val="18"/>
              </w:rPr>
              <w:t>£</w:t>
            </w:r>
            <w:r>
              <w:rPr/>
              <w:t xml:space="preserve"> 960 MHz</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79dBm</w:t>
            </w:r>
          </w:p>
          <w:p>
            <w:pPr>
              <w:pStyle w:val="TAC"/>
              <w:rPr/>
            </w:pPr>
            <w:r>
              <w:rPr/>
              <w:t>/100kHz</w:t>
            </w:r>
          </w:p>
        </w:tc>
      </w:tr>
      <w:tr>
        <w:trPr>
          <w:trHeight w:val="515" w:hRule="atLeast"/>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695"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097" w:type="dxa"/>
            <w:gridSpan w:val="2"/>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19"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073" w:type="dxa"/>
            <w:tcBorders>
              <w:top w:val="single" w:sz="4" w:space="0" w:color="000000"/>
              <w:left w:val="single" w:sz="4" w:space="0" w:color="000000"/>
              <w:bottom w:val="single" w:sz="4" w:space="0" w:color="000000"/>
              <w:right w:val="single" w:sz="4" w:space="0" w:color="000000"/>
            </w:tcBorders>
          </w:tcPr>
          <w:p>
            <w:pPr>
              <w:pStyle w:val="TAC"/>
              <w:rPr/>
            </w:pPr>
            <w:r>
              <w:rPr/>
              <w:t xml:space="preserve">1805 MHz </w:t>
            </w:r>
            <w:r>
              <w:rPr>
                <w:rFonts w:ascii="Symbol" w:hAnsi="Symbol"/>
                <w:sz w:val="18"/>
              </w:rPr>
              <w:t>£</w:t>
            </w:r>
            <w:r>
              <w:rPr/>
              <w:t xml:space="preserve"> f </w:t>
            </w:r>
            <w:r>
              <w:rPr>
                <w:rFonts w:ascii="Symbol" w:hAnsi="Symbol"/>
                <w:sz w:val="18"/>
              </w:rPr>
              <w:t>£</w:t>
            </w:r>
            <w:r>
              <w:rPr/>
              <w:t xml:space="preserve"> 1880 MHz</w:t>
            </w:r>
          </w:p>
        </w:tc>
        <w:tc>
          <w:tcPr>
            <w:tcW w:w="1286" w:type="dxa"/>
            <w:tcBorders>
              <w:top w:val="single" w:sz="4" w:space="0" w:color="000000"/>
              <w:left w:val="single" w:sz="4" w:space="0" w:color="000000"/>
              <w:bottom w:val="single" w:sz="4" w:space="0" w:color="000000"/>
              <w:right w:val="single" w:sz="4" w:space="0" w:color="000000"/>
            </w:tcBorders>
          </w:tcPr>
          <w:p>
            <w:pPr>
              <w:pStyle w:val="TAC"/>
              <w:rPr/>
            </w:pPr>
            <w:r>
              <w:rPr>
                <w:rFonts w:ascii="Symbol" w:hAnsi="Symbol"/>
                <w:sz w:val="18"/>
              </w:rPr>
              <w:t>-</w:t>
            </w:r>
            <w:r>
              <w:rPr/>
              <w:t>71dBm</w:t>
            </w:r>
          </w:p>
          <w:p>
            <w:pPr>
              <w:pStyle w:val="TAC"/>
              <w:rPr/>
            </w:pPr>
            <w:r>
              <w:rPr/>
              <w:t>/100kHz</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5.12A Transmit Intermodulation for DC</w:t>
              <w:noBreakHyphen/>
              <w:t>HSUPA</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Intermodulation Product</w:t>
            </w:r>
          </w:p>
          <w:p>
            <w:pPr>
              <w:pStyle w:val="TAL"/>
              <w:rPr/>
            </w:pPr>
            <w:r>
              <w:rPr/>
              <w:t>10MHz</w:t>
              <w:tab/>
              <w:t xml:space="preserve"> -31 dBc</w:t>
            </w:r>
          </w:p>
          <w:p>
            <w:pPr>
              <w:pStyle w:val="TAL"/>
              <w:rPr/>
            </w:pPr>
            <w:r>
              <w:rPr/>
              <w:t>20MHz</w:t>
              <w:tab/>
              <w:t xml:space="preserve"> -41 dBc</w:t>
            </w:r>
          </w:p>
          <w:p>
            <w:pPr>
              <w:pStyle w:val="TAL"/>
              <w:rPr/>
            </w:pPr>
            <w:r>
              <w:rPr/>
              <w:t>CW Interferer level = -40 dBc</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CW interferer Minimum Requirement</w:t>
            </w:r>
            <w:r>
              <w:rPr/>
              <w:t>– TT/2</w:t>
            </w:r>
          </w:p>
          <w:p>
            <w:pPr>
              <w:pStyle w:val="TAL"/>
              <w:rPr/>
            </w:pPr>
            <w:r>
              <w:rPr/>
            </w:r>
          </w:p>
          <w:p>
            <w:pPr>
              <w:pStyle w:val="TAL"/>
              <w:rPr/>
            </w:pPr>
            <w:r>
              <w:rPr/>
              <w:t>Intermod Products limits remain unchanged.</w:t>
            </w:r>
          </w:p>
          <w:p>
            <w:pPr>
              <w:pStyle w:val="TAL"/>
              <w:rPr/>
            </w:pPr>
            <w:r>
              <w:rPr/>
            </w:r>
          </w:p>
          <w:p>
            <w:pPr>
              <w:pStyle w:val="TAL"/>
              <w:rPr/>
            </w:pPr>
            <w:r>
              <w:rPr/>
              <w:t>CW interferer level = -40 dBc</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5.12B </w:t>
            </w:r>
            <w:r>
              <w:rPr>
                <w:rFonts w:cs="v5.0.0;Times New Roman"/>
              </w:rPr>
              <w:t xml:space="preserve">Transmit intermodulation </w:t>
            </w:r>
            <w:r>
              <w:rPr/>
              <w:t xml:space="preserve">for </w:t>
            </w:r>
            <w:r>
              <w:rPr>
                <w:rFonts w:cs="v5.0.0;Times New Roman"/>
              </w:rPr>
              <w:t>UL OLTD</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rFonts w:ascii="Symbol" w:hAnsi="Symbol" w:cs="Symbol"/>
                <w:lang w:eastAsia="sv-SE"/>
              </w:rPr>
            </w:pPr>
            <w:r>
              <w:rPr>
                <w:rFonts w:cs="Symbol" w:ascii="Symbol" w:hAnsi="Symbol"/>
                <w:lang w:eastAsia="sv-SE"/>
              </w:rPr>
              <w:t></w:t>
            </w:r>
            <w:r>
              <w:rPr>
                <w:lang w:eastAsia="sv-SE"/>
              </w:rPr>
              <w:t>2.2 dB</w:t>
            </w:r>
          </w:p>
        </w:tc>
        <w:tc>
          <w:tcPr>
            <w:tcW w:w="1319"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sv-SE"/>
              </w:rPr>
            </w:pPr>
            <w:r>
              <w:rPr>
                <w:rFonts w:cs="Symbol" w:ascii="Symbol" w:hAnsi="Symbol"/>
                <w:lang w:eastAsia="sv-SE"/>
              </w:rPr>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5.13.1 Transmit modulation: EVM</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The measured EVM shall not exceed 17.5%</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EVM Minimum Requirement</w:t>
            </w:r>
            <w:r>
              <w:rPr/>
              <w:t xml:space="preserve"> + TT</w:t>
            </w:r>
          </w:p>
          <w:p>
            <w:pPr>
              <w:pStyle w:val="TAL"/>
              <w:rPr/>
            </w:pPr>
            <w:r>
              <w:rPr/>
              <w:t>EVM limit = 17.5 %</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5.13.1A Transmit modulation: EVM with HS-DPCCH</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The measured EVM shall not exceed 17.5%</w:t>
            </w:r>
          </w:p>
        </w:tc>
        <w:tc>
          <w:tcPr>
            <w:tcW w:w="131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0%</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EVM Minimum Requirement</w:t>
            </w:r>
            <w:r>
              <w:rPr/>
              <w:t xml:space="preserve"> + TT</w:t>
            </w:r>
          </w:p>
          <w:p>
            <w:pPr>
              <w:pStyle w:val="TAL"/>
              <w:rPr/>
            </w:pPr>
            <w:r>
              <w:rPr/>
              <w:t>EVM limit = 17.5 %</w:t>
            </w:r>
          </w:p>
        </w:tc>
      </w:tr>
      <w:tr>
        <w:trPr>
          <w:cantSplit w:val="true"/>
        </w:trPr>
        <w:tc>
          <w:tcPr>
            <w:tcW w:w="1843" w:type="dxa"/>
            <w:vMerge w:val="restart"/>
            <w:tcBorders>
              <w:top w:val="single" w:sz="4" w:space="0" w:color="000000"/>
              <w:left w:val="single" w:sz="4" w:space="0" w:color="000000"/>
              <w:bottom w:val="single" w:sz="4" w:space="0" w:color="000000"/>
              <w:right w:val="single" w:sz="4" w:space="0" w:color="000000"/>
            </w:tcBorders>
          </w:tcPr>
          <w:p>
            <w:pPr>
              <w:pStyle w:val="TAL"/>
              <w:rPr/>
            </w:pPr>
            <w:r>
              <w:rPr/>
              <w:t>5.13.1AA Transmit modulation: EVM with HS-DPCCH</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The measured EVM shall not exceed 17.5%</w:t>
            </w:r>
          </w:p>
        </w:tc>
        <w:tc>
          <w:tcPr>
            <w:tcW w:w="131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0%</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EVM Minimum Requirement</w:t>
            </w:r>
            <w:r>
              <w:rPr/>
              <w:t xml:space="preserve"> + TT</w:t>
            </w:r>
          </w:p>
          <w:p>
            <w:pPr>
              <w:pStyle w:val="TAL"/>
              <w:rPr/>
            </w:pPr>
            <w:r>
              <w:rPr/>
              <w:t>EVM limit = 17.5 %</w:t>
            </w:r>
          </w:p>
        </w:tc>
      </w:tr>
      <w:tr>
        <w:trPr>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Phase discontinuity:</w:t>
            </w:r>
          </w:p>
        </w:tc>
        <w:tc>
          <w:tcPr>
            <w:tcW w:w="131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[6] degree</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Phase discontinuity + TT</w:t>
            </w:r>
          </w:p>
        </w:tc>
      </w:tr>
      <w:tr>
        <w:trPr>
          <w:cantSplit w:val="true"/>
        </w:trPr>
        <w:tc>
          <w:tcPr>
            <w:tcW w:w="1843"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en-US"/>
              </w:rPr>
              <w:t>5.13.1AB Transmit modulation: EVM and phase discontinuity with HS-DPCCH for UL OLTD</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The measured EVM shall not exceed 17.5%</w:t>
            </w:r>
          </w:p>
        </w:tc>
        <w:tc>
          <w:tcPr>
            <w:tcW w:w="1319"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0%</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lang w:eastAsia="en-US"/>
              </w:rPr>
              <w:t xml:space="preserve">Formula: </w:t>
            </w:r>
            <w:r>
              <w:rPr>
                <w:lang w:eastAsia="zh-TW"/>
              </w:rPr>
              <w:t>EVM Minimum Requirement</w:t>
            </w:r>
            <w:r>
              <w:rPr>
                <w:lang w:eastAsia="en-US"/>
              </w:rPr>
              <w:t xml:space="preserve"> + TT</w:t>
            </w:r>
          </w:p>
          <w:p>
            <w:pPr>
              <w:pStyle w:val="TAL"/>
              <w:rPr>
                <w:lang w:eastAsia="en-US"/>
              </w:rPr>
            </w:pPr>
            <w:r>
              <w:rPr>
                <w:lang w:eastAsia="en-US"/>
              </w:rPr>
              <w:t>EVM limit = 17.5 %</w:t>
            </w:r>
          </w:p>
        </w:tc>
      </w:tr>
      <w:tr>
        <w:trPr>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en-US"/>
              </w:rPr>
            </w:pPr>
            <w:r>
              <w:rPr>
                <w:lang w:eastAsia="en-US"/>
              </w:rPr>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Phase discontinuity:</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[6] degree</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Formula: Phase discontinuity + TT</w:t>
            </w:r>
          </w:p>
        </w:tc>
      </w:tr>
      <w:tr>
        <w:trPr>
          <w:cantSplit w:val="true"/>
        </w:trPr>
        <w:tc>
          <w:tcPr>
            <w:tcW w:w="1843" w:type="dxa"/>
            <w:vMerge w:val="restart"/>
            <w:tcBorders>
              <w:top w:val="single" w:sz="4" w:space="0" w:color="000000"/>
              <w:left w:val="single" w:sz="4" w:space="0" w:color="000000"/>
              <w:bottom w:val="single" w:sz="4" w:space="0" w:color="000000"/>
              <w:right w:val="single" w:sz="4" w:space="0" w:color="000000"/>
            </w:tcBorders>
          </w:tcPr>
          <w:p>
            <w:pPr>
              <w:pStyle w:val="TAL"/>
              <w:rPr/>
            </w:pPr>
            <w:r>
              <w:rPr/>
              <w:t>5.13.1AC Transmit modulation: EVM and phase discontinuity with HS-DPCCH for UL CLTD Activation state 1</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The measured EVM shall not exceed 17.5%</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EVM Minimum Requirement</w:t>
            </w:r>
            <w:r>
              <w:rPr/>
              <w:t xml:space="preserve"> + TT</w:t>
            </w:r>
          </w:p>
          <w:p>
            <w:pPr>
              <w:pStyle w:val="TAL"/>
              <w:rPr/>
            </w:pPr>
            <w:r>
              <w:rPr/>
              <w:t>EVM limit = 17.5 %</w:t>
            </w:r>
          </w:p>
        </w:tc>
      </w:tr>
      <w:tr>
        <w:trPr>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Phase discontinuity:</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[6] degree</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Phase discontinuity + TT</w:t>
            </w:r>
          </w:p>
        </w:tc>
      </w:tr>
      <w:tr>
        <w:trPr>
          <w:cantSplit w:val="true"/>
        </w:trPr>
        <w:tc>
          <w:tcPr>
            <w:tcW w:w="1843" w:type="dxa"/>
            <w:vMerge w:val="restart"/>
            <w:tcBorders>
              <w:top w:val="single" w:sz="4" w:space="0" w:color="000000"/>
              <w:left w:val="single" w:sz="4" w:space="0" w:color="000000"/>
              <w:bottom w:val="single" w:sz="4" w:space="0" w:color="000000"/>
              <w:right w:val="single" w:sz="4" w:space="0" w:color="000000"/>
            </w:tcBorders>
          </w:tcPr>
          <w:p>
            <w:pPr>
              <w:pStyle w:val="TAL"/>
              <w:rPr/>
            </w:pPr>
            <w:r>
              <w:rPr/>
              <w:t>5.13.1AD Transmit modulation: EVM and phase discontinuity with HS-DPCCH for UL CLTD Activation state 2 and 3</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The measured EVM shall not exceed 17.5%</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EVM Minimum Requirement</w:t>
            </w:r>
            <w:r>
              <w:rPr/>
              <w:t xml:space="preserve"> + TT</w:t>
            </w:r>
          </w:p>
          <w:p>
            <w:pPr>
              <w:pStyle w:val="TAL"/>
              <w:rPr/>
            </w:pPr>
            <w:r>
              <w:rPr/>
              <w:t>EVM limit = 17.5 %</w:t>
            </w:r>
          </w:p>
        </w:tc>
      </w:tr>
      <w:tr>
        <w:trPr>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Phase discontinuity:</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t>[6] degree</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Phase discontinuity + TT</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5.13.1AAA EVM and IQ origin offset for HS-DPCCH with E-DCH with 16 QAM</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The Relative Carrier Leakage Power shall not exceed -17 dB</w:t>
            </w:r>
          </w:p>
        </w:tc>
        <w:tc>
          <w:tcPr>
            <w:tcW w:w="1319"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w:t>
            </w:r>
            <w:r>
              <w:rPr>
                <w:lang w:eastAsia="sv-SE"/>
              </w:rPr>
              <w:t>0.5 dB</w:t>
            </w:r>
          </w:p>
          <w:p>
            <w:pPr>
              <w:pStyle w:val="TAL"/>
              <w:rPr>
                <w:lang w:eastAsia="sv-SE"/>
              </w:rPr>
            </w:pPr>
            <w:r>
              <w:rPr>
                <w:lang w:eastAsia="sv-SE"/>
              </w:rPr>
              <w:t>(for IQ origin offset)</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Relative Carrier Leakage Power </w:t>
            </w:r>
            <w:r>
              <w:rPr>
                <w:lang w:eastAsia="zh-TW"/>
              </w:rPr>
              <w:t xml:space="preserve"> </w:t>
            </w:r>
            <w:r>
              <w:rPr/>
              <w:t>+ TT</w:t>
            </w:r>
          </w:p>
          <w:p>
            <w:pPr>
              <w:pStyle w:val="TAL"/>
              <w:rPr/>
            </w:pPr>
            <w:r>
              <w:rPr/>
              <w:t>Relative Carrier Leakage Power</w:t>
            </w:r>
          </w:p>
          <w:p>
            <w:pPr>
              <w:pStyle w:val="TAL"/>
              <w:rPr/>
            </w:pPr>
            <w:r>
              <w:rPr>
                <w:rFonts w:eastAsia="Arial"/>
              </w:rPr>
              <w:t xml:space="preserve"> </w:t>
            </w:r>
            <w:r>
              <w:rPr/>
              <w:t>= -16.5 dB</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 xml:space="preserve">5.13.2 Transmit modulation: </w:t>
            </w:r>
            <w:r>
              <w:rPr>
                <w:rFonts w:eastAsia="×–¾’©‘Ì;Yu Gothic"/>
              </w:rPr>
              <w:t>peak code domain error</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 xml:space="preserve">The measured Peak code domain error shall not exceed </w:t>
              <w:noBreakHyphen/>
              <w:t>15 dB</w:t>
            </w:r>
          </w:p>
        </w:tc>
        <w:tc>
          <w:tcPr>
            <w:tcW w:w="131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1.0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 xml:space="preserve">Peak code domain Minimum Requirement </w:t>
            </w:r>
            <w:r>
              <w:rPr/>
              <w:t>+ TT</w:t>
            </w:r>
          </w:p>
          <w:p>
            <w:pPr>
              <w:pStyle w:val="TAL"/>
              <w:rPr/>
            </w:pPr>
            <w:r>
              <w:rPr/>
              <w:t>Peak code domain error = -14 dB</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5.13.2A Relative Code Domain Error</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The measured RCDE shall not exceed table 5.13.2A.1</w:t>
            </w:r>
          </w:p>
        </w:tc>
        <w:tc>
          <w:tcPr>
            <w:tcW w:w="131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0.5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UE RCDE requirement +TT</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5.13.2B Relative Code Domain Error with HS-DPCCH and E-DCH</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The measured RCDE shall not exceed table 5.13.2B.1</w:t>
            </w:r>
          </w:p>
        </w:tc>
        <w:tc>
          <w:tcPr>
            <w:tcW w:w="131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0.5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UE RCDE requirement + TT</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5.13.2B Relative Code Domain Error with HS-DPCCH and E-DCH for DC-HSUPA</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The measured RCDE shall not exceed table 5.13.2BA.1</w:t>
            </w:r>
          </w:p>
        </w:tc>
        <w:tc>
          <w:tcPr>
            <w:tcW w:w="131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0.5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UE RCDE requirement + TT</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5.13.2C Relative Code Domain Error for HS-DPCCH and E-DCH with 16QAM</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The measured RCDE shall not exceed tables 5.13.2C.1.and 5.13.2C.2</w:t>
            </w:r>
          </w:p>
        </w:tc>
        <w:tc>
          <w:tcPr>
            <w:tcW w:w="131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0.5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UE RCDE requirement + TT</w:t>
            </w:r>
          </w:p>
        </w:tc>
      </w:tr>
      <w:tr>
        <w:trPr>
          <w:cantSplit w:val="true"/>
        </w:trPr>
        <w:tc>
          <w:tcPr>
            <w:tcW w:w="1843" w:type="dxa"/>
            <w:vMerge w:val="restart"/>
            <w:tcBorders>
              <w:top w:val="single" w:sz="4" w:space="0" w:color="000000"/>
              <w:left w:val="single" w:sz="4" w:space="0" w:color="000000"/>
              <w:bottom w:val="single" w:sz="4" w:space="0" w:color="000000"/>
              <w:right w:val="single" w:sz="4" w:space="0" w:color="000000"/>
            </w:tcBorders>
          </w:tcPr>
          <w:p>
            <w:pPr>
              <w:pStyle w:val="TAL"/>
              <w:rPr/>
            </w:pPr>
            <w:r>
              <w:rPr/>
              <w:t>5.13.3 UE phase discontinuity</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EVM: The measured EVM shall not exceed 17.5%</w:t>
            </w:r>
          </w:p>
        </w:tc>
        <w:tc>
          <w:tcPr>
            <w:tcW w:w="131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EVM Minimum Requirement</w:t>
            </w:r>
            <w:r>
              <w:rPr/>
              <w:t xml:space="preserve"> + TT</w:t>
            </w:r>
          </w:p>
          <w:p>
            <w:pPr>
              <w:pStyle w:val="TAL"/>
              <w:rPr/>
            </w:pPr>
            <w:r>
              <w:rPr/>
              <w:t>EVM limit = 17.5 %</w:t>
            </w:r>
          </w:p>
        </w:tc>
      </w:tr>
      <w:tr>
        <w:trPr>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Frequency error:</w:t>
            </w:r>
          </w:p>
          <w:p>
            <w:pPr>
              <w:pStyle w:val="TAL"/>
              <w:rPr/>
            </w:pPr>
            <w:r>
              <w:rPr/>
              <w:t>The UE modulated carrier frequency shall be accurate to within +/-0.1 ppm compared to the carrier frequency received from the Node B.</w:t>
            </w:r>
          </w:p>
        </w:tc>
        <w:tc>
          <w:tcPr>
            <w:tcW w:w="131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10 Hz</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modulated carrier frequency error + TT</w:t>
            </w:r>
          </w:p>
          <w:p>
            <w:pPr>
              <w:pStyle w:val="TAL"/>
              <w:rPr/>
            </w:pPr>
            <w:r>
              <w:rPr/>
            </w:r>
          </w:p>
          <w:p>
            <w:pPr>
              <w:pStyle w:val="TAL"/>
              <w:rPr/>
            </w:pPr>
            <w:r>
              <w:rPr/>
              <w:t>modulated carrier frequency error = +/-(0.1 ppm + 10 Hz).</w:t>
            </w:r>
          </w:p>
          <w:p>
            <w:pPr>
              <w:pStyle w:val="TAL"/>
              <w:rPr/>
            </w:pPr>
            <w:r>
              <w:rPr/>
            </w:r>
          </w:p>
        </w:tc>
      </w:tr>
      <w:tr>
        <w:trPr>
          <w:cantSplit w:val="true"/>
        </w:trPr>
        <w:tc>
          <w:tcPr>
            <w:tcW w:w="184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Phase discontinuity:</w:t>
            </w:r>
          </w:p>
        </w:tc>
        <w:tc>
          <w:tcPr>
            <w:tcW w:w="131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6 degree</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Phase discontinuity + TT</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5.13.4 PRACH preamble quality (EVM)</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The measured EVM shall not exceed 17.5%.</w:t>
            </w:r>
          </w:p>
        </w:tc>
        <w:tc>
          <w:tcPr>
            <w:tcW w:w="131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EVM Minimum Requirement</w:t>
            </w:r>
            <w:r>
              <w:rPr/>
              <w:t xml:space="preserve"> + TT</w:t>
            </w:r>
          </w:p>
          <w:p>
            <w:pPr>
              <w:pStyle w:val="TAL"/>
              <w:rPr/>
            </w:pPr>
            <w:r>
              <w:rPr/>
              <w:t>EVM limit = 17.5 %</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5.13.4 PRACH preamble quality (Frequency error)</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The UE modulated carrier frequency shall be accurate to within +/-0.1 ppm compared to the carrier frequency received from the Node B.</w:t>
            </w:r>
          </w:p>
        </w:tc>
        <w:tc>
          <w:tcPr>
            <w:tcW w:w="131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10 Hz</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modulated carrier frequency error </w:t>
            </w:r>
            <w:r>
              <w:rPr>
                <w:lang w:eastAsia="zh-TW"/>
              </w:rPr>
              <w:t>Minimum Requirement</w:t>
            </w:r>
            <w:r>
              <w:rPr/>
              <w:t xml:space="preserve"> + TT</w:t>
            </w:r>
          </w:p>
          <w:p>
            <w:pPr>
              <w:pStyle w:val="TAL"/>
              <w:rPr/>
            </w:pPr>
            <w:r>
              <w:rPr/>
            </w:r>
          </w:p>
          <w:p>
            <w:pPr>
              <w:pStyle w:val="TAL"/>
              <w:rPr/>
            </w:pPr>
            <w:r>
              <w:rPr/>
              <w:t>modulated carrier frequency error = +/- (0.1 ppm + 10 Hz).</w:t>
            </w:r>
          </w:p>
        </w:tc>
      </w:tr>
      <w:tr>
        <w:trPr>
          <w:cantSplit w:val="true"/>
        </w:trPr>
        <w:tc>
          <w:tcPr>
            <w:tcW w:w="1843" w:type="dxa"/>
            <w:tcBorders>
              <w:top w:val="single" w:sz="4" w:space="0" w:color="000000"/>
              <w:left w:val="single" w:sz="4" w:space="0" w:color="000000"/>
              <w:bottom w:val="single" w:sz="4" w:space="0" w:color="000000"/>
              <w:right w:val="single" w:sz="4" w:space="0" w:color="000000"/>
            </w:tcBorders>
          </w:tcPr>
          <w:p>
            <w:pPr>
              <w:pStyle w:val="TAL"/>
              <w:rPr/>
            </w:pPr>
            <w:r>
              <w:rPr/>
              <w:t>5.13.5 In-band emission for DC-HSUPA</w:t>
            </w:r>
          </w:p>
        </w:tc>
        <w:tc>
          <w:tcPr>
            <w:tcW w:w="2792" w:type="dxa"/>
            <w:gridSpan w:val="3"/>
            <w:tcBorders>
              <w:top w:val="single" w:sz="4" w:space="0" w:color="000000"/>
              <w:left w:val="single" w:sz="4" w:space="0" w:color="000000"/>
              <w:bottom w:val="single" w:sz="4" w:space="0" w:color="000000"/>
              <w:right w:val="single" w:sz="4" w:space="0" w:color="000000"/>
            </w:tcBorders>
          </w:tcPr>
          <w:p>
            <w:pPr>
              <w:pStyle w:val="TAL"/>
              <w:rPr/>
            </w:pPr>
            <w:r>
              <w:rPr/>
              <w:t>The measured in-band emission shall not exceed table 5.13.5.1</w:t>
            </w:r>
          </w:p>
        </w:tc>
        <w:tc>
          <w:tcPr>
            <w:tcW w:w="131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0.8 dB</w:t>
            </w:r>
          </w:p>
        </w:tc>
        <w:tc>
          <w:tcPr>
            <w:tcW w:w="3359"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in-band emission minimum requirement + TT</w:t>
            </w:r>
          </w:p>
        </w:tc>
      </w:tr>
    </w:tbl>
    <w:p>
      <w:pPr>
        <w:pStyle w:val="Normal"/>
        <w:rPr/>
      </w:pPr>
      <w:r>
        <w:rPr/>
      </w:r>
    </w:p>
    <w:p>
      <w:pPr>
        <w:pStyle w:val="Heading2"/>
        <w:rPr/>
      </w:pPr>
      <w:r>
        <w:rPr/>
        <w:t>F.4.2</w:t>
        <w:tab/>
        <w:t>Receiver</w:t>
      </w:r>
    </w:p>
    <w:p>
      <w:pPr>
        <w:pStyle w:val="TH"/>
        <w:rPr/>
      </w:pPr>
      <w:r>
        <w:rPr/>
        <w:t>Table F.4.2: Derivation of Test Requirements (Receiver tests)</w:t>
      </w:r>
    </w:p>
    <w:tbl>
      <w:tblPr>
        <w:tblW w:w="9593" w:type="dxa"/>
        <w:jc w:val="center"/>
        <w:tblInd w:w="0" w:type="dxa"/>
        <w:tblLayout w:type="fixed"/>
        <w:tblCellMar>
          <w:top w:w="0" w:type="dxa"/>
          <w:left w:w="108" w:type="dxa"/>
          <w:bottom w:w="0" w:type="dxa"/>
          <w:right w:w="108" w:type="dxa"/>
        </w:tblCellMar>
      </w:tblPr>
      <w:tblGrid>
        <w:gridCol w:w="2103"/>
        <w:gridCol w:w="1559"/>
        <w:gridCol w:w="1276"/>
        <w:gridCol w:w="1137"/>
        <w:gridCol w:w="2268"/>
        <w:gridCol w:w="1250"/>
      </w:tblGrid>
      <w:tr>
        <w:trPr>
          <w:tblHeader w:val="true"/>
        </w:trPr>
        <w:tc>
          <w:tcPr>
            <w:tcW w:w="2103" w:type="dxa"/>
            <w:tcBorders>
              <w:top w:val="single" w:sz="4" w:space="0" w:color="000000"/>
              <w:left w:val="single" w:sz="4" w:space="0" w:color="000000"/>
              <w:bottom w:val="single" w:sz="4" w:space="0" w:color="000000"/>
              <w:right w:val="single" w:sz="4" w:space="0" w:color="000000"/>
            </w:tcBorders>
          </w:tcPr>
          <w:p>
            <w:pPr>
              <w:pStyle w:val="TAH"/>
              <w:rPr/>
            </w:pPr>
            <w:r>
              <w:rPr/>
              <w:t xml:space="preserve">Test </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pPr>
            <w:r>
              <w:rPr/>
              <w:t>Minimum Requirement in TS 25.101</w:t>
            </w:r>
          </w:p>
        </w:tc>
        <w:tc>
          <w:tcPr>
            <w:tcW w:w="1137" w:type="dxa"/>
            <w:tcBorders>
              <w:top w:val="single" w:sz="4" w:space="0" w:color="000000"/>
              <w:left w:val="single" w:sz="4" w:space="0" w:color="000000"/>
              <w:bottom w:val="single" w:sz="4" w:space="0" w:color="000000"/>
              <w:right w:val="single" w:sz="4" w:space="0" w:color="000000"/>
            </w:tcBorders>
          </w:tcPr>
          <w:p>
            <w:pPr>
              <w:pStyle w:val="TAH"/>
              <w:rPr/>
            </w:pPr>
            <w:r>
              <w:rPr/>
              <w:t>Test Tolerance</w:t>
              <w:br/>
              <w:t>(TT)</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H"/>
              <w:rPr/>
            </w:pPr>
            <w:r>
              <w:rPr/>
              <w:t>Test Requirement in TS 34.121</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6.2 Reference sensitivity level</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Îor = -106.7 dBm / 3.84 MHz</w:t>
            </w:r>
          </w:p>
          <w:p>
            <w:pPr>
              <w:pStyle w:val="TAL"/>
              <w:rPr/>
            </w:pPr>
            <w:r>
              <w:rPr/>
              <w:t xml:space="preserve">DPCH_Ec = </w:t>
            </w:r>
            <w:r>
              <w:rPr>
                <w:rFonts w:ascii="Symbol" w:hAnsi="Symbol"/>
                <w:sz w:val="18"/>
              </w:rPr>
              <w:t>-</w:t>
            </w:r>
            <w:r>
              <w:rPr/>
              <w:t>117 dBm / 3.84 MHz</w:t>
            </w:r>
          </w:p>
          <w:p>
            <w:pPr>
              <w:pStyle w:val="TAL"/>
              <w:rPr/>
            </w:pPr>
            <w:r>
              <w:rPr/>
              <w:t>BER limit = 0.001</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0.7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Îor</w:t>
            </w:r>
            <w:r>
              <w:rPr>
                <w:lang w:eastAsia="zh-TW"/>
              </w:rPr>
              <w:t xml:space="preserve"> Minimum Requirement</w:t>
            </w:r>
            <w:r>
              <w:rPr/>
              <w:t xml:space="preserve"> + TT</w:t>
            </w:r>
          </w:p>
          <w:p>
            <w:pPr>
              <w:pStyle w:val="TAL"/>
              <w:rPr/>
            </w:pPr>
            <w:r>
              <w:rPr/>
              <w:tab/>
              <w:tab/>
              <w:tab/>
              <w:t>DPCH_Ec + TT</w:t>
            </w:r>
          </w:p>
          <w:p>
            <w:pPr>
              <w:pStyle w:val="TAL"/>
              <w:rPr/>
            </w:pPr>
            <w:r>
              <w:rPr/>
              <w:tab/>
              <w:t>BER limit unchanged</w:t>
            </w:r>
          </w:p>
          <w:p>
            <w:pPr>
              <w:pStyle w:val="TAL"/>
              <w:rPr/>
            </w:pPr>
            <w:r>
              <w:rPr/>
            </w:r>
          </w:p>
          <w:p>
            <w:pPr>
              <w:pStyle w:val="TAL"/>
              <w:rPr/>
            </w:pPr>
            <w:r>
              <w:rPr/>
              <w:t xml:space="preserve">Îor = </w:t>
              <w:tab/>
              <w:tab/>
              <w:t>-106 dBm / 3.84 MHz</w:t>
            </w:r>
          </w:p>
          <w:p>
            <w:pPr>
              <w:pStyle w:val="TAL"/>
              <w:rPr/>
            </w:pPr>
            <w:r>
              <w:rPr/>
              <w:t xml:space="preserve">DPCH_Ec = </w:t>
              <w:tab/>
              <w:t>-116.3 dBm / 3.84 MHz</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6.2A Reference sensitivity level for DC-HSDPA</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Îor = -102.7 dBm / 3.84 MHz</w:t>
            </w:r>
          </w:p>
          <w:p>
            <w:pPr>
              <w:pStyle w:val="TAL"/>
              <w:rPr/>
            </w:pPr>
            <w:r>
              <w:rPr/>
              <w:t xml:space="preserve">HS-PDSCH_Ec = </w:t>
            </w:r>
            <w:r>
              <w:rPr>
                <w:rFonts w:ascii="Symbol" w:hAnsi="Symbol"/>
                <w:sz w:val="18"/>
              </w:rPr>
              <w:t>-</w:t>
            </w:r>
            <w:r>
              <w:rPr/>
              <w:t>113 dBm / 3.84 MHz</w:t>
            </w:r>
          </w:p>
          <w:p>
            <w:pPr>
              <w:pStyle w:val="TAL"/>
              <w:rPr/>
            </w:pPr>
            <w:r>
              <w:rPr/>
              <w:t>BLER limit = 0.1</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0.7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p>
          <w:p>
            <w:pPr>
              <w:pStyle w:val="TAL"/>
              <w:rPr/>
            </w:pPr>
            <w:r>
              <w:rPr/>
              <w:t>Îor:</w:t>
            </w:r>
            <w:r>
              <w:rPr>
                <w:lang w:eastAsia="zh-TW"/>
              </w:rPr>
              <w:t xml:space="preserve"> Minimum Requirement</w:t>
            </w:r>
            <w:r>
              <w:rPr/>
              <w:t xml:space="preserve"> + TT</w:t>
            </w:r>
          </w:p>
          <w:p>
            <w:pPr>
              <w:pStyle w:val="TAL"/>
              <w:rPr/>
            </w:pPr>
            <w:r>
              <w:rPr/>
              <w:t>HS-PDSCH_Ec Minimum Requirement +TT</w:t>
            </w:r>
          </w:p>
          <w:p>
            <w:pPr>
              <w:pStyle w:val="TAL"/>
              <w:rPr/>
            </w:pPr>
            <w:r>
              <w:rPr/>
              <w:t>BLER limit unchanged</w:t>
            </w:r>
          </w:p>
          <w:p>
            <w:pPr>
              <w:pStyle w:val="TAL"/>
              <w:rPr/>
            </w:pPr>
            <w:r>
              <w:rPr/>
            </w:r>
          </w:p>
          <w:p>
            <w:pPr>
              <w:pStyle w:val="TAL"/>
              <w:rPr/>
            </w:pPr>
            <w:r>
              <w:rPr/>
              <w:t>Îor = -102 dBm / 3.84 MHz</w:t>
            </w:r>
          </w:p>
          <w:p>
            <w:pPr>
              <w:pStyle w:val="TAL"/>
              <w:rPr/>
            </w:pPr>
            <w:r>
              <w:rPr/>
              <w:t>HS-PDSCH_Ec = -112.3 dBm / 3.84 MHz</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6.2B Reference sensitivity level for DB-DC-HSDPA</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Îor = -102.7 dBm / 3.84 MHz</w:t>
            </w:r>
          </w:p>
          <w:p>
            <w:pPr>
              <w:pStyle w:val="TAL"/>
              <w:rPr/>
            </w:pPr>
            <w:r>
              <w:rPr/>
              <w:t xml:space="preserve">HS-PDSCH_Ec = </w:t>
            </w:r>
            <w:r>
              <w:rPr>
                <w:rFonts w:ascii="Symbol" w:hAnsi="Symbol"/>
                <w:sz w:val="18"/>
              </w:rPr>
              <w:t>-</w:t>
            </w:r>
            <w:r>
              <w:rPr/>
              <w:t>113 dBm / 3.84 MHz</w:t>
            </w:r>
          </w:p>
          <w:p>
            <w:pPr>
              <w:pStyle w:val="TAL"/>
              <w:rPr/>
            </w:pPr>
            <w:r>
              <w:rPr/>
              <w:t>BLER limit = 0.1</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0.7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p>
          <w:p>
            <w:pPr>
              <w:pStyle w:val="TAL"/>
              <w:rPr/>
            </w:pPr>
            <w:r>
              <w:rPr/>
              <w:t>Îor:</w:t>
            </w:r>
            <w:r>
              <w:rPr>
                <w:lang w:eastAsia="zh-TW"/>
              </w:rPr>
              <w:t xml:space="preserve"> Minimum Requirement</w:t>
            </w:r>
            <w:r>
              <w:rPr/>
              <w:t xml:space="preserve"> + TT</w:t>
            </w:r>
          </w:p>
          <w:p>
            <w:pPr>
              <w:pStyle w:val="TAL"/>
              <w:rPr/>
            </w:pPr>
            <w:r>
              <w:rPr/>
              <w:t>HS-PDSCH_Ec Minimum Requirement +TT</w:t>
            </w:r>
          </w:p>
          <w:p>
            <w:pPr>
              <w:pStyle w:val="TAL"/>
              <w:rPr/>
            </w:pPr>
            <w:r>
              <w:rPr/>
              <w:t>BLER limit unchanged</w:t>
            </w:r>
          </w:p>
          <w:p>
            <w:pPr>
              <w:pStyle w:val="TAL"/>
              <w:rPr/>
            </w:pPr>
            <w:r>
              <w:rPr/>
            </w:r>
          </w:p>
          <w:p>
            <w:pPr>
              <w:pStyle w:val="TAL"/>
              <w:rPr/>
            </w:pPr>
            <w:r>
              <w:rPr/>
              <w:t>Îor = -102 dBm / 3.84 MHz</w:t>
            </w:r>
          </w:p>
          <w:p>
            <w:pPr>
              <w:pStyle w:val="TAL"/>
              <w:rPr/>
            </w:pPr>
            <w:r>
              <w:rPr/>
              <w:t>HS-PDSCH_Ec = -112.3 dBm / 3.84 MHz</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6.2C Reference Sensitivity Level for Single band 4C-HSDPA</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Îor = -102.7 dBm / 3.84 MHz</w:t>
            </w:r>
          </w:p>
          <w:p>
            <w:pPr>
              <w:pStyle w:val="TAL"/>
              <w:rPr/>
            </w:pPr>
            <w:r>
              <w:rPr/>
              <w:t xml:space="preserve">HS-PDSCH_Ec = </w:t>
            </w:r>
            <w:r>
              <w:rPr>
                <w:rFonts w:ascii="Symbol" w:hAnsi="Symbol"/>
                <w:sz w:val="18"/>
              </w:rPr>
              <w:t>-</w:t>
            </w:r>
            <w:r>
              <w:rPr/>
              <w:t>113 dBm / 3.84 MHz</w:t>
            </w:r>
          </w:p>
          <w:p>
            <w:pPr>
              <w:pStyle w:val="TAL"/>
              <w:rPr/>
            </w:pPr>
            <w:r>
              <w:rPr/>
              <w:t>BLER limit = 0.1</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0.7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Formula:</w:t>
            </w:r>
          </w:p>
          <w:p>
            <w:pPr>
              <w:pStyle w:val="TAL"/>
              <w:rPr/>
            </w:pPr>
            <w:r>
              <w:rPr/>
              <w:t>Îor:</w:t>
            </w:r>
            <w:r>
              <w:rPr>
                <w:lang w:eastAsia="zh-TW"/>
              </w:rPr>
              <w:t xml:space="preserve"> Minimum Requirement</w:t>
            </w:r>
            <w:r>
              <w:rPr/>
              <w:t xml:space="preserve"> + TT</w:t>
            </w:r>
          </w:p>
          <w:p>
            <w:pPr>
              <w:pStyle w:val="TAL"/>
              <w:rPr/>
            </w:pPr>
            <w:r>
              <w:rPr/>
              <w:t>HS-PDSCH_Ec Minimum Requirement +TT</w:t>
            </w:r>
          </w:p>
          <w:p>
            <w:pPr>
              <w:pStyle w:val="TAL"/>
              <w:rPr/>
            </w:pPr>
            <w:r>
              <w:rPr/>
              <w:t>BLER limit unchanged</w:t>
            </w:r>
          </w:p>
          <w:p>
            <w:pPr>
              <w:pStyle w:val="TAL"/>
              <w:rPr/>
            </w:pPr>
            <w:r>
              <w:rPr/>
            </w:r>
          </w:p>
          <w:p>
            <w:pPr>
              <w:pStyle w:val="TAL"/>
              <w:rPr/>
            </w:pPr>
            <w:r>
              <w:rPr/>
              <w:t>Îor = -102 dBm / 3.84 MHz</w:t>
            </w:r>
          </w:p>
          <w:p>
            <w:pPr>
              <w:pStyle w:val="TAL"/>
              <w:rPr/>
            </w:pPr>
            <w:r>
              <w:rPr/>
              <w:t>HS-PDSCH_Ec = -112.3 dBm / 3.84 MHz</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6.2D Reference Sensitivity Level for Dual band 4C-HSDPA</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Îor = -102.7 dBm / 3.84 MHz</w:t>
            </w:r>
          </w:p>
          <w:p>
            <w:pPr>
              <w:pStyle w:val="TAL"/>
              <w:rPr/>
            </w:pPr>
            <w:r>
              <w:rPr/>
              <w:t xml:space="preserve">HS-PDSCH_Ec = </w:t>
            </w:r>
            <w:r>
              <w:rPr>
                <w:rFonts w:ascii="Symbol" w:hAnsi="Symbol"/>
                <w:sz w:val="18"/>
              </w:rPr>
              <w:t>-</w:t>
            </w:r>
            <w:r>
              <w:rPr/>
              <w:t>113 dBm / 3.84 MHz</w:t>
            </w:r>
          </w:p>
          <w:p>
            <w:pPr>
              <w:pStyle w:val="TAL"/>
              <w:rPr/>
            </w:pPr>
            <w:r>
              <w:rPr/>
              <w:t>BLER limit = 0.1</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0.7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Formula:</w:t>
            </w:r>
          </w:p>
          <w:p>
            <w:pPr>
              <w:pStyle w:val="TAL"/>
              <w:rPr/>
            </w:pPr>
            <w:r>
              <w:rPr/>
              <w:t>Îor:</w:t>
            </w:r>
            <w:r>
              <w:rPr>
                <w:lang w:eastAsia="zh-TW"/>
              </w:rPr>
              <w:t xml:space="preserve"> Minimum Requirement</w:t>
            </w:r>
            <w:r>
              <w:rPr/>
              <w:t xml:space="preserve"> + TT</w:t>
            </w:r>
          </w:p>
          <w:p>
            <w:pPr>
              <w:pStyle w:val="TAL"/>
              <w:rPr/>
            </w:pPr>
            <w:r>
              <w:rPr/>
              <w:t>HS-PDSCH_Ec Minimum Requirement +TT</w:t>
            </w:r>
          </w:p>
          <w:p>
            <w:pPr>
              <w:pStyle w:val="TAL"/>
              <w:rPr/>
            </w:pPr>
            <w:r>
              <w:rPr/>
              <w:t>BLER limit unchanged</w:t>
            </w:r>
          </w:p>
          <w:p>
            <w:pPr>
              <w:pStyle w:val="TAL"/>
              <w:rPr/>
            </w:pPr>
            <w:r>
              <w:rPr/>
            </w:r>
          </w:p>
          <w:p>
            <w:pPr>
              <w:pStyle w:val="TAL"/>
              <w:rPr/>
            </w:pPr>
            <w:r>
              <w:rPr/>
              <w:t>Îor = -102 dBm / 3.84 MHz</w:t>
            </w:r>
          </w:p>
          <w:p>
            <w:pPr>
              <w:pStyle w:val="TAL"/>
              <w:rPr/>
            </w:pPr>
            <w:r>
              <w:rPr/>
              <w:t>HS-PDSCH_Ec = -112.3 dBm / 3.84 MHz</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6.2DA Reference Sensitivity Level for Dual band 4C-HSDPA (3 carrier)</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Îor = -102.7 dBm / 3.84 MHz</w:t>
            </w:r>
          </w:p>
          <w:p>
            <w:pPr>
              <w:pStyle w:val="TAL"/>
              <w:rPr/>
            </w:pPr>
            <w:r>
              <w:rPr/>
              <w:t xml:space="preserve">HS-PDSCH_Ec = </w:t>
            </w:r>
            <w:r>
              <w:rPr>
                <w:rFonts w:ascii="Symbol" w:hAnsi="Symbol"/>
                <w:sz w:val="18"/>
              </w:rPr>
              <w:t>-</w:t>
            </w:r>
            <w:r>
              <w:rPr/>
              <w:t>113 dBm / 3.84 MHz</w:t>
            </w:r>
          </w:p>
          <w:p>
            <w:pPr>
              <w:pStyle w:val="TAL"/>
              <w:rPr/>
            </w:pPr>
            <w:r>
              <w:rPr/>
              <w:t>BLER limit = 0.1</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0.7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Formula:</w:t>
            </w:r>
          </w:p>
          <w:p>
            <w:pPr>
              <w:pStyle w:val="TAL"/>
              <w:rPr/>
            </w:pPr>
            <w:r>
              <w:rPr/>
              <w:t>Îor:</w:t>
            </w:r>
            <w:r>
              <w:rPr>
                <w:lang w:eastAsia="zh-TW"/>
              </w:rPr>
              <w:t xml:space="preserve"> Minimum Requirement</w:t>
            </w:r>
            <w:r>
              <w:rPr/>
              <w:t xml:space="preserve"> + TT</w:t>
            </w:r>
          </w:p>
          <w:p>
            <w:pPr>
              <w:pStyle w:val="TAL"/>
              <w:rPr/>
            </w:pPr>
            <w:r>
              <w:rPr/>
              <w:t>HS-PDSCH_Ec Minimum Requirement +TT</w:t>
            </w:r>
          </w:p>
          <w:p>
            <w:pPr>
              <w:pStyle w:val="TAL"/>
              <w:rPr/>
            </w:pPr>
            <w:r>
              <w:rPr/>
              <w:t>BLER limit unchanged</w:t>
            </w:r>
          </w:p>
          <w:p>
            <w:pPr>
              <w:pStyle w:val="TAL"/>
              <w:rPr/>
            </w:pPr>
            <w:r>
              <w:rPr/>
            </w:r>
          </w:p>
          <w:p>
            <w:pPr>
              <w:pStyle w:val="TAL"/>
              <w:rPr/>
            </w:pPr>
            <w:r>
              <w:rPr/>
              <w:t>Îor = -102 dBm / 3.84 MHz</w:t>
            </w:r>
          </w:p>
          <w:p>
            <w:pPr>
              <w:pStyle w:val="TAL"/>
              <w:rPr/>
            </w:pPr>
            <w:r>
              <w:rPr/>
              <w:t>HS-PDSCH_Ec = -112.3 dBm / 3.84 MHz</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6.3 Maximum input level</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-25 dBm Ior</w:t>
            </w:r>
          </w:p>
          <w:p>
            <w:pPr>
              <w:pStyle w:val="TAL"/>
              <w:rPr/>
            </w:pPr>
            <w:r>
              <w:rPr/>
              <w:t>-19 dBc DPCH_Ec/Ior</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0.7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Ior Minimum Requirement</w:t>
            </w:r>
            <w:r>
              <w:rPr/>
              <w:t xml:space="preserve"> -TT</w:t>
            </w:r>
          </w:p>
          <w:p>
            <w:pPr>
              <w:pStyle w:val="TAL"/>
              <w:rPr/>
            </w:pPr>
            <w:r>
              <w:rPr/>
              <w:t>Ior = -25.7 dBm</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6.3A Maximum Input Level for HS-PDSCH Reception (16QAM)</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-25 dBm Ior</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0.7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 xml:space="preserve">Minimum Requirement </w:t>
            </w:r>
            <w:r>
              <w:rPr/>
              <w:t>-TT</w:t>
            </w:r>
          </w:p>
          <w:p>
            <w:pPr>
              <w:pStyle w:val="TAL"/>
              <w:rPr/>
            </w:pPr>
            <w:r>
              <w:rPr/>
              <w:t>Ior = -25.7 dBm</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6.3B Maximum Input Level for HS-PDSCH Reception (64QAM)</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-25 dBm Ior</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0.7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 xml:space="preserve">Minimum Requirement </w:t>
            </w:r>
            <w:r>
              <w:rPr/>
              <w:t>-TT</w:t>
            </w:r>
          </w:p>
          <w:p>
            <w:pPr>
              <w:pStyle w:val="TAL"/>
              <w:rPr/>
            </w:pPr>
            <w:r>
              <w:rPr/>
              <w:t>Ior = -25.7 dBm</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6.3C Maximum Input Level for DC-HSDPA Reception (16QAM)</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-25 dBm Ior</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0.7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 xml:space="preserve">Minimum Requirement </w:t>
            </w:r>
            <w:r>
              <w:rPr/>
              <w:t>-TT</w:t>
            </w:r>
          </w:p>
          <w:p>
            <w:pPr>
              <w:pStyle w:val="TAL"/>
              <w:rPr/>
            </w:pPr>
            <w:r>
              <w:rPr/>
              <w:t>Ior = -25.7 dBm</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6.3D Maximum Input Level for DC-HSDPA Reception (64QAM)</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-25 dBm Ior</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0.7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 xml:space="preserve">Minimum Requirement </w:t>
            </w:r>
            <w:r>
              <w:rPr/>
              <w:t>-TT</w:t>
            </w:r>
          </w:p>
          <w:p>
            <w:pPr>
              <w:pStyle w:val="TAL"/>
              <w:rPr/>
            </w:pPr>
            <w:r>
              <w:rPr/>
              <w:t>Ior = -25.7 dBm</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6.3E Maximum Input Level for DB-DC-HSDPA Reception (16QAM)</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-25 dBm Ior</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0.7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 xml:space="preserve">Minimum Requirement </w:t>
            </w:r>
            <w:r>
              <w:rPr/>
              <w:t>-TT</w:t>
            </w:r>
          </w:p>
          <w:p>
            <w:pPr>
              <w:pStyle w:val="TAL"/>
              <w:rPr/>
            </w:pPr>
            <w:r>
              <w:rPr/>
              <w:t>Ior = -25.7 dBm</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6.3F Maximum Input Level for DB-DC-HSDPA Reception (64QAM)</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-25 dBm Ior</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0.7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 xml:space="preserve">Minimum Requirement </w:t>
            </w:r>
            <w:r>
              <w:rPr/>
              <w:t>-TT</w:t>
            </w:r>
          </w:p>
          <w:p>
            <w:pPr>
              <w:pStyle w:val="TAL"/>
              <w:rPr/>
            </w:pPr>
            <w:r>
              <w:rPr/>
              <w:t>Ior = -25.7 dBm</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6.3G Maximum Input Level for 4C-HSDPA Reception (16QAM)</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-25 dBm Ior</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0.7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 xml:space="preserve">Minimum Requirement </w:t>
            </w:r>
            <w:r>
              <w:rPr/>
              <w:t>-TT</w:t>
            </w:r>
          </w:p>
          <w:p>
            <w:pPr>
              <w:pStyle w:val="TAL"/>
              <w:rPr/>
            </w:pPr>
            <w:r>
              <w:rPr/>
              <w:t>Ior = -25.7 dBm</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6.3GA Maximum Input Level for 4C-HSDPA Reception (16QAM) (3 carrier)</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-25 dBm Ior</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0.7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 xml:space="preserve">Minimum Requirement </w:t>
            </w:r>
            <w:r>
              <w:rPr/>
              <w:t>-TT</w:t>
            </w:r>
          </w:p>
          <w:p>
            <w:pPr>
              <w:pStyle w:val="TAL"/>
              <w:rPr/>
            </w:pPr>
            <w:r>
              <w:rPr/>
              <w:t>Ior = -25.7 dBm</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6.3H Maximum Input Level for 4C-HSDPA Reception (64QAM)</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-25 dBm Ior</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0.7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 xml:space="preserve">Minimum Requirement </w:t>
            </w:r>
            <w:r>
              <w:rPr/>
              <w:t>-TT</w:t>
            </w:r>
          </w:p>
          <w:p>
            <w:pPr>
              <w:pStyle w:val="TAL"/>
              <w:rPr/>
            </w:pPr>
            <w:r>
              <w:rPr/>
              <w:t>Ior = -25.7 dBm</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6.3HA Maximum Input Level for 4C-HSDPA Reception (64QAM) (3 carrier)</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-25 dBm Ior</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0.7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r>
              <w:rPr>
                <w:lang w:eastAsia="zh-TW"/>
              </w:rPr>
              <w:t xml:space="preserve">Minimum Requirement </w:t>
            </w:r>
            <w:r>
              <w:rPr/>
              <w:t>-TT</w:t>
            </w:r>
          </w:p>
          <w:p>
            <w:pPr>
              <w:pStyle w:val="TAL"/>
              <w:rPr/>
            </w:pPr>
            <w:r>
              <w:rPr/>
              <w:t>Ior = -25.7 dBm</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6.4 Adjacent Channel Selectivity (Rel-99 and Rel-4)</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Îor = -92.7 dBm / 3.84 MHz</w:t>
            </w:r>
          </w:p>
          <w:p>
            <w:pPr>
              <w:pStyle w:val="TAL"/>
              <w:rPr/>
            </w:pPr>
            <w:r>
              <w:rPr/>
              <w:t xml:space="preserve">DPCH_Ec = </w:t>
            </w:r>
            <w:r>
              <w:rPr>
                <w:rFonts w:ascii="Symbol" w:hAnsi="Symbol"/>
                <w:sz w:val="18"/>
              </w:rPr>
              <w:t>-</w:t>
            </w:r>
            <w:r>
              <w:rPr/>
              <w:t>103 dBm / 3.84 MHz</w:t>
            </w:r>
          </w:p>
          <w:p>
            <w:pPr>
              <w:pStyle w:val="TAL"/>
              <w:rPr/>
            </w:pPr>
            <w:r>
              <w:rPr/>
              <w:t>Ioac (modulated) = -52 dBm/3.84 MHz</w:t>
            </w:r>
          </w:p>
          <w:p>
            <w:pPr>
              <w:pStyle w:val="TAL"/>
              <w:rPr/>
            </w:pPr>
            <w:r>
              <w:rPr/>
              <w:t>BER limit = 0.001</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Îor unchanged</w:t>
            </w:r>
          </w:p>
          <w:p>
            <w:pPr>
              <w:pStyle w:val="TAL"/>
              <w:rPr/>
            </w:pPr>
            <w:r>
              <w:rPr/>
              <w:tab/>
              <w:t>DPCH_Ec unchanged</w:t>
            </w:r>
          </w:p>
          <w:p>
            <w:pPr>
              <w:pStyle w:val="TAL"/>
              <w:rPr/>
            </w:pPr>
            <w:r>
              <w:rPr>
                <w:rFonts w:eastAsia="Arial"/>
              </w:rPr>
              <w:t xml:space="preserve">    </w:t>
            </w:r>
            <w:r>
              <w:rPr/>
              <w:t xml:space="preserve">Ioac </w:t>
            </w:r>
            <w:r>
              <w:rPr>
                <w:lang w:eastAsia="zh-TW"/>
              </w:rPr>
              <w:t xml:space="preserve">Minimum Requirement </w:t>
            </w:r>
            <w:r>
              <w:rPr/>
              <w:t>– TT</w:t>
            </w:r>
          </w:p>
          <w:p>
            <w:pPr>
              <w:pStyle w:val="TAL"/>
              <w:rPr/>
            </w:pPr>
            <w:r>
              <w:rPr/>
              <w:tab/>
              <w:t>BER limit unchanged</w:t>
            </w:r>
          </w:p>
          <w:p>
            <w:pPr>
              <w:pStyle w:val="TAL"/>
              <w:rPr/>
            </w:pPr>
            <w:r>
              <w:rPr/>
            </w:r>
          </w:p>
          <w:p>
            <w:pPr>
              <w:pStyle w:val="TAL"/>
              <w:rPr/>
            </w:pPr>
            <w:r>
              <w:rPr/>
            </w:r>
          </w:p>
          <w:p>
            <w:pPr>
              <w:pStyle w:val="TAL"/>
              <w:rPr/>
            </w:pPr>
            <w:r>
              <w:rPr/>
              <w:t>Ioac = -52 dBm/3.84 MHz</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6.4A Adjacent Channel Selectivity (Rel-5 and later releases)</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Case 1:</w:t>
            </w:r>
          </w:p>
          <w:p>
            <w:pPr>
              <w:pStyle w:val="TAL"/>
              <w:rPr/>
            </w:pPr>
            <w:r>
              <w:rPr/>
              <w:t>Îor = &lt;REFÎ</w:t>
            </w:r>
            <w:r>
              <w:rPr>
                <w:vertAlign w:val="subscript"/>
              </w:rPr>
              <w:t>or</w:t>
            </w:r>
            <w:r>
              <w:rPr/>
              <w:t>&gt; + 14 dB / 3.84 MHz</w:t>
            </w:r>
          </w:p>
          <w:p>
            <w:pPr>
              <w:pStyle w:val="TAL"/>
              <w:rPr/>
            </w:pPr>
            <w:r>
              <w:rPr/>
              <w:t>DPCH_Ec = &lt;REFSENS&gt; + 14 dB / 3.84 MHz</w:t>
            </w:r>
          </w:p>
          <w:p>
            <w:pPr>
              <w:pStyle w:val="TAL"/>
              <w:rPr/>
            </w:pPr>
            <w:r>
              <w:rPr/>
              <w:t>Ioac (modulated) = -52 dBm/3.84 MHz</w:t>
            </w:r>
          </w:p>
          <w:p>
            <w:pPr>
              <w:pStyle w:val="TAL"/>
              <w:rPr/>
            </w:pPr>
            <w:r>
              <w:rPr/>
              <w:t>BER limit = 0.001</w:t>
            </w:r>
          </w:p>
          <w:p>
            <w:pPr>
              <w:pStyle w:val="TAL"/>
              <w:rPr/>
            </w:pPr>
            <w:r>
              <w:rPr/>
            </w:r>
          </w:p>
          <w:p>
            <w:pPr>
              <w:pStyle w:val="TAL"/>
              <w:rPr/>
            </w:pPr>
            <w:r>
              <w:rPr/>
              <w:t>Case 2:</w:t>
            </w:r>
          </w:p>
          <w:p>
            <w:pPr>
              <w:pStyle w:val="TAL"/>
              <w:rPr/>
            </w:pPr>
            <w:r>
              <w:rPr/>
              <w:t>Îor = &lt;REFÎ</w:t>
            </w:r>
            <w:r>
              <w:rPr>
                <w:vertAlign w:val="subscript"/>
              </w:rPr>
              <w:t>or</w:t>
            </w:r>
            <w:r>
              <w:rPr/>
              <w:t>&gt; + 41 dB / 3.84 MHz</w:t>
            </w:r>
          </w:p>
          <w:p>
            <w:pPr>
              <w:pStyle w:val="TAL"/>
              <w:rPr/>
            </w:pPr>
            <w:r>
              <w:rPr/>
              <w:t>DPCH_Ec = &lt;REFSENS&gt; + 41 dB / 3.84 MHz</w:t>
            </w:r>
          </w:p>
          <w:p>
            <w:pPr>
              <w:pStyle w:val="TAL"/>
              <w:rPr/>
            </w:pPr>
            <w:r>
              <w:rPr/>
              <w:t>Ioac (modulated) = -25 dBm/3.84 MHz</w:t>
            </w:r>
          </w:p>
          <w:p>
            <w:pPr>
              <w:pStyle w:val="TAL"/>
              <w:rPr/>
            </w:pPr>
            <w:r>
              <w:rPr/>
              <w:t>BER limit = 0.001</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Îor unchanged</w:t>
            </w:r>
          </w:p>
          <w:p>
            <w:pPr>
              <w:pStyle w:val="TAL"/>
              <w:rPr/>
            </w:pPr>
            <w:r>
              <w:rPr/>
              <w:tab/>
              <w:t>DPCH_Ec unchanged</w:t>
            </w:r>
          </w:p>
          <w:p>
            <w:pPr>
              <w:pStyle w:val="TAL"/>
              <w:rPr/>
            </w:pPr>
            <w:r>
              <w:rPr>
                <w:rFonts w:eastAsia="Arial"/>
              </w:rPr>
              <w:t xml:space="preserve">    </w:t>
            </w:r>
            <w:r>
              <w:rPr/>
              <w:t xml:space="preserve">Ioac </w:t>
            </w:r>
            <w:r>
              <w:rPr>
                <w:lang w:eastAsia="zh-TW"/>
              </w:rPr>
              <w:t xml:space="preserve">Minimum Requirement </w:t>
            </w:r>
            <w:r>
              <w:rPr/>
              <w:t>– TT</w:t>
            </w:r>
          </w:p>
          <w:p>
            <w:pPr>
              <w:pStyle w:val="TAL"/>
              <w:rPr/>
            </w:pPr>
            <w:r>
              <w:rPr/>
              <w:tab/>
              <w:t>BER limit unchanged</w:t>
            </w:r>
          </w:p>
          <w:p>
            <w:pPr>
              <w:pStyle w:val="TAL"/>
              <w:rPr/>
            </w:pPr>
            <w:r>
              <w:rPr/>
            </w:r>
          </w:p>
          <w:p>
            <w:pPr>
              <w:pStyle w:val="TAL"/>
              <w:rPr/>
            </w:pPr>
            <w:r>
              <w:rPr/>
              <w:t>Case1:</w:t>
            </w:r>
          </w:p>
          <w:p>
            <w:pPr>
              <w:pStyle w:val="TAL"/>
              <w:rPr/>
            </w:pPr>
            <w:bookmarkStart w:id="144" w:name="OLE_LINK6"/>
            <w:bookmarkStart w:id="145" w:name="OLE_LINK5"/>
            <w:bookmarkEnd w:id="144"/>
            <w:bookmarkEnd w:id="145"/>
            <w:r>
              <w:rPr/>
              <w:t>Ioac = -52 dBm/3.84 MHz</w:t>
            </w:r>
          </w:p>
          <w:p>
            <w:pPr>
              <w:pStyle w:val="TAL"/>
              <w:rPr/>
            </w:pPr>
            <w:bookmarkStart w:id="146" w:name="OLE_LINK6"/>
            <w:bookmarkStart w:id="147" w:name="OLE_LINK5"/>
            <w:bookmarkEnd w:id="146"/>
            <w:bookmarkEnd w:id="147"/>
            <w:r>
              <w:rPr/>
              <w:t>Case2:</w:t>
            </w:r>
          </w:p>
          <w:p>
            <w:pPr>
              <w:pStyle w:val="TAL"/>
              <w:rPr/>
            </w:pPr>
            <w:r>
              <w:rPr/>
              <w:t>Ioac = -25 dBm/3.84 MHz</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6.4B Adjacent channel selectivity (ACS) for DC-HSDPA</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Case 1:</w:t>
            </w:r>
          </w:p>
          <w:p>
            <w:pPr>
              <w:pStyle w:val="TAL"/>
              <w:rPr/>
            </w:pPr>
            <w:r>
              <w:rPr/>
              <w:t>Îor = &lt;REFÎ</w:t>
            </w:r>
            <w:r>
              <w:rPr>
                <w:vertAlign w:val="subscript"/>
              </w:rPr>
              <w:t>or</w:t>
            </w:r>
            <w:r>
              <w:rPr/>
              <w:t>&gt; + 14 dB / 3.84 MHz</w:t>
            </w:r>
          </w:p>
          <w:p>
            <w:pPr>
              <w:pStyle w:val="TAL"/>
              <w:rPr/>
            </w:pPr>
            <w:r>
              <w:rPr/>
              <w:t>HS-PDSCH_Ec = &lt;REFSENS&gt; + 14 dB / 3.84 MHz</w:t>
            </w:r>
          </w:p>
          <w:p>
            <w:pPr>
              <w:pStyle w:val="TAL"/>
              <w:rPr/>
            </w:pPr>
            <w:r>
              <w:rPr/>
              <w:t>Ioac (modulated) = -52 dBm/3.84 MHz</w:t>
            </w:r>
          </w:p>
          <w:p>
            <w:pPr>
              <w:pStyle w:val="TAL"/>
              <w:rPr/>
            </w:pPr>
            <w:r>
              <w:rPr/>
              <w:t>BLER limit = 0.1</w:t>
            </w:r>
          </w:p>
          <w:p>
            <w:pPr>
              <w:pStyle w:val="TAL"/>
              <w:rPr/>
            </w:pPr>
            <w:r>
              <w:rPr/>
            </w:r>
          </w:p>
          <w:p>
            <w:pPr>
              <w:pStyle w:val="TAL"/>
              <w:rPr/>
            </w:pPr>
            <w:r>
              <w:rPr/>
              <w:t>Case 2:</w:t>
            </w:r>
          </w:p>
          <w:p>
            <w:pPr>
              <w:pStyle w:val="TAL"/>
              <w:rPr/>
            </w:pPr>
            <w:r>
              <w:rPr/>
              <w:t>Îor = &lt;REFÎ</w:t>
            </w:r>
            <w:r>
              <w:rPr>
                <w:vertAlign w:val="subscript"/>
              </w:rPr>
              <w:t>or</w:t>
            </w:r>
            <w:r>
              <w:rPr/>
              <w:t>&gt; + 41 dB / 3.84 MHz</w:t>
            </w:r>
          </w:p>
          <w:p>
            <w:pPr>
              <w:pStyle w:val="TAL"/>
              <w:rPr/>
            </w:pPr>
            <w:r>
              <w:rPr/>
              <w:t>HS-PDSCH_Ec = &lt;REFSENS&gt; + 41 dB / 3.84 MHz</w:t>
            </w:r>
          </w:p>
          <w:p>
            <w:pPr>
              <w:pStyle w:val="TAL"/>
              <w:rPr/>
            </w:pPr>
            <w:r>
              <w:rPr/>
              <w:t>Ioac (modulated) = -25 dBm/3.84 MHz</w:t>
            </w:r>
          </w:p>
          <w:p>
            <w:pPr>
              <w:pStyle w:val="TAL"/>
              <w:rPr/>
            </w:pPr>
            <w:r>
              <w:rPr/>
              <w:t>BLER limit = 0.1</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Îor unchanged</w:t>
            </w:r>
          </w:p>
          <w:p>
            <w:pPr>
              <w:pStyle w:val="TAL"/>
              <w:rPr/>
            </w:pPr>
            <w:r>
              <w:rPr/>
              <w:tab/>
              <w:t>DPCH_Ec unchanged</w:t>
            </w:r>
          </w:p>
          <w:p>
            <w:pPr>
              <w:pStyle w:val="TAL"/>
              <w:rPr/>
            </w:pPr>
            <w:r>
              <w:rPr>
                <w:rFonts w:eastAsia="Arial"/>
              </w:rPr>
              <w:t xml:space="preserve">      </w:t>
            </w:r>
            <w:r>
              <w:rPr/>
              <w:t xml:space="preserve">Ioac </w:t>
            </w:r>
            <w:r>
              <w:rPr>
                <w:lang w:eastAsia="zh-TW"/>
              </w:rPr>
              <w:t xml:space="preserve">Minimum Requirement </w:t>
            </w:r>
            <w:r>
              <w:rPr/>
              <w:t>– TT</w:t>
            </w:r>
          </w:p>
          <w:p>
            <w:pPr>
              <w:pStyle w:val="TAL"/>
              <w:rPr/>
            </w:pPr>
            <w:r>
              <w:rPr/>
              <w:tab/>
              <w:t>BLER limit unchanged</w:t>
            </w:r>
          </w:p>
          <w:p>
            <w:pPr>
              <w:pStyle w:val="TAL"/>
              <w:rPr/>
            </w:pPr>
            <w:r>
              <w:rPr/>
            </w:r>
          </w:p>
          <w:p>
            <w:pPr>
              <w:pStyle w:val="TAL"/>
              <w:rPr/>
            </w:pPr>
            <w:r>
              <w:rPr/>
              <w:t>Case1:</w:t>
            </w:r>
          </w:p>
          <w:p>
            <w:pPr>
              <w:pStyle w:val="TAL"/>
              <w:rPr/>
            </w:pPr>
            <w:r>
              <w:rPr/>
              <w:t>Ioac = -52 dBm/3.84 MHz</w:t>
            </w:r>
          </w:p>
          <w:p>
            <w:pPr>
              <w:pStyle w:val="TAL"/>
              <w:rPr/>
            </w:pPr>
            <w:r>
              <w:rPr/>
              <w:t>Case2:</w:t>
            </w:r>
          </w:p>
          <w:p>
            <w:pPr>
              <w:pStyle w:val="TAL"/>
              <w:rPr/>
            </w:pPr>
            <w:r>
              <w:rPr/>
              <w:t>Ioac = -25 dBm/3.84 MHz</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6.5 Blocking Characteristics</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See Table 6.5.1, 6.5.2 and 6.5.3. in TS34.121</w:t>
            </w:r>
          </w:p>
          <w:p>
            <w:pPr>
              <w:pStyle w:val="TAL"/>
              <w:rPr/>
            </w:pPr>
            <w:r>
              <w:rPr/>
              <w:t>BER limit = 0.001</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p>
          <w:p>
            <w:pPr>
              <w:pStyle w:val="TAL"/>
              <w:rPr/>
            </w:pPr>
            <w:r>
              <w:rPr/>
              <w:t xml:space="preserve">I </w:t>
            </w:r>
            <w:r>
              <w:rPr>
                <w:vertAlign w:val="subscript"/>
              </w:rPr>
              <w:t>blocking</w:t>
            </w:r>
            <w:r>
              <w:rPr/>
              <w:t xml:space="preserve"> (modulated)</w:t>
            </w:r>
            <w:r>
              <w:rPr>
                <w:lang w:eastAsia="zh-TW"/>
              </w:rPr>
              <w:t xml:space="preserve"> Minimum Requirement</w:t>
            </w:r>
            <w:r>
              <w:rPr/>
              <w:t xml:space="preserve"> - TT (dBm/3.84MHz)</w:t>
            </w:r>
          </w:p>
          <w:p>
            <w:pPr>
              <w:pStyle w:val="TAL"/>
              <w:rPr/>
            </w:pPr>
            <w:r>
              <w:rPr/>
              <w:t xml:space="preserve">I </w:t>
            </w:r>
            <w:r>
              <w:rPr>
                <w:vertAlign w:val="subscript"/>
              </w:rPr>
              <w:t>blocking</w:t>
            </w:r>
            <w:r>
              <w:rPr/>
              <w:t xml:space="preserve"> (CW)</w:t>
            </w:r>
            <w:r>
              <w:rPr>
                <w:lang w:eastAsia="zh-TW"/>
              </w:rPr>
              <w:t xml:space="preserve"> Minimum Requirement</w:t>
            </w:r>
            <w:r>
              <w:rPr/>
              <w:t xml:space="preserve"> - TT (dBm)</w:t>
            </w:r>
          </w:p>
          <w:p>
            <w:pPr>
              <w:pStyle w:val="TAL"/>
              <w:rPr/>
            </w:pPr>
            <w:r>
              <w:rPr/>
              <w:t>BER limit 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6.5A Blocking characteristics for DC-HSDPA</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See Table 6.5A.1, 6.5A.2 and 6.5A.3 in TS34.121</w:t>
            </w:r>
          </w:p>
          <w:p>
            <w:pPr>
              <w:pStyle w:val="TAL"/>
              <w:rPr/>
            </w:pPr>
            <w:r>
              <w:rPr/>
              <w:t>BLER limit = 0.1</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p>
          <w:p>
            <w:pPr>
              <w:pStyle w:val="TAL"/>
              <w:rPr/>
            </w:pPr>
            <w:r>
              <w:rPr/>
              <w:t xml:space="preserve">I </w:t>
            </w:r>
            <w:r>
              <w:rPr>
                <w:vertAlign w:val="subscript"/>
              </w:rPr>
              <w:t>blocking</w:t>
            </w:r>
            <w:r>
              <w:rPr/>
              <w:t xml:space="preserve"> (modulated)</w:t>
            </w:r>
            <w:r>
              <w:rPr>
                <w:lang w:eastAsia="zh-TW"/>
              </w:rPr>
              <w:t xml:space="preserve"> Minimum Requirement</w:t>
            </w:r>
            <w:r>
              <w:rPr/>
              <w:t xml:space="preserve"> - TT (dBm/3.84MHz)</w:t>
            </w:r>
          </w:p>
          <w:p>
            <w:pPr>
              <w:pStyle w:val="TAL"/>
              <w:rPr/>
            </w:pPr>
            <w:r>
              <w:rPr/>
              <w:t xml:space="preserve">I </w:t>
            </w:r>
            <w:r>
              <w:rPr>
                <w:vertAlign w:val="subscript"/>
              </w:rPr>
              <w:t>blocking</w:t>
            </w:r>
            <w:r>
              <w:rPr/>
              <w:t xml:space="preserve"> (CW)</w:t>
            </w:r>
            <w:r>
              <w:rPr>
                <w:lang w:eastAsia="zh-TW"/>
              </w:rPr>
              <w:t xml:space="preserve"> Minimum Requirement</w:t>
            </w:r>
            <w:r>
              <w:rPr/>
              <w:t xml:space="preserve"> - TT (dBm)</w:t>
            </w:r>
          </w:p>
          <w:p>
            <w:pPr>
              <w:pStyle w:val="TAL"/>
              <w:rPr/>
            </w:pPr>
            <w:r>
              <w:rPr/>
              <w:t>BLER limit 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6.5B Blocking characteristics for DB-DC-HSDPA</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See Table 6.5B.1, 6.5B.2 and 6.5B.3 in TS34.121</w:t>
            </w:r>
          </w:p>
          <w:p>
            <w:pPr>
              <w:pStyle w:val="TAL"/>
              <w:rPr/>
            </w:pPr>
            <w:r>
              <w:rPr/>
              <w:t>BLER limit = 0.1</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p>
          <w:p>
            <w:pPr>
              <w:pStyle w:val="TAL"/>
              <w:rPr/>
            </w:pPr>
            <w:r>
              <w:rPr/>
              <w:t xml:space="preserve">I </w:t>
            </w:r>
            <w:r>
              <w:rPr>
                <w:vertAlign w:val="subscript"/>
              </w:rPr>
              <w:t>blocking</w:t>
            </w:r>
            <w:r>
              <w:rPr/>
              <w:t xml:space="preserve"> (modulated)</w:t>
            </w:r>
            <w:r>
              <w:rPr>
                <w:lang w:eastAsia="zh-TW"/>
              </w:rPr>
              <w:t xml:space="preserve"> Minimum Requirement</w:t>
            </w:r>
            <w:r>
              <w:rPr/>
              <w:t xml:space="preserve"> - TT (dBm/3.84MHz)</w:t>
            </w:r>
          </w:p>
          <w:p>
            <w:pPr>
              <w:pStyle w:val="TAL"/>
              <w:rPr/>
            </w:pPr>
            <w:r>
              <w:rPr/>
              <w:t xml:space="preserve">I </w:t>
            </w:r>
            <w:r>
              <w:rPr>
                <w:vertAlign w:val="subscript"/>
              </w:rPr>
              <w:t>blocking</w:t>
            </w:r>
            <w:r>
              <w:rPr/>
              <w:t xml:space="preserve"> (CW)</w:t>
            </w:r>
            <w:r>
              <w:rPr>
                <w:lang w:eastAsia="zh-TW"/>
              </w:rPr>
              <w:t xml:space="preserve"> Minimum Requirement</w:t>
            </w:r>
            <w:r>
              <w:rPr/>
              <w:t xml:space="preserve"> - TT (dBm)</w:t>
            </w:r>
          </w:p>
          <w:p>
            <w:pPr>
              <w:pStyle w:val="TAL"/>
              <w:rPr/>
            </w:pPr>
            <w:r>
              <w:rPr/>
              <w:t>BLER limit 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6.5C Blocking characteristics for DC-HSUPA</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See Table 6.5C.1 and 6.5C.3 in TS34.121</w:t>
            </w:r>
          </w:p>
          <w:p>
            <w:pPr>
              <w:pStyle w:val="TAL"/>
              <w:rPr/>
            </w:pPr>
            <w:r>
              <w:rPr/>
              <w:t>BLER limit = 0.1</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w:t>
            </w:r>
          </w:p>
          <w:p>
            <w:pPr>
              <w:pStyle w:val="TAL"/>
              <w:rPr/>
            </w:pPr>
            <w:r>
              <w:rPr/>
              <w:t xml:space="preserve">I </w:t>
            </w:r>
            <w:r>
              <w:rPr>
                <w:vertAlign w:val="subscript"/>
              </w:rPr>
              <w:t>blocking</w:t>
            </w:r>
            <w:r>
              <w:rPr/>
              <w:t xml:space="preserve"> (modulated)</w:t>
            </w:r>
            <w:r>
              <w:rPr>
                <w:lang w:eastAsia="zh-TW"/>
              </w:rPr>
              <w:t xml:space="preserve"> Minimum Requirement</w:t>
            </w:r>
            <w:r>
              <w:rPr/>
              <w:t xml:space="preserve"> - TT (dBm/3.84MHz)</w:t>
            </w:r>
          </w:p>
          <w:p>
            <w:pPr>
              <w:pStyle w:val="TAL"/>
              <w:rPr/>
            </w:pPr>
            <w:r>
              <w:rPr/>
              <w:t xml:space="preserve">I </w:t>
            </w:r>
            <w:r>
              <w:rPr>
                <w:vertAlign w:val="subscript"/>
              </w:rPr>
              <w:t>blocking</w:t>
            </w:r>
            <w:r>
              <w:rPr/>
              <w:t xml:space="preserve"> (CW)</w:t>
            </w:r>
            <w:r>
              <w:rPr>
                <w:lang w:eastAsia="zh-TW"/>
              </w:rPr>
              <w:t xml:space="preserve"> Minimum Requirement</w:t>
            </w:r>
            <w:r>
              <w:rPr/>
              <w:t xml:space="preserve"> - TT (dBm)</w:t>
            </w:r>
          </w:p>
          <w:p>
            <w:pPr>
              <w:pStyle w:val="TAL"/>
              <w:rPr/>
            </w:pPr>
            <w:r>
              <w:rPr/>
              <w:t>BLER limit 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6.5D Blocking Characteristics for single Uplink Single band 4C-HSDPA</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See Table 6.5D.1, 6.5D.2 and 6.5D.3 in TS34.121</w:t>
            </w:r>
          </w:p>
          <w:p>
            <w:pPr>
              <w:pStyle w:val="TAL"/>
              <w:rPr/>
            </w:pPr>
            <w:r>
              <w:rPr/>
              <w:t>BLER limit = 0.1</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Formula:</w:t>
            </w:r>
          </w:p>
          <w:p>
            <w:pPr>
              <w:pStyle w:val="TAL"/>
              <w:rPr/>
            </w:pPr>
            <w:r>
              <w:rPr/>
              <w:t xml:space="preserve">I </w:t>
            </w:r>
            <w:r>
              <w:rPr>
                <w:vertAlign w:val="subscript"/>
              </w:rPr>
              <w:t>blocking</w:t>
            </w:r>
            <w:r>
              <w:rPr/>
              <w:t xml:space="preserve"> (modulated)</w:t>
            </w:r>
            <w:r>
              <w:rPr>
                <w:lang w:eastAsia="zh-TW"/>
              </w:rPr>
              <w:t xml:space="preserve"> Minimum Requirement</w:t>
            </w:r>
            <w:r>
              <w:rPr/>
              <w:t xml:space="preserve"> - TT (dBm/3.84MHz)</w:t>
            </w:r>
          </w:p>
          <w:p>
            <w:pPr>
              <w:pStyle w:val="TAL"/>
              <w:rPr/>
            </w:pPr>
            <w:r>
              <w:rPr/>
              <w:t xml:space="preserve">I </w:t>
            </w:r>
            <w:r>
              <w:rPr>
                <w:vertAlign w:val="subscript"/>
              </w:rPr>
              <w:t>blocking</w:t>
            </w:r>
            <w:r>
              <w:rPr/>
              <w:t xml:space="preserve"> (CW)</w:t>
            </w:r>
            <w:r>
              <w:rPr>
                <w:lang w:eastAsia="zh-TW"/>
              </w:rPr>
              <w:t xml:space="preserve"> Minimum Requirement</w:t>
            </w:r>
            <w:r>
              <w:rPr/>
              <w:t xml:space="preserve"> - TT (dBm)</w:t>
            </w:r>
          </w:p>
          <w:p>
            <w:pPr>
              <w:pStyle w:val="TAL"/>
              <w:rPr/>
            </w:pPr>
            <w:r>
              <w:rPr/>
              <w:t>BLER limit 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6.5E Blocking Characteristics for dual Uplink Single band 4C-HSDPA</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See Table 6.5E.1 and 6.5E.3 in TS34.121</w:t>
            </w:r>
          </w:p>
          <w:p>
            <w:pPr>
              <w:pStyle w:val="TAL"/>
              <w:rPr/>
            </w:pPr>
            <w:r>
              <w:rPr/>
              <w:t>BLER limit = 0.1</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Formula:</w:t>
            </w:r>
          </w:p>
          <w:p>
            <w:pPr>
              <w:pStyle w:val="TAL"/>
              <w:rPr/>
            </w:pPr>
            <w:r>
              <w:rPr/>
              <w:t xml:space="preserve">I </w:t>
            </w:r>
            <w:r>
              <w:rPr>
                <w:vertAlign w:val="subscript"/>
              </w:rPr>
              <w:t>blocking</w:t>
            </w:r>
            <w:r>
              <w:rPr/>
              <w:t xml:space="preserve"> (modulated)</w:t>
            </w:r>
            <w:r>
              <w:rPr>
                <w:lang w:eastAsia="zh-TW"/>
              </w:rPr>
              <w:t xml:space="preserve"> Minimum Requirement</w:t>
            </w:r>
            <w:r>
              <w:rPr/>
              <w:t xml:space="preserve"> - TT (dBm/3.84MHz)</w:t>
            </w:r>
          </w:p>
          <w:p>
            <w:pPr>
              <w:pStyle w:val="TAL"/>
              <w:rPr/>
            </w:pPr>
            <w:r>
              <w:rPr/>
              <w:t xml:space="preserve">I </w:t>
            </w:r>
            <w:r>
              <w:rPr>
                <w:vertAlign w:val="subscript"/>
              </w:rPr>
              <w:t>blocking</w:t>
            </w:r>
            <w:r>
              <w:rPr/>
              <w:t xml:space="preserve"> (CW)</w:t>
            </w:r>
            <w:r>
              <w:rPr>
                <w:lang w:eastAsia="zh-TW"/>
              </w:rPr>
              <w:t xml:space="preserve"> Minimum Requirement</w:t>
            </w:r>
            <w:r>
              <w:rPr/>
              <w:t xml:space="preserve"> - TT (dBm)</w:t>
            </w:r>
          </w:p>
          <w:p>
            <w:pPr>
              <w:pStyle w:val="TAL"/>
              <w:rPr/>
            </w:pPr>
            <w:r>
              <w:rPr/>
              <w:t>BLER limit 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6.5F Blocking Characteristics for single Uplink Dual band 4C-HSDPA</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See Table 6.5F.1, 6.5F.2 and 6.5F.3 in TS34.121</w:t>
            </w:r>
          </w:p>
          <w:p>
            <w:pPr>
              <w:pStyle w:val="TAL"/>
              <w:rPr/>
            </w:pPr>
            <w:r>
              <w:rPr/>
              <w:t>BLER limit = 0.1</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Formula:</w:t>
            </w:r>
          </w:p>
          <w:p>
            <w:pPr>
              <w:pStyle w:val="TAL"/>
              <w:rPr/>
            </w:pPr>
            <w:r>
              <w:rPr/>
              <w:t xml:space="preserve">I </w:t>
            </w:r>
            <w:r>
              <w:rPr>
                <w:vertAlign w:val="subscript"/>
              </w:rPr>
              <w:t>blocking</w:t>
            </w:r>
            <w:r>
              <w:rPr/>
              <w:t xml:space="preserve"> (modulated)</w:t>
            </w:r>
            <w:r>
              <w:rPr>
                <w:lang w:eastAsia="zh-TW"/>
              </w:rPr>
              <w:t xml:space="preserve"> Minimum Requirement</w:t>
            </w:r>
            <w:r>
              <w:rPr/>
              <w:t xml:space="preserve"> - TT (dBm/3.84MHz)</w:t>
            </w:r>
          </w:p>
          <w:p>
            <w:pPr>
              <w:pStyle w:val="TAL"/>
              <w:rPr/>
            </w:pPr>
            <w:r>
              <w:rPr/>
              <w:t xml:space="preserve">I </w:t>
            </w:r>
            <w:r>
              <w:rPr>
                <w:vertAlign w:val="subscript"/>
              </w:rPr>
              <w:t>blocking</w:t>
            </w:r>
            <w:r>
              <w:rPr/>
              <w:t xml:space="preserve"> (CW)</w:t>
            </w:r>
            <w:r>
              <w:rPr>
                <w:lang w:eastAsia="zh-TW"/>
              </w:rPr>
              <w:t xml:space="preserve"> Minimum Requirement</w:t>
            </w:r>
            <w:r>
              <w:rPr/>
              <w:t xml:space="preserve"> - TT (dBm)</w:t>
            </w:r>
          </w:p>
          <w:p>
            <w:pPr>
              <w:pStyle w:val="TAL"/>
              <w:rPr/>
            </w:pPr>
            <w:r>
              <w:rPr/>
              <w:t>BLER limit 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6.5FA Blocking Characteristics for single Uplink Dual band 4C-HSDPA (3 carrier)</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See Table 6.5F.1, 6.5F.2 and 6.5F.3 in TS34.121</w:t>
            </w:r>
          </w:p>
          <w:p>
            <w:pPr>
              <w:pStyle w:val="TAL"/>
              <w:rPr/>
            </w:pPr>
            <w:r>
              <w:rPr/>
              <w:t>BLER limit = 0.1</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Formula:</w:t>
            </w:r>
          </w:p>
          <w:p>
            <w:pPr>
              <w:pStyle w:val="TAL"/>
              <w:rPr/>
            </w:pPr>
            <w:r>
              <w:rPr/>
              <w:t xml:space="preserve">I </w:t>
            </w:r>
            <w:r>
              <w:rPr>
                <w:vertAlign w:val="subscript"/>
              </w:rPr>
              <w:t>blocking</w:t>
            </w:r>
            <w:r>
              <w:rPr/>
              <w:t xml:space="preserve"> (modulated)</w:t>
            </w:r>
            <w:r>
              <w:rPr>
                <w:lang w:eastAsia="zh-TW"/>
              </w:rPr>
              <w:t xml:space="preserve"> Minimum Requirement</w:t>
            </w:r>
            <w:r>
              <w:rPr/>
              <w:t xml:space="preserve"> - TT (dBm/3.84MHz)</w:t>
            </w:r>
          </w:p>
          <w:p>
            <w:pPr>
              <w:pStyle w:val="TAL"/>
              <w:rPr/>
            </w:pPr>
            <w:r>
              <w:rPr/>
              <w:t xml:space="preserve">I </w:t>
            </w:r>
            <w:r>
              <w:rPr>
                <w:vertAlign w:val="subscript"/>
              </w:rPr>
              <w:t>blocking</w:t>
            </w:r>
            <w:r>
              <w:rPr/>
              <w:t xml:space="preserve"> (CW)</w:t>
            </w:r>
            <w:r>
              <w:rPr>
                <w:lang w:eastAsia="zh-TW"/>
              </w:rPr>
              <w:t xml:space="preserve"> Minimum Requirement</w:t>
            </w:r>
            <w:r>
              <w:rPr/>
              <w:t xml:space="preserve"> - TT (dBm)</w:t>
            </w:r>
          </w:p>
          <w:p>
            <w:pPr>
              <w:pStyle w:val="TAL"/>
              <w:rPr/>
            </w:pPr>
            <w:r>
              <w:rPr/>
              <w:t>BLER limit 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6.5G Blocking Characteristics for dual Uplink Dual band 4C-HSDPA</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See Table 6.5G.1 and 6.5G.3 in TS34.121</w:t>
            </w:r>
          </w:p>
          <w:p>
            <w:pPr>
              <w:pStyle w:val="TAL"/>
              <w:rPr/>
            </w:pPr>
            <w:r>
              <w:rPr/>
              <w:t>BLER limit = 0.1</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Formula:</w:t>
            </w:r>
          </w:p>
          <w:p>
            <w:pPr>
              <w:pStyle w:val="TAL"/>
              <w:rPr/>
            </w:pPr>
            <w:r>
              <w:rPr/>
              <w:t xml:space="preserve">I </w:t>
            </w:r>
            <w:r>
              <w:rPr>
                <w:vertAlign w:val="subscript"/>
              </w:rPr>
              <w:t>blocking</w:t>
            </w:r>
            <w:r>
              <w:rPr/>
              <w:t xml:space="preserve"> (modulated)</w:t>
            </w:r>
            <w:r>
              <w:rPr>
                <w:lang w:eastAsia="zh-TW"/>
              </w:rPr>
              <w:t xml:space="preserve"> Minimum Requirement</w:t>
            </w:r>
            <w:r>
              <w:rPr/>
              <w:t xml:space="preserve"> - TT (dBm/3.84MHz)</w:t>
            </w:r>
          </w:p>
          <w:p>
            <w:pPr>
              <w:pStyle w:val="TAL"/>
              <w:rPr/>
            </w:pPr>
            <w:r>
              <w:rPr/>
              <w:t xml:space="preserve">I </w:t>
            </w:r>
            <w:r>
              <w:rPr>
                <w:vertAlign w:val="subscript"/>
              </w:rPr>
              <w:t>blocking</w:t>
            </w:r>
            <w:r>
              <w:rPr/>
              <w:t xml:space="preserve"> (CW)</w:t>
            </w:r>
            <w:r>
              <w:rPr>
                <w:lang w:eastAsia="zh-TW"/>
              </w:rPr>
              <w:t xml:space="preserve"> Minimum Requirement</w:t>
            </w:r>
            <w:r>
              <w:rPr/>
              <w:t xml:space="preserve"> - TT (dBm)</w:t>
            </w:r>
          </w:p>
          <w:p>
            <w:pPr>
              <w:pStyle w:val="TAL"/>
              <w:rPr/>
            </w:pPr>
            <w:r>
              <w:rPr/>
              <w:t>BLER limit 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6.5GA Blocking Characteristics for dual Uplink Dual band 4C-HSDPA (3 carrier)</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See Table 6.5G.1 and 6.5G.3 in TS34.121</w:t>
            </w:r>
          </w:p>
          <w:p>
            <w:pPr>
              <w:pStyle w:val="TAL"/>
              <w:rPr/>
            </w:pPr>
            <w:r>
              <w:rPr/>
              <w:t>BLER limit = 0.1</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Formula:</w:t>
            </w:r>
          </w:p>
          <w:p>
            <w:pPr>
              <w:pStyle w:val="TAL"/>
              <w:rPr/>
            </w:pPr>
            <w:r>
              <w:rPr/>
              <w:t xml:space="preserve">I </w:t>
            </w:r>
            <w:r>
              <w:rPr>
                <w:vertAlign w:val="subscript"/>
              </w:rPr>
              <w:t>blocking</w:t>
            </w:r>
            <w:r>
              <w:rPr/>
              <w:t xml:space="preserve"> (modulated)</w:t>
            </w:r>
            <w:r>
              <w:rPr>
                <w:lang w:eastAsia="zh-TW"/>
              </w:rPr>
              <w:t xml:space="preserve"> Minimum Requirement</w:t>
            </w:r>
            <w:r>
              <w:rPr/>
              <w:t xml:space="preserve"> - TT (dBm/3.84MHz)</w:t>
            </w:r>
          </w:p>
          <w:p>
            <w:pPr>
              <w:pStyle w:val="TAL"/>
              <w:rPr/>
            </w:pPr>
            <w:r>
              <w:rPr/>
              <w:t xml:space="preserve">I </w:t>
            </w:r>
            <w:r>
              <w:rPr>
                <w:vertAlign w:val="subscript"/>
              </w:rPr>
              <w:t>blocking</w:t>
            </w:r>
            <w:r>
              <w:rPr/>
              <w:t xml:space="preserve"> (CW)</w:t>
            </w:r>
            <w:r>
              <w:rPr>
                <w:lang w:eastAsia="zh-TW"/>
              </w:rPr>
              <w:t xml:space="preserve"> Minimum Requirement</w:t>
            </w:r>
            <w:r>
              <w:rPr/>
              <w:t xml:space="preserve"> - TT (dBm)</w:t>
            </w:r>
          </w:p>
          <w:p>
            <w:pPr>
              <w:pStyle w:val="TAL"/>
              <w:rPr/>
            </w:pPr>
            <w:r>
              <w:rPr/>
              <w:t>BLER limit 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6.6 Spurious Response</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Iblocking(CW) –44 dBm</w:t>
            </w:r>
          </w:p>
          <w:p>
            <w:pPr>
              <w:pStyle w:val="TAL"/>
              <w:rPr/>
            </w:pPr>
            <w:r>
              <w:rPr/>
              <w:t>Fuw:</w:t>
              <w:br/>
              <w:t>Spurious response frequencies</w:t>
            </w:r>
          </w:p>
          <w:p>
            <w:pPr>
              <w:pStyle w:val="TAL"/>
              <w:rPr/>
            </w:pPr>
            <w:r>
              <w:rPr/>
              <w:t>BER limit = 0.001</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I </w:t>
            </w:r>
            <w:r>
              <w:rPr>
                <w:vertAlign w:val="subscript"/>
              </w:rPr>
              <w:t>blocking</w:t>
            </w:r>
            <w:r>
              <w:rPr/>
              <w:t xml:space="preserve"> (CW) </w:t>
            </w:r>
            <w:r>
              <w:rPr>
                <w:lang w:eastAsia="zh-TW"/>
              </w:rPr>
              <w:t>Minimum Requirement</w:t>
            </w:r>
            <w:r>
              <w:rPr/>
              <w:t xml:space="preserve"> - TT (dBm)</w:t>
            </w:r>
          </w:p>
          <w:p>
            <w:pPr>
              <w:pStyle w:val="TAL"/>
              <w:rPr/>
            </w:pPr>
            <w:r>
              <w:rPr/>
              <w:t>Fuw unchanged</w:t>
            </w:r>
          </w:p>
          <w:p>
            <w:pPr>
              <w:pStyle w:val="TAL"/>
              <w:rPr/>
            </w:pPr>
            <w:r>
              <w:rPr/>
              <w:t>BER limit unchanged</w:t>
            </w:r>
          </w:p>
          <w:p>
            <w:pPr>
              <w:pStyle w:val="TAL"/>
              <w:rPr/>
            </w:pPr>
            <w:r>
              <w:rPr/>
            </w:r>
          </w:p>
          <w:p>
            <w:pPr>
              <w:pStyle w:val="TAL"/>
              <w:rPr/>
            </w:pPr>
            <w:r>
              <w:rPr/>
              <w:t>I</w:t>
            </w:r>
            <w:r>
              <w:rPr>
                <w:vertAlign w:val="subscript"/>
              </w:rPr>
              <w:t>blocking</w:t>
            </w:r>
            <w:r>
              <w:rPr/>
              <w:t>(CW) = -44 dBm</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6.6A Spurious Response for DC-HSDPA</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Iblocking(CW) –44 dBm</w:t>
            </w:r>
          </w:p>
          <w:p>
            <w:pPr>
              <w:pStyle w:val="TAL"/>
              <w:rPr/>
            </w:pPr>
            <w:r>
              <w:rPr/>
              <w:t>Fuw:</w:t>
              <w:br/>
              <w:t>Spurious response frequencies</w:t>
            </w:r>
          </w:p>
          <w:p>
            <w:pPr>
              <w:pStyle w:val="TAL"/>
              <w:rPr/>
            </w:pPr>
            <w:r>
              <w:rPr/>
              <w:t>BLER limit = 0.1</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I </w:t>
            </w:r>
            <w:r>
              <w:rPr>
                <w:vertAlign w:val="subscript"/>
              </w:rPr>
              <w:t>blocking</w:t>
            </w:r>
            <w:r>
              <w:rPr/>
              <w:t xml:space="preserve"> (CW) </w:t>
            </w:r>
            <w:r>
              <w:rPr>
                <w:lang w:eastAsia="zh-TW"/>
              </w:rPr>
              <w:t>Minimum Requirement</w:t>
            </w:r>
            <w:r>
              <w:rPr/>
              <w:t xml:space="preserve"> - TT (dBm)</w:t>
            </w:r>
          </w:p>
          <w:p>
            <w:pPr>
              <w:pStyle w:val="TAL"/>
              <w:rPr/>
            </w:pPr>
            <w:r>
              <w:rPr/>
              <w:t>Fuw unchanged</w:t>
            </w:r>
          </w:p>
          <w:p>
            <w:pPr>
              <w:pStyle w:val="TAL"/>
              <w:rPr/>
            </w:pPr>
            <w:r>
              <w:rPr/>
              <w:t>BLER limit unchanged</w:t>
            </w:r>
          </w:p>
          <w:p>
            <w:pPr>
              <w:pStyle w:val="TAL"/>
              <w:rPr/>
            </w:pPr>
            <w:r>
              <w:rPr/>
            </w:r>
          </w:p>
          <w:p>
            <w:pPr>
              <w:pStyle w:val="TAL"/>
              <w:rPr/>
            </w:pPr>
            <w:r>
              <w:rPr/>
              <w:t>I</w:t>
            </w:r>
            <w:r>
              <w:rPr>
                <w:vertAlign w:val="subscript"/>
              </w:rPr>
              <w:t>blocking</w:t>
            </w:r>
            <w:r>
              <w:rPr/>
              <w:t>(CW) = -44 dBm</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6.6B Spurious Response for DB-DC-HSDPA</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Iblocking(CW) –44 dBm</w:t>
            </w:r>
          </w:p>
          <w:p>
            <w:pPr>
              <w:pStyle w:val="TAL"/>
              <w:rPr/>
            </w:pPr>
            <w:r>
              <w:rPr/>
              <w:t>Fuw:</w:t>
              <w:br/>
              <w:t>Spurious response frequencies</w:t>
            </w:r>
          </w:p>
          <w:p>
            <w:pPr>
              <w:pStyle w:val="TAL"/>
              <w:rPr/>
            </w:pPr>
            <w:r>
              <w:rPr/>
              <w:t>BLER limit = 0.1</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I </w:t>
            </w:r>
            <w:r>
              <w:rPr>
                <w:vertAlign w:val="subscript"/>
              </w:rPr>
              <w:t>blocking</w:t>
            </w:r>
            <w:r>
              <w:rPr/>
              <w:t xml:space="preserve"> (CW) </w:t>
            </w:r>
            <w:r>
              <w:rPr>
                <w:lang w:eastAsia="zh-TW"/>
              </w:rPr>
              <w:t>Minimum Requirement</w:t>
            </w:r>
            <w:r>
              <w:rPr/>
              <w:t xml:space="preserve"> - TT (dBm)</w:t>
            </w:r>
          </w:p>
          <w:p>
            <w:pPr>
              <w:pStyle w:val="TAL"/>
              <w:rPr/>
            </w:pPr>
            <w:r>
              <w:rPr/>
              <w:t>Fuw unchanged</w:t>
            </w:r>
          </w:p>
          <w:p>
            <w:pPr>
              <w:pStyle w:val="TAL"/>
              <w:rPr/>
            </w:pPr>
            <w:r>
              <w:rPr/>
              <w:t>BLER limit unchanged</w:t>
            </w:r>
          </w:p>
          <w:p>
            <w:pPr>
              <w:pStyle w:val="TAL"/>
              <w:rPr/>
            </w:pPr>
            <w:r>
              <w:rPr/>
            </w:r>
          </w:p>
          <w:p>
            <w:pPr>
              <w:pStyle w:val="TAL"/>
              <w:rPr/>
            </w:pPr>
            <w:r>
              <w:rPr/>
              <w:t>I</w:t>
            </w:r>
            <w:r>
              <w:rPr>
                <w:vertAlign w:val="subscript"/>
              </w:rPr>
              <w:t>blocking</w:t>
            </w:r>
            <w:r>
              <w:rPr/>
              <w:t>(CW) = -44 dBm</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6.6C Spurious Response for single band 4C-HSDPA</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Iblocking(CW) –44 dBm</w:t>
            </w:r>
          </w:p>
          <w:p>
            <w:pPr>
              <w:pStyle w:val="TAL"/>
              <w:rPr/>
            </w:pPr>
            <w:r>
              <w:rPr/>
              <w:t>Fuw:</w:t>
              <w:br/>
              <w:t>Spurious response frequencies</w:t>
            </w:r>
          </w:p>
          <w:p>
            <w:pPr>
              <w:pStyle w:val="TAL"/>
              <w:rPr/>
            </w:pPr>
            <w:r>
              <w:rPr/>
              <w:t>BLER limit = 0.1</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I </w:t>
            </w:r>
            <w:r>
              <w:rPr>
                <w:vertAlign w:val="subscript"/>
              </w:rPr>
              <w:t>blocking</w:t>
            </w:r>
            <w:r>
              <w:rPr/>
              <w:t xml:space="preserve"> (CW) </w:t>
            </w:r>
            <w:r>
              <w:rPr>
                <w:lang w:eastAsia="zh-TW"/>
              </w:rPr>
              <w:t>Minimum Requirement</w:t>
            </w:r>
            <w:r>
              <w:rPr/>
              <w:t xml:space="preserve"> - TT (dBm)</w:t>
            </w:r>
          </w:p>
          <w:p>
            <w:pPr>
              <w:pStyle w:val="TAL"/>
              <w:rPr/>
            </w:pPr>
            <w:r>
              <w:rPr/>
              <w:t>Fuw unchanged</w:t>
            </w:r>
          </w:p>
          <w:p>
            <w:pPr>
              <w:pStyle w:val="TAL"/>
              <w:rPr/>
            </w:pPr>
            <w:r>
              <w:rPr/>
              <w:t>BLER limit unchanged</w:t>
            </w:r>
          </w:p>
          <w:p>
            <w:pPr>
              <w:pStyle w:val="TAL"/>
              <w:rPr/>
            </w:pPr>
            <w:r>
              <w:rPr/>
            </w:r>
          </w:p>
          <w:p>
            <w:pPr>
              <w:pStyle w:val="TAL"/>
              <w:rPr/>
            </w:pPr>
            <w:r>
              <w:rPr/>
              <w:t>I</w:t>
            </w:r>
            <w:r>
              <w:rPr>
                <w:vertAlign w:val="subscript"/>
              </w:rPr>
              <w:t>blocking</w:t>
            </w:r>
            <w:r>
              <w:rPr/>
              <w:t>(CW) = -44 dBm</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6.6D Spurious Response for dual band 4C-HSDPA</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Iblocking(CW) –44 dBm</w:t>
            </w:r>
          </w:p>
          <w:p>
            <w:pPr>
              <w:pStyle w:val="TAL"/>
              <w:rPr/>
            </w:pPr>
            <w:r>
              <w:rPr/>
              <w:t>Fuw:</w:t>
              <w:br/>
              <w:t>Spurious response frequencies</w:t>
            </w:r>
          </w:p>
          <w:p>
            <w:pPr>
              <w:pStyle w:val="TAL"/>
              <w:rPr/>
            </w:pPr>
            <w:r>
              <w:rPr/>
              <w:t>BLER limit = 0.1</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I </w:t>
            </w:r>
            <w:r>
              <w:rPr>
                <w:vertAlign w:val="subscript"/>
              </w:rPr>
              <w:t>blocking</w:t>
            </w:r>
            <w:r>
              <w:rPr/>
              <w:t xml:space="preserve"> (CW) </w:t>
            </w:r>
            <w:r>
              <w:rPr>
                <w:lang w:eastAsia="zh-TW"/>
              </w:rPr>
              <w:t>Minimum Requirement</w:t>
            </w:r>
            <w:r>
              <w:rPr/>
              <w:t xml:space="preserve"> - TT (dBm)</w:t>
            </w:r>
          </w:p>
          <w:p>
            <w:pPr>
              <w:pStyle w:val="TAL"/>
              <w:rPr/>
            </w:pPr>
            <w:r>
              <w:rPr/>
              <w:t>Fuw unchanged</w:t>
            </w:r>
          </w:p>
          <w:p>
            <w:pPr>
              <w:pStyle w:val="TAL"/>
              <w:rPr/>
            </w:pPr>
            <w:r>
              <w:rPr/>
              <w:t>BLER limit unchanged</w:t>
            </w:r>
          </w:p>
          <w:p>
            <w:pPr>
              <w:pStyle w:val="TAL"/>
              <w:rPr/>
            </w:pPr>
            <w:r>
              <w:rPr/>
            </w:r>
          </w:p>
          <w:p>
            <w:pPr>
              <w:pStyle w:val="TAL"/>
              <w:rPr/>
            </w:pPr>
            <w:r>
              <w:rPr/>
              <w:t>I</w:t>
            </w:r>
            <w:r>
              <w:rPr>
                <w:vertAlign w:val="subscript"/>
              </w:rPr>
              <w:t>blocking</w:t>
            </w:r>
            <w:r>
              <w:rPr/>
              <w:t>(CW) = -44 dBm</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6.6DA Spurious Response for dual band 4C-HSDPA (3 carrier)</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Iblocking(CW) –44 dBm</w:t>
            </w:r>
          </w:p>
          <w:p>
            <w:pPr>
              <w:pStyle w:val="TAL"/>
              <w:rPr/>
            </w:pPr>
            <w:r>
              <w:rPr/>
              <w:t>Fuw:</w:t>
              <w:br/>
              <w:t>Spurious response frequencies</w:t>
            </w:r>
          </w:p>
          <w:p>
            <w:pPr>
              <w:pStyle w:val="TAL"/>
              <w:rPr/>
            </w:pPr>
            <w:r>
              <w:rPr/>
              <w:t>BLER limit = 0.1</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Formula: I </w:t>
            </w:r>
            <w:r>
              <w:rPr>
                <w:vertAlign w:val="subscript"/>
              </w:rPr>
              <w:t>blocking</w:t>
            </w:r>
            <w:r>
              <w:rPr/>
              <w:t xml:space="preserve"> (CW) </w:t>
            </w:r>
            <w:r>
              <w:rPr>
                <w:lang w:eastAsia="zh-TW"/>
              </w:rPr>
              <w:t>Minimum Requirement</w:t>
            </w:r>
            <w:r>
              <w:rPr/>
              <w:t xml:space="preserve"> - TT (dBm)</w:t>
            </w:r>
          </w:p>
          <w:p>
            <w:pPr>
              <w:pStyle w:val="TAL"/>
              <w:rPr/>
            </w:pPr>
            <w:r>
              <w:rPr/>
              <w:t>Fuw unchanged</w:t>
            </w:r>
          </w:p>
          <w:p>
            <w:pPr>
              <w:pStyle w:val="TAL"/>
              <w:rPr/>
            </w:pPr>
            <w:r>
              <w:rPr/>
              <w:t>BLER limit unchanged</w:t>
            </w:r>
          </w:p>
          <w:p>
            <w:pPr>
              <w:pStyle w:val="TAL"/>
              <w:rPr/>
            </w:pPr>
            <w:r>
              <w:rPr/>
            </w:r>
          </w:p>
          <w:p>
            <w:pPr>
              <w:pStyle w:val="TAL"/>
              <w:rPr/>
            </w:pPr>
            <w:r>
              <w:rPr/>
              <w:t>I</w:t>
            </w:r>
            <w:r>
              <w:rPr>
                <w:vertAlign w:val="subscript"/>
              </w:rPr>
              <w:t>blocking</w:t>
            </w:r>
            <w:r>
              <w:rPr/>
              <w:t>(CW) = -44 dBm</w:t>
            </w:r>
          </w:p>
        </w:tc>
      </w:tr>
      <w:tr>
        <w:trPr>
          <w:trHeight w:val="2238"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6.7 Intermodulation Characteristics</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Iouw1 (CW)           -46 dBm</w:t>
            </w:r>
          </w:p>
          <w:p>
            <w:pPr>
              <w:pStyle w:val="TAL"/>
              <w:rPr/>
            </w:pPr>
            <w:r>
              <w:rPr/>
              <w:t>Iouw2 (modulated) –46 dBm / 3.84 MHz</w:t>
            </w:r>
          </w:p>
          <w:p>
            <w:pPr>
              <w:pStyle w:val="TAL"/>
              <w:rPr/>
            </w:pPr>
            <w:r>
              <w:rPr/>
              <w:t>Fuw1 (offset)</w:t>
              <w:tab/>
              <w:t>10</w:t>
              <w:tab/>
              <w:t>MHz</w:t>
            </w:r>
          </w:p>
          <w:p>
            <w:pPr>
              <w:pStyle w:val="TAL"/>
              <w:rPr/>
            </w:pPr>
            <w:r>
              <w:rPr/>
              <w:t>Fuw2 (offset)</w:t>
              <w:tab/>
              <w:t>20</w:t>
              <w:tab/>
              <w:t xml:space="preserve">MHz </w:t>
            </w:r>
          </w:p>
          <w:p>
            <w:pPr>
              <w:pStyle w:val="TAL"/>
              <w:rPr/>
            </w:pPr>
            <w:r>
              <w:rPr/>
              <w:t>Ior = -103.7 dBm/3.84 MHz</w:t>
            </w:r>
          </w:p>
          <w:p>
            <w:pPr>
              <w:pStyle w:val="TAL"/>
              <w:rPr/>
            </w:pPr>
            <w:r>
              <w:rPr/>
              <w:t>DPCH_Ec = -114 dBm/3.84 MHz</w:t>
            </w:r>
          </w:p>
          <w:p>
            <w:pPr>
              <w:pStyle w:val="TAL"/>
              <w:rPr/>
            </w:pPr>
            <w:r>
              <w:rPr/>
            </w:r>
          </w:p>
          <w:p>
            <w:pPr>
              <w:pStyle w:val="TAL"/>
              <w:rPr/>
            </w:pPr>
            <w:r>
              <w:rPr/>
              <w:t>BER limit = 0.001</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Formula:</w:t>
            </w:r>
            <w:r>
              <w:rPr>
                <w:lang w:eastAsia="zh-TW"/>
              </w:rPr>
              <w:t xml:space="preserve"> </w:t>
            </w:r>
          </w:p>
          <w:p>
            <w:pPr>
              <w:pStyle w:val="TAL"/>
              <w:ind w:firstLine="450"/>
              <w:rPr/>
            </w:pPr>
            <w:r>
              <w:rPr/>
              <w:t>Ior</w:t>
            </w:r>
            <w:r>
              <w:rPr>
                <w:lang w:eastAsia="zh-TW"/>
              </w:rPr>
              <w:t xml:space="preserve"> Minimum Requirement</w:t>
            </w:r>
            <w:r>
              <w:rPr/>
              <w:t xml:space="preserve"> + TT</w:t>
            </w:r>
          </w:p>
          <w:p>
            <w:pPr>
              <w:pStyle w:val="TAL"/>
              <w:rPr/>
            </w:pPr>
            <w:r>
              <w:rPr/>
              <w:tab/>
              <w:t>DPCH_Ec + TT</w:t>
            </w:r>
          </w:p>
          <w:p>
            <w:pPr>
              <w:pStyle w:val="TAL"/>
              <w:rPr/>
            </w:pPr>
            <w:r>
              <w:rPr/>
              <w:tab/>
              <w:t>Iouw1 level unchanged</w:t>
            </w:r>
          </w:p>
          <w:p>
            <w:pPr>
              <w:pStyle w:val="TAL"/>
              <w:rPr/>
            </w:pPr>
            <w:r>
              <w:rPr/>
              <w:tab/>
              <w:t>Iouw2 level unchanged</w:t>
            </w:r>
          </w:p>
          <w:p>
            <w:pPr>
              <w:pStyle w:val="TAL"/>
              <w:rPr/>
            </w:pPr>
            <w:r>
              <w:rPr/>
              <w:tab/>
              <w:t>BER limit unchanged.</w:t>
            </w:r>
          </w:p>
        </w:tc>
      </w:tr>
      <w:tr>
        <w:trPr>
          <w:trHeight w:val="2238"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6.7A Intermodulation Characteristics for DC-HSDPA</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Iouw1 (CW)           -46 dBm</w:t>
            </w:r>
          </w:p>
          <w:p>
            <w:pPr>
              <w:pStyle w:val="TAL"/>
              <w:rPr/>
            </w:pPr>
            <w:r>
              <w:rPr/>
              <w:t>Iouw2 (modulated) –46 dBm / 3.84 MHz</w:t>
            </w:r>
          </w:p>
          <w:p>
            <w:pPr>
              <w:pStyle w:val="TAL"/>
              <w:rPr/>
            </w:pPr>
            <w:r>
              <w:rPr/>
              <w:t>Fuw1 (offset)</w:t>
              <w:tab/>
              <w:t>10</w:t>
              <w:tab/>
              <w:t>MHz</w:t>
            </w:r>
          </w:p>
          <w:p>
            <w:pPr>
              <w:pStyle w:val="TAL"/>
              <w:rPr/>
            </w:pPr>
            <w:r>
              <w:rPr/>
              <w:t>Fuw2 (offset)</w:t>
              <w:tab/>
              <w:t>20</w:t>
              <w:tab/>
              <w:t xml:space="preserve">MHz </w:t>
            </w:r>
          </w:p>
          <w:p>
            <w:pPr>
              <w:pStyle w:val="TAL"/>
              <w:rPr/>
            </w:pPr>
            <w:r>
              <w:rPr/>
              <w:t>Ior = -99.7 dBm/3.84 MHz</w:t>
            </w:r>
          </w:p>
          <w:p>
            <w:pPr>
              <w:pStyle w:val="TAL"/>
              <w:rPr/>
            </w:pPr>
            <w:r>
              <w:rPr/>
              <w:t>HS-PDSCH_Ec = -110 dBm/3.84 MHz</w:t>
            </w:r>
          </w:p>
          <w:p>
            <w:pPr>
              <w:pStyle w:val="TAL"/>
              <w:rPr/>
            </w:pPr>
            <w:r>
              <w:rPr/>
            </w:r>
          </w:p>
          <w:p>
            <w:pPr>
              <w:pStyle w:val="TAL"/>
              <w:rPr/>
            </w:pPr>
            <w:r>
              <w:rPr/>
              <w:t>BER limit = 0.1</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Formula:</w:t>
            </w:r>
            <w:r>
              <w:rPr>
                <w:lang w:eastAsia="zh-TW"/>
              </w:rPr>
              <w:t xml:space="preserve"> </w:t>
            </w:r>
          </w:p>
          <w:p>
            <w:pPr>
              <w:pStyle w:val="TAL"/>
              <w:ind w:firstLine="450"/>
              <w:rPr/>
            </w:pPr>
            <w:r>
              <w:rPr/>
              <w:t>Ior</w:t>
            </w:r>
            <w:r>
              <w:rPr>
                <w:lang w:eastAsia="zh-TW"/>
              </w:rPr>
              <w:t xml:space="preserve"> Minimum Requirement</w:t>
            </w:r>
            <w:r>
              <w:rPr/>
              <w:t xml:space="preserve"> + TT</w:t>
            </w:r>
          </w:p>
          <w:p>
            <w:pPr>
              <w:pStyle w:val="TAL"/>
              <w:rPr/>
            </w:pPr>
            <w:r>
              <w:rPr/>
              <w:tab/>
              <w:t>HS-PDSCH_Ec + TT</w:t>
            </w:r>
          </w:p>
          <w:p>
            <w:pPr>
              <w:pStyle w:val="TAL"/>
              <w:rPr/>
            </w:pPr>
            <w:r>
              <w:rPr/>
              <w:tab/>
              <w:t>Iouw1 level unchanged</w:t>
            </w:r>
          </w:p>
          <w:p>
            <w:pPr>
              <w:pStyle w:val="TAL"/>
              <w:rPr/>
            </w:pPr>
            <w:r>
              <w:rPr/>
              <w:tab/>
              <w:t>Iouw2 level unchanged</w:t>
            </w:r>
          </w:p>
          <w:p>
            <w:pPr>
              <w:pStyle w:val="TAL"/>
              <w:rPr/>
            </w:pPr>
            <w:r>
              <w:rPr/>
              <w:tab/>
              <w:t>BLER limit unchanged.</w:t>
            </w:r>
          </w:p>
        </w:tc>
      </w:tr>
      <w:tr>
        <w:trPr>
          <w:trHeight w:val="2238"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6.7B Intermodulation Characteristics for DB-DC-HSDPA</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Iouw1 (CW)           -46 dBm</w:t>
            </w:r>
          </w:p>
          <w:p>
            <w:pPr>
              <w:pStyle w:val="TAL"/>
              <w:rPr/>
            </w:pPr>
            <w:r>
              <w:rPr/>
              <w:t>Iouw2 (modulated) –46 dBm / 3.84 MHz</w:t>
            </w:r>
          </w:p>
          <w:p>
            <w:pPr>
              <w:pStyle w:val="TAL"/>
              <w:rPr/>
            </w:pPr>
            <w:r>
              <w:rPr/>
              <w:t>Fuw1 (offset)</w:t>
              <w:tab/>
              <w:t>10</w:t>
              <w:tab/>
              <w:t>MHz</w:t>
            </w:r>
          </w:p>
          <w:p>
            <w:pPr>
              <w:pStyle w:val="TAL"/>
              <w:rPr/>
            </w:pPr>
            <w:r>
              <w:rPr/>
              <w:t>Fuw2 (offset)</w:t>
              <w:tab/>
              <w:t>20</w:t>
              <w:tab/>
              <w:t xml:space="preserve">MHz </w:t>
            </w:r>
          </w:p>
          <w:p>
            <w:pPr>
              <w:pStyle w:val="TAL"/>
              <w:rPr/>
            </w:pPr>
            <w:r>
              <w:rPr/>
              <w:t>Ior = -99.7 dBm/3.84 MHz</w:t>
            </w:r>
          </w:p>
          <w:p>
            <w:pPr>
              <w:pStyle w:val="TAL"/>
              <w:rPr/>
            </w:pPr>
            <w:r>
              <w:rPr/>
              <w:t>HS-PDSCH_Ec = -110 dBm/3.84 MHz</w:t>
            </w:r>
          </w:p>
          <w:p>
            <w:pPr>
              <w:pStyle w:val="TAL"/>
              <w:rPr/>
            </w:pPr>
            <w:r>
              <w:rPr/>
            </w:r>
          </w:p>
          <w:p>
            <w:pPr>
              <w:pStyle w:val="TAL"/>
              <w:rPr/>
            </w:pPr>
            <w:r>
              <w:rPr/>
              <w:t>BER limit = 0.1</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Formula:</w:t>
            </w:r>
            <w:r>
              <w:rPr>
                <w:lang w:eastAsia="zh-TW"/>
              </w:rPr>
              <w:t xml:space="preserve"> </w:t>
            </w:r>
          </w:p>
          <w:p>
            <w:pPr>
              <w:pStyle w:val="TAL"/>
              <w:ind w:firstLine="450"/>
              <w:rPr/>
            </w:pPr>
            <w:r>
              <w:rPr/>
              <w:t>Ior</w:t>
            </w:r>
            <w:r>
              <w:rPr>
                <w:lang w:eastAsia="zh-TW"/>
              </w:rPr>
              <w:t xml:space="preserve"> Minimum Requirement</w:t>
            </w:r>
            <w:r>
              <w:rPr/>
              <w:t xml:space="preserve"> + TT</w:t>
            </w:r>
          </w:p>
          <w:p>
            <w:pPr>
              <w:pStyle w:val="TAL"/>
              <w:rPr/>
            </w:pPr>
            <w:r>
              <w:rPr/>
              <w:tab/>
              <w:t>HS-PDSCH_Ec + TT</w:t>
            </w:r>
          </w:p>
          <w:p>
            <w:pPr>
              <w:pStyle w:val="TAL"/>
              <w:rPr/>
            </w:pPr>
            <w:r>
              <w:rPr/>
              <w:tab/>
              <w:t>Iouw1 level unchanged</w:t>
            </w:r>
          </w:p>
          <w:p>
            <w:pPr>
              <w:pStyle w:val="TAL"/>
              <w:rPr/>
            </w:pPr>
            <w:r>
              <w:rPr/>
              <w:tab/>
              <w:t>Iouw2 level unchanged</w:t>
            </w:r>
          </w:p>
          <w:p>
            <w:pPr>
              <w:pStyle w:val="TAL"/>
              <w:rPr/>
            </w:pPr>
            <w:r>
              <w:rPr/>
              <w:tab/>
              <w:t>BLER limit unchanged.</w:t>
            </w:r>
          </w:p>
        </w:tc>
      </w:tr>
      <w:tr>
        <w:trPr>
          <w:trHeight w:val="2238"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6.7C Intermodulation Characteristics for DC-HSUPA</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Iouw1 (CW)           -46 dBm</w:t>
            </w:r>
          </w:p>
          <w:p>
            <w:pPr>
              <w:pStyle w:val="TAL"/>
              <w:rPr/>
            </w:pPr>
            <w:r>
              <w:rPr/>
              <w:t>Iouw2 (modulated) –46 dBm / 3.84 MHz</w:t>
            </w:r>
          </w:p>
          <w:p>
            <w:pPr>
              <w:pStyle w:val="TAL"/>
              <w:rPr/>
            </w:pPr>
            <w:r>
              <w:rPr/>
              <w:t>Fuw1 (offset)</w:t>
              <w:tab/>
              <w:t>10</w:t>
              <w:tab/>
              <w:t>MHz</w:t>
            </w:r>
          </w:p>
          <w:p>
            <w:pPr>
              <w:pStyle w:val="TAL"/>
              <w:rPr/>
            </w:pPr>
            <w:r>
              <w:rPr/>
              <w:t>Fuw2 (offset)</w:t>
              <w:tab/>
              <w:t>20</w:t>
              <w:tab/>
              <w:t xml:space="preserve">MHz </w:t>
            </w:r>
          </w:p>
          <w:p>
            <w:pPr>
              <w:pStyle w:val="TAL"/>
              <w:rPr/>
            </w:pPr>
            <w:r>
              <w:rPr/>
              <w:t>Ior = -99.7 dBm/3.84 MHz</w:t>
            </w:r>
          </w:p>
          <w:p>
            <w:pPr>
              <w:pStyle w:val="TAL"/>
              <w:rPr/>
            </w:pPr>
            <w:r>
              <w:rPr/>
              <w:t>HS-PDSCH_Ec = -110 dBm/3.84 MHz</w:t>
            </w:r>
          </w:p>
          <w:p>
            <w:pPr>
              <w:pStyle w:val="TAL"/>
              <w:rPr/>
            </w:pPr>
            <w:r>
              <w:rPr/>
            </w:r>
          </w:p>
          <w:p>
            <w:pPr>
              <w:pStyle w:val="TAL"/>
              <w:rPr/>
            </w:pPr>
            <w:r>
              <w:rPr/>
              <w:t>BER limit = 0.1</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Formula:</w:t>
            </w:r>
            <w:r>
              <w:rPr>
                <w:lang w:eastAsia="zh-TW"/>
              </w:rPr>
              <w:t xml:space="preserve"> </w:t>
            </w:r>
          </w:p>
          <w:p>
            <w:pPr>
              <w:pStyle w:val="TAL"/>
              <w:ind w:firstLine="500"/>
              <w:rPr/>
            </w:pPr>
            <w:r>
              <w:rPr/>
              <w:t>Ior</w:t>
            </w:r>
            <w:r>
              <w:rPr>
                <w:lang w:eastAsia="zh-TW"/>
              </w:rPr>
              <w:t xml:space="preserve"> Minimum Requirement</w:t>
            </w:r>
            <w:r>
              <w:rPr/>
              <w:t xml:space="preserve"> + TT</w:t>
            </w:r>
          </w:p>
          <w:p>
            <w:pPr>
              <w:pStyle w:val="TAL"/>
              <w:rPr/>
            </w:pPr>
            <w:r>
              <w:rPr/>
              <w:tab/>
              <w:t>HS-PDSCH_Ec + TT</w:t>
            </w:r>
          </w:p>
          <w:p>
            <w:pPr>
              <w:pStyle w:val="TAL"/>
              <w:rPr/>
            </w:pPr>
            <w:r>
              <w:rPr/>
              <w:tab/>
              <w:t>Iouw1 level unchanged</w:t>
            </w:r>
          </w:p>
          <w:p>
            <w:pPr>
              <w:pStyle w:val="TAL"/>
              <w:rPr/>
            </w:pPr>
            <w:r>
              <w:rPr/>
              <w:tab/>
              <w:t>Iouw2 level unchanged</w:t>
            </w:r>
          </w:p>
          <w:p>
            <w:pPr>
              <w:pStyle w:val="TAL"/>
              <w:rPr/>
            </w:pPr>
            <w:r>
              <w:rPr/>
              <w:tab/>
              <w:t>BLER limit unchanged.</w:t>
            </w:r>
          </w:p>
        </w:tc>
      </w:tr>
      <w:tr>
        <w:trPr>
          <w:trHeight w:val="2238"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6.7D Intermodulation Characteristics for single uplink single band 4C-HSDPA</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Iouw1 (CW)           -46 dBm</w:t>
            </w:r>
          </w:p>
          <w:p>
            <w:pPr>
              <w:pStyle w:val="TAL"/>
              <w:rPr/>
            </w:pPr>
            <w:r>
              <w:rPr/>
              <w:t>Iouw2 (modulated) –46 dBm / 3.84 MHz</w:t>
            </w:r>
          </w:p>
          <w:p>
            <w:pPr>
              <w:pStyle w:val="TAL"/>
              <w:rPr/>
            </w:pPr>
            <w:r>
              <w:rPr/>
              <w:t>Fuw1 (offset)</w:t>
              <w:tab/>
              <w:t>10</w:t>
              <w:tab/>
              <w:t>MHz</w:t>
            </w:r>
          </w:p>
          <w:p>
            <w:pPr>
              <w:pStyle w:val="TAL"/>
              <w:rPr/>
            </w:pPr>
            <w:r>
              <w:rPr/>
              <w:t>Fuw2 (offset)</w:t>
              <w:tab/>
              <w:t>20</w:t>
              <w:tab/>
              <w:t xml:space="preserve">MHz </w:t>
            </w:r>
          </w:p>
          <w:p>
            <w:pPr>
              <w:pStyle w:val="TAL"/>
              <w:rPr/>
            </w:pPr>
            <w:r>
              <w:rPr/>
              <w:t>Ior = -99.7 dBm/3.84 MHz</w:t>
            </w:r>
          </w:p>
          <w:p>
            <w:pPr>
              <w:pStyle w:val="TAL"/>
              <w:rPr/>
            </w:pPr>
            <w:r>
              <w:rPr/>
              <w:t>HS-PDSCH_Ec = -110 dBm/3.84 MHz</w:t>
            </w:r>
          </w:p>
          <w:p>
            <w:pPr>
              <w:pStyle w:val="TAL"/>
              <w:rPr/>
            </w:pPr>
            <w:r>
              <w:rPr/>
            </w:r>
          </w:p>
          <w:p>
            <w:pPr>
              <w:pStyle w:val="TAL"/>
              <w:rPr/>
            </w:pPr>
            <w:r>
              <w:rPr/>
              <w:t>BER limit = 0.1</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Formula:</w:t>
            </w:r>
            <w:r>
              <w:rPr>
                <w:lang w:eastAsia="zh-TW"/>
              </w:rPr>
              <w:t xml:space="preserve"> </w:t>
            </w:r>
          </w:p>
          <w:p>
            <w:pPr>
              <w:pStyle w:val="TAL"/>
              <w:ind w:firstLine="500"/>
              <w:rPr/>
            </w:pPr>
            <w:r>
              <w:rPr/>
              <w:t>Ior</w:t>
            </w:r>
            <w:r>
              <w:rPr>
                <w:lang w:eastAsia="zh-TW"/>
              </w:rPr>
              <w:t xml:space="preserve"> Minimum Requirement</w:t>
            </w:r>
            <w:r>
              <w:rPr/>
              <w:t xml:space="preserve"> + TT</w:t>
            </w:r>
          </w:p>
          <w:p>
            <w:pPr>
              <w:pStyle w:val="TAL"/>
              <w:rPr/>
            </w:pPr>
            <w:r>
              <w:rPr/>
              <w:tab/>
              <w:t>HS-PDSCH_Ec + TT</w:t>
            </w:r>
          </w:p>
          <w:p>
            <w:pPr>
              <w:pStyle w:val="TAL"/>
              <w:rPr/>
            </w:pPr>
            <w:r>
              <w:rPr/>
              <w:tab/>
              <w:t>Iouw1 level unchanged</w:t>
            </w:r>
          </w:p>
          <w:p>
            <w:pPr>
              <w:pStyle w:val="TAL"/>
              <w:rPr/>
            </w:pPr>
            <w:r>
              <w:rPr/>
              <w:tab/>
              <w:t>Iouw2 level unchanged</w:t>
            </w:r>
          </w:p>
          <w:p>
            <w:pPr>
              <w:pStyle w:val="TAL"/>
              <w:rPr/>
            </w:pPr>
            <w:r>
              <w:rPr/>
              <w:tab/>
              <w:t>BLER limit unchanged.</w:t>
            </w:r>
          </w:p>
        </w:tc>
      </w:tr>
      <w:tr>
        <w:trPr>
          <w:trHeight w:val="2238"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6.7E Intermodulation Characteristics for single uplink dual band 4C-HSDPA</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Iouw1 (CW)           -46 dBm</w:t>
            </w:r>
          </w:p>
          <w:p>
            <w:pPr>
              <w:pStyle w:val="TAL"/>
              <w:rPr/>
            </w:pPr>
            <w:r>
              <w:rPr/>
              <w:t>Iouw2 (modulated) –46 dBm / 3.84 MHz</w:t>
            </w:r>
          </w:p>
          <w:p>
            <w:pPr>
              <w:pStyle w:val="TAL"/>
              <w:rPr/>
            </w:pPr>
            <w:r>
              <w:rPr/>
              <w:t>Fuw1 (offset)</w:t>
              <w:tab/>
              <w:t>10</w:t>
              <w:tab/>
              <w:t>MHz</w:t>
            </w:r>
          </w:p>
          <w:p>
            <w:pPr>
              <w:pStyle w:val="TAL"/>
              <w:rPr/>
            </w:pPr>
            <w:r>
              <w:rPr/>
              <w:t>Fuw2 (offset)</w:t>
              <w:tab/>
              <w:t>20</w:t>
              <w:tab/>
              <w:t xml:space="preserve">MHz </w:t>
            </w:r>
          </w:p>
          <w:p>
            <w:pPr>
              <w:pStyle w:val="TAL"/>
              <w:rPr/>
            </w:pPr>
            <w:r>
              <w:rPr/>
              <w:t>Ior = -99.7 dBm/3.84 MHz</w:t>
            </w:r>
          </w:p>
          <w:p>
            <w:pPr>
              <w:pStyle w:val="TAL"/>
              <w:rPr/>
            </w:pPr>
            <w:r>
              <w:rPr/>
              <w:t>HS-PDSCH_Ec = -110 dBm/3.84 MHz</w:t>
            </w:r>
          </w:p>
          <w:p>
            <w:pPr>
              <w:pStyle w:val="TAL"/>
              <w:rPr/>
            </w:pPr>
            <w:r>
              <w:rPr/>
            </w:r>
          </w:p>
          <w:p>
            <w:pPr>
              <w:pStyle w:val="TAL"/>
              <w:rPr/>
            </w:pPr>
            <w:r>
              <w:rPr/>
              <w:t>BER limit = 0.1</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Formula:</w:t>
            </w:r>
            <w:r>
              <w:rPr>
                <w:lang w:eastAsia="zh-TW"/>
              </w:rPr>
              <w:t xml:space="preserve"> </w:t>
            </w:r>
          </w:p>
          <w:p>
            <w:pPr>
              <w:pStyle w:val="TAL"/>
              <w:rPr/>
            </w:pPr>
            <w:r>
              <w:rPr/>
              <w:t>Ior</w:t>
            </w:r>
            <w:r>
              <w:rPr>
                <w:lang w:eastAsia="zh-TW"/>
              </w:rPr>
              <w:t xml:space="preserve"> Minimum Requirement</w:t>
            </w:r>
            <w:r>
              <w:rPr/>
              <w:t xml:space="preserve"> + TT</w:t>
            </w:r>
          </w:p>
          <w:p>
            <w:pPr>
              <w:pStyle w:val="TAL"/>
              <w:rPr/>
            </w:pPr>
            <w:r>
              <w:rPr/>
              <w:tab/>
              <w:t>HS-PDSCH_Ec + TT</w:t>
            </w:r>
          </w:p>
          <w:p>
            <w:pPr>
              <w:pStyle w:val="TAL"/>
              <w:rPr/>
            </w:pPr>
            <w:r>
              <w:rPr/>
              <w:tab/>
              <w:t>Iouw1 level unchanged</w:t>
            </w:r>
          </w:p>
          <w:p>
            <w:pPr>
              <w:pStyle w:val="TAL"/>
              <w:rPr/>
            </w:pPr>
            <w:r>
              <w:rPr/>
              <w:tab/>
              <w:t>Iouw2 level unchanged</w:t>
            </w:r>
          </w:p>
          <w:p>
            <w:pPr>
              <w:pStyle w:val="TAL"/>
              <w:rPr/>
            </w:pPr>
            <w:r>
              <w:rPr/>
              <w:tab/>
              <w:t>BLER limit unchanged.</w:t>
            </w:r>
          </w:p>
        </w:tc>
      </w:tr>
      <w:tr>
        <w:trPr>
          <w:trHeight w:val="2238"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6.7EA Intermodulation Characteristics for single uplink dual band 4C-HSDPA (3 carrier)</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Iouw1 (CW)           -46 dBm</w:t>
            </w:r>
          </w:p>
          <w:p>
            <w:pPr>
              <w:pStyle w:val="TAL"/>
              <w:rPr/>
            </w:pPr>
            <w:r>
              <w:rPr/>
              <w:t>Iouw2 (modulated) –46 dBm / 3.84 MHz</w:t>
            </w:r>
          </w:p>
          <w:p>
            <w:pPr>
              <w:pStyle w:val="TAL"/>
              <w:rPr/>
            </w:pPr>
            <w:r>
              <w:rPr/>
              <w:t>Fuw1 (offset)</w:t>
              <w:tab/>
              <w:t>10</w:t>
              <w:tab/>
              <w:t>MHz</w:t>
            </w:r>
          </w:p>
          <w:p>
            <w:pPr>
              <w:pStyle w:val="TAL"/>
              <w:rPr/>
            </w:pPr>
            <w:r>
              <w:rPr/>
              <w:t>Fuw2 (offset)</w:t>
              <w:tab/>
              <w:t>20</w:t>
              <w:tab/>
              <w:t xml:space="preserve">MHz </w:t>
            </w:r>
          </w:p>
          <w:p>
            <w:pPr>
              <w:pStyle w:val="TAL"/>
              <w:rPr/>
            </w:pPr>
            <w:r>
              <w:rPr/>
              <w:t>Ior = -99.7 dBm/3.84 MHz</w:t>
            </w:r>
          </w:p>
          <w:p>
            <w:pPr>
              <w:pStyle w:val="TAL"/>
              <w:rPr/>
            </w:pPr>
            <w:r>
              <w:rPr/>
              <w:t>HS-PDSCH_Ec = -110 dBm/3.84 MHz</w:t>
            </w:r>
          </w:p>
          <w:p>
            <w:pPr>
              <w:pStyle w:val="TAL"/>
              <w:rPr/>
            </w:pPr>
            <w:r>
              <w:rPr/>
            </w:r>
          </w:p>
          <w:p>
            <w:pPr>
              <w:pStyle w:val="TAL"/>
              <w:rPr/>
            </w:pPr>
            <w:r>
              <w:rPr/>
              <w:t>BER limit = 0.1</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Formula:</w:t>
            </w:r>
            <w:r>
              <w:rPr>
                <w:lang w:eastAsia="zh-TW"/>
              </w:rPr>
              <w:t xml:space="preserve"> </w:t>
            </w:r>
          </w:p>
          <w:p>
            <w:pPr>
              <w:pStyle w:val="TAL"/>
              <w:rPr/>
            </w:pPr>
            <w:r>
              <w:rPr/>
              <w:t>Ior</w:t>
            </w:r>
            <w:r>
              <w:rPr>
                <w:lang w:eastAsia="zh-TW"/>
              </w:rPr>
              <w:t xml:space="preserve"> Minimum Requirement</w:t>
            </w:r>
            <w:r>
              <w:rPr/>
              <w:t xml:space="preserve"> + TT</w:t>
            </w:r>
          </w:p>
          <w:p>
            <w:pPr>
              <w:pStyle w:val="TAL"/>
              <w:rPr/>
            </w:pPr>
            <w:r>
              <w:rPr/>
              <w:tab/>
              <w:t>HS-PDSCH_Ec + TT</w:t>
            </w:r>
          </w:p>
          <w:p>
            <w:pPr>
              <w:pStyle w:val="TAL"/>
              <w:rPr/>
            </w:pPr>
            <w:r>
              <w:rPr/>
              <w:tab/>
              <w:t>Iouw1 level unchanged</w:t>
            </w:r>
          </w:p>
          <w:p>
            <w:pPr>
              <w:pStyle w:val="TAL"/>
              <w:rPr/>
            </w:pPr>
            <w:r>
              <w:rPr/>
              <w:tab/>
              <w:t>Iouw2 level unchanged</w:t>
            </w:r>
          </w:p>
          <w:p>
            <w:pPr>
              <w:pStyle w:val="TAL"/>
              <w:rPr/>
            </w:pPr>
            <w:r>
              <w:rPr/>
              <w:tab/>
              <w:t>BLER limit unchanged.</w:t>
            </w:r>
          </w:p>
        </w:tc>
      </w:tr>
      <w:tr>
        <w:trPr>
          <w:trHeight w:val="330"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t>6.8 Spurious Emissions</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37" w:type="dxa"/>
            <w:tcBorders>
              <w:top w:val="single" w:sz="4" w:space="0" w:color="000000"/>
              <w:left w:val="single" w:sz="4" w:space="0" w:color="000000"/>
              <w:bottom w:val="single" w:sz="4" w:space="0" w:color="000000"/>
              <w:right w:val="single" w:sz="4" w:space="0" w:color="000000"/>
            </w:tcBorders>
          </w:tcPr>
          <w:p>
            <w:pPr>
              <w:pStyle w:val="TAL"/>
              <w:snapToGrid w:val="false"/>
              <w:rPr>
                <w:rFonts w:ascii="Times New Roman" w:hAnsi="Times New Roman" w:cs="Times New Roman"/>
                <w:sz w:val="20"/>
              </w:rPr>
            </w:pPr>
            <w:r>
              <w:rPr>
                <w:rFonts w:cs="Times New Roman" w:ascii="Times New Roman" w:hAnsi="Times New Roman"/>
                <w:sz w:val="20"/>
              </w:rPr>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Formula: Maximum level + TT</w:t>
            </w:r>
          </w:p>
          <w:p>
            <w:pPr>
              <w:pStyle w:val="TAL"/>
              <w:rPr/>
            </w:pPr>
            <w:r>
              <w:rPr/>
              <w:t>Add zero to all the values of Maximum Level in table 6.8.1.</w:t>
            </w:r>
          </w:p>
        </w:tc>
      </w:tr>
      <w:tr>
        <w:trPr>
          <w:trHeight w:val="589"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Frequency Band</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Maximum level</w:t>
            </w:r>
          </w:p>
        </w:tc>
        <w:tc>
          <w:tcPr>
            <w:tcW w:w="113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t>Frequency Band</w:t>
            </w:r>
          </w:p>
        </w:tc>
        <w:tc>
          <w:tcPr>
            <w:tcW w:w="1250" w:type="dxa"/>
            <w:tcBorders>
              <w:top w:val="single" w:sz="4" w:space="0" w:color="000000"/>
              <w:left w:val="single" w:sz="4" w:space="0" w:color="000000"/>
              <w:bottom w:val="single" w:sz="4" w:space="0" w:color="000000"/>
              <w:right w:val="single" w:sz="4" w:space="0" w:color="000000"/>
            </w:tcBorders>
          </w:tcPr>
          <w:p>
            <w:pPr>
              <w:pStyle w:val="TAL"/>
              <w:rPr/>
            </w:pPr>
            <w:r>
              <w:rPr/>
              <w:t>Maximum level</w:t>
            </w:r>
          </w:p>
        </w:tc>
      </w:tr>
      <w:tr>
        <w:trPr>
          <w:trHeight w:val="615"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 xml:space="preserve">9kHz </w:t>
            </w:r>
            <w:r>
              <w:rPr>
                <w:rFonts w:eastAsia="Symbol" w:cs="Symbol" w:ascii="Symbol" w:hAnsi="Symbol"/>
              </w:rPr>
              <w:t></w:t>
            </w:r>
            <w:r>
              <w:rPr/>
              <w:t xml:space="preserve"> f </w:t>
            </w:r>
            <w:r>
              <w:rPr>
                <w:rFonts w:eastAsia="Symbol" w:cs="Symbol" w:ascii="Symbol" w:hAnsi="Symbol"/>
              </w:rPr>
              <w:t></w:t>
            </w:r>
            <w:r>
              <w:rPr/>
              <w:t xml:space="preserve"> 1GHz</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rFonts w:cs="Times New Roman" w:ascii="Times New Roman" w:hAnsi="Times New Roman"/>
                <w:sz w:val="20"/>
              </w:rPr>
              <w:t>-57dBm</w:t>
              <w:br/>
            </w:r>
            <w:r>
              <w:rPr/>
              <w:t>/100kHz</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t xml:space="preserve">9kHz </w:t>
            </w:r>
            <w:r>
              <w:rPr>
                <w:rFonts w:eastAsia="Symbol" w:cs="Symbol" w:ascii="Symbol" w:hAnsi="Symbol"/>
              </w:rPr>
              <w:t></w:t>
            </w:r>
            <w:r>
              <w:rPr/>
              <w:t xml:space="preserve"> f </w:t>
            </w:r>
            <w:r>
              <w:rPr>
                <w:rFonts w:eastAsia="Symbol" w:cs="Symbol" w:ascii="Symbol" w:hAnsi="Symbol"/>
              </w:rPr>
              <w:t></w:t>
            </w:r>
            <w:r>
              <w:rPr/>
              <w:t xml:space="preserve"> 1GHz</w:t>
            </w:r>
          </w:p>
        </w:tc>
        <w:tc>
          <w:tcPr>
            <w:tcW w:w="1250" w:type="dxa"/>
            <w:tcBorders>
              <w:top w:val="single" w:sz="4" w:space="0" w:color="000000"/>
              <w:left w:val="single" w:sz="4" w:space="0" w:color="000000"/>
              <w:bottom w:val="single" w:sz="4" w:space="0" w:color="000000"/>
              <w:right w:val="single" w:sz="4" w:space="0" w:color="000000"/>
            </w:tcBorders>
          </w:tcPr>
          <w:p>
            <w:pPr>
              <w:pStyle w:val="TAL"/>
              <w:rPr/>
            </w:pPr>
            <w:r>
              <w:rPr/>
              <w:t>-57dBm</w:t>
              <w:br/>
              <w:t>/100kHz</w:t>
            </w:r>
          </w:p>
        </w:tc>
      </w:tr>
      <w:tr>
        <w:trPr>
          <w:trHeight w:val="410"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559" w:type="dxa"/>
            <w:vMerge w:val="restart"/>
            <w:tcBorders>
              <w:top w:val="single" w:sz="4" w:space="0" w:color="000000"/>
              <w:left w:val="single" w:sz="4" w:space="0" w:color="000000"/>
              <w:bottom w:val="single" w:sz="4" w:space="0" w:color="000000"/>
              <w:right w:val="single" w:sz="4" w:space="0" w:color="000000"/>
            </w:tcBorders>
          </w:tcPr>
          <w:p>
            <w:pPr>
              <w:pStyle w:val="TAL"/>
              <w:rPr/>
            </w:pPr>
            <w:r>
              <w:rPr/>
              <w:t xml:space="preserve">1GHz </w:t>
            </w:r>
            <w:r>
              <w:rPr>
                <w:rFonts w:eastAsia="Symbol" w:cs="Symbol" w:ascii="Symbol" w:hAnsi="Symbol"/>
              </w:rPr>
              <w:t></w:t>
            </w:r>
            <w:r>
              <w:rPr/>
              <w:t xml:space="preserve"> f </w:t>
            </w:r>
            <w:r>
              <w:rPr>
                <w:rFonts w:eastAsia="Symbol" w:cs="Symbol" w:ascii="Symbol" w:hAnsi="Symbol"/>
              </w:rPr>
              <w:t></w:t>
            </w:r>
            <w:r>
              <w:rPr/>
              <w:t xml:space="preserve"> 12.75GHz</w:t>
            </w:r>
          </w:p>
        </w:tc>
        <w:tc>
          <w:tcPr>
            <w:tcW w:w="1276" w:type="dxa"/>
            <w:vMerge w:val="restart"/>
            <w:tcBorders>
              <w:top w:val="single" w:sz="4" w:space="0" w:color="000000"/>
              <w:left w:val="single" w:sz="4" w:space="0" w:color="000000"/>
              <w:bottom w:val="single" w:sz="4" w:space="0" w:color="000000"/>
              <w:right w:val="single" w:sz="4" w:space="0" w:color="000000"/>
            </w:tcBorders>
          </w:tcPr>
          <w:p>
            <w:pPr>
              <w:pStyle w:val="TAL"/>
              <w:rPr/>
            </w:pPr>
            <w:r>
              <w:rPr/>
              <w:t>-47dBm</w:t>
              <w:br/>
              <w:t xml:space="preserve"> /1MHz</w:t>
            </w:r>
          </w:p>
        </w:tc>
        <w:tc>
          <w:tcPr>
            <w:tcW w:w="1137" w:type="dxa"/>
            <w:vMerge w:val="restart"/>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2268" w:type="dxa"/>
            <w:vMerge w:val="restart"/>
            <w:tcBorders>
              <w:top w:val="single" w:sz="4" w:space="0" w:color="000000"/>
              <w:left w:val="single" w:sz="4" w:space="0" w:color="000000"/>
              <w:bottom w:val="single" w:sz="4" w:space="0" w:color="000000"/>
              <w:right w:val="single" w:sz="4" w:space="0" w:color="000000"/>
            </w:tcBorders>
          </w:tcPr>
          <w:p>
            <w:pPr>
              <w:pStyle w:val="TAL"/>
              <w:rPr/>
            </w:pPr>
            <w:r>
              <w:rPr/>
              <w:t xml:space="preserve">1GHz </w:t>
            </w:r>
            <w:r>
              <w:rPr>
                <w:rFonts w:eastAsia="Symbol" w:cs="Symbol" w:ascii="Symbol" w:hAnsi="Symbol"/>
              </w:rPr>
              <w:t></w:t>
            </w:r>
            <w:r>
              <w:rPr/>
              <w:t xml:space="preserve"> f </w:t>
            </w:r>
            <w:r>
              <w:rPr>
                <w:rFonts w:eastAsia="Symbol" w:cs="Symbol" w:ascii="Symbol" w:hAnsi="Symbol"/>
              </w:rPr>
              <w:t></w:t>
            </w:r>
            <w:r>
              <w:rPr/>
              <w:t xml:space="preserve"> 2.2GHz</w:t>
            </w:r>
          </w:p>
        </w:tc>
        <w:tc>
          <w:tcPr>
            <w:tcW w:w="1250" w:type="dxa"/>
            <w:vMerge w:val="restart"/>
            <w:tcBorders>
              <w:top w:val="single" w:sz="4" w:space="0" w:color="000000"/>
              <w:left w:val="single" w:sz="4" w:space="0" w:color="000000"/>
              <w:bottom w:val="single" w:sz="4" w:space="0" w:color="000000"/>
              <w:right w:val="single" w:sz="4" w:space="0" w:color="000000"/>
            </w:tcBorders>
          </w:tcPr>
          <w:p>
            <w:pPr>
              <w:pStyle w:val="TAL"/>
              <w:rPr/>
            </w:pPr>
            <w:r>
              <w:rPr/>
              <w:t>-47dBm</w:t>
              <w:br/>
              <w:t xml:space="preserve"> /1MHz</w:t>
            </w:r>
          </w:p>
        </w:tc>
      </w:tr>
      <w:tr>
        <w:trPr>
          <w:trHeight w:val="410"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3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26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5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t xml:space="preserve">2.2GHz </w:t>
            </w:r>
            <w:r>
              <w:rPr>
                <w:rFonts w:eastAsia="Symbol" w:cs="Symbol" w:ascii="Symbol" w:hAnsi="Symbol"/>
              </w:rPr>
              <w:t></w:t>
            </w:r>
            <w:r>
              <w:rPr/>
              <w:t xml:space="preserve"> f </w:t>
            </w:r>
            <w:r>
              <w:rPr>
                <w:rFonts w:eastAsia="Symbol" w:cs="Symbol" w:ascii="Symbol" w:hAnsi="Symbol"/>
              </w:rPr>
              <w:t></w:t>
            </w:r>
            <w:r>
              <w:rPr/>
              <w:t xml:space="preserve"> 4GHz</w:t>
            </w:r>
          </w:p>
        </w:tc>
        <w:tc>
          <w:tcPr>
            <w:tcW w:w="1250" w:type="dxa"/>
            <w:tcBorders>
              <w:top w:val="single" w:sz="4" w:space="0" w:color="000000"/>
              <w:left w:val="single" w:sz="4" w:space="0" w:color="000000"/>
              <w:bottom w:val="single" w:sz="4" w:space="0" w:color="000000"/>
              <w:right w:val="single" w:sz="4" w:space="0" w:color="000000"/>
            </w:tcBorders>
          </w:tcPr>
          <w:p>
            <w:pPr>
              <w:pStyle w:val="TAL"/>
              <w:rPr/>
            </w:pPr>
            <w:r>
              <w:rPr/>
              <w:t>-47dBm</w:t>
              <w:br/>
              <w:t xml:space="preserve"> /1MHz</w:t>
            </w:r>
          </w:p>
        </w:tc>
      </w:tr>
      <w:tr>
        <w:trPr>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7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t xml:space="preserve">4GHz </w:t>
            </w:r>
            <w:r>
              <w:rPr>
                <w:rFonts w:eastAsia="Symbol" w:cs="Symbol" w:ascii="Symbol" w:hAnsi="Symbol"/>
              </w:rPr>
              <w:t></w:t>
            </w:r>
            <w:r>
              <w:rPr/>
              <w:t xml:space="preserve"> f </w:t>
            </w:r>
            <w:r>
              <w:rPr>
                <w:rFonts w:eastAsia="Symbol" w:cs="Symbol" w:ascii="Symbol" w:hAnsi="Symbol"/>
              </w:rPr>
              <w:t></w:t>
            </w:r>
            <w:r>
              <w:rPr/>
              <w:t xml:space="preserve"> 12.75GHz</w:t>
            </w:r>
          </w:p>
        </w:tc>
        <w:tc>
          <w:tcPr>
            <w:tcW w:w="1250" w:type="dxa"/>
            <w:tcBorders>
              <w:top w:val="single" w:sz="4" w:space="0" w:color="000000"/>
              <w:left w:val="single" w:sz="4" w:space="0" w:color="000000"/>
              <w:bottom w:val="single" w:sz="4" w:space="0" w:color="000000"/>
              <w:right w:val="single" w:sz="4" w:space="0" w:color="000000"/>
            </w:tcBorders>
          </w:tcPr>
          <w:p>
            <w:pPr>
              <w:pStyle w:val="TAL"/>
              <w:rPr/>
            </w:pPr>
            <w:r>
              <w:rPr/>
              <w:t>-47dBm</w:t>
              <w:br/>
              <w:t xml:space="preserve"> /1MHz</w:t>
            </w:r>
          </w:p>
        </w:tc>
      </w:tr>
      <w:tr>
        <w:trPr>
          <w:trHeight w:val="45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 xml:space="preserve">1920MHz </w:t>
            </w:r>
            <w:r>
              <w:rPr>
                <w:rFonts w:eastAsia="Symbol" w:cs="Symbol" w:ascii="Symbol" w:hAnsi="Symbol"/>
              </w:rPr>
              <w:t></w:t>
            </w:r>
            <w:r>
              <w:rPr/>
              <w:t xml:space="preserve"> f </w:t>
            </w:r>
            <w:r>
              <w:rPr>
                <w:rFonts w:eastAsia="Symbol" w:cs="Symbol" w:ascii="Symbol" w:hAnsi="Symbol"/>
              </w:rPr>
              <w:t></w:t>
            </w:r>
            <w:r>
              <w:rPr/>
              <w:t xml:space="preserve"> 1980MHz</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-60dBm</w:t>
              <w:br/>
              <w:t>/3.84MHz</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t xml:space="preserve">1920MHz </w:t>
            </w:r>
            <w:r>
              <w:rPr>
                <w:rFonts w:eastAsia="Symbol" w:cs="Symbol" w:ascii="Symbol" w:hAnsi="Symbol"/>
              </w:rPr>
              <w:t></w:t>
            </w:r>
            <w:r>
              <w:rPr/>
              <w:t xml:space="preserve"> f </w:t>
            </w:r>
            <w:r>
              <w:rPr>
                <w:rFonts w:eastAsia="Symbol" w:cs="Symbol" w:ascii="Symbol" w:hAnsi="Symbol"/>
              </w:rPr>
              <w:t></w:t>
            </w:r>
            <w:r>
              <w:rPr/>
              <w:t xml:space="preserve"> 1980MHz</w:t>
            </w:r>
          </w:p>
        </w:tc>
        <w:tc>
          <w:tcPr>
            <w:tcW w:w="1250" w:type="dxa"/>
            <w:tcBorders>
              <w:top w:val="single" w:sz="4" w:space="0" w:color="000000"/>
              <w:left w:val="single" w:sz="4" w:space="0" w:color="000000"/>
              <w:bottom w:val="single" w:sz="4" w:space="0" w:color="000000"/>
              <w:right w:val="single" w:sz="4" w:space="0" w:color="000000"/>
            </w:tcBorders>
          </w:tcPr>
          <w:p>
            <w:pPr>
              <w:pStyle w:val="TAL"/>
              <w:rPr/>
            </w:pPr>
            <w:r>
              <w:rPr/>
              <w:t>-60dBm</w:t>
              <w:br/>
              <w:t>/3.84MHz</w:t>
            </w:r>
          </w:p>
        </w:tc>
      </w:tr>
      <w:tr>
        <w:trPr>
          <w:trHeight w:val="510"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 xml:space="preserve">2110MHz </w:t>
            </w:r>
            <w:r>
              <w:rPr>
                <w:rFonts w:eastAsia="Symbol" w:cs="Symbol" w:ascii="Symbol" w:hAnsi="Symbol"/>
              </w:rPr>
              <w:t></w:t>
            </w:r>
            <w:r>
              <w:rPr/>
              <w:t xml:space="preserve"> f </w:t>
            </w:r>
            <w:r>
              <w:rPr>
                <w:rFonts w:eastAsia="Symbol" w:cs="Symbol" w:ascii="Symbol" w:hAnsi="Symbol"/>
              </w:rPr>
              <w:t></w:t>
            </w:r>
            <w:r>
              <w:rPr/>
              <w:t xml:space="preserve"> 2170MHz</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-60dBm</w:t>
              <w:br/>
              <w:t>/3.84MHz</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t xml:space="preserve">2110MHz </w:t>
            </w:r>
            <w:r>
              <w:rPr>
                <w:rFonts w:eastAsia="Symbol" w:cs="Symbol" w:ascii="Symbol" w:hAnsi="Symbol"/>
              </w:rPr>
              <w:t></w:t>
            </w:r>
            <w:r>
              <w:rPr/>
              <w:t xml:space="preserve"> f </w:t>
            </w:r>
            <w:r>
              <w:rPr>
                <w:rFonts w:eastAsia="Symbol" w:cs="Symbol" w:ascii="Symbol" w:hAnsi="Symbol"/>
              </w:rPr>
              <w:t></w:t>
            </w:r>
            <w:r>
              <w:rPr/>
              <w:t xml:space="preserve"> 2170MHz</w:t>
            </w:r>
          </w:p>
        </w:tc>
        <w:tc>
          <w:tcPr>
            <w:tcW w:w="1250" w:type="dxa"/>
            <w:tcBorders>
              <w:top w:val="single" w:sz="4" w:space="0" w:color="000000"/>
              <w:left w:val="single" w:sz="4" w:space="0" w:color="000000"/>
              <w:bottom w:val="single" w:sz="4" w:space="0" w:color="000000"/>
              <w:right w:val="single" w:sz="4" w:space="0" w:color="000000"/>
            </w:tcBorders>
          </w:tcPr>
          <w:p>
            <w:pPr>
              <w:pStyle w:val="TAL"/>
              <w:rPr/>
            </w:pPr>
            <w:r>
              <w:rPr/>
              <w:t>-60dBm</w:t>
              <w:br/>
              <w:t>/3.84MHz</w:t>
            </w:r>
          </w:p>
        </w:tc>
      </w:tr>
      <w:tr>
        <w:trPr>
          <w:trHeight w:val="510"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6.8A Spurious Emissions for DB-DC-HSDPA</w:t>
            </w:r>
          </w:p>
        </w:tc>
        <w:tc>
          <w:tcPr>
            <w:tcW w:w="2835"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30MHz </w:t>
            </w:r>
            <w:r>
              <w:rPr>
                <w:rFonts w:eastAsia="Symbol" w:cs="Symbol" w:ascii="Symbol" w:hAnsi="Symbol"/>
              </w:rPr>
              <w:t></w:t>
            </w:r>
            <w:r>
              <w:rPr/>
              <w:t xml:space="preserve"> f &lt; 1GHz:</w:t>
            </w:r>
          </w:p>
          <w:p>
            <w:pPr>
              <w:pStyle w:val="TAL"/>
              <w:spacing w:before="0" w:after="120"/>
              <w:rPr>
                <w:lang w:eastAsia="ja-JP"/>
              </w:rPr>
            </w:pPr>
            <w:r>
              <w:rPr/>
              <w:t>-57dBm / 100kHz</w:t>
            </w:r>
          </w:p>
          <w:p>
            <w:pPr>
              <w:pStyle w:val="TAL"/>
              <w:rPr/>
            </w:pPr>
            <w:r>
              <w:rPr/>
              <w:t xml:space="preserve">1GHz </w:t>
            </w:r>
            <w:r>
              <w:rPr>
                <w:rFonts w:eastAsia="Symbol" w:cs="Symbol" w:ascii="Symbol" w:hAnsi="Symbol"/>
              </w:rPr>
              <w:t></w:t>
            </w:r>
            <w:r>
              <w:rPr/>
              <w:t xml:space="preserve"> f </w:t>
            </w:r>
            <w:r>
              <w:rPr>
                <w:rFonts w:eastAsia="Symbol" w:cs="Symbol" w:ascii="Symbol" w:hAnsi="Symbol"/>
              </w:rPr>
              <w:t></w:t>
            </w:r>
            <w:r>
              <w:rPr/>
              <w:t xml:space="preserve"> 12.75 GHz:</w:t>
            </w:r>
          </w:p>
          <w:p>
            <w:pPr>
              <w:pStyle w:val="TAL"/>
              <w:rPr/>
            </w:pPr>
            <w:r>
              <w:rPr/>
              <w:t>-47dBm / 1MHz</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0 dB</w:t>
            </w:r>
          </w:p>
        </w:tc>
        <w:tc>
          <w:tcPr>
            <w:tcW w:w="3518" w:type="dxa"/>
            <w:gridSpan w:val="2"/>
            <w:tcBorders>
              <w:top w:val="single" w:sz="4" w:space="0" w:color="000000"/>
              <w:left w:val="single" w:sz="4" w:space="0" w:color="000000"/>
              <w:bottom w:val="single" w:sz="4" w:space="0" w:color="000000"/>
              <w:right w:val="single" w:sz="4" w:space="0" w:color="000000"/>
            </w:tcBorders>
          </w:tcPr>
          <w:p>
            <w:pPr>
              <w:pStyle w:val="TAL"/>
              <w:rPr/>
            </w:pPr>
            <w:r>
              <w:rPr/>
              <w:t>Formula:</w:t>
            </w:r>
          </w:p>
          <w:p>
            <w:pPr>
              <w:pStyle w:val="TAL"/>
              <w:rPr/>
            </w:pPr>
            <w:r>
              <w:rPr/>
              <w:t>Minimum Requirement + TT</w:t>
            </w:r>
          </w:p>
        </w:tc>
      </w:tr>
    </w:tbl>
    <w:p>
      <w:pPr>
        <w:pStyle w:val="Normal"/>
        <w:rPr/>
      </w:pPr>
      <w:r>
        <w:rPr/>
      </w:r>
    </w:p>
    <w:p>
      <w:pPr>
        <w:pStyle w:val="Heading2"/>
        <w:rPr/>
      </w:pPr>
      <w:r>
        <w:rPr/>
        <w:t>F.4.3</w:t>
        <w:tab/>
        <w:t>Performance requirements</w:t>
      </w:r>
    </w:p>
    <w:p>
      <w:pPr>
        <w:pStyle w:val="TH"/>
        <w:rPr/>
      </w:pPr>
      <w:r>
        <w:rPr/>
        <w:t>Table F.4.3: Derivation of Test Requirements (Performance tests)</w:t>
      </w:r>
    </w:p>
    <w:tbl>
      <w:tblPr>
        <w:tblW w:w="9593" w:type="dxa"/>
        <w:jc w:val="center"/>
        <w:tblInd w:w="0" w:type="dxa"/>
        <w:tblLayout w:type="fixed"/>
        <w:tblCellMar>
          <w:top w:w="0" w:type="dxa"/>
          <w:left w:w="108" w:type="dxa"/>
          <w:bottom w:w="0" w:type="dxa"/>
          <w:right w:w="108" w:type="dxa"/>
        </w:tblCellMar>
      </w:tblPr>
      <w:tblGrid>
        <w:gridCol w:w="2103"/>
        <w:gridCol w:w="2835"/>
        <w:gridCol w:w="1137"/>
        <w:gridCol w:w="3518"/>
      </w:tblGrid>
      <w:tr>
        <w:trPr>
          <w:tblHeader w:val="true"/>
        </w:trPr>
        <w:tc>
          <w:tcPr>
            <w:tcW w:w="2103" w:type="dxa"/>
            <w:tcBorders>
              <w:top w:val="single" w:sz="4" w:space="0" w:color="000000"/>
              <w:left w:val="single" w:sz="4" w:space="0" w:color="000000"/>
              <w:bottom w:val="single" w:sz="4" w:space="0" w:color="000000"/>
              <w:right w:val="single" w:sz="4" w:space="0" w:color="000000"/>
            </w:tcBorders>
          </w:tcPr>
          <w:p>
            <w:pPr>
              <w:pStyle w:val="TAH"/>
              <w:rPr/>
            </w:pPr>
            <w:r>
              <w:rPr/>
              <w:t xml:space="preserve">Test </w:t>
            </w:r>
          </w:p>
        </w:tc>
        <w:tc>
          <w:tcPr>
            <w:tcW w:w="2835" w:type="dxa"/>
            <w:tcBorders>
              <w:top w:val="single" w:sz="4" w:space="0" w:color="000000"/>
              <w:left w:val="single" w:sz="4" w:space="0" w:color="000000"/>
              <w:bottom w:val="single" w:sz="4" w:space="0" w:color="000000"/>
              <w:right w:val="single" w:sz="4" w:space="0" w:color="000000"/>
            </w:tcBorders>
          </w:tcPr>
          <w:p>
            <w:pPr>
              <w:pStyle w:val="TAH"/>
              <w:rPr/>
            </w:pPr>
            <w:r>
              <w:rPr/>
              <w:t>Minimum Requirement in TS 25.101</w:t>
            </w:r>
          </w:p>
        </w:tc>
        <w:tc>
          <w:tcPr>
            <w:tcW w:w="1137" w:type="dxa"/>
            <w:tcBorders>
              <w:top w:val="single" w:sz="4" w:space="0" w:color="000000"/>
              <w:left w:val="single" w:sz="4" w:space="0" w:color="000000"/>
              <w:bottom w:val="single" w:sz="4" w:space="0" w:color="000000"/>
              <w:right w:val="single" w:sz="4" w:space="0" w:color="000000"/>
            </w:tcBorders>
          </w:tcPr>
          <w:p>
            <w:pPr>
              <w:pStyle w:val="TAH"/>
              <w:rPr/>
            </w:pPr>
            <w:r>
              <w:rPr/>
              <w:t>Test Tolerance</w:t>
              <w:br/>
              <w:t>(TT)</w:t>
            </w:r>
          </w:p>
        </w:tc>
        <w:tc>
          <w:tcPr>
            <w:tcW w:w="3518" w:type="dxa"/>
            <w:tcBorders>
              <w:top w:val="single" w:sz="4" w:space="0" w:color="000000"/>
              <w:left w:val="single" w:sz="4" w:space="0" w:color="000000"/>
              <w:bottom w:val="single" w:sz="4" w:space="0" w:color="000000"/>
              <w:right w:val="single" w:sz="4" w:space="0" w:color="000000"/>
            </w:tcBorders>
          </w:tcPr>
          <w:p>
            <w:pPr>
              <w:pStyle w:val="TAH"/>
              <w:rPr/>
            </w:pPr>
            <w:r>
              <w:rPr/>
              <w:t>Test Requirement in TS 34.121</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7.2 Demodulation of DPCH in static conditions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-5.5 to -16.6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- 1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lang w:eastAsia="sv-SE"/>
              </w:rPr>
            </w:pPr>
            <w:r>
              <w:rPr/>
              <w:t xml:space="preserve">0.3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 </w:t>
            </w:r>
            <w:r>
              <w:rPr>
                <w:lang w:eastAsia="zh-TW"/>
              </w:rPr>
              <w:t>Minimum Requirement</w:t>
            </w:r>
            <w:r>
              <w:rPr/>
              <w:t xml:space="preserve">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-0.7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lang w:eastAsia="zh-TW"/>
              </w:rPr>
              <w:t>=</w:t>
            </w:r>
            <w:r>
              <w:rPr/>
              <w:t xml:space="preserve"> -5.4 to -16.5 dB:</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7.2.2 Demodulation in Static Propagation Condition/</w:t>
            </w:r>
            <w:r>
              <w:rPr>
                <w:rFonts w:cs="v5.0.0;Times New Roman"/>
                <w:sz w:val="28"/>
                <w:lang w:eastAsia="en-US"/>
              </w:rPr>
              <w:t xml:space="preserve"> </w:t>
            </w:r>
            <w:r>
              <w:rPr>
                <w:lang w:eastAsia="en-US"/>
              </w:rPr>
              <w:t>Demodulation of Dedicated Channel (DCH) when (DL_DCH_FET_Config) is configured by higher layers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lang w:eastAsia="en-US"/>
              </w:rPr>
              <w:t xml:space="preserve"> </w:t>
            </w:r>
            <w:r>
              <w:rPr>
                <w:lang w:eastAsia="en-US"/>
              </w:rPr>
              <w:t>-15.5 to -19.3 dB</w:t>
            </w:r>
          </w:p>
          <w:p>
            <w:pPr>
              <w:pStyle w:val="TAL"/>
              <w:rPr>
                <w:lang w:eastAsia="en-US"/>
              </w:rPr>
            </w:pPr>
            <w:r>
              <w:rPr>
                <w:lang w:eastAsia="en-US"/>
              </w:rPr>
            </w:r>
          </w:p>
          <w:p>
            <w:pPr>
              <w:pStyle w:val="TAL"/>
              <w:rPr/>
            </w:pPr>
            <w:r>
              <w:rPr>
                <w:lang w:eastAsia="en-US"/>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 -60 dBm</w:t>
            </w:r>
          </w:p>
          <w:p>
            <w:pPr>
              <w:pStyle w:val="TAL"/>
              <w:rPr>
                <w:lang w:eastAsia="en-US"/>
              </w:rPr>
            </w:pPr>
            <w:r>
              <w:rPr>
                <w:lang w:eastAsia="en-US"/>
              </w:rPr>
            </w:r>
          </w:p>
          <w:p>
            <w:pPr>
              <w:pStyle w:val="TAL"/>
              <w:rPr/>
            </w:pP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 - 1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sv-SE"/>
              </w:rPr>
              <w:t>0.1 dB</w:t>
            </w:r>
          </w:p>
          <w:p>
            <w:pPr>
              <w:pStyle w:val="TAL"/>
              <w:rPr>
                <w:lang w:eastAsia="en-US"/>
              </w:rPr>
            </w:pPr>
            <w:r>
              <w:rPr>
                <w:lang w:eastAsia="en-US"/>
              </w:rPr>
              <w:t xml:space="preserve">for </w:t>
            </w: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lang w:eastAsia="sv-SE"/>
              </w:rPr>
            </w:pPr>
            <w:r>
              <w:rPr>
                <w:lang w:eastAsia="en-US"/>
              </w:rPr>
              <w:t xml:space="preserve">0.3 dB for </w:t>
            </w: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Formulas:</w:t>
            </w:r>
          </w:p>
          <w:p>
            <w:pPr>
              <w:pStyle w:val="TAL"/>
              <w:rPr/>
            </w:pP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lang w:eastAsia="en-US"/>
              </w:rPr>
              <w:t xml:space="preserve"> </w:t>
            </w:r>
            <w:r>
              <w:rPr>
                <w:lang w:eastAsia="en-US"/>
              </w:rPr>
              <w:t xml:space="preserve">= </w:t>
            </w:r>
            <w:r>
              <w:rPr>
                <w:lang w:eastAsia="zh-TW"/>
              </w:rPr>
              <w:t>Minimum Requirement</w:t>
            </w:r>
            <w:r>
              <w:rPr>
                <w:lang w:eastAsia="en-US"/>
              </w:rPr>
              <w:t xml:space="preserve"> + TT</w:t>
            </w:r>
          </w:p>
          <w:p>
            <w:pPr>
              <w:pStyle w:val="TAL"/>
              <w:rPr/>
            </w:pP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 xml:space="preserve">= </w:t>
            </w:r>
            <w:r>
              <w:rPr>
                <w:lang w:eastAsia="zh-TW"/>
              </w:rPr>
              <w:t>Minimum Requirement</w:t>
            </w:r>
            <w:r>
              <w:rPr>
                <w:lang w:eastAsia="en-US"/>
              </w:rPr>
              <w:t xml:space="preserve"> + TT</w:t>
            </w:r>
          </w:p>
          <w:p>
            <w:pPr>
              <w:pStyle w:val="TAL"/>
              <w:rPr>
                <w:lang w:eastAsia="en-US"/>
              </w:rPr>
            </w:pPr>
            <w:r>
              <w:rPr>
                <w:lang w:eastAsia="en-US"/>
              </w:rPr>
            </w:r>
          </w:p>
          <w:p>
            <w:pPr>
              <w:pStyle w:val="TAL"/>
              <w:rPr/>
            </w:pPr>
            <w:r>
              <w:rPr>
                <w:lang w:eastAsia="en-US"/>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unchanged</w:t>
            </w:r>
          </w:p>
          <w:p>
            <w:pPr>
              <w:pStyle w:val="TAL"/>
              <w:rPr>
                <w:lang w:eastAsia="en-US"/>
              </w:rPr>
            </w:pPr>
            <w:r>
              <w:rPr>
                <w:lang w:eastAsia="en-US"/>
              </w:rPr>
            </w:r>
          </w:p>
          <w:p>
            <w:pPr>
              <w:pStyle w:val="TAL"/>
              <w:rPr/>
            </w:pP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 -0.7 dB</w:t>
            </w:r>
          </w:p>
          <w:p>
            <w:pPr>
              <w:pStyle w:val="TAL"/>
              <w:rPr/>
            </w:pPr>
            <w:r>
              <w:rPr>
                <w:lang w:eastAsia="en-US"/>
              </w:rPr>
              <w:br/>
            </w: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lang w:eastAsia="zh-TW"/>
              </w:rPr>
              <w:t>=</w:t>
            </w:r>
            <w:r>
              <w:rPr>
                <w:lang w:eastAsia="en-US"/>
              </w:rPr>
              <w:t xml:space="preserve"> -15.4 to -19.2 dB:</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7.3 Demodulation of DPCH in multi-path fading propagation conditions Tests 1-4</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-2.2 to -15.0</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9 dB to -3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lang w:eastAsia="zh-TW"/>
              </w:rPr>
              <w:t>=</w:t>
            </w:r>
            <w:r>
              <w:rPr/>
              <w:t xml:space="preserve"> </w:t>
            </w:r>
            <w:r>
              <w:rPr>
                <w:lang w:eastAsia="zh-TW"/>
              </w:rPr>
              <w:t>Minimum Requirement</w:t>
            </w:r>
            <w:r>
              <w:rPr/>
              <w:t xml:space="preserve">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9.6 to –2.4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lang w:eastAsia="zh-TW"/>
              </w:rPr>
              <w:t>=</w:t>
            </w:r>
            <w:r>
              <w:rPr/>
              <w:t xml:space="preserve"> -2.1 to -14.9 dB:</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7.3 Demodulation of DPCH in multi-path fading propagation conditions Tests 5-8</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-3.2 to -7.7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 dB to -3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lang w:eastAsia="sv-SE"/>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 </w:t>
            </w:r>
            <w:r>
              <w:rPr>
                <w:lang w:eastAsia="zh-TW"/>
              </w:rPr>
              <w:t>Minimum Requirement</w:t>
            </w:r>
            <w:r>
              <w:rPr/>
              <w:t xml:space="preserve">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6.6 to -2.4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lang w:eastAsia="zh-TW"/>
              </w:rPr>
              <w:t>=</w:t>
            </w:r>
            <w:r>
              <w:rPr/>
              <w:t xml:space="preserve"> -3.1 to -7.6 dB:</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7.3 Demodulation of DPCH in multi-path fading propagation conditions Tests 9-12</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-4.4 to -11.8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 dB to -3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lang w:eastAsia="sv-SE"/>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 </w:t>
            </w:r>
            <w:r>
              <w:rPr>
                <w:lang w:eastAsia="zh-TW"/>
              </w:rPr>
              <w:t>Minimum Requirement</w:t>
            </w:r>
            <w:r>
              <w:rPr/>
              <w:t xml:space="preserve">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6.6 to –2.4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 xml:space="preserve"> </w:t>
            </w:r>
            <w:r>
              <w:rPr>
                <w:lang w:eastAsia="zh-TW"/>
              </w:rPr>
              <w:t>=</w:t>
            </w:r>
            <w:r>
              <w:rPr/>
              <w:t>-4.3 to –11.7 dB:</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7.3 Demodulation of DPCH in multi-path fading propagation conditions Tests 13-16</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-2.2 to -15.0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9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lang w:eastAsia="sv-SE"/>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 </w:t>
            </w:r>
            <w:r>
              <w:rPr>
                <w:lang w:eastAsia="zh-TW"/>
              </w:rPr>
              <w:t>Minimum Requirement</w:t>
            </w:r>
            <w:r>
              <w:rPr/>
              <w:t xml:space="preserve">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 9.6  </w:t>
            </w:r>
          </w:p>
          <w:p>
            <w:pPr>
              <w:pStyle w:val="TAL"/>
              <w:rPr/>
            </w:pPr>
            <w:r>
              <w:rPr/>
              <w:br/>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 xml:space="preserve"> </w:t>
            </w:r>
            <w:r>
              <w:rPr>
                <w:lang w:eastAsia="zh-TW"/>
              </w:rPr>
              <w:t>=</w:t>
            </w:r>
            <w:r>
              <w:rPr/>
              <w:t xml:space="preserve"> -2.1 to -14.9 dB:</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7.3 Demodulation of DPCH in multi-path fading propagation conditions Tests 17-20</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-1.4 to -8.8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  to -3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lang w:eastAsia="sv-SE"/>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 </w:t>
            </w:r>
            <w:r>
              <w:rPr>
                <w:lang w:eastAsia="zh-TW"/>
              </w:rPr>
              <w:t>Minimum Requirement</w:t>
            </w:r>
            <w:r>
              <w:rPr/>
              <w:t xml:space="preserve">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6.6 to –2.4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lang w:eastAsia="zh-TW"/>
              </w:rPr>
              <w:t>=</w:t>
            </w:r>
            <w:r>
              <w:rPr/>
              <w:t xml:space="preserve">  -1.3 to -8.7 dB:</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7.3.2 Demodulation of DPCH in multi-path fading propagation conditions when (DL_DCH_FET_Config) is configured by higher layers /Tests 1-2</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lang w:eastAsia="en-US"/>
              </w:rPr>
              <w:t xml:space="preserve"> </w:t>
            </w:r>
            <w:r>
              <w:rPr>
                <w:lang w:eastAsia="en-US"/>
              </w:rPr>
              <w:t>-13.4 to -16.6</w:t>
            </w:r>
          </w:p>
          <w:p>
            <w:pPr>
              <w:pStyle w:val="TAL"/>
              <w:rPr>
                <w:lang w:eastAsia="en-US"/>
              </w:rPr>
            </w:pPr>
            <w:r>
              <w:rPr>
                <w:lang w:eastAsia="en-US"/>
              </w:rPr>
            </w:r>
          </w:p>
          <w:p>
            <w:pPr>
              <w:pStyle w:val="TAL"/>
              <w:rPr/>
            </w:pPr>
            <w:r>
              <w:rPr>
                <w:lang w:eastAsia="en-US"/>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 -60 dBm</w:t>
            </w:r>
          </w:p>
          <w:p>
            <w:pPr>
              <w:pStyle w:val="TAL"/>
              <w:rPr>
                <w:lang w:eastAsia="en-US"/>
              </w:rPr>
            </w:pPr>
            <w:r>
              <w:rPr>
                <w:lang w:eastAsia="en-US"/>
              </w:rPr>
            </w:r>
          </w:p>
          <w:p>
            <w:pPr>
              <w:pStyle w:val="TAL"/>
              <w:rPr/>
            </w:pP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 xml:space="preserve">= 9 dB </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sv-SE"/>
              </w:rPr>
              <w:t>0.1 dB</w:t>
            </w:r>
          </w:p>
          <w:p>
            <w:pPr>
              <w:pStyle w:val="TAL"/>
              <w:rPr>
                <w:lang w:eastAsia="en-US"/>
              </w:rPr>
            </w:pPr>
            <w:r>
              <w:rPr>
                <w:lang w:eastAsia="en-US"/>
              </w:rPr>
              <w:t xml:space="preserve">for </w:t>
            </w: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lang w:eastAsia="sv-SE"/>
              </w:rPr>
            </w:pPr>
            <w:r>
              <w:rPr>
                <w:lang w:eastAsia="en-US"/>
              </w:rPr>
              <w:t xml:space="preserve">0.6 dB for </w:t>
            </w: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Formulas:</w:t>
            </w:r>
          </w:p>
          <w:p>
            <w:pPr>
              <w:pStyle w:val="TAL"/>
              <w:rPr/>
            </w:pP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lang w:eastAsia="en-US"/>
              </w:rPr>
              <w:t xml:space="preserve"> </w:t>
            </w:r>
            <w:r>
              <w:rPr>
                <w:lang w:eastAsia="en-US"/>
              </w:rPr>
              <w:t xml:space="preserve">= </w:t>
            </w:r>
            <w:r>
              <w:rPr>
                <w:lang w:eastAsia="zh-TW"/>
              </w:rPr>
              <w:t>Minimum Requirement</w:t>
            </w:r>
            <w:r>
              <w:rPr>
                <w:lang w:eastAsia="en-US"/>
              </w:rPr>
              <w:t xml:space="preserve"> + TT</w:t>
            </w:r>
          </w:p>
          <w:p>
            <w:pPr>
              <w:pStyle w:val="TAL"/>
              <w:rPr/>
            </w:pP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zh-TW"/>
              </w:rPr>
              <w:t>=</w:t>
            </w:r>
            <w:r>
              <w:rPr>
                <w:lang w:eastAsia="en-US"/>
              </w:rPr>
              <w:t xml:space="preserve"> </w:t>
            </w:r>
            <w:r>
              <w:rPr>
                <w:lang w:eastAsia="zh-TW"/>
              </w:rPr>
              <w:t>Minimum Requirement</w:t>
            </w:r>
            <w:r>
              <w:rPr>
                <w:lang w:eastAsia="en-US"/>
              </w:rPr>
              <w:t xml:space="preserve"> + TT</w:t>
            </w:r>
          </w:p>
          <w:p>
            <w:pPr>
              <w:pStyle w:val="TAL"/>
              <w:rPr>
                <w:lang w:eastAsia="en-US"/>
              </w:rPr>
            </w:pPr>
            <w:r>
              <w:rPr>
                <w:lang w:eastAsia="en-US"/>
              </w:rPr>
            </w:r>
          </w:p>
          <w:p>
            <w:pPr>
              <w:pStyle w:val="TAL"/>
              <w:rPr/>
            </w:pPr>
            <w:r>
              <w:rPr>
                <w:lang w:eastAsia="en-US"/>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unchanged</w:t>
            </w:r>
          </w:p>
          <w:p>
            <w:pPr>
              <w:pStyle w:val="TAL"/>
              <w:rPr>
                <w:lang w:eastAsia="en-US"/>
              </w:rPr>
            </w:pPr>
            <w:r>
              <w:rPr>
                <w:lang w:eastAsia="en-US"/>
              </w:rPr>
            </w:r>
          </w:p>
          <w:p>
            <w:pPr>
              <w:pStyle w:val="TAL"/>
              <w:rPr/>
            </w:pP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 9.6 to –2.4 dB</w:t>
            </w:r>
          </w:p>
          <w:p>
            <w:pPr>
              <w:pStyle w:val="TAL"/>
              <w:rPr/>
            </w:pPr>
            <w:r>
              <w:rPr>
                <w:lang w:eastAsia="en-US"/>
              </w:rPr>
              <w:br/>
            </w: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lang w:eastAsia="zh-TW"/>
              </w:rPr>
              <w:t>=</w:t>
            </w:r>
            <w:r>
              <w:rPr>
                <w:lang w:eastAsia="en-US"/>
              </w:rPr>
              <w:t xml:space="preserve"> -2.1 to -14.9 dB:</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7.3.2 Demodulation of DPCH in multi-path fading propagation conditions when (DL_DCH_FET_Config) is configured by higher layers /Tests 3-4</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lang w:eastAsia="en-US"/>
              </w:rPr>
              <w:t xml:space="preserve"> </w:t>
            </w:r>
            <w:r>
              <w:rPr>
                <w:lang w:eastAsia="en-US"/>
              </w:rPr>
              <w:t>-5.5 to -8.9 dB</w:t>
            </w:r>
          </w:p>
          <w:p>
            <w:pPr>
              <w:pStyle w:val="TAL"/>
              <w:rPr>
                <w:lang w:eastAsia="en-US"/>
              </w:rPr>
            </w:pPr>
            <w:r>
              <w:rPr>
                <w:lang w:eastAsia="en-US"/>
              </w:rPr>
            </w:r>
          </w:p>
          <w:p>
            <w:pPr>
              <w:pStyle w:val="TAL"/>
              <w:rPr/>
            </w:pPr>
            <w:r>
              <w:rPr>
                <w:lang w:eastAsia="en-US"/>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 - 60 dBm</w:t>
            </w:r>
          </w:p>
          <w:p>
            <w:pPr>
              <w:pStyle w:val="TAL"/>
              <w:rPr>
                <w:lang w:eastAsia="en-US"/>
              </w:rPr>
            </w:pPr>
            <w:r>
              <w:rPr>
                <w:lang w:eastAsia="en-US"/>
              </w:rPr>
            </w:r>
          </w:p>
          <w:p>
            <w:pPr>
              <w:pStyle w:val="TAL"/>
              <w:rPr/>
            </w:pP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 -3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sv-SE"/>
              </w:rPr>
              <w:t>0.1 dB</w:t>
            </w:r>
          </w:p>
          <w:p>
            <w:pPr>
              <w:pStyle w:val="TAL"/>
              <w:rPr>
                <w:lang w:eastAsia="en-US"/>
              </w:rPr>
            </w:pPr>
            <w:r>
              <w:rPr>
                <w:lang w:eastAsia="en-US"/>
              </w:rPr>
              <w:t xml:space="preserve">for </w:t>
            </w: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lang w:eastAsia="sv-SE"/>
              </w:rPr>
            </w:pPr>
            <w:r>
              <w:rPr>
                <w:lang w:eastAsia="en-US"/>
              </w:rPr>
              <w:t xml:space="preserve">0.6 dB for </w:t>
            </w: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Formulas:</w:t>
            </w:r>
          </w:p>
          <w:p>
            <w:pPr>
              <w:pStyle w:val="TAL"/>
              <w:rPr/>
            </w:pP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lang w:eastAsia="en-US"/>
              </w:rPr>
              <w:t xml:space="preserve"> </w:t>
            </w:r>
            <w:r>
              <w:rPr>
                <w:lang w:eastAsia="en-US"/>
              </w:rPr>
              <w:t xml:space="preserve">= </w:t>
            </w:r>
            <w:r>
              <w:rPr>
                <w:lang w:eastAsia="zh-TW"/>
              </w:rPr>
              <w:t>Minimum Requirement</w:t>
            </w:r>
            <w:r>
              <w:rPr>
                <w:lang w:eastAsia="en-US"/>
              </w:rPr>
              <w:t xml:space="preserve"> + TT</w:t>
            </w:r>
          </w:p>
          <w:p>
            <w:pPr>
              <w:pStyle w:val="TAL"/>
              <w:rPr/>
            </w:pP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 xml:space="preserve">= </w:t>
            </w:r>
            <w:r>
              <w:rPr>
                <w:lang w:eastAsia="zh-TW"/>
              </w:rPr>
              <w:t>Minimum Requirement</w:t>
            </w:r>
            <w:r>
              <w:rPr>
                <w:lang w:eastAsia="en-US"/>
              </w:rPr>
              <w:t xml:space="preserve"> + TT</w:t>
            </w:r>
          </w:p>
          <w:p>
            <w:pPr>
              <w:pStyle w:val="TAL"/>
              <w:rPr>
                <w:lang w:eastAsia="en-US"/>
              </w:rPr>
            </w:pPr>
            <w:r>
              <w:rPr>
                <w:lang w:eastAsia="en-US"/>
              </w:rPr>
            </w:r>
          </w:p>
          <w:p>
            <w:pPr>
              <w:pStyle w:val="TAL"/>
              <w:rPr/>
            </w:pPr>
            <w:r>
              <w:rPr>
                <w:lang w:eastAsia="en-US"/>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unchanged</w:t>
            </w:r>
          </w:p>
          <w:p>
            <w:pPr>
              <w:pStyle w:val="TAL"/>
              <w:rPr>
                <w:lang w:eastAsia="en-US"/>
              </w:rPr>
            </w:pPr>
            <w:r>
              <w:rPr>
                <w:lang w:eastAsia="en-US"/>
              </w:rPr>
            </w:r>
          </w:p>
          <w:p>
            <w:pPr>
              <w:pStyle w:val="TAL"/>
              <w:rPr/>
            </w:pP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 -2.4 dB</w:t>
            </w:r>
          </w:p>
          <w:p>
            <w:pPr>
              <w:pStyle w:val="TAL"/>
              <w:rPr/>
            </w:pPr>
            <w:r>
              <w:rPr>
                <w:lang w:eastAsia="en-US"/>
              </w:rPr>
              <w:br/>
            </w: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lang w:eastAsia="zh-TW"/>
              </w:rPr>
              <w:t>=</w:t>
            </w:r>
            <w:r>
              <w:rPr>
                <w:lang w:eastAsia="en-US"/>
              </w:rPr>
              <w:t xml:space="preserve"> -5.4 to -8.8 dB:</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7.3.2 Demodulation of DPCH in multi-path fading propagation conditions when (DL_DCH_FET_Config) is configured by higher layers /Tests 5-6</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lang w:eastAsia="en-US"/>
              </w:rPr>
              <w:t xml:space="preserve"> </w:t>
            </w:r>
            <w:r>
              <w:rPr>
                <w:lang w:eastAsia="en-US"/>
              </w:rPr>
              <w:t>-10 to -12.5 dB</w:t>
            </w:r>
          </w:p>
          <w:p>
            <w:pPr>
              <w:pStyle w:val="TAL"/>
              <w:rPr>
                <w:lang w:eastAsia="en-US"/>
              </w:rPr>
            </w:pPr>
            <w:r>
              <w:rPr>
                <w:lang w:eastAsia="en-US"/>
              </w:rPr>
            </w:r>
          </w:p>
          <w:p>
            <w:pPr>
              <w:pStyle w:val="TAL"/>
              <w:rPr/>
            </w:pPr>
            <w:r>
              <w:rPr>
                <w:lang w:eastAsia="en-US"/>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 -60 dBm</w:t>
            </w:r>
          </w:p>
          <w:p>
            <w:pPr>
              <w:pStyle w:val="TAL"/>
              <w:rPr>
                <w:lang w:eastAsia="en-US"/>
              </w:rPr>
            </w:pPr>
            <w:r>
              <w:rPr>
                <w:lang w:eastAsia="en-US"/>
              </w:rPr>
            </w:r>
          </w:p>
          <w:p>
            <w:pPr>
              <w:pStyle w:val="TAL"/>
              <w:rPr/>
            </w:pP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 -3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sv-SE"/>
              </w:rPr>
              <w:t>0.1 dB</w:t>
            </w:r>
          </w:p>
          <w:p>
            <w:pPr>
              <w:pStyle w:val="TAL"/>
              <w:rPr>
                <w:lang w:eastAsia="en-US"/>
              </w:rPr>
            </w:pPr>
            <w:r>
              <w:rPr>
                <w:lang w:eastAsia="en-US"/>
              </w:rPr>
              <w:t xml:space="preserve">for </w:t>
            </w: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lang w:eastAsia="sv-SE"/>
              </w:rPr>
            </w:pPr>
            <w:r>
              <w:rPr>
                <w:lang w:eastAsia="en-US"/>
              </w:rPr>
              <w:t xml:space="preserve">0.6 dB for </w:t>
            </w: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Formulas:</w:t>
            </w:r>
          </w:p>
          <w:p>
            <w:pPr>
              <w:pStyle w:val="TAL"/>
              <w:rPr/>
            </w:pP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lang w:eastAsia="en-US"/>
              </w:rPr>
              <w:t xml:space="preserve"> </w:t>
            </w:r>
            <w:r>
              <w:rPr>
                <w:lang w:eastAsia="en-US"/>
              </w:rPr>
              <w:t xml:space="preserve">= </w:t>
            </w:r>
            <w:r>
              <w:rPr>
                <w:lang w:eastAsia="zh-TW"/>
              </w:rPr>
              <w:t>Minimum Requirement</w:t>
            </w:r>
            <w:r>
              <w:rPr>
                <w:lang w:eastAsia="en-US"/>
              </w:rPr>
              <w:t xml:space="preserve"> + TT</w:t>
            </w:r>
          </w:p>
          <w:p>
            <w:pPr>
              <w:pStyle w:val="TAL"/>
              <w:rPr/>
            </w:pP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 xml:space="preserve">= </w:t>
            </w:r>
            <w:r>
              <w:rPr>
                <w:lang w:eastAsia="zh-TW"/>
              </w:rPr>
              <w:t>Minimum Requirement</w:t>
            </w:r>
            <w:r>
              <w:rPr>
                <w:lang w:eastAsia="en-US"/>
              </w:rPr>
              <w:t xml:space="preserve"> + TT</w:t>
            </w:r>
          </w:p>
          <w:p>
            <w:pPr>
              <w:pStyle w:val="TAL"/>
              <w:rPr>
                <w:lang w:eastAsia="en-US"/>
              </w:rPr>
            </w:pPr>
            <w:r>
              <w:rPr>
                <w:lang w:eastAsia="en-US"/>
              </w:rPr>
            </w:r>
          </w:p>
          <w:p>
            <w:pPr>
              <w:pStyle w:val="TAL"/>
              <w:rPr/>
            </w:pPr>
            <w:r>
              <w:rPr>
                <w:lang w:eastAsia="en-US"/>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unchanged</w:t>
            </w:r>
          </w:p>
          <w:p>
            <w:pPr>
              <w:pStyle w:val="TAL"/>
              <w:rPr>
                <w:lang w:eastAsia="en-US"/>
              </w:rPr>
            </w:pPr>
            <w:r>
              <w:rPr>
                <w:lang w:eastAsia="en-US"/>
              </w:rPr>
            </w:r>
          </w:p>
          <w:p>
            <w:pPr>
              <w:pStyle w:val="TAL"/>
              <w:rPr/>
            </w:pP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 –2.4 dB</w:t>
            </w:r>
          </w:p>
          <w:p>
            <w:pPr>
              <w:pStyle w:val="TAL"/>
              <w:rPr/>
            </w:pPr>
            <w:r>
              <w:rPr>
                <w:lang w:eastAsia="en-US"/>
              </w:rPr>
              <w:br/>
            </w: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lang w:eastAsia="en-US"/>
              </w:rPr>
              <w:t xml:space="preserve"> </w:t>
            </w:r>
            <w:r>
              <w:rPr>
                <w:lang w:eastAsia="zh-TW"/>
              </w:rPr>
              <w:t>=</w:t>
            </w:r>
            <w:r>
              <w:rPr>
                <w:lang w:eastAsia="en-US"/>
              </w:rPr>
              <w:t>-9.9 to -12.4 dB:</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7.3.2 Demodulation of DPCH in multi-path fading propagation conditions when (DL_DCH_FET_Config) is configured by higher layers /Tests 7-8</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lang w:eastAsia="en-US"/>
              </w:rPr>
              <w:t xml:space="preserve"> </w:t>
            </w:r>
            <w:r>
              <w:rPr>
                <w:lang w:eastAsia="en-US"/>
              </w:rPr>
              <w:t>-13.4 to -16.6 dB</w:t>
            </w:r>
          </w:p>
          <w:p>
            <w:pPr>
              <w:pStyle w:val="TAL"/>
              <w:rPr>
                <w:lang w:eastAsia="en-US"/>
              </w:rPr>
            </w:pPr>
            <w:r>
              <w:rPr>
                <w:lang w:eastAsia="en-US"/>
              </w:rPr>
            </w:r>
          </w:p>
          <w:p>
            <w:pPr>
              <w:pStyle w:val="TAL"/>
              <w:rPr/>
            </w:pPr>
            <w:r>
              <w:rPr>
                <w:lang w:eastAsia="en-US"/>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 -60 dBm</w:t>
            </w:r>
          </w:p>
          <w:p>
            <w:pPr>
              <w:pStyle w:val="TAL"/>
              <w:rPr>
                <w:lang w:eastAsia="en-US"/>
              </w:rPr>
            </w:pPr>
            <w:r>
              <w:rPr>
                <w:lang w:eastAsia="en-US"/>
              </w:rPr>
            </w:r>
          </w:p>
          <w:p>
            <w:pPr>
              <w:pStyle w:val="TAL"/>
              <w:rPr/>
            </w:pP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 9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sv-SE"/>
              </w:rPr>
              <w:t>0.1 dB</w:t>
            </w:r>
          </w:p>
          <w:p>
            <w:pPr>
              <w:pStyle w:val="TAL"/>
              <w:rPr>
                <w:lang w:eastAsia="en-US"/>
              </w:rPr>
            </w:pPr>
            <w:r>
              <w:rPr>
                <w:lang w:eastAsia="en-US"/>
              </w:rPr>
              <w:t xml:space="preserve">for </w:t>
            </w: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lang w:eastAsia="sv-SE"/>
              </w:rPr>
            </w:pPr>
            <w:r>
              <w:rPr>
                <w:lang w:eastAsia="en-US"/>
              </w:rPr>
              <w:t xml:space="preserve">0.6 dB for </w:t>
            </w: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Formulas:</w:t>
            </w:r>
          </w:p>
          <w:p>
            <w:pPr>
              <w:pStyle w:val="TAL"/>
              <w:rPr/>
            </w:pP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lang w:eastAsia="en-US"/>
              </w:rPr>
              <w:t xml:space="preserve"> </w:t>
            </w:r>
            <w:r>
              <w:rPr>
                <w:lang w:eastAsia="en-US"/>
              </w:rPr>
              <w:t xml:space="preserve">= </w:t>
            </w:r>
            <w:r>
              <w:rPr>
                <w:lang w:eastAsia="zh-TW"/>
              </w:rPr>
              <w:t>Minimum Requirement</w:t>
            </w:r>
            <w:r>
              <w:rPr>
                <w:lang w:eastAsia="en-US"/>
              </w:rPr>
              <w:t xml:space="preserve"> + TT</w:t>
            </w:r>
          </w:p>
          <w:p>
            <w:pPr>
              <w:pStyle w:val="TAL"/>
              <w:rPr/>
            </w:pP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 xml:space="preserve">= </w:t>
            </w:r>
            <w:r>
              <w:rPr>
                <w:lang w:eastAsia="zh-TW"/>
              </w:rPr>
              <w:t>Minimum Requirement</w:t>
            </w:r>
            <w:r>
              <w:rPr>
                <w:lang w:eastAsia="en-US"/>
              </w:rPr>
              <w:t xml:space="preserve"> + TT</w:t>
            </w:r>
          </w:p>
          <w:p>
            <w:pPr>
              <w:pStyle w:val="TAL"/>
              <w:rPr>
                <w:lang w:eastAsia="en-US"/>
              </w:rPr>
            </w:pPr>
            <w:r>
              <w:rPr>
                <w:lang w:eastAsia="en-US"/>
              </w:rPr>
            </w:r>
          </w:p>
          <w:p>
            <w:pPr>
              <w:pStyle w:val="TAL"/>
              <w:rPr/>
            </w:pPr>
            <w:r>
              <w:rPr>
                <w:lang w:eastAsia="en-US"/>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unchanged</w:t>
            </w:r>
          </w:p>
          <w:p>
            <w:pPr>
              <w:pStyle w:val="TAL"/>
              <w:rPr>
                <w:lang w:eastAsia="en-US"/>
              </w:rPr>
            </w:pPr>
            <w:r>
              <w:rPr>
                <w:lang w:eastAsia="en-US"/>
              </w:rPr>
            </w:r>
          </w:p>
          <w:p>
            <w:pPr>
              <w:pStyle w:val="TAL"/>
              <w:rPr/>
            </w:pP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 9.6</w:t>
            </w:r>
          </w:p>
          <w:p>
            <w:pPr>
              <w:pStyle w:val="TAL"/>
              <w:rPr/>
            </w:pPr>
            <w:r>
              <w:rPr>
                <w:lang w:eastAsia="en-US"/>
              </w:rPr>
              <w:br/>
            </w: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lang w:eastAsia="en-US"/>
              </w:rPr>
              <w:t xml:space="preserve"> </w:t>
            </w:r>
            <w:r>
              <w:rPr>
                <w:lang w:eastAsia="zh-TW"/>
              </w:rPr>
              <w:t>=</w:t>
            </w:r>
            <w:r>
              <w:rPr>
                <w:lang w:eastAsia="en-US"/>
              </w:rPr>
              <w:t xml:space="preserve">  -13.3 to -16.5 dB:</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7.3.2 Demodulation of DPCH in multi-path fading propagation conditions when (DL_DCH_FET_Config) is configured by higher layers /Tests 9-10</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lang w:eastAsia="en-US"/>
              </w:rPr>
              <w:t xml:space="preserve"> </w:t>
            </w:r>
            <w:r>
              <w:rPr>
                <w:lang w:eastAsia="en-US"/>
              </w:rPr>
              <w:t>-9.9 to -12.2 dB</w:t>
            </w:r>
          </w:p>
          <w:p>
            <w:pPr>
              <w:pStyle w:val="TAL"/>
              <w:rPr>
                <w:lang w:eastAsia="en-US"/>
              </w:rPr>
            </w:pPr>
            <w:r>
              <w:rPr>
                <w:lang w:eastAsia="en-US"/>
              </w:rPr>
            </w:r>
          </w:p>
          <w:p>
            <w:pPr>
              <w:pStyle w:val="TAL"/>
              <w:rPr/>
            </w:pPr>
            <w:r>
              <w:rPr>
                <w:lang w:eastAsia="en-US"/>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 -60 dBm</w:t>
            </w:r>
          </w:p>
          <w:p>
            <w:pPr>
              <w:pStyle w:val="TAL"/>
              <w:rPr>
                <w:lang w:eastAsia="en-US"/>
              </w:rPr>
            </w:pPr>
            <w:r>
              <w:rPr>
                <w:lang w:eastAsia="en-US"/>
              </w:rPr>
            </w:r>
          </w:p>
          <w:p>
            <w:pPr>
              <w:pStyle w:val="TAL"/>
              <w:rPr/>
            </w:pP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 -3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sv-SE"/>
              </w:rPr>
              <w:t>0.1 dB</w:t>
            </w:r>
          </w:p>
          <w:p>
            <w:pPr>
              <w:pStyle w:val="TAL"/>
              <w:rPr>
                <w:lang w:eastAsia="en-US"/>
              </w:rPr>
            </w:pPr>
            <w:r>
              <w:rPr>
                <w:lang w:eastAsia="en-US"/>
              </w:rPr>
              <w:t xml:space="preserve">for </w:t>
            </w: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lang w:eastAsia="sv-SE"/>
              </w:rPr>
            </w:pPr>
            <w:r>
              <w:rPr>
                <w:lang w:eastAsia="en-US"/>
              </w:rPr>
              <w:t xml:space="preserve">0.6 dB for </w:t>
            </w: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Formulas:</w:t>
            </w:r>
          </w:p>
          <w:p>
            <w:pPr>
              <w:pStyle w:val="TAL"/>
              <w:rPr/>
            </w:pP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lang w:eastAsia="en-US"/>
              </w:rPr>
              <w:t xml:space="preserve"> </w:t>
            </w:r>
            <w:r>
              <w:rPr>
                <w:lang w:eastAsia="en-US"/>
              </w:rPr>
              <w:t xml:space="preserve">= </w:t>
            </w:r>
            <w:r>
              <w:rPr>
                <w:lang w:eastAsia="zh-TW"/>
              </w:rPr>
              <w:t>Minimum Requirement</w:t>
            </w:r>
            <w:r>
              <w:rPr>
                <w:lang w:eastAsia="en-US"/>
              </w:rPr>
              <w:t xml:space="preserve"> + TT</w:t>
            </w:r>
          </w:p>
          <w:p>
            <w:pPr>
              <w:pStyle w:val="TAL"/>
              <w:rPr/>
            </w:pP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 xml:space="preserve">= </w:t>
            </w:r>
            <w:r>
              <w:rPr>
                <w:lang w:eastAsia="zh-TW"/>
              </w:rPr>
              <w:t>Minimum Requirement</w:t>
            </w:r>
            <w:r>
              <w:rPr>
                <w:lang w:eastAsia="en-US"/>
              </w:rPr>
              <w:t xml:space="preserve"> + TT</w:t>
            </w:r>
          </w:p>
          <w:p>
            <w:pPr>
              <w:pStyle w:val="TAL"/>
              <w:rPr>
                <w:lang w:eastAsia="en-US"/>
              </w:rPr>
            </w:pPr>
            <w:r>
              <w:rPr>
                <w:lang w:eastAsia="en-US"/>
              </w:rPr>
            </w:r>
          </w:p>
          <w:p>
            <w:pPr>
              <w:pStyle w:val="TAL"/>
              <w:rPr/>
            </w:pPr>
            <w:r>
              <w:rPr>
                <w:lang w:eastAsia="en-US"/>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unchanged</w:t>
            </w:r>
          </w:p>
          <w:p>
            <w:pPr>
              <w:pStyle w:val="TAL"/>
              <w:rPr>
                <w:lang w:eastAsia="en-US"/>
              </w:rPr>
            </w:pPr>
            <w:r>
              <w:rPr>
                <w:lang w:eastAsia="en-US"/>
              </w:rPr>
            </w:r>
          </w:p>
          <w:p>
            <w:pPr>
              <w:pStyle w:val="TAL"/>
              <w:rPr/>
            </w:pPr>
            <w:r>
              <w:rPr>
                <w:sz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en-US"/>
              </w:rPr>
              <w:t>= –2.4 dB</w:t>
            </w:r>
          </w:p>
          <w:p>
            <w:pPr>
              <w:pStyle w:val="TAL"/>
              <w:rPr/>
            </w:pPr>
            <w:r>
              <w:rPr>
                <w:lang w:eastAsia="en-US"/>
              </w:rPr>
              <w:br/>
            </w: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lang w:eastAsia="zh-TW"/>
              </w:rPr>
              <w:t>=</w:t>
            </w:r>
            <w:r>
              <w:rPr>
                <w:lang w:eastAsia="en-US"/>
              </w:rPr>
              <w:t xml:space="preserve"> -9.8 to -12.1:</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7.4 Demodulation of DPCH in moving propagation conditions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-10.9 to -14.5</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-1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lang w:eastAsia="sv-SE"/>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 </w:t>
            </w:r>
            <w:r>
              <w:rPr>
                <w:lang w:eastAsia="zh-TW"/>
              </w:rPr>
              <w:t>Minimum Requirement</w:t>
            </w:r>
            <w:r>
              <w:rPr/>
              <w:t xml:space="preserve">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-0.4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lang w:eastAsia="zh-TW"/>
              </w:rPr>
              <w:t>=</w:t>
            </w:r>
            <w:r>
              <w:rPr/>
              <w:t xml:space="preserve"> -10.8 to –14.4 dB:</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7.5 Demodulation of DPCH birth-death propagation conditions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-8.7 to -12.6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-1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lang w:eastAsia="sv-SE"/>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w:t>
            </w:r>
            <w:r>
              <w:rPr>
                <w:lang w:eastAsia="zh-TW"/>
              </w:rPr>
              <w:t>Minimum Requirement</w:t>
            </w:r>
            <w:r>
              <w:rPr/>
              <w:t xml:space="preserve">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-0.4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 xml:space="preserve"> </w:t>
            </w:r>
            <w:r>
              <w:rPr>
                <w:lang w:eastAsia="zh-TW"/>
              </w:rPr>
              <w:t>=</w:t>
            </w:r>
            <w:r>
              <w:rPr/>
              <w:t>-18.6 to -12.5 dB:</w:t>
            </w:r>
          </w:p>
        </w:tc>
      </w:tr>
      <w:tr>
        <w:trPr>
          <w:trHeight w:val="75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7.5A Demodulation of DCH in high speed train conditions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-21.8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5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w:t>
            </w:r>
            <w:r>
              <w:rPr>
                <w:lang w:eastAsia="zh-TW"/>
              </w:rPr>
              <w:t>Minimum Requirement</w:t>
            </w:r>
            <w:r>
              <w:rPr/>
              <w:t xml:space="preserve">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5.6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 xml:space="preserve"> </w:t>
            </w:r>
            <w:r>
              <w:rPr>
                <w:lang w:eastAsia="zh-TW"/>
              </w:rPr>
              <w:t>=</w:t>
            </w:r>
            <w:r>
              <w:rPr/>
              <w:t>-21.7 dB:</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7.6.1 Demodulation of DPCH in transmit diversity propagation conditions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-16.8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9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lang w:eastAsia="sv-SE"/>
              </w:rPr>
            </w:pPr>
            <w:r>
              <w:rPr/>
              <w:t xml:space="preserve">0.8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 </w:t>
            </w:r>
            <w:r>
              <w:rPr>
                <w:lang w:eastAsia="zh-TW"/>
              </w:rPr>
              <w:t>Minimum Requirement</w:t>
            </w:r>
            <w:r>
              <w:rPr/>
              <w:t xml:space="preserve">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9.8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lang w:eastAsia="zh-TW"/>
              </w:rPr>
              <w:t>=</w:t>
            </w:r>
            <w:r>
              <w:rPr/>
              <w:t xml:space="preserve"> -16.7 dB:</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7.6.2 Demodulation of DCH in closed loop Transmit diversity mode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-18 to -18.3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9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lang w:eastAsia="sv-SE"/>
              </w:rPr>
            </w:pPr>
            <w:r>
              <w:rPr/>
              <w:t xml:space="preserve">0.8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 </w:t>
            </w:r>
            <w:r>
              <w:rPr>
                <w:lang w:eastAsia="zh-TW"/>
              </w:rPr>
              <w:t>Minimum Requirement</w:t>
            </w:r>
            <w:r>
              <w:rPr/>
              <w:t xml:space="preserve">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9.8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lang w:eastAsia="zh-TW"/>
              </w:rPr>
              <w:t>=</w:t>
            </w:r>
            <w:r>
              <w:rPr/>
              <w:t xml:space="preserve"> -17.9 to -18.2 dB:</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7.6.3, Demodulation of DCH in site selection diversity Transmission power control mode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-5.0 to -10.5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to -3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lang w:eastAsia="sv-SE"/>
              </w:rPr>
            </w:pPr>
            <w:r>
              <w:rPr/>
              <w:t xml:space="preserve">0.8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 </w:t>
            </w:r>
            <w:r>
              <w:rPr>
                <w:lang w:eastAsia="zh-TW"/>
              </w:rPr>
              <w:t>Minimum Requirement</w:t>
            </w:r>
            <w:r>
              <w:rPr/>
              <w:t xml:space="preserve">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0.8 to -2.2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lang w:eastAsia="zh-TW"/>
              </w:rPr>
              <w:t>=</w:t>
            </w:r>
            <w:r>
              <w:rPr/>
              <w:t xml:space="preserve"> -4.9 to -10.4 dB:</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7.7.1 Demodulation in inter-cell soft Handover (Release 5 and earlier)</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-5.5 to –15.2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- 60 dBm</w:t>
            </w:r>
          </w:p>
          <w:p>
            <w:pPr>
              <w:pStyle w:val="TAL"/>
              <w:rPr/>
            </w:pPr>
            <w:r>
              <w:rPr/>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 6 to 0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lang w:eastAsia="sv-SE"/>
              </w:rPr>
            </w:pPr>
            <w:r>
              <w:rPr/>
              <w:t xml:space="preserve">0.6 dB for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and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 </w:t>
            </w:r>
            <w:r>
              <w:rPr>
                <w:lang w:eastAsia="zh-TW"/>
              </w:rPr>
              <w:t>Minimum Requirement</w:t>
            </w:r>
            <w:r>
              <w:rPr/>
              <w:t xml:space="preserve"> + TT</w:t>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 </w:t>
            </w:r>
            <w:r>
              <w:rPr>
                <w:lang w:eastAsia="zh-TW"/>
              </w:rPr>
              <w:t>Minimum Requirement</w:t>
            </w:r>
            <w:r>
              <w:rPr/>
              <w:t xml:space="preserve"> + TT </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6.6 to 0.6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 xml:space="preserve"> </w:t>
            </w:r>
            <w:r>
              <w:rPr>
                <w:lang w:eastAsia="zh-TW"/>
              </w:rPr>
              <w:t>=</w:t>
            </w:r>
            <w:r>
              <w:rPr/>
              <w:t>-5.4 to –15.4 dB:</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7.7.1A Demodulation in inter-cell soft Handover (Release 6 and later)</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-5.8 to -15.2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- 60 dBm</w:t>
            </w:r>
          </w:p>
          <w:p>
            <w:pPr>
              <w:pStyle w:val="TAL"/>
              <w:rPr/>
            </w:pPr>
            <w:r>
              <w:rPr/>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 6 to 0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lang w:eastAsia="sv-SE"/>
              </w:rPr>
            </w:pPr>
            <w:r>
              <w:rPr/>
              <w:t xml:space="preserve">0.6 dB for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and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 </w:t>
            </w:r>
            <w:r>
              <w:rPr>
                <w:lang w:eastAsia="zh-TW"/>
              </w:rPr>
              <w:t>Minimum Requirement</w:t>
            </w:r>
            <w:r>
              <w:rPr/>
              <w:t xml:space="preserve"> + TT</w:t>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 </w:t>
            </w:r>
            <w:r>
              <w:rPr>
                <w:lang w:eastAsia="zh-TW"/>
              </w:rPr>
              <w:t>Minimum Requirement</w:t>
            </w:r>
            <w:r>
              <w:rPr/>
              <w:t xml:space="preserve"> + TT </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6.6 to 0.6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 xml:space="preserve"> </w:t>
            </w:r>
            <w:r>
              <w:rPr>
                <w:lang w:eastAsia="zh-TW"/>
              </w:rPr>
              <w:t xml:space="preserve">= </w:t>
            </w:r>
            <w:r>
              <w:rPr/>
              <w:t>-5.7 to -15.1 dB:</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7.7.1B Demodulation in inter-cell soft Handover (Release 6 and later) when (DL_DCH_FET_Config) is configured by higher layers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lang w:eastAsia="en-US"/>
              </w:rPr>
              <w:t xml:space="preserve"> </w:t>
            </w:r>
            <w:r>
              <w:rPr>
                <w:lang w:eastAsia="en-US"/>
              </w:rPr>
              <w:t>-14.6 dB</w:t>
            </w:r>
          </w:p>
          <w:p>
            <w:pPr>
              <w:pStyle w:val="TAL"/>
              <w:rPr>
                <w:lang w:eastAsia="en-US"/>
              </w:rPr>
            </w:pPr>
            <w:r>
              <w:rPr>
                <w:lang w:eastAsia="en-US"/>
              </w:rPr>
            </w:r>
          </w:p>
          <w:p>
            <w:pPr>
              <w:pStyle w:val="TAL"/>
              <w:rPr/>
            </w:pPr>
            <w:r>
              <w:rPr>
                <w:lang w:eastAsia="en-US"/>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 - 60 dBm</w:t>
            </w:r>
          </w:p>
          <w:p>
            <w:pPr>
              <w:pStyle w:val="TAL"/>
              <w:rPr>
                <w:lang w:eastAsia="en-US"/>
              </w:rPr>
            </w:pPr>
            <w:r>
              <w:rPr>
                <w:lang w:eastAsia="en-US"/>
              </w:rPr>
            </w:r>
          </w:p>
          <w:p>
            <w:pPr>
              <w:pStyle w:val="TAL"/>
              <w:rPr/>
            </w:pPr>
            <w:r>
              <w:rPr>
                <w:sz w:val="21"/>
                <w:szCs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 xml:space="preserve">= </w:t>
            </w:r>
            <w:r>
              <w:rPr>
                <w:sz w:val="21"/>
                <w:szCs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en-US"/>
              </w:rPr>
              <w:t xml:space="preserve"> = 0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sv-SE"/>
              </w:rPr>
              <w:t>0.1 dB</w:t>
            </w:r>
          </w:p>
          <w:p>
            <w:pPr>
              <w:pStyle w:val="TAL"/>
              <w:rPr>
                <w:lang w:eastAsia="en-US"/>
              </w:rPr>
            </w:pPr>
            <w:r>
              <w:rPr>
                <w:lang w:eastAsia="en-US"/>
              </w:rPr>
              <w:t xml:space="preserve">for </w:t>
            </w: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lang w:eastAsia="sv-SE"/>
              </w:rPr>
            </w:pPr>
            <w:r>
              <w:rPr>
                <w:lang w:eastAsia="en-US"/>
              </w:rPr>
              <w:t xml:space="preserve">0.6 dB for </w:t>
            </w:r>
            <w:r>
              <w:rPr>
                <w:sz w:val="21"/>
                <w:szCs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en-US"/>
              </w:rPr>
              <w:t xml:space="preserve"> and </w:t>
            </w:r>
            <w:r>
              <w:rPr>
                <w:sz w:val="21"/>
                <w:szCs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Formulas:</w:t>
            </w:r>
          </w:p>
          <w:p>
            <w:pPr>
              <w:pStyle w:val="TAL"/>
              <w:rPr/>
            </w:pP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lang w:eastAsia="en-US"/>
              </w:rPr>
              <w:t xml:space="preserve"> </w:t>
            </w:r>
            <w:r>
              <w:rPr>
                <w:lang w:eastAsia="en-US"/>
              </w:rPr>
              <w:t xml:space="preserve">= </w:t>
            </w:r>
            <w:r>
              <w:rPr>
                <w:lang w:eastAsia="zh-TW"/>
              </w:rPr>
              <w:t>Minimum Requirement</w:t>
            </w:r>
            <w:r>
              <w:rPr>
                <w:lang w:eastAsia="en-US"/>
              </w:rPr>
              <w:t xml:space="preserve"> + TT</w:t>
            </w:r>
          </w:p>
          <w:p>
            <w:pPr>
              <w:pStyle w:val="TAL"/>
              <w:rPr/>
            </w:pPr>
            <w:r>
              <w:rPr>
                <w:sz w:val="21"/>
                <w:szCs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 xml:space="preserve">= </w:t>
            </w:r>
            <w:r>
              <w:rPr>
                <w:lang w:eastAsia="zh-TW"/>
              </w:rPr>
              <w:t>Minimum Requirement</w:t>
            </w:r>
            <w:r>
              <w:rPr>
                <w:lang w:eastAsia="en-US"/>
              </w:rPr>
              <w:t xml:space="preserve"> + TT</w:t>
            </w:r>
          </w:p>
          <w:p>
            <w:pPr>
              <w:pStyle w:val="TAL"/>
              <w:rPr/>
            </w:pPr>
            <w:r>
              <w:rPr>
                <w:sz w:val="21"/>
                <w:szCs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 xml:space="preserve">= </w:t>
            </w:r>
            <w:r>
              <w:rPr>
                <w:lang w:eastAsia="zh-TW"/>
              </w:rPr>
              <w:t>Minimum Requirement</w:t>
            </w:r>
            <w:r>
              <w:rPr>
                <w:lang w:eastAsia="en-US"/>
              </w:rPr>
              <w:t xml:space="preserve"> + TT </w:t>
            </w:r>
          </w:p>
          <w:p>
            <w:pPr>
              <w:pStyle w:val="TAL"/>
              <w:rPr>
                <w:lang w:eastAsia="en-US"/>
              </w:rPr>
            </w:pPr>
            <w:r>
              <w:rPr>
                <w:lang w:eastAsia="en-US"/>
              </w:rPr>
            </w:r>
          </w:p>
          <w:p>
            <w:pPr>
              <w:pStyle w:val="TAL"/>
              <w:rPr/>
            </w:pPr>
            <w:r>
              <w:rPr>
                <w:lang w:eastAsia="en-US"/>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unchanged</w:t>
            </w:r>
          </w:p>
          <w:p>
            <w:pPr>
              <w:pStyle w:val="TAL"/>
              <w:rPr>
                <w:lang w:eastAsia="en-US"/>
              </w:rPr>
            </w:pPr>
            <w:r>
              <w:rPr>
                <w:lang w:eastAsia="en-US"/>
              </w:rPr>
            </w:r>
          </w:p>
          <w:p>
            <w:pPr>
              <w:pStyle w:val="TAL"/>
              <w:rPr/>
            </w:pPr>
            <w:r>
              <w:rPr>
                <w:sz w:val="21"/>
                <w:szCs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en-US"/>
              </w:rPr>
              <w:t>=</w:t>
            </w:r>
            <w:r>
              <w:rPr>
                <w:sz w:val="21"/>
                <w:szCs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en-US"/>
              </w:rPr>
              <w:t>= 0.6 dB</w:t>
            </w:r>
          </w:p>
          <w:p>
            <w:pPr>
              <w:pStyle w:val="TAL"/>
              <w:rPr/>
            </w:pPr>
            <w:r>
              <w:rPr>
                <w:lang w:eastAsia="en-US"/>
              </w:rPr>
              <w:br/>
            </w: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lang w:eastAsia="en-US"/>
              </w:rPr>
              <w:t xml:space="preserve"> </w:t>
            </w:r>
            <w:r>
              <w:rPr>
                <w:lang w:eastAsia="zh-TW"/>
              </w:rPr>
              <w:t xml:space="preserve">= </w:t>
            </w:r>
            <w:r>
              <w:rPr>
                <w:lang w:eastAsia="en-US"/>
              </w:rPr>
              <w:t>-14.5 dB:</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7.7.2 Combining of TPC commands Test 1</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-12 dB</w:t>
            </w:r>
          </w:p>
          <w:p>
            <w:pPr>
              <w:pStyle w:val="TAL"/>
              <w:rPr/>
            </w:pPr>
            <w:r>
              <w:rPr/>
            </w:r>
          </w:p>
          <w:p>
            <w:pPr>
              <w:pStyle w:val="TAL"/>
              <w:rPr/>
            </w:pPr>
            <w:r>
              <w:rPr/>
              <w:t>Ior1 and Ior2  -60dBm</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lang w:eastAsia="sv-SE"/>
              </w:rPr>
            </w:pPr>
            <w:r>
              <w:rPr/>
              <w:t>0dB for Ior1 and Ior2</w:t>
            </w:r>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r>
          </w:p>
          <w:p>
            <w:pPr>
              <w:pStyle w:val="TAL"/>
              <w:rPr/>
            </w:pPr>
            <w:r>
              <w:rPr/>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 -11,9 dB:</w:t>
            </w:r>
          </w:p>
          <w:p>
            <w:pPr>
              <w:pStyle w:val="TAL"/>
              <w:rPr/>
            </w:pPr>
            <w:r>
              <w:rPr/>
              <w:t>Ior1  = –60dBm</w:t>
            </w:r>
          </w:p>
          <w:p>
            <w:pPr>
              <w:pStyle w:val="TAL"/>
              <w:rPr/>
            </w:pPr>
            <w:r>
              <w:rPr/>
              <w:t>Ior2  = –60dBm</w:t>
            </w:r>
          </w:p>
          <w:p>
            <w:pPr>
              <w:pStyle w:val="TAL"/>
              <w:rPr/>
            </w:pPr>
            <w:r>
              <w:rPr/>
            </w:r>
          </w:p>
          <w:p>
            <w:pPr>
              <w:pStyle w:val="TAL"/>
              <w:rPr/>
            </w:pPr>
            <w:r>
              <w:rPr/>
              <w:t>The absolute levels of Ior1 and Ior2 are not important to this test.</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7.7.2 Combining of TPC commands Test 2</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-12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- 60 dBm</w:t>
            </w:r>
          </w:p>
          <w:p>
            <w:pPr>
              <w:pStyle w:val="TAL"/>
              <w:rPr/>
            </w:pPr>
            <w:r>
              <w:rPr/>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 0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lang w:eastAsia="sv-SE"/>
              </w:rPr>
            </w:pPr>
            <w:r>
              <w:rPr/>
              <w:t xml:space="preserve">0.6 dB for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and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 </w:t>
            </w:r>
            <w:r>
              <w:rPr>
                <w:lang w:eastAsia="zh-TW"/>
              </w:rPr>
              <w:t>Minimum Requirement</w:t>
            </w:r>
            <w:r>
              <w:rPr/>
              <w:t xml:space="preserve"> + TT</w:t>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 </w:t>
            </w:r>
            <w:r>
              <w:rPr>
                <w:lang w:eastAsia="zh-TW"/>
              </w:rPr>
              <w:t>Minimum Requirement</w:t>
            </w:r>
            <w:r>
              <w:rPr/>
              <w:t xml:space="preserve">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 0.6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 xml:space="preserve"> </w:t>
            </w:r>
            <w:r>
              <w:rPr>
                <w:lang w:eastAsia="zh-TW"/>
              </w:rPr>
              <w:t>=</w:t>
            </w:r>
            <w:r>
              <w:rPr/>
              <w:t>-11,9 dB:</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7.7.2A Combining of TPC commands when (DL_DCH_FET_Config) is configured by higher layers Test 1</w:t>
            </w:r>
          </w:p>
          <w:p>
            <w:pPr>
              <w:pStyle w:val="TAL"/>
              <w:rPr>
                <w:lang w:eastAsia="en-US"/>
              </w:rPr>
            </w:pPr>
            <w:r>
              <w:rPr>
                <w:lang w:eastAsia="en-US"/>
              </w:rPr>
              <w:t>d</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lang w:eastAsia="en-US"/>
              </w:rPr>
              <w:t xml:space="preserve"> </w:t>
            </w:r>
            <w:r>
              <w:rPr>
                <w:lang w:eastAsia="en-US"/>
              </w:rPr>
              <w:t>-12 dB</w:t>
            </w:r>
          </w:p>
          <w:p>
            <w:pPr>
              <w:pStyle w:val="TAL"/>
              <w:rPr>
                <w:lang w:eastAsia="en-US"/>
              </w:rPr>
            </w:pPr>
            <w:r>
              <w:rPr>
                <w:lang w:eastAsia="en-US"/>
              </w:rPr>
            </w:r>
          </w:p>
          <w:p>
            <w:pPr>
              <w:pStyle w:val="TAL"/>
              <w:rPr>
                <w:lang w:eastAsia="en-US"/>
              </w:rPr>
            </w:pPr>
            <w:r>
              <w:rPr>
                <w:lang w:eastAsia="en-US"/>
              </w:rPr>
              <w:t>Ior1 and Ior2  -60dBm</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sv-SE"/>
              </w:rPr>
              <w:t>0.1 dB</w:t>
            </w:r>
          </w:p>
          <w:p>
            <w:pPr>
              <w:pStyle w:val="TAL"/>
              <w:rPr>
                <w:lang w:eastAsia="en-US"/>
              </w:rPr>
            </w:pPr>
            <w:r>
              <w:rPr>
                <w:lang w:eastAsia="en-US"/>
              </w:rPr>
              <w:t xml:space="preserve">for </w:t>
            </w: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lang w:eastAsia="sv-SE"/>
              </w:rPr>
            </w:pPr>
            <w:r>
              <w:rPr>
                <w:lang w:eastAsia="en-US"/>
              </w:rPr>
              <w:t>0dB for Ior1 and Ior2</w:t>
            </w:r>
          </w:p>
        </w:tc>
        <w:tc>
          <w:tcPr>
            <w:tcW w:w="351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Formulas:</w:t>
            </w:r>
          </w:p>
          <w:p>
            <w:pPr>
              <w:pStyle w:val="TAL"/>
              <w:rPr/>
            </w:pP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lang w:eastAsia="en-US"/>
              </w:rPr>
              <w:t xml:space="preserve"> </w:t>
            </w:r>
            <w:r>
              <w:rPr>
                <w:lang w:eastAsia="en-US"/>
              </w:rPr>
              <w:t xml:space="preserve">= </w:t>
            </w:r>
            <w:r>
              <w:rPr>
                <w:lang w:eastAsia="zh-TW"/>
              </w:rPr>
              <w:t>Minimum Requirement</w:t>
            </w:r>
            <w:r>
              <w:rPr>
                <w:lang w:eastAsia="en-US"/>
              </w:rPr>
              <w:t xml:space="preserve"> + TT</w:t>
            </w:r>
          </w:p>
          <w:p>
            <w:pPr>
              <w:pStyle w:val="TAL"/>
              <w:rPr>
                <w:lang w:eastAsia="en-US"/>
              </w:rPr>
            </w:pPr>
            <w:r>
              <w:rPr>
                <w:lang w:eastAsia="en-US"/>
              </w:rPr>
            </w:r>
          </w:p>
          <w:p>
            <w:pPr>
              <w:pStyle w:val="TAL"/>
              <w:rPr>
                <w:lang w:eastAsia="en-US"/>
              </w:rPr>
            </w:pPr>
            <w:r>
              <w:rPr>
                <w:lang w:eastAsia="en-US"/>
              </w:rPr>
            </w:r>
          </w:p>
          <w:p>
            <w:pPr>
              <w:pStyle w:val="TAL"/>
              <w:rPr/>
            </w:pP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lang w:eastAsia="en-US"/>
              </w:rPr>
              <w:t>= -11,9 dB:</w:t>
            </w:r>
          </w:p>
          <w:p>
            <w:pPr>
              <w:pStyle w:val="TAL"/>
              <w:rPr/>
            </w:pPr>
            <w:r>
              <w:rPr>
                <w:lang w:eastAsia="en-US"/>
              </w:rPr>
              <w:t>Ior1 = –60dBm</w:t>
            </w:r>
          </w:p>
          <w:p>
            <w:pPr>
              <w:pStyle w:val="TAL"/>
              <w:rPr>
                <w:lang w:eastAsia="en-US"/>
              </w:rPr>
            </w:pPr>
            <w:r>
              <w:rPr>
                <w:lang w:eastAsia="en-US"/>
              </w:rPr>
              <w:t>Ior2 = –60dBm</w:t>
            </w:r>
          </w:p>
          <w:p>
            <w:pPr>
              <w:pStyle w:val="TAL"/>
              <w:rPr>
                <w:lang w:eastAsia="en-US"/>
              </w:rPr>
            </w:pPr>
            <w:r>
              <w:rPr>
                <w:lang w:eastAsia="en-US"/>
              </w:rPr>
            </w:r>
          </w:p>
          <w:p>
            <w:pPr>
              <w:pStyle w:val="TAL"/>
              <w:rPr>
                <w:lang w:eastAsia="en-US"/>
              </w:rPr>
            </w:pPr>
            <w:r>
              <w:rPr>
                <w:lang w:eastAsia="en-US"/>
              </w:rPr>
              <w:t>The absolute levels of Ior1 and Ior2 are not important to this test.</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7.7.2A Combining of TPC commands  when (DL_DCH_FET_Config) is configured by higher layers Test 2</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lang w:eastAsia="en-US"/>
              </w:rPr>
              <w:t xml:space="preserve"> </w:t>
            </w:r>
            <w:r>
              <w:rPr>
                <w:lang w:eastAsia="en-US"/>
              </w:rPr>
              <w:t>-12 dB</w:t>
            </w:r>
          </w:p>
          <w:p>
            <w:pPr>
              <w:pStyle w:val="TAL"/>
              <w:rPr>
                <w:lang w:eastAsia="en-US"/>
              </w:rPr>
            </w:pPr>
            <w:r>
              <w:rPr>
                <w:lang w:eastAsia="en-US"/>
              </w:rPr>
            </w:r>
          </w:p>
          <w:p>
            <w:pPr>
              <w:pStyle w:val="TAL"/>
              <w:rPr/>
            </w:pPr>
            <w:r>
              <w:rPr>
                <w:lang w:eastAsia="en-US"/>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 - 60 dBm</w:t>
            </w:r>
          </w:p>
          <w:p>
            <w:pPr>
              <w:pStyle w:val="TAL"/>
              <w:rPr>
                <w:lang w:eastAsia="en-US"/>
              </w:rPr>
            </w:pPr>
            <w:r>
              <w:rPr>
                <w:lang w:eastAsia="en-US"/>
              </w:rPr>
            </w:r>
          </w:p>
          <w:p>
            <w:pPr>
              <w:pStyle w:val="TAL"/>
              <w:rPr/>
            </w:pPr>
            <w:r>
              <w:rPr>
                <w:sz w:val="21"/>
                <w:szCs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 xml:space="preserve">= </w:t>
            </w:r>
            <w:r>
              <w:rPr>
                <w:sz w:val="21"/>
                <w:szCs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en-US"/>
              </w:rPr>
              <w:t xml:space="preserve"> = 0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sv-SE"/>
              </w:rPr>
              <w:t>0.1 dB</w:t>
            </w:r>
          </w:p>
          <w:p>
            <w:pPr>
              <w:pStyle w:val="TAL"/>
              <w:rPr>
                <w:lang w:eastAsia="en-US"/>
              </w:rPr>
            </w:pPr>
            <w:r>
              <w:rPr>
                <w:lang w:eastAsia="en-US"/>
              </w:rPr>
              <w:t xml:space="preserve">for </w:t>
            </w: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lang w:eastAsia="sv-SE"/>
              </w:rPr>
            </w:pPr>
            <w:r>
              <w:rPr>
                <w:lang w:eastAsia="en-US"/>
              </w:rPr>
              <w:t xml:space="preserve">0.6 dB for </w:t>
            </w:r>
            <w:r>
              <w:rPr>
                <w:sz w:val="21"/>
                <w:szCs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en-US"/>
              </w:rPr>
              <w:t xml:space="preserve"> and </w:t>
            </w:r>
            <w:r>
              <w:rPr>
                <w:sz w:val="21"/>
                <w:szCs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Formulas:</w:t>
            </w:r>
          </w:p>
          <w:p>
            <w:pPr>
              <w:pStyle w:val="TAL"/>
              <w:rPr/>
            </w:pP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lang w:eastAsia="en-US"/>
              </w:rPr>
              <w:t xml:space="preserve"> </w:t>
            </w:r>
            <w:r>
              <w:rPr>
                <w:lang w:eastAsia="en-US"/>
              </w:rPr>
              <w:t xml:space="preserve">= </w:t>
            </w:r>
            <w:r>
              <w:rPr>
                <w:lang w:eastAsia="zh-TW"/>
              </w:rPr>
              <w:t>Minimum Requirement</w:t>
            </w:r>
            <w:r>
              <w:rPr>
                <w:lang w:eastAsia="en-US"/>
              </w:rPr>
              <w:t xml:space="preserve"> + TT</w:t>
            </w:r>
          </w:p>
          <w:p>
            <w:pPr>
              <w:pStyle w:val="TAL"/>
              <w:rPr/>
            </w:pPr>
            <w:r>
              <w:rPr>
                <w:sz w:val="21"/>
                <w:szCs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 xml:space="preserve">= </w:t>
            </w:r>
            <w:r>
              <w:rPr>
                <w:lang w:eastAsia="zh-TW"/>
              </w:rPr>
              <w:t>Minimum Requirement</w:t>
            </w:r>
            <w:r>
              <w:rPr>
                <w:lang w:eastAsia="en-US"/>
              </w:rPr>
              <w:t xml:space="preserve"> + TT</w:t>
            </w:r>
          </w:p>
          <w:p>
            <w:pPr>
              <w:pStyle w:val="TAL"/>
              <w:rPr/>
            </w:pPr>
            <w:r>
              <w:rPr>
                <w:sz w:val="21"/>
                <w:szCs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 xml:space="preserve">= </w:t>
            </w:r>
            <w:r>
              <w:rPr>
                <w:lang w:eastAsia="zh-TW"/>
              </w:rPr>
              <w:t>Minimum Requirement</w:t>
            </w:r>
            <w:r>
              <w:rPr>
                <w:lang w:eastAsia="en-US"/>
              </w:rPr>
              <w:t xml:space="preserve"> + TT</w:t>
            </w:r>
          </w:p>
          <w:p>
            <w:pPr>
              <w:pStyle w:val="TAL"/>
              <w:rPr>
                <w:lang w:eastAsia="en-US"/>
              </w:rPr>
            </w:pPr>
            <w:r>
              <w:rPr>
                <w:lang w:eastAsia="en-US"/>
              </w:rPr>
            </w:r>
          </w:p>
          <w:p>
            <w:pPr>
              <w:pStyle w:val="TAL"/>
              <w:rPr/>
            </w:pPr>
            <w:r>
              <w:rPr>
                <w:lang w:eastAsia="en-US"/>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unchanged</w:t>
            </w:r>
          </w:p>
          <w:p>
            <w:pPr>
              <w:pStyle w:val="TAL"/>
              <w:rPr>
                <w:lang w:eastAsia="en-US"/>
              </w:rPr>
            </w:pPr>
            <w:r>
              <w:rPr>
                <w:lang w:eastAsia="en-US"/>
              </w:rPr>
            </w:r>
          </w:p>
          <w:p>
            <w:pPr>
              <w:pStyle w:val="TAL"/>
              <w:rPr/>
            </w:pPr>
            <w:r>
              <w:rPr>
                <w:sz w:val="21"/>
                <w:szCs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lang w:eastAsia="en-US"/>
              </w:rPr>
              <w:t xml:space="preserve"> </w:t>
            </w:r>
            <w:r>
              <w:rPr>
                <w:lang w:eastAsia="en-US"/>
              </w:rPr>
              <w:t xml:space="preserve">= </w:t>
            </w:r>
            <w:r>
              <w:rPr>
                <w:sz w:val="21"/>
                <w:szCs w:val="21"/>
                <w:lang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eastAsia="en-US"/>
              </w:rPr>
              <w:t xml:space="preserve"> = 0.6 dB</w:t>
            </w:r>
          </w:p>
          <w:p>
            <w:pPr>
              <w:pStyle w:val="TAL"/>
              <w:rPr/>
            </w:pPr>
            <w:r>
              <w:rPr>
                <w:lang w:eastAsia="en-US"/>
              </w:rPr>
              <w:br/>
            </w:r>
            <w:r>
              <w:rPr>
                <w:lang w:eastAsia="en-US"/>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lang w:eastAsia="en-US"/>
              </w:rPr>
              <w:t xml:space="preserve"> </w:t>
            </w:r>
            <w:r>
              <w:rPr>
                <w:lang w:eastAsia="zh-TW"/>
              </w:rPr>
              <w:t>=</w:t>
            </w:r>
            <w:r>
              <w:rPr>
                <w:lang w:eastAsia="en-US"/>
              </w:rPr>
              <w:t>-11,9 dB:</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7.7.3 Combining of reliable TPC commands from radio links of different radio link sets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Test parameters:</w:t>
            </w:r>
          </w:p>
          <w:p>
            <w:pPr>
              <w:pStyle w:val="TAL"/>
              <w:rPr/>
            </w:pPr>
            <w:r>
              <w:rPr/>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1</m:t>
                      </m:r>
                    </m:sub>
                  </m:sSub>
                </m:den>
              </m:f>
            </m:oMath>
            <w:r>
              <w:rPr/>
              <w:t>=</w:t>
            </w:r>
            <w:r>
              <w:rPr>
                <w:rFonts w:eastAsia="?? ??;Arial Unicode MS"/>
              </w:rPr>
              <w:t xml:space="preserve"> set at the level corresponding to 5% TPC error rate.</w:t>
            </w:r>
          </w:p>
          <w:p>
            <w:pPr>
              <w:pStyle w:val="TAL"/>
              <w:rPr>
                <w:rFonts w:eastAsia="?? ??;Arial Unicode MS"/>
              </w:rPr>
            </w:pPr>
            <w:r>
              <w:rPr>
                <w:rFonts w:eastAsia="?? ??;Arial Unicode MS"/>
              </w:rPr>
            </w:r>
          </w:p>
          <w:p>
            <w:pPr>
              <w:pStyle w:val="TAL"/>
              <w:rPr>
                <w:rFonts w:eastAsia="?? ??;Arial Unicode MS"/>
              </w:rPr>
            </w:pPr>
            <w:r>
              <w:rPr>
                <w:rFonts w:eastAsia="?? ??;Arial Unicode MS"/>
              </w:rPr>
              <w:t>Test 1:</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2</m:t>
                      </m:r>
                    </m:sub>
                  </m:sSub>
                </m:den>
              </m:f>
            </m:oMath>
            <w:r>
              <w:rPr/>
              <w:t>=</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1</m:t>
                      </m:r>
                    </m:sub>
                  </m:sSub>
                </m:den>
              </m:f>
            </m:oMath>
            <w:r>
              <w:rPr/>
              <w:t>-10 dB</w:t>
            </w:r>
          </w:p>
          <w:p>
            <w:pPr>
              <w:pStyle w:val="TAL"/>
              <w:rPr>
                <w:rFonts w:eastAsia="?? ??;Arial Unicode MS"/>
              </w:rPr>
            </w:pPr>
            <w:r>
              <w:rPr>
                <w:rFonts w:eastAsia="?? ??;Arial Unicode MS"/>
              </w:rPr>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3</m:t>
                      </m:r>
                    </m:sub>
                  </m:sSub>
                </m:den>
              </m:f>
            </m:oMath>
            <w:r>
              <w:rPr/>
              <w:t>=</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1</m:t>
                      </m:r>
                    </m:sub>
                  </m:sSub>
                </m:den>
              </m:f>
            </m:oMath>
            <w:r>
              <w:rPr/>
              <w:t>-10 dB</w:t>
            </w:r>
          </w:p>
          <w:p>
            <w:pPr>
              <w:pStyle w:val="TAL"/>
              <w:rPr>
                <w:rFonts w:eastAsia="?? ??;Arial Unicode MS"/>
              </w:rPr>
            </w:pPr>
            <w:r>
              <w:rPr/>
              <w:t>Test 2:</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2</m:t>
                      </m:r>
                    </m:sub>
                  </m:sSub>
                </m:den>
              </m:f>
            </m:oMath>
            <w:r>
              <w:rPr/>
              <w:t>=</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1</m:t>
                      </m:r>
                    </m:sub>
                  </m:sSub>
                </m:den>
              </m:f>
            </m:oMath>
            <w:r>
              <w:rPr/>
              <w:t>+6 dB</w:t>
            </w:r>
          </w:p>
          <w:p>
            <w:pPr>
              <w:pStyle w:val="TAL"/>
              <w:rPr/>
            </w:pPr>
            <w:r>
              <w:rPr/>
            </w:r>
          </w:p>
          <w:p>
            <w:pPr>
              <w:pStyle w:val="TAL"/>
              <w:rPr/>
            </w:pPr>
            <w:r>
              <w:rPr/>
              <w:t>Test requirements:</w:t>
            </w:r>
          </w:p>
          <w:p>
            <w:pPr>
              <w:pStyle w:val="TAL"/>
              <w:rPr/>
            </w:pPr>
            <w:r>
              <w:rPr/>
            </w:r>
          </w:p>
          <w:p>
            <w:pPr>
              <w:pStyle w:val="TAL"/>
              <w:rPr/>
            </w:pPr>
            <w:r>
              <w:rPr/>
              <w:t>Test 1:</w:t>
            </w:r>
          </w:p>
          <w:p>
            <w:pPr>
              <w:pStyle w:val="TAL"/>
              <w:rPr/>
            </w:pPr>
            <w:r>
              <w:rPr/>
              <w:t>UE output power = -15 dBm ± 5 dB</w:t>
            </w:r>
          </w:p>
          <w:p>
            <w:pPr>
              <w:pStyle w:val="TAL"/>
              <w:rPr/>
            </w:pPr>
            <w:r>
              <w:rPr/>
              <w:t>Test 2:</w:t>
            </w:r>
          </w:p>
          <w:p>
            <w:pPr>
              <w:pStyle w:val="TAL"/>
              <w:rPr>
                <w:rFonts w:eastAsia="?? ??;Arial Unicode MS"/>
              </w:rPr>
            </w:pPr>
            <w:r>
              <w:rPr/>
              <w:t>UE output power = -15 dBm ± 3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 for all test parameters</w:t>
            </w:r>
          </w:p>
          <w:p>
            <w:pPr>
              <w:pStyle w:val="TAL"/>
              <w:rPr>
                <w:lang w:eastAsia="sv-SE"/>
              </w:rPr>
            </w:pPr>
            <w:r>
              <w:rPr>
                <w:lang w:eastAsia="sv-SE"/>
              </w:rPr>
            </w:r>
          </w:p>
          <w:p>
            <w:pPr>
              <w:pStyle w:val="TAL"/>
              <w:rPr>
                <w:lang w:eastAsia="sv-SE"/>
              </w:rPr>
            </w:pPr>
            <w:r>
              <w:rPr>
                <w:lang w:eastAsia="sv-SE"/>
              </w:rPr>
              <w:t>0 dB for all test requirements</w:t>
            </w:r>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Test parameters:</w:t>
            </w:r>
          </w:p>
          <w:p>
            <w:pPr>
              <w:pStyle w:val="TAL"/>
              <w:rPr/>
            </w:pPr>
            <w:r>
              <w:rPr/>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1</m:t>
                      </m:r>
                    </m:sub>
                  </m:sSub>
                </m:den>
              </m:f>
            </m:oMath>
            <w:r>
              <w:rPr/>
              <w:t xml:space="preserve">= </w:t>
            </w:r>
            <w:r>
              <w:rPr>
                <w:lang w:eastAsia="zh-TW"/>
              </w:rPr>
              <w:t>Minimum Requirement</w:t>
            </w:r>
            <w:r>
              <w:rPr/>
              <w:t xml:space="preserve"> + TT</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2</m:t>
                      </m:r>
                    </m:sub>
                  </m:sSub>
                </m:den>
              </m:f>
            </m:oMath>
            <w:r>
              <w:rPr/>
              <w:t xml:space="preserve">= </w:t>
            </w:r>
            <w:r>
              <w:rPr>
                <w:lang w:eastAsia="zh-TW"/>
              </w:rPr>
              <w:t>Minimum Requirement</w:t>
            </w:r>
            <w:r>
              <w:rPr/>
              <w:t xml:space="preserve">  + TT</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3</m:t>
                      </m:r>
                    </m:sub>
                  </m:sSub>
                </m:den>
              </m:f>
            </m:oMath>
            <w:r>
              <w:rPr/>
              <w:t>=</w:t>
            </w:r>
            <w:r>
              <w:rPr>
                <w:lang w:eastAsia="zh-TW"/>
              </w:rPr>
              <w:t xml:space="preserve"> Minimum Requirement</w:t>
            </w:r>
            <w:r>
              <w:rPr/>
              <w:t xml:space="preserve"> + TT</w:t>
            </w:r>
          </w:p>
          <w:p>
            <w:pPr>
              <w:pStyle w:val="TAL"/>
              <w:rPr/>
            </w:pPr>
            <w:r>
              <w:rPr/>
            </w:r>
          </w:p>
          <w:p>
            <w:pPr>
              <w:pStyle w:val="TAL"/>
              <w:rPr/>
            </w:pPr>
            <w:r>
              <w:rPr/>
              <w:t>Test requirements:</w:t>
            </w:r>
          </w:p>
          <w:p>
            <w:pPr>
              <w:pStyle w:val="TAL"/>
              <w:rPr/>
            </w:pPr>
            <w:r>
              <w:rPr/>
            </w:r>
          </w:p>
          <w:p>
            <w:pPr>
              <w:pStyle w:val="TAL"/>
              <w:rPr/>
            </w:pPr>
            <w:r>
              <w:rPr/>
              <w:t>Test 1:</w:t>
            </w:r>
          </w:p>
          <w:p>
            <w:pPr>
              <w:pStyle w:val="TAL"/>
              <w:rPr/>
            </w:pPr>
            <w:r>
              <w:rPr/>
              <w:t>UE output power = -15 dBm ± (5 dB + TT)</w:t>
            </w:r>
          </w:p>
          <w:p>
            <w:pPr>
              <w:pStyle w:val="TAL"/>
              <w:rPr/>
            </w:pPr>
            <w:r>
              <w:rPr/>
            </w:r>
          </w:p>
          <w:p>
            <w:pPr>
              <w:pStyle w:val="TAL"/>
              <w:rPr/>
            </w:pPr>
            <w:r>
              <w:rPr/>
              <w:t>Test 2:</w:t>
            </w:r>
          </w:p>
          <w:p>
            <w:pPr>
              <w:pStyle w:val="TAL"/>
              <w:rPr/>
            </w:pPr>
            <w:r>
              <w:rPr/>
              <w:t>UE output power = -15 dBm ± (3 dB + TT)</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7.7.3A Combining of reliable TPC commands from radio links of different radio link sets when DL_DCH_FET_Config [10] is configured by higher layers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Test parameters:</w:t>
            </w:r>
          </w:p>
          <w:p>
            <w:pPr>
              <w:pStyle w:val="TAL"/>
              <w:rPr/>
            </w:pPr>
            <w:r>
              <w:rPr/>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1</m:t>
                      </m:r>
                    </m:sub>
                  </m:sSub>
                </m:den>
              </m:f>
            </m:oMath>
            <w:r>
              <w:rPr/>
              <w:t>=</w:t>
            </w:r>
            <w:r>
              <w:rPr>
                <w:rFonts w:eastAsia="?? ??;Arial Unicode MS"/>
              </w:rPr>
              <w:t xml:space="preserve"> set at the level corresponding to 5% TPC error rate.</w:t>
            </w:r>
          </w:p>
          <w:p>
            <w:pPr>
              <w:pStyle w:val="TAL"/>
              <w:rPr>
                <w:rFonts w:eastAsia="?? ??;Arial Unicode MS"/>
              </w:rPr>
            </w:pPr>
            <w:r>
              <w:rPr>
                <w:rFonts w:eastAsia="?? ??;Arial Unicode MS"/>
              </w:rPr>
            </w:r>
          </w:p>
          <w:p>
            <w:pPr>
              <w:pStyle w:val="TAL"/>
              <w:rPr>
                <w:rFonts w:eastAsia="?? ??;Arial Unicode MS"/>
              </w:rPr>
            </w:pPr>
            <w:r>
              <w:rPr>
                <w:rFonts w:eastAsia="?? ??;Arial Unicode MS"/>
              </w:rPr>
              <w:t>Test 1:</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2</m:t>
                      </m:r>
                    </m:sub>
                  </m:sSub>
                </m:den>
              </m:f>
            </m:oMath>
            <w:r>
              <w:rPr/>
              <w:t>=</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1</m:t>
                      </m:r>
                    </m:sub>
                  </m:sSub>
                </m:den>
              </m:f>
            </m:oMath>
            <w:r>
              <w:rPr/>
              <w:t>-10 dB</w:t>
            </w:r>
          </w:p>
          <w:p>
            <w:pPr>
              <w:pStyle w:val="TAL"/>
              <w:rPr>
                <w:rFonts w:eastAsia="?? ??;Arial Unicode MS"/>
              </w:rPr>
            </w:pPr>
            <w:r>
              <w:rPr>
                <w:rFonts w:eastAsia="?? ??;Arial Unicode MS"/>
              </w:rPr>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3</m:t>
                      </m:r>
                    </m:sub>
                  </m:sSub>
                </m:den>
              </m:f>
            </m:oMath>
            <w:r>
              <w:rPr/>
              <w:t>=</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1</m:t>
                      </m:r>
                    </m:sub>
                  </m:sSub>
                </m:den>
              </m:f>
            </m:oMath>
            <w:r>
              <w:rPr/>
              <w:t>-10 dB</w:t>
            </w:r>
          </w:p>
          <w:p>
            <w:pPr>
              <w:pStyle w:val="TAL"/>
              <w:rPr>
                <w:rFonts w:eastAsia="?? ??;Arial Unicode MS"/>
              </w:rPr>
            </w:pPr>
            <w:r>
              <w:rPr/>
              <w:t>Test 2:</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2</m:t>
                      </m:r>
                    </m:sub>
                  </m:sSub>
                </m:den>
              </m:f>
            </m:oMath>
            <w:r>
              <w:rPr/>
              <w:t>=</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1</m:t>
                      </m:r>
                    </m:sub>
                  </m:sSub>
                </m:den>
              </m:f>
            </m:oMath>
            <w:r>
              <w:rPr/>
              <w:t>+6 dB</w:t>
            </w:r>
          </w:p>
          <w:p>
            <w:pPr>
              <w:pStyle w:val="TAL"/>
              <w:rPr/>
            </w:pPr>
            <w:r>
              <w:rPr/>
            </w:r>
          </w:p>
          <w:p>
            <w:pPr>
              <w:pStyle w:val="TAL"/>
              <w:rPr/>
            </w:pPr>
            <w:r>
              <w:rPr/>
              <w:t>Test requirements:</w:t>
            </w:r>
          </w:p>
          <w:p>
            <w:pPr>
              <w:pStyle w:val="TAL"/>
              <w:rPr/>
            </w:pPr>
            <w:r>
              <w:rPr/>
            </w:r>
          </w:p>
          <w:p>
            <w:pPr>
              <w:pStyle w:val="TAL"/>
              <w:rPr/>
            </w:pPr>
            <w:r>
              <w:rPr/>
              <w:t>Test 1:</w:t>
            </w:r>
          </w:p>
          <w:p>
            <w:pPr>
              <w:pStyle w:val="TAL"/>
              <w:rPr/>
            </w:pPr>
            <w:r>
              <w:rPr/>
              <w:t>UE output power = -15 dBm ± 5 dB</w:t>
            </w:r>
          </w:p>
          <w:p>
            <w:pPr>
              <w:pStyle w:val="TAL"/>
              <w:rPr/>
            </w:pPr>
            <w:r>
              <w:rPr/>
              <w:t>Test 2:</w:t>
            </w:r>
          </w:p>
          <w:p>
            <w:pPr>
              <w:pStyle w:val="TAL"/>
              <w:rPr/>
            </w:pPr>
            <w:r>
              <w:rPr/>
              <w:t>UE output power = -15 dBm ± 3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dB for all test parameters</w:t>
            </w:r>
          </w:p>
          <w:p>
            <w:pPr>
              <w:pStyle w:val="TAL"/>
              <w:rPr>
                <w:lang w:eastAsia="sv-SE"/>
              </w:rPr>
            </w:pPr>
            <w:r>
              <w:rPr>
                <w:lang w:eastAsia="sv-SE"/>
              </w:rPr>
            </w:r>
          </w:p>
          <w:p>
            <w:pPr>
              <w:pStyle w:val="TAL"/>
              <w:rPr>
                <w:lang w:eastAsia="sv-SE"/>
              </w:rPr>
            </w:pPr>
            <w:r>
              <w:rPr>
                <w:lang w:eastAsia="sv-SE"/>
              </w:rPr>
              <w:t>0 dB for all test requirements</w:t>
            </w:r>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Test parameters:</w:t>
            </w:r>
          </w:p>
          <w:p>
            <w:pPr>
              <w:pStyle w:val="TAL"/>
              <w:rPr/>
            </w:pPr>
            <w:r>
              <w:rPr/>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1</m:t>
                      </m:r>
                    </m:sub>
                  </m:sSub>
                </m:den>
              </m:f>
            </m:oMath>
            <w:r>
              <w:rPr/>
              <w:t xml:space="preserve">= </w:t>
            </w:r>
            <w:r>
              <w:rPr>
                <w:lang w:eastAsia="zh-TW"/>
              </w:rPr>
              <w:t>Minimum Requirement</w:t>
            </w:r>
            <w:r>
              <w:rPr/>
              <w:t xml:space="preserve"> + TT</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2</m:t>
                      </m:r>
                    </m:sub>
                  </m:sSub>
                </m:den>
              </m:f>
            </m:oMath>
            <w:r>
              <w:rPr/>
              <w:t xml:space="preserve">= </w:t>
            </w:r>
            <w:r>
              <w:rPr>
                <w:lang w:eastAsia="zh-TW"/>
              </w:rPr>
              <w:t>Minimum Requirement</w:t>
            </w:r>
            <w:r>
              <w:rPr/>
              <w:t xml:space="preserve">  + TT</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r>
                        <w:rPr>
                          <w:rFonts w:ascii="Cambria Math" w:hAnsi="Cambria Math"/>
                        </w:rPr>
                        <m:t xml:space="preserve">3</m:t>
                      </m:r>
                    </m:sub>
                  </m:sSub>
                </m:den>
              </m:f>
            </m:oMath>
            <w:r>
              <w:rPr/>
              <w:t>=</w:t>
            </w:r>
            <w:r>
              <w:rPr>
                <w:lang w:eastAsia="zh-TW"/>
              </w:rPr>
              <w:t xml:space="preserve"> Minimum Requirement</w:t>
            </w:r>
            <w:r>
              <w:rPr/>
              <w:t xml:space="preserve"> + TT</w:t>
            </w:r>
          </w:p>
          <w:p>
            <w:pPr>
              <w:pStyle w:val="TAL"/>
              <w:rPr/>
            </w:pPr>
            <w:r>
              <w:rPr/>
            </w:r>
          </w:p>
          <w:p>
            <w:pPr>
              <w:pStyle w:val="TAL"/>
              <w:rPr/>
            </w:pPr>
            <w:r>
              <w:rPr/>
              <w:t>Test requirements:</w:t>
            </w:r>
          </w:p>
          <w:p>
            <w:pPr>
              <w:pStyle w:val="TAL"/>
              <w:rPr/>
            </w:pPr>
            <w:r>
              <w:rPr/>
            </w:r>
          </w:p>
          <w:p>
            <w:pPr>
              <w:pStyle w:val="TAL"/>
              <w:rPr/>
            </w:pPr>
            <w:r>
              <w:rPr/>
              <w:t>Test 1:</w:t>
            </w:r>
          </w:p>
          <w:p>
            <w:pPr>
              <w:pStyle w:val="TAL"/>
              <w:rPr/>
            </w:pPr>
            <w:r>
              <w:rPr/>
              <w:t>UE output power = -15 dBm ± (5 dB + TT)</w:t>
            </w:r>
          </w:p>
          <w:p>
            <w:pPr>
              <w:pStyle w:val="TAL"/>
              <w:rPr/>
            </w:pPr>
            <w:r>
              <w:rPr/>
            </w:r>
          </w:p>
          <w:p>
            <w:pPr>
              <w:pStyle w:val="TAL"/>
              <w:rPr/>
            </w:pPr>
            <w:r>
              <w:rPr/>
              <w:t>Test 2:</w:t>
            </w:r>
          </w:p>
          <w:p>
            <w:pPr>
              <w:pStyle w:val="TAL"/>
              <w:rPr/>
            </w:pPr>
            <w:r>
              <w:rPr/>
              <w:t>UE output power = -15 dBm ± (3 dB + TT)</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7.8.1 Power control in downlink constant BLER target (Release 5 and earlier)</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-9 to -16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9 to -1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lang w:eastAsia="sv-SE"/>
              </w:rPr>
            </w:pPr>
            <w:r>
              <w:rPr/>
              <w:t xml:space="preserve">Alternative </w:t>
            </w: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tolerances also apply for test cases using an SS with delayed DL power control response time.</w:t>
            </w:r>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 </w:t>
            </w:r>
            <w:r>
              <w:rPr>
                <w:lang w:eastAsia="zh-TW"/>
              </w:rPr>
              <w:t>Minimum Requirement</w:t>
            </w:r>
            <w:r>
              <w:rPr/>
              <w:t xml:space="preserve">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9.6 to -0.4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lang w:eastAsia="zh-TW"/>
              </w:rPr>
              <w:t>=</w:t>
            </w:r>
            <w:r>
              <w:rPr/>
              <w:t xml:space="preserve"> -8.9 to –15.9 dB:</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7.8.1B Power control in the downlink, constant BLER target when DL_DCH_FET_Config is configured by higher layers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-9 to -16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9 to -1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lang w:eastAsia="sv-SE"/>
              </w:rPr>
            </w:pPr>
            <w:r>
              <w:rPr/>
              <w:t xml:space="preserve">Alternative </w:t>
            </w: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tolerances also apply for test cases using an SS with delayed DL power control response time.</w:t>
            </w:r>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 </w:t>
            </w:r>
            <w:r>
              <w:rPr>
                <w:lang w:eastAsia="zh-TW"/>
              </w:rPr>
              <w:t>Minimum Requirement</w:t>
            </w:r>
            <w:r>
              <w:rPr/>
              <w:t xml:space="preserve">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9.6 to -0.4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lang w:eastAsia="zh-TW"/>
              </w:rPr>
              <w:t>=</w:t>
            </w:r>
            <w:r>
              <w:rPr/>
              <w:t xml:space="preserve"> -8.9 to –15.9 dB:</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7.8.1A Power control in downlink constant BLER target (Release 6 and later)</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-9 to -16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9 to -1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lang w:eastAsia="sv-SE"/>
              </w:rPr>
            </w:pPr>
            <w:r>
              <w:rPr>
                <w:lang w:eastAsia="sv-SE"/>
              </w:rPr>
            </w:r>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 </w:t>
            </w:r>
            <w:r>
              <w:rPr>
                <w:lang w:eastAsia="zh-TW"/>
              </w:rPr>
              <w:t>Minimum Requirement</w:t>
            </w:r>
            <w:r>
              <w:rPr/>
              <w:t xml:space="preserve">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9.6 to -0.4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lang w:eastAsia="zh-TW"/>
              </w:rPr>
              <w:t>=</w:t>
            </w:r>
            <w:r>
              <w:rPr/>
              <w:t xml:space="preserve"> -8.9 to –15.9 dB:</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7.8.2, Power control in downlink initial convergence</w:t>
            </w:r>
            <w:r>
              <w:rPr>
                <w:rFonts w:eastAsia="‚c‚e‚o“Á‘¾ƒSƒVƒbƒN‘Ì;Yu Gothic"/>
              </w:rPr>
              <w:t xml:space="preserve"> </w:t>
            </w:r>
            <w:r>
              <w:rPr/>
              <w:t>(Release 5 and earlier)</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-8.1 to –18.9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-1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0.6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 xml:space="preserve"> power ratio values during T1 and T2.</w:t>
            </w:r>
          </w:p>
          <w:p>
            <w:pPr>
              <w:pStyle w:val="TAL"/>
              <w:rPr/>
            </w:pPr>
            <w:r>
              <w:rPr/>
            </w:r>
          </w:p>
          <w:p>
            <w:pPr>
              <w:pStyle w:val="TAL"/>
              <w:rPr>
                <w:lang w:eastAsia="sv-SE"/>
              </w:rPr>
            </w:pPr>
            <w:r>
              <w:rPr/>
              <w:t xml:space="preserve">Alternative </w:t>
            </w: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tolerance of 0.8 dB applies when using an SS with delayed DL power control response time.</w:t>
            </w:r>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 xml:space="preserve">Formulas: </w:t>
            </w:r>
          </w:p>
          <w:p>
            <w:pPr>
              <w:pStyle w:val="TAL"/>
              <w:rPr/>
            </w:pPr>
            <w:r>
              <w:rPr/>
            </w:r>
          </w:p>
          <w:p>
            <w:pPr>
              <w:pStyle w:val="TAL"/>
              <w:rPr/>
            </w:pPr>
            <w:r>
              <w:rPr/>
              <w:t>DPCH_Ec/Ior during T1 and T2:</w:t>
            </w:r>
          </w:p>
          <w:p>
            <w:pPr>
              <w:pStyle w:val="TAL"/>
              <w:rPr/>
            </w:pPr>
            <w:r>
              <w:rPr/>
            </w:r>
          </w:p>
          <w:p>
            <w:pPr>
              <w:pStyle w:val="TAL"/>
              <w:rPr/>
            </w:pPr>
            <w:r>
              <w:rPr>
                <w:lang w:eastAsia="zh-TW"/>
              </w:rPr>
              <w:t>Minimum Requirement</w:t>
            </w:r>
            <w:r>
              <w:rPr/>
              <w:t xml:space="preserve"> –TT </w:t>
            </w:r>
            <w:r>
              <w:rPr>
                <w:rFonts w:ascii="Symbol" w:hAnsi="Symbol"/>
                <w:sz w:val="18"/>
              </w:rPr>
              <w:t>£</w:t>
            </w:r>
            <w:r>
              <w:rPr/>
              <w:t xml:space="preserve"> DPCH_Ec/Ior  </w:t>
            </w:r>
            <w:r>
              <w:rPr>
                <w:rFonts w:ascii="Symbol" w:hAnsi="Symbol"/>
                <w:sz w:val="18"/>
              </w:rPr>
              <w:t>£</w:t>
            </w:r>
            <w:r>
              <w:rPr/>
              <w:t xml:space="preserve"> </w:t>
            </w:r>
            <w:r>
              <w:rPr>
                <w:lang w:eastAsia="zh-TW"/>
              </w:rPr>
              <w:t>Minimum Requirement</w:t>
            </w:r>
            <w:r>
              <w:rPr/>
              <w:t xml:space="preserve"> + TT</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unchanged</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7.8.2A Power control in the downlink, initial convergence when DL_DCH_FET_Config is configured by higher layers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-8.1 to –18.9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-1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0.6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 xml:space="preserve"> power ratio values during T1 and T2.</w:t>
            </w:r>
          </w:p>
          <w:p>
            <w:pPr>
              <w:pStyle w:val="TAL"/>
              <w:rPr/>
            </w:pPr>
            <w:r>
              <w:rPr/>
            </w:r>
          </w:p>
          <w:p>
            <w:pPr>
              <w:pStyle w:val="TAL"/>
              <w:rPr>
                <w:lang w:eastAsia="sv-SE"/>
              </w:rPr>
            </w:pPr>
            <w:r>
              <w:rPr/>
              <w:t xml:space="preserve">Alternative </w:t>
            </w: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tolerance of 0.8 dB applies when using an SS with delayed DL power control response time.</w:t>
            </w:r>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 xml:space="preserve">Formulas: </w:t>
            </w:r>
          </w:p>
          <w:p>
            <w:pPr>
              <w:pStyle w:val="TAL"/>
              <w:rPr/>
            </w:pPr>
            <w:r>
              <w:rPr/>
            </w:r>
          </w:p>
          <w:p>
            <w:pPr>
              <w:pStyle w:val="TAL"/>
              <w:rPr/>
            </w:pPr>
            <w:r>
              <w:rPr/>
              <w:t>DPCH_Ec/Ior during T1 and T2:</w:t>
            </w:r>
          </w:p>
          <w:p>
            <w:pPr>
              <w:pStyle w:val="TAL"/>
              <w:rPr/>
            </w:pPr>
            <w:r>
              <w:rPr/>
            </w:r>
          </w:p>
          <w:p>
            <w:pPr>
              <w:pStyle w:val="TAL"/>
              <w:rPr/>
            </w:pPr>
            <w:r>
              <w:rPr>
                <w:lang w:eastAsia="zh-TW"/>
              </w:rPr>
              <w:t>Minimum Requirement</w:t>
            </w:r>
            <w:r>
              <w:rPr/>
              <w:t xml:space="preserve"> –TT </w:t>
            </w:r>
            <w:r>
              <w:rPr>
                <w:rFonts w:ascii="Symbol" w:hAnsi="Symbol"/>
                <w:sz w:val="18"/>
              </w:rPr>
              <w:t>£</w:t>
            </w:r>
            <w:r>
              <w:rPr/>
              <w:t xml:space="preserve"> DPCH_Ec/Ior  </w:t>
            </w:r>
            <w:r>
              <w:rPr>
                <w:rFonts w:ascii="Symbol" w:hAnsi="Symbol"/>
                <w:sz w:val="18"/>
              </w:rPr>
              <w:t>£</w:t>
            </w:r>
            <w:r>
              <w:rPr/>
              <w:t xml:space="preserve"> </w:t>
            </w:r>
            <w:r>
              <w:rPr>
                <w:lang w:eastAsia="zh-TW"/>
              </w:rPr>
              <w:t>Minimum Requirement</w:t>
            </w:r>
            <w:r>
              <w:rPr/>
              <w:t xml:space="preserve"> + TT</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unchanged</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7.8.3A, Power control in downlink</w:t>
            </w:r>
            <w:r>
              <w:rPr>
                <w:rFonts w:eastAsia="‚c‚e‚o“Á‘¾ƒSƒVƒbƒN‘Ì;Yu Gothic"/>
              </w:rPr>
              <w:t xml:space="preserve">: wind up effects </w:t>
            </w:r>
            <w:r>
              <w:rPr/>
              <w:t>(Release 6 and later)</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-13.3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5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lang w:eastAsia="sv-SE"/>
              </w:rPr>
            </w:pPr>
            <w:r>
              <w:rPr>
                <w:lang w:eastAsia="sv-SE"/>
              </w:rPr>
            </w:r>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w:t>
            </w:r>
            <w:r>
              <w:rPr>
                <w:lang w:eastAsia="zh-TW"/>
              </w:rPr>
              <w:t xml:space="preserve"> Minimum Requirement</w:t>
            </w:r>
            <w:r>
              <w:rPr/>
              <w:t xml:space="preserve">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w:t>
            </w:r>
            <w:r>
              <w:rPr>
                <w:lang w:eastAsia="zh-TW"/>
              </w:rPr>
              <w:t xml:space="preserve"> Minimum Requirement</w:t>
            </w:r>
            <w:r>
              <w:rPr/>
              <w:t xml:space="preserve">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5.6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lang w:eastAsia="zh-TW"/>
              </w:rPr>
              <w:t>=</w:t>
            </w:r>
            <w:r>
              <w:rPr/>
              <w:t xml:space="preserve"> -13.2 dB:</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7.8.3B Power control in the downlink, wind up effects (Release 6 and later) when DL_DCH_FET_Config is configured by higher layers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-13.3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5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w:t>
            </w:r>
            <w:r>
              <w:rPr>
                <w:lang w:eastAsia="zh-TW"/>
              </w:rPr>
              <w:t xml:space="preserve"> Minimum Requirement</w:t>
            </w:r>
            <w:r>
              <w:rPr/>
              <w:t xml:space="preserve">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w:t>
            </w:r>
            <w:r>
              <w:rPr>
                <w:lang w:eastAsia="zh-TW"/>
              </w:rPr>
              <w:t xml:space="preserve"> Minimum Requirement</w:t>
            </w:r>
            <w:r>
              <w:rPr/>
              <w:t xml:space="preserve">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5.6 dB</w:t>
            </w:r>
          </w:p>
          <w:p>
            <w:pPr>
              <w:pStyle w:val="TAL"/>
              <w:rPr/>
            </w:pPr>
            <w:r>
              <w:rPr/>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lang w:eastAsia="zh-TW"/>
              </w:rPr>
              <w:t>=</w:t>
            </w:r>
            <w:r>
              <w:rPr/>
              <w:t xml:space="preserve"> -13.2 dB:</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7.8.3, Power control in downlink</w:t>
            </w:r>
            <w:r>
              <w:rPr>
                <w:rFonts w:eastAsia="‚c‚e‚o“Á‘¾ƒSƒVƒbƒN‘Ì;Yu Gothic"/>
              </w:rPr>
              <w:t>: wind up effects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-13.3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5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lang w:eastAsia="sv-SE"/>
              </w:rPr>
            </w:pPr>
            <w:r>
              <w:rPr/>
              <w:t xml:space="preserve">Alternative </w:t>
            </w: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tolerances also apply for test cases using an SS with delayed DL power control response time.</w:t>
            </w:r>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w:t>
            </w:r>
            <w:r>
              <w:rPr>
                <w:lang w:eastAsia="zh-TW"/>
              </w:rPr>
              <w:t xml:space="preserve"> Minimum Requirement</w:t>
            </w:r>
            <w:r>
              <w:rPr/>
              <w:t xml:space="preserve">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w:t>
            </w:r>
            <w:r>
              <w:rPr>
                <w:lang w:eastAsia="zh-TW"/>
              </w:rPr>
              <w:t xml:space="preserve"> Minimum Requirement</w:t>
            </w:r>
            <w:r>
              <w:rPr/>
              <w:t xml:space="preserve">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5.6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lang w:eastAsia="zh-TW"/>
              </w:rPr>
              <w:t>=</w:t>
            </w:r>
            <w:r>
              <w:rPr/>
              <w:t xml:space="preserve"> -13.2 dB:</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7.8.4, Power control in the downlink, different transport formats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-16  to –18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9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lang w:eastAsia="sv-SE"/>
              </w:rPr>
            </w:pPr>
            <w:r>
              <w:rPr/>
              <w:t xml:space="preserve">Alternative </w:t>
            </w: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tolerances also apply for test cases using an SS with delayed DL power control response time.</w:t>
            </w:r>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 </w:t>
            </w:r>
            <w:r>
              <w:rPr>
                <w:lang w:eastAsia="zh-TW"/>
              </w:rPr>
              <w:t>Minimum Requirement</w:t>
            </w:r>
            <w:r>
              <w:rPr/>
              <w:t xml:space="preserve">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9.6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 xml:space="preserve"> </w:t>
            </w:r>
            <w:r>
              <w:rPr>
                <w:lang w:eastAsia="zh-TW"/>
              </w:rPr>
              <w:t>=</w:t>
            </w:r>
            <w:r>
              <w:rPr/>
              <w:t>-15.9 to -17.9 dB:</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7.8.4A Power control in the downlink, different transport formats when DL_DCH_FET_Config is configured by higher layers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-16  to –18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9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lang w:eastAsia="sv-SE"/>
              </w:rPr>
            </w:pPr>
            <w:r>
              <w:rPr/>
              <w:t xml:space="preserve">Alternative </w:t>
            </w:r>
            <w:r>
              <w:rPr>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tolerances also apply for test cases using an SS with delayed DL power control response time.</w:t>
            </w:r>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 </w:t>
            </w:r>
            <w:r>
              <w:rPr>
                <w:lang w:eastAsia="zh-TW"/>
              </w:rPr>
              <w:t>Minimum Requirement</w:t>
            </w:r>
            <w:r>
              <w:rPr/>
              <w:t xml:space="preserve">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9.6 dB</w:t>
            </w:r>
          </w:p>
          <w:p>
            <w:pPr>
              <w:pStyle w:val="TAL"/>
              <w:rPr/>
            </w:pPr>
            <w:r>
              <w:rPr/>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lang w:eastAsia="zh-TW"/>
              </w:rPr>
              <w:t>=</w:t>
            </w:r>
            <w:r>
              <w:rPr/>
              <w:t>-15.9 to -17.9 dB:</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7.8.5, Power control in the downlink for F-DPCH</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f>
                <m:num>
                  <m:r>
                    <w:rPr>
                      <w:rFonts w:ascii="Cambria Math" w:hAnsi="Cambria Math"/>
                    </w:rPr>
                    <m:t xml:space="preserve">F</m:t>
                  </m:r>
                  <m:r>
                    <w:rPr>
                      <w:rFonts w:ascii="Cambria Math" w:hAnsi="Cambria Math"/>
                    </w:rPr>
                    <m:t xml:space="preserve">−</m:t>
                  </m:r>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-15.9 to -12 dB</w:t>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- 60 dBm</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9 to -1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f>
                <m:num>
                  <m:r>
                    <w:rPr>
                      <w:rFonts w:ascii="Cambria Math" w:hAnsi="Cambria Math"/>
                    </w:rPr>
                    <m:t xml:space="preserve">F</m:t>
                  </m:r>
                  <m:r>
                    <w:rPr>
                      <w:rFonts w:ascii="Cambria Math" w:hAnsi="Cambria Math"/>
                    </w:rPr>
                    <m:t xml:space="preserve">−</m:t>
                  </m:r>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r>
          </w:p>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7.9.1 Downlink compressed mode / single link performance (Release 5 and earlier)</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p>
          <w:p>
            <w:pPr>
              <w:pStyle w:val="TAL"/>
              <w:rPr/>
            </w:pPr>
            <w:r>
              <w:rPr/>
              <w:t>Test 1 -14.6 dB</w:t>
            </w:r>
          </w:p>
          <w:p>
            <w:pPr>
              <w:pStyle w:val="TAL"/>
              <w:rPr/>
            </w:pPr>
            <w:r>
              <w:rPr/>
              <w:t>Test 3 -15.2 dB</w:t>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9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lang w:eastAsia="sv-SE"/>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 </w:t>
            </w:r>
            <w:r>
              <w:rPr>
                <w:lang w:eastAsia="zh-TW"/>
              </w:rPr>
              <w:t>Minimum Requirement</w:t>
            </w:r>
            <w:r>
              <w:rPr/>
              <w:t xml:space="preserve">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9.6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 xml:space="preserve"> </w:t>
            </w:r>
            <w:r>
              <w:rPr>
                <w:lang w:eastAsia="zh-TW"/>
              </w:rPr>
              <w:t>=</w:t>
            </w:r>
          </w:p>
          <w:p>
            <w:pPr>
              <w:pStyle w:val="TAL"/>
              <w:rPr/>
            </w:pPr>
            <w:r>
              <w:rPr/>
              <w:t xml:space="preserve">Test 1 -14.5  dB </w:t>
            </w:r>
          </w:p>
          <w:p>
            <w:pPr>
              <w:pStyle w:val="TAL"/>
              <w:rPr/>
            </w:pPr>
            <w:r>
              <w:rPr/>
              <w:t>Test 3 -15.1 dB:</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7.9.1A Downlink compressed mode / single link performance (Release 6 and later)</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p>
          <w:p>
            <w:pPr>
              <w:pStyle w:val="TAL"/>
              <w:rPr/>
            </w:pPr>
            <w:r>
              <w:rPr/>
              <w:t>Test 1 -13.7 dB</w:t>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9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lang w:eastAsia="sv-SE"/>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 </w:t>
            </w:r>
            <w:r>
              <w:rPr>
                <w:lang w:eastAsia="zh-TW"/>
              </w:rPr>
              <w:t>Minimum Requirement</w:t>
            </w:r>
            <w:r>
              <w:rPr/>
              <w:t xml:space="preserve">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9.6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 xml:space="preserve"> </w:t>
            </w:r>
            <w:r>
              <w:rPr>
                <w:lang w:eastAsia="zh-TW"/>
              </w:rPr>
              <w:t>=</w:t>
            </w:r>
          </w:p>
          <w:p>
            <w:pPr>
              <w:pStyle w:val="TAL"/>
              <w:rPr/>
            </w:pPr>
            <w:r>
              <w:rPr/>
              <w:t xml:space="preserve">Test 1 -13.6  dB </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7.10 Blind transport format detection Tests 1, 2, 3</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-17.7 to -18.4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-1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lang w:eastAsia="sv-SE"/>
              </w:rPr>
            </w:pPr>
            <w:r>
              <w:rPr/>
              <w:t xml:space="preserve">0.3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w:t>
            </w:r>
            <w:r>
              <w:rPr>
                <w:lang w:eastAsia="zh-TW"/>
              </w:rPr>
              <w:t xml:space="preserve"> Minimum Requirement</w:t>
            </w:r>
            <w:r>
              <w:rPr/>
              <w:t xml:space="preserve">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w:t>
            </w:r>
            <w:r>
              <w:rPr>
                <w:lang w:eastAsia="zh-TW"/>
              </w:rPr>
              <w:t xml:space="preserve"> Minimum Requirement</w:t>
            </w:r>
            <w:r>
              <w:rPr/>
              <w:t xml:space="preserve">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-0.7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 xml:space="preserve">  </w:t>
            </w:r>
            <w:r>
              <w:rPr>
                <w:lang w:eastAsia="zh-TW"/>
              </w:rPr>
              <w:t>=</w:t>
            </w:r>
            <w:r>
              <w:rPr/>
              <w:t>-17.6  to –18.3 dB:</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7.10 Blind transport format detection Tests 4, 5, 6</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-13.0 to -13.8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-3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lang w:eastAsia="sv-SE"/>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 </w:t>
            </w:r>
            <w:r>
              <w:rPr>
                <w:lang w:eastAsia="zh-TW"/>
              </w:rPr>
              <w:t>Minimum Requirement</w:t>
            </w:r>
            <w:r>
              <w:rPr/>
              <w:t xml:space="preserve">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-2.4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t xml:space="preserve">  </w:t>
            </w:r>
            <w:r>
              <w:rPr>
                <w:lang w:eastAsia="zh-TW"/>
              </w:rPr>
              <w:t>=</w:t>
            </w:r>
            <w:r>
              <w:rPr/>
              <w:t>-12.9 to -13.7 dB:</w:t>
            </w:r>
          </w:p>
        </w:tc>
      </w:tr>
      <w:tr>
        <w:trPr>
          <w:trHeight w:val="208"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t>7.11 Demodulation of paging channel (PCH)</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Test 1:</w:t>
            </w:r>
          </w:p>
          <w:p>
            <w:pPr>
              <w:pStyle w:val="TAL"/>
              <w:rPr/>
            </w:pPr>
            <w:r>
              <w:rPr/>
              <w:t>Ioc=-60 dBm</w:t>
            </w:r>
          </w:p>
          <w:p>
            <w:pPr>
              <w:pStyle w:val="TAL"/>
              <w:rPr/>
            </w:pPr>
            <w:r>
              <w:rPr/>
              <w:t>Îor/Ioc = -1 dB</w:t>
            </w:r>
          </w:p>
          <w:p>
            <w:pPr>
              <w:pStyle w:val="TAL"/>
              <w:rPr/>
            </w:pPr>
            <w:r>
              <w:rPr/>
              <w:t>S-CCPCH_Ec/Ior = -14.8 dB</w:t>
            </w:r>
          </w:p>
          <w:p>
            <w:pPr>
              <w:pStyle w:val="TAL"/>
              <w:rPr/>
            </w:pPr>
            <w:r>
              <w:rPr/>
              <w:t>PICH_Ec/Ior = -19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Test 1:</w:t>
            </w:r>
          </w:p>
          <w:p>
            <w:pPr>
              <w:pStyle w:val="TAL"/>
              <w:rPr>
                <w:lang w:eastAsia="sv-SE"/>
              </w:rPr>
            </w:pPr>
            <w:r>
              <w:rPr>
                <w:lang w:eastAsia="sv-SE"/>
              </w:rPr>
              <w:t>0.4 dB for Îor/Ioc</w:t>
            </w:r>
          </w:p>
        </w:tc>
        <w:tc>
          <w:tcPr>
            <w:tcW w:w="3518" w:type="dxa"/>
            <w:vMerge w:val="restart"/>
            <w:tcBorders>
              <w:top w:val="single" w:sz="4" w:space="0" w:color="000000"/>
              <w:left w:val="single" w:sz="4" w:space="0" w:color="000000"/>
              <w:bottom w:val="single" w:sz="4" w:space="0" w:color="000000"/>
              <w:right w:val="single" w:sz="4" w:space="0" w:color="000000"/>
            </w:tcBorders>
          </w:tcPr>
          <w:p>
            <w:pPr>
              <w:pStyle w:val="TAL"/>
              <w:rPr/>
            </w:pPr>
            <w:r>
              <w:rPr/>
              <w:t>Ioc, S-CCPCH_Ec/Ior and PICH_Ec/Ior are unchanged</w:t>
            </w:r>
          </w:p>
          <w:p>
            <w:pPr>
              <w:pStyle w:val="TAL"/>
              <w:rPr/>
            </w:pPr>
            <w:r>
              <w:rPr/>
            </w:r>
          </w:p>
          <w:p>
            <w:pPr>
              <w:pStyle w:val="TAL"/>
              <w:rPr/>
            </w:pPr>
            <w:r>
              <w:rPr/>
              <w:t>Since PICH Power Offset has to be an integer value TT for PICH_Ec/Ior is zero. But TT of Îor/Ioc has been increased by 0.1 dB from its normal value (0.3 dB / 0.6 dB) due to test system uncertainty of PICH_Ec/Ior.</w:t>
            </w:r>
          </w:p>
          <w:p>
            <w:pPr>
              <w:pStyle w:val="TAL"/>
              <w:rPr/>
            </w:pPr>
            <w:r>
              <w:rPr/>
            </w:r>
          </w:p>
          <w:p>
            <w:pPr>
              <w:pStyle w:val="TAL"/>
              <w:rPr/>
            </w:pPr>
            <w:r>
              <w:rPr/>
              <w:t xml:space="preserve">Formulas: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 </w:t>
            </w:r>
            <w:r>
              <w:rPr>
                <w:lang w:eastAsia="zh-TW"/>
              </w:rPr>
              <w:t>Minimum Requirement</w:t>
            </w:r>
            <w:r>
              <w:rPr/>
              <w:t xml:space="preserve"> + TT</w:t>
            </w:r>
          </w:p>
        </w:tc>
      </w:tr>
      <w:tr>
        <w:trPr>
          <w:trHeight w:val="207"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Test 2:</w:t>
            </w:r>
          </w:p>
          <w:p>
            <w:pPr>
              <w:pStyle w:val="TAL"/>
              <w:rPr/>
            </w:pPr>
            <w:r>
              <w:rPr/>
              <w:t>Ioc=-60 dBm</w:t>
            </w:r>
          </w:p>
          <w:p>
            <w:pPr>
              <w:pStyle w:val="TAL"/>
              <w:rPr/>
            </w:pPr>
            <w:r>
              <w:rPr/>
              <w:t>Îor/Ioc = -3 dB</w:t>
            </w:r>
          </w:p>
          <w:p>
            <w:pPr>
              <w:pStyle w:val="TAL"/>
              <w:rPr/>
            </w:pPr>
            <w:r>
              <w:rPr/>
              <w:t>S-CCPCH_Ec/Ior = -9.8 dB</w:t>
            </w:r>
          </w:p>
          <w:p>
            <w:pPr>
              <w:pStyle w:val="TAL"/>
              <w:rPr/>
            </w:pPr>
            <w:r>
              <w:rPr/>
              <w:t>PICH_Ec/Ior = -12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 xml:space="preserve">Test 2: </w:t>
            </w:r>
          </w:p>
          <w:p>
            <w:pPr>
              <w:pStyle w:val="TAL"/>
              <w:rPr>
                <w:lang w:eastAsia="sv-SE"/>
              </w:rPr>
            </w:pPr>
            <w:r>
              <w:rPr>
                <w:lang w:eastAsia="sv-SE"/>
              </w:rPr>
              <w:t>0.7 dB for Îor/Ioc</w:t>
            </w:r>
          </w:p>
        </w:tc>
        <w:tc>
          <w:tcPr>
            <w:tcW w:w="351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7.12 Detection of acquisition indicator (AI)</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Ioc=-60 dBm</w:t>
            </w:r>
          </w:p>
          <w:p>
            <w:pPr>
              <w:pStyle w:val="TAL"/>
              <w:rPr/>
            </w:pPr>
            <w:r>
              <w:rPr/>
              <w:t>Îor/Ioc = -1 dB</w:t>
            </w:r>
          </w:p>
          <w:p>
            <w:pPr>
              <w:pStyle w:val="TAL"/>
              <w:rPr/>
            </w:pPr>
            <w:r>
              <w:rPr/>
              <w:t>AICH_Ec/Ior = -22.0 dB</w:t>
            </w:r>
          </w:p>
          <w:p>
            <w:pPr>
              <w:pStyle w:val="TAL"/>
              <w:rPr/>
            </w:pPr>
            <w:r>
              <w:rPr/>
              <w:t>S-CCPCH_Ec/Ior = -12.0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0.4 dB for Îor/Ioc</w:t>
            </w:r>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Ioc and AICH_Ec/Ior are unchanged.</w:t>
            </w:r>
          </w:p>
          <w:p>
            <w:pPr>
              <w:pStyle w:val="TAL"/>
              <w:rPr/>
            </w:pPr>
            <w:r>
              <w:rPr/>
            </w:r>
          </w:p>
          <w:p>
            <w:pPr>
              <w:pStyle w:val="TAL"/>
              <w:rPr/>
            </w:pPr>
            <w:r>
              <w:rPr/>
              <w:t>Since AICH Power Offset has to be an integer value TT for AICH_Ec/Ior is zero. But TT of Îor/Ioc has been increased by 0.1 dB from its normal value (0.3 dB) due to test system uncertainty of AICH_Ec/Ior.</w:t>
            </w:r>
          </w:p>
          <w:p>
            <w:pPr>
              <w:pStyle w:val="TAL"/>
              <w:rPr/>
            </w:pPr>
            <w:r>
              <w:rPr/>
              <w:t>No need to add test tolerance to S-CCPCH_Ec/Ior since it is not critical parameter</w:t>
            </w:r>
          </w:p>
          <w:p>
            <w:pPr>
              <w:pStyle w:val="TAL"/>
              <w:rPr/>
            </w:pPr>
            <w:r>
              <w:rPr/>
            </w:r>
          </w:p>
          <w:p>
            <w:pPr>
              <w:pStyle w:val="TAL"/>
              <w:rPr/>
            </w:pPr>
            <w:r>
              <w:rPr/>
              <w:t>Formula: Îor/Ioc =</w:t>
            </w:r>
            <w:r>
              <w:rPr>
                <w:lang w:eastAsia="zh-TW"/>
              </w:rPr>
              <w:t xml:space="preserve"> Minimum Requirement</w:t>
            </w:r>
            <w:r>
              <w:rPr/>
              <w:t xml:space="preserve"> + TT</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7.12A Detection of E-DCH Acquisition Indicator (E-AI)</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Ioc=-60 dBm</w:t>
            </w:r>
          </w:p>
          <w:p>
            <w:pPr>
              <w:pStyle w:val="TAL"/>
              <w:rPr/>
            </w:pPr>
            <w:r>
              <w:rPr/>
              <w:t>Îor/Ioc = -1 dB</w:t>
            </w:r>
          </w:p>
          <w:p>
            <w:pPr>
              <w:pStyle w:val="TAL"/>
              <w:rPr/>
            </w:pPr>
            <w:r>
              <w:rPr/>
              <w:t>AICH_Ec/Ior = -22.0 dB</w:t>
            </w:r>
          </w:p>
          <w:p>
            <w:pPr>
              <w:pStyle w:val="TAL"/>
              <w:rPr/>
            </w:pPr>
            <w:r>
              <w:rPr/>
              <w:t>E-AICH_Ec/Ior = -22.0 dB</w:t>
            </w:r>
          </w:p>
          <w:p>
            <w:pPr>
              <w:pStyle w:val="TAL"/>
              <w:rPr/>
            </w:pPr>
            <w:r>
              <w:rPr/>
              <w:t>S-CCPCH_Ec/Ior = -12.0 dB</w:t>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0.4 dB for Îor/Ioc</w:t>
            </w:r>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Ioc, AICH_Ec/Ior and E-AICH_Ec/Ior are unchanged.</w:t>
            </w:r>
          </w:p>
          <w:p>
            <w:pPr>
              <w:pStyle w:val="TAL"/>
              <w:rPr/>
            </w:pPr>
            <w:r>
              <w:rPr/>
            </w:r>
          </w:p>
          <w:p>
            <w:pPr>
              <w:pStyle w:val="TAL"/>
              <w:rPr/>
            </w:pPr>
            <w:r>
              <w:rPr/>
              <w:t>Since AICH Power Offset has to be an integer value TT for AICH_Ec/Ior and E-AICH_Ec/Ior are zero. But TT of Îor/Ioc has been increased by 0.1 dB from its normal value (0.3 dB) due to test system uncertainty of AICH_Ec/Ior and E-AICH_Ec/Ior.</w:t>
            </w:r>
          </w:p>
          <w:p>
            <w:pPr>
              <w:pStyle w:val="TAL"/>
              <w:rPr/>
            </w:pPr>
            <w:r>
              <w:rPr/>
              <w:t>No need to add test tolerance to S-CCPCH_Ec/Ior since it is not critical parameter</w:t>
            </w:r>
          </w:p>
          <w:p>
            <w:pPr>
              <w:pStyle w:val="TAL"/>
              <w:rPr/>
            </w:pPr>
            <w:r>
              <w:rPr/>
            </w:r>
          </w:p>
          <w:p>
            <w:pPr>
              <w:pStyle w:val="TAL"/>
              <w:rPr/>
            </w:pPr>
            <w:r>
              <w:rPr/>
              <w:t>Formula: Îor/Ioc =</w:t>
            </w:r>
            <w:r>
              <w:rPr>
                <w:lang w:eastAsia="zh-TW"/>
              </w:rPr>
              <w:t xml:space="preserve"> Minimum Requirement</w:t>
            </w:r>
            <w:r>
              <w:rPr/>
              <w:t xml:space="preserve"> + TT</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7.13 UE UL power control operation with discontinuous UL DPCCH transmission operation</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UE Output power difference:</w:t>
            </w:r>
          </w:p>
          <w:p>
            <w:pPr>
              <w:pStyle w:val="TAL"/>
              <w:rPr/>
            </w:pPr>
            <w:r>
              <w:rPr/>
              <w:t>Lower: -2 dB</w:t>
            </w:r>
          </w:p>
          <w:p>
            <w:pPr>
              <w:pStyle w:val="TAL"/>
              <w:rPr/>
            </w:pPr>
            <w:r>
              <w:rPr/>
              <w:t>Upper: 4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[0.3] dB</w:t>
            </w:r>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DL: No test tolerances applied:</w:t>
            </w:r>
          </w:p>
          <w:p>
            <w:pPr>
              <w:pStyle w:val="TAL"/>
              <w:rPr/>
            </w:pPr>
            <w:r>
              <w:rPr/>
              <w:t xml:space="preserve">UL: </w:t>
            </w:r>
            <w:r>
              <w:rPr>
                <w:rFonts w:cs="Arial"/>
                <w:sz w:val="20"/>
              </w:rPr>
              <w:t xml:space="preserve">Formula: </w:t>
            </w:r>
            <w:r>
              <w:rPr>
                <w:rFonts w:cs="Arial"/>
                <w:sz w:val="20"/>
                <w:lang w:eastAsia="zh-TW"/>
              </w:rPr>
              <w:t>(</w:t>
            </w:r>
            <w:r>
              <w:rPr>
                <w:rFonts w:cs="Arial"/>
              </w:rPr>
              <w:t>Upper</w:t>
            </w:r>
            <w:r>
              <w:rPr>
                <w:rFonts w:cs="Arial"/>
                <w:lang w:eastAsia="zh-TW"/>
              </w:rPr>
              <w:t xml:space="preserve">) </w:t>
            </w:r>
            <w:r>
              <w:rPr>
                <w:rFonts w:cs="Arial"/>
                <w:sz w:val="20"/>
                <w:lang w:eastAsia="zh-TW"/>
              </w:rPr>
              <w:t xml:space="preserve">Minimum </w:t>
            </w:r>
            <w:r>
              <w:rPr>
                <w:rFonts w:cs="Arial"/>
              </w:rPr>
              <w:t xml:space="preserve"> </w:t>
            </w:r>
            <w:r>
              <w:rPr>
                <w:rFonts w:cs="Arial"/>
                <w:lang w:eastAsia="zh-TW"/>
              </w:rPr>
              <w:t>Requirement</w:t>
            </w:r>
            <w:r>
              <w:rPr>
                <w:rFonts w:cs="Arial"/>
              </w:rPr>
              <w:t xml:space="preserve"> + TT</w:t>
              <w:br/>
            </w:r>
            <w:r>
              <w:rPr>
                <w:rFonts w:cs="Arial"/>
                <w:lang w:eastAsia="zh-TW"/>
              </w:rPr>
              <w:t>(</w:t>
            </w:r>
            <w:r>
              <w:rPr>
                <w:rFonts w:cs="Arial"/>
              </w:rPr>
              <w:t>Lower</w:t>
            </w:r>
            <w:r>
              <w:rPr>
                <w:rFonts w:cs="Arial"/>
                <w:lang w:eastAsia="zh-TW"/>
              </w:rPr>
              <w:t xml:space="preserve">) Minimum </w:t>
            </w:r>
            <w:r>
              <w:rPr>
                <w:rFonts w:cs="Arial"/>
              </w:rPr>
              <w:t xml:space="preserve"> </w:t>
            </w:r>
            <w:r>
              <w:rPr>
                <w:rFonts w:cs="Arial"/>
                <w:lang w:eastAsia="zh-TW"/>
              </w:rPr>
              <w:t>Requirement</w:t>
            </w:r>
            <w:r>
              <w:rPr>
                <w:rFonts w:cs="Arial"/>
              </w:rPr>
              <w:t xml:space="preserve"> – TT</w:t>
            </w:r>
          </w:p>
        </w:tc>
      </w:tr>
    </w:tbl>
    <w:p>
      <w:pPr>
        <w:pStyle w:val="Normal"/>
        <w:rPr/>
      </w:pPr>
      <w:r>
        <w:rPr/>
      </w:r>
    </w:p>
    <w:p>
      <w:pPr>
        <w:pStyle w:val="Heading2"/>
        <w:rPr/>
      </w:pPr>
      <w:r>
        <w:rPr/>
        <w:t>F.4.4</w:t>
        <w:tab/>
        <w:t>Requirements for support of RRM</w:t>
      </w:r>
    </w:p>
    <w:p>
      <w:pPr>
        <w:pStyle w:val="TH"/>
        <w:rPr/>
      </w:pPr>
      <w:r>
        <w:rPr/>
        <w:t>Table F.4.4: Derivation of Test Requirements (RRM tests)</w:t>
      </w:r>
    </w:p>
    <w:tbl>
      <w:tblPr>
        <w:tblW w:w="9550" w:type="dxa"/>
        <w:jc w:val="center"/>
        <w:tblInd w:w="0" w:type="dxa"/>
        <w:tblLayout w:type="fixed"/>
        <w:tblCellMar>
          <w:top w:w="0" w:type="dxa"/>
          <w:left w:w="108" w:type="dxa"/>
          <w:bottom w:w="0" w:type="dxa"/>
          <w:right w:w="108" w:type="dxa"/>
        </w:tblCellMar>
      </w:tblPr>
      <w:tblGrid>
        <w:gridCol w:w="2103"/>
        <w:gridCol w:w="2694"/>
        <w:gridCol w:w="1918"/>
        <w:gridCol w:w="2835"/>
      </w:tblGrid>
      <w:tr>
        <w:trPr>
          <w:tblHeader w:val="true"/>
        </w:trPr>
        <w:tc>
          <w:tcPr>
            <w:tcW w:w="2103" w:type="dxa"/>
            <w:tcBorders>
              <w:top w:val="single" w:sz="4" w:space="0" w:color="000000"/>
              <w:left w:val="single" w:sz="4" w:space="0" w:color="000000"/>
              <w:bottom w:val="single" w:sz="4" w:space="0" w:color="000000"/>
              <w:right w:val="single" w:sz="4" w:space="0" w:color="000000"/>
            </w:tcBorders>
          </w:tcPr>
          <w:p>
            <w:pPr>
              <w:pStyle w:val="TAH"/>
              <w:rPr/>
            </w:pPr>
            <w:r>
              <w:rPr/>
              <w:t xml:space="preserve">Test </w:t>
            </w:r>
          </w:p>
        </w:tc>
        <w:tc>
          <w:tcPr>
            <w:tcW w:w="2694" w:type="dxa"/>
            <w:tcBorders>
              <w:top w:val="single" w:sz="4" w:space="0" w:color="000000"/>
              <w:left w:val="single" w:sz="4" w:space="0" w:color="000000"/>
              <w:bottom w:val="single" w:sz="4" w:space="0" w:color="000000"/>
              <w:right w:val="single" w:sz="4" w:space="0" w:color="000000"/>
            </w:tcBorders>
          </w:tcPr>
          <w:p>
            <w:pPr>
              <w:pStyle w:val="TAH"/>
              <w:rPr/>
            </w:pPr>
            <w:r>
              <w:rPr/>
              <w:t>Test Parameters in TS 25.133 [2]</w:t>
            </w:r>
          </w:p>
        </w:tc>
        <w:tc>
          <w:tcPr>
            <w:tcW w:w="1918" w:type="dxa"/>
            <w:tcBorders>
              <w:top w:val="single" w:sz="4" w:space="0" w:color="000000"/>
              <w:left w:val="single" w:sz="4" w:space="0" w:color="000000"/>
              <w:bottom w:val="single" w:sz="4" w:space="0" w:color="000000"/>
              <w:right w:val="single" w:sz="4" w:space="0" w:color="000000"/>
            </w:tcBorders>
          </w:tcPr>
          <w:p>
            <w:pPr>
              <w:pStyle w:val="TAH"/>
              <w:rPr/>
            </w:pPr>
            <w:r>
              <w:rPr/>
              <w:t>Test Tolerance</w:t>
              <w:br/>
              <w:t>(TT)</w:t>
            </w:r>
          </w:p>
        </w:tc>
        <w:tc>
          <w:tcPr>
            <w:tcW w:w="2835" w:type="dxa"/>
            <w:tcBorders>
              <w:top w:val="single" w:sz="4" w:space="0" w:color="000000"/>
              <w:left w:val="single" w:sz="4" w:space="0" w:color="000000"/>
              <w:bottom w:val="single" w:sz="4" w:space="0" w:color="000000"/>
              <w:right w:val="single" w:sz="4" w:space="0" w:color="000000"/>
            </w:tcBorders>
          </w:tcPr>
          <w:p>
            <w:pPr>
              <w:pStyle w:val="TAH"/>
              <w:rPr/>
            </w:pPr>
            <w:r>
              <w:rPr/>
              <w:t>Test Requirement in TS 34.121</w:t>
            </w:r>
          </w:p>
        </w:tc>
      </w:tr>
      <w:tr>
        <w:trPr>
          <w:trHeight w:val="308"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8.2 Idle Mode Tasks</w:t>
            </w:r>
          </w:p>
        </w:tc>
        <w:tc>
          <w:tcPr>
            <w:tcW w:w="269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9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308"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8.2.2 Cell Re-Selection</w:t>
            </w:r>
          </w:p>
        </w:tc>
        <w:tc>
          <w:tcPr>
            <w:tcW w:w="269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9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t>8.2.2.1 Scenario 1: Single carrier case</w:t>
            </w:r>
          </w:p>
        </w:tc>
        <w:tc>
          <w:tcPr>
            <w:tcW w:w="7447" w:type="dxa"/>
            <w:gridSpan w:val="3"/>
            <w:tcBorders>
              <w:top w:val="single" w:sz="4" w:space="0" w:color="000000"/>
              <w:left w:val="single" w:sz="4" w:space="0" w:color="000000"/>
              <w:bottom w:val="single" w:sz="4" w:space="0" w:color="000000"/>
              <w:right w:val="single" w:sz="4" w:space="0" w:color="000000"/>
            </w:tcBorders>
          </w:tcPr>
          <w:p>
            <w:pPr>
              <w:pStyle w:val="TAL"/>
              <w:rPr/>
            </w:pPr>
            <w:r>
              <w:rPr/>
              <w:t>Because the relationships between the Test system uncertainties and the Test Tolerances are complex, it is not possible to give a simple derivation of the Test Requirement in this document. The analysis is recorded in 3GPP TR 34 902 [24].</w:t>
            </w:r>
          </w:p>
          <w:p>
            <w:pPr>
              <w:pStyle w:val="TAL"/>
              <w:rPr/>
            </w:pPr>
            <w:r>
              <w:rPr/>
            </w:r>
          </w:p>
        </w:tc>
      </w:tr>
      <w:tr>
        <w:trPr>
          <w:trHeight w:val="2618"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and T2:</w:t>
            </w:r>
          </w:p>
          <w:p>
            <w:pPr>
              <w:pStyle w:val="TAL"/>
              <w:rPr>
                <w:u w:val="single"/>
              </w:rPr>
            </w:pPr>
            <w:r>
              <w:rPr>
                <w:u w:val="single"/>
              </w:rPr>
            </w:r>
          </w:p>
          <w:p>
            <w:pPr>
              <w:pStyle w:val="TAL"/>
              <w:rPr/>
            </w:pPr>
            <w:r>
              <w:rPr/>
              <w:t>Cells 1 and 2:</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r>
          </w:p>
          <w:p>
            <w:pPr>
              <w:pStyle w:val="TAL"/>
              <w:rPr/>
            </w:pPr>
            <w:r>
              <w:rPr/>
              <w:t>Cells 3, 4, 5, 6:</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r>
          </w:p>
          <w:p>
            <w:pPr>
              <w:pStyle w:val="TAL"/>
              <w:rPr/>
            </w:pPr>
            <w:r>
              <w:rPr/>
              <w:t>Ior(3, 4, 5, 6) = -69.73 dBm</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and T2:</w:t>
            </w:r>
          </w:p>
          <w:p>
            <w:pPr>
              <w:pStyle w:val="TAL"/>
              <w:rPr>
                <w:u w:val="single"/>
              </w:rPr>
            </w:pPr>
            <w:r>
              <w:rPr>
                <w:u w:val="single"/>
              </w:rPr>
            </w:r>
          </w:p>
          <w:p>
            <w:pPr>
              <w:pStyle w:val="TAL"/>
              <w:rPr/>
            </w:pPr>
            <w:r>
              <w:rPr/>
            </w:r>
          </w:p>
          <w:p>
            <w:pPr>
              <w:pStyle w:val="TAL"/>
              <w:rPr/>
            </w:pPr>
            <w:r>
              <w:rPr/>
              <w:t>+0.60 dB</w:t>
            </w:r>
          </w:p>
          <w:p>
            <w:pPr>
              <w:pStyle w:val="TAL"/>
              <w:rPr/>
            </w:pPr>
            <w:r>
              <w:rPr/>
              <w:t>+0.60 dB</w:t>
            </w:r>
          </w:p>
          <w:p>
            <w:pPr>
              <w:pStyle w:val="TAL"/>
              <w:rPr/>
            </w:pPr>
            <w:r>
              <w:rPr/>
              <w:t>+0.60 dB</w:t>
            </w:r>
          </w:p>
          <w:p>
            <w:pPr>
              <w:pStyle w:val="TAL"/>
              <w:rPr/>
            </w:pPr>
            <w:r>
              <w:rPr/>
              <w:t>+0.60 dB</w:t>
            </w:r>
          </w:p>
          <w:p>
            <w:pPr>
              <w:pStyle w:val="TAL"/>
              <w:rPr/>
            </w:pPr>
            <w:r>
              <w:rPr/>
            </w:r>
          </w:p>
          <w:p>
            <w:pPr>
              <w:pStyle w:val="TAL"/>
              <w:rPr/>
            </w:pPr>
            <w:r>
              <w:rPr/>
            </w:r>
          </w:p>
          <w:p>
            <w:pPr>
              <w:pStyle w:val="TAL"/>
              <w:rPr/>
            </w:pPr>
            <w:r>
              <w:rPr/>
              <w:t>-0.50 dB</w:t>
            </w:r>
          </w:p>
          <w:p>
            <w:pPr>
              <w:pStyle w:val="TAL"/>
              <w:rPr/>
            </w:pPr>
            <w:r>
              <w:rPr/>
              <w:t>-0.50 dB</w:t>
            </w:r>
          </w:p>
          <w:p>
            <w:pPr>
              <w:pStyle w:val="TAL"/>
              <w:rPr/>
            </w:pPr>
            <w:r>
              <w:rPr/>
              <w:t>-0.50 dB</w:t>
            </w:r>
          </w:p>
          <w:p>
            <w:pPr>
              <w:pStyle w:val="TAL"/>
              <w:rPr/>
            </w:pPr>
            <w:r>
              <w:rPr/>
              <w:t>-0.50 dB</w:t>
            </w:r>
          </w:p>
          <w:p>
            <w:pPr>
              <w:pStyle w:val="TAL"/>
              <w:rPr/>
            </w:pPr>
            <w:r>
              <w:rPr/>
            </w:r>
          </w:p>
          <w:p>
            <w:pPr>
              <w:pStyle w:val="TAL"/>
              <w:rPr/>
            </w:pPr>
            <w:r>
              <w:rPr/>
              <w:t>+0.03 dB for Ior(3, 4, 5, 6)</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and T2:</w:t>
            </w:r>
          </w:p>
          <w:p>
            <w:pPr>
              <w:pStyle w:val="TAL"/>
              <w:rPr>
                <w:u w:val="single"/>
              </w:rPr>
            </w:pPr>
            <w:r>
              <w:rPr>
                <w:u w:val="single"/>
              </w:rPr>
            </w:r>
          </w:p>
          <w:p>
            <w:pPr>
              <w:pStyle w:val="TAL"/>
              <w:rPr/>
            </w:pPr>
            <w:r>
              <w:rPr/>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r>
          </w:p>
          <w:p>
            <w:pPr>
              <w:pStyle w:val="TAL"/>
              <w:rPr/>
            </w:pPr>
            <w:r>
              <w:rPr/>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r>
          </w:p>
          <w:p>
            <w:pPr>
              <w:pStyle w:val="TAL"/>
              <w:rPr/>
            </w:pPr>
            <w:r>
              <w:rPr/>
              <w:t>Ior(3, 4, 5, 6)</w:t>
            </w:r>
            <w:r>
              <w:rPr>
                <w:lang w:eastAsia="zh-TW"/>
              </w:rPr>
              <w:t xml:space="preserve"> Minimum Requirement</w:t>
            </w:r>
            <w:r>
              <w:rPr/>
              <w:t xml:space="preserve"> + TT</w:t>
            </w:r>
          </w:p>
        </w:tc>
      </w:tr>
      <w:tr>
        <w:trPr>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w:t>
            </w:r>
          </w:p>
          <w:p>
            <w:pPr>
              <w:pStyle w:val="TAL"/>
              <w:rPr>
                <w:u w:val="single"/>
              </w:rPr>
            </w:pPr>
            <w:r>
              <w:rPr>
                <w:u w:val="single"/>
              </w:rPr>
            </w:r>
          </w:p>
          <w:p>
            <w:pPr>
              <w:pStyle w:val="TAL"/>
              <w:rPr/>
            </w:pPr>
            <w:r>
              <w:rPr/>
              <w:t xml:space="preserve">Ior(1) = -62.73 dBm </w:t>
            </w:r>
          </w:p>
          <w:p>
            <w:pPr>
              <w:pStyle w:val="TAL"/>
              <w:rPr/>
            </w:pPr>
            <w:r>
              <w:rPr/>
              <w:t xml:space="preserve">Ior(2) = -59.73 dBm </w:t>
            </w:r>
          </w:p>
          <w:p>
            <w:pPr>
              <w:pStyle w:val="TAL"/>
              <w:rPr/>
            </w:pPr>
            <w:r>
              <w:rPr/>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w:t>
            </w:r>
          </w:p>
          <w:p>
            <w:pPr>
              <w:pStyle w:val="TAL"/>
              <w:rPr>
                <w:u w:val="single"/>
              </w:rPr>
            </w:pPr>
            <w:r>
              <w:rPr>
                <w:u w:val="single"/>
              </w:rPr>
            </w:r>
          </w:p>
          <w:p>
            <w:pPr>
              <w:pStyle w:val="TAL"/>
              <w:rPr/>
            </w:pPr>
            <w:r>
              <w:rPr/>
              <w:t>-0.27 dB for Ior(1)</w:t>
            </w:r>
          </w:p>
          <w:p>
            <w:pPr>
              <w:pStyle w:val="TAL"/>
              <w:rPr/>
            </w:pPr>
            <w:r>
              <w:rPr/>
              <w:t>+0.13 dB for Ior(2)</w:t>
            </w:r>
          </w:p>
          <w:p>
            <w:pPr>
              <w:pStyle w:val="TAL"/>
              <w:rPr/>
            </w:pPr>
            <w:r>
              <w:rPr/>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w:t>
            </w:r>
          </w:p>
          <w:p>
            <w:pPr>
              <w:pStyle w:val="TAL"/>
              <w:rPr>
                <w:u w:val="single"/>
              </w:rPr>
            </w:pPr>
            <w:r>
              <w:rPr>
                <w:u w:val="single"/>
              </w:rPr>
            </w:r>
          </w:p>
          <w:p>
            <w:pPr>
              <w:pStyle w:val="TAL"/>
              <w:rPr/>
            </w:pPr>
            <w:r>
              <w:rPr/>
              <w:t xml:space="preserve">Ior(1) </w:t>
            </w:r>
            <w:r>
              <w:rPr>
                <w:lang w:eastAsia="zh-TW"/>
              </w:rPr>
              <w:t>Minimum Requirement</w:t>
            </w:r>
            <w:r>
              <w:rPr/>
              <w:t xml:space="preserve"> + TT</w:t>
            </w:r>
          </w:p>
          <w:p>
            <w:pPr>
              <w:pStyle w:val="TAL"/>
              <w:rPr/>
            </w:pPr>
            <w:r>
              <w:rPr/>
              <w:t>Ior(2)</w:t>
            </w:r>
            <w:r>
              <w:rPr>
                <w:lang w:eastAsia="zh-TW"/>
              </w:rPr>
              <w:t xml:space="preserve"> Minimum Requirement</w:t>
            </w:r>
            <w:r>
              <w:rPr/>
              <w:t xml:space="preserve"> + TT </w:t>
            </w:r>
          </w:p>
        </w:tc>
      </w:tr>
      <w:tr>
        <w:trPr>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T2:</w:t>
            </w:r>
          </w:p>
          <w:p>
            <w:pPr>
              <w:pStyle w:val="TAL"/>
              <w:rPr>
                <w:u w:val="single"/>
              </w:rPr>
            </w:pPr>
            <w:r>
              <w:rPr>
                <w:u w:val="single"/>
              </w:rPr>
            </w:r>
          </w:p>
          <w:p>
            <w:pPr>
              <w:pStyle w:val="TAL"/>
              <w:rPr/>
            </w:pPr>
            <w:r>
              <w:rPr/>
              <w:t xml:space="preserve">Ior(1) = -59.73 dBm </w:t>
            </w:r>
          </w:p>
          <w:p>
            <w:pPr>
              <w:pStyle w:val="TAL"/>
              <w:rPr/>
            </w:pPr>
            <w:r>
              <w:rPr/>
              <w:t>Ior(2) = -62.73 dBm</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T2:</w:t>
            </w:r>
          </w:p>
          <w:p>
            <w:pPr>
              <w:pStyle w:val="TAL"/>
              <w:rPr>
                <w:u w:val="single"/>
              </w:rPr>
            </w:pPr>
            <w:r>
              <w:rPr>
                <w:u w:val="single"/>
              </w:rPr>
            </w:r>
          </w:p>
          <w:p>
            <w:pPr>
              <w:pStyle w:val="TAL"/>
              <w:rPr/>
            </w:pPr>
            <w:r>
              <w:rPr/>
              <w:t>+0.13 dB for Ior(1)</w:t>
            </w:r>
          </w:p>
          <w:p>
            <w:pPr>
              <w:pStyle w:val="TAL"/>
              <w:rPr>
                <w:lang w:eastAsia="sv-SE"/>
              </w:rPr>
            </w:pPr>
            <w:r>
              <w:rPr/>
              <w:t>-0.27 dB for Ior(2)</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T2:</w:t>
            </w:r>
          </w:p>
          <w:p>
            <w:pPr>
              <w:pStyle w:val="TAL"/>
              <w:rPr>
                <w:u w:val="single"/>
              </w:rPr>
            </w:pPr>
            <w:r>
              <w:rPr>
                <w:u w:val="single"/>
              </w:rPr>
            </w:r>
          </w:p>
          <w:p>
            <w:pPr>
              <w:pStyle w:val="TAL"/>
              <w:rPr/>
            </w:pPr>
            <w:r>
              <w:rPr/>
              <w:t xml:space="preserve">Ior(1) </w:t>
            </w:r>
            <w:r>
              <w:rPr>
                <w:lang w:eastAsia="zh-TW"/>
              </w:rPr>
              <w:t>Minimum Requirement</w:t>
            </w:r>
            <w:r>
              <w:rPr/>
              <w:t xml:space="preserve"> + TT</w:t>
            </w:r>
          </w:p>
          <w:p>
            <w:pPr>
              <w:pStyle w:val="TAL"/>
              <w:rPr/>
            </w:pPr>
            <w:r>
              <w:rPr/>
              <w:t>Ior(2)</w:t>
            </w:r>
            <w:r>
              <w:rPr>
                <w:lang w:eastAsia="zh-TW"/>
              </w:rPr>
              <w:t xml:space="preserve"> Minimum Requirement</w:t>
            </w:r>
            <w:r>
              <w:rPr/>
              <w:t xml:space="preserve"> + TT</w:t>
            </w:r>
          </w:p>
        </w:tc>
      </w:tr>
      <w:tr>
        <w:trPr>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t>8.2.2.2 Scenario 2: Multi carrier case</w:t>
            </w:r>
          </w:p>
        </w:tc>
        <w:tc>
          <w:tcPr>
            <w:tcW w:w="7447" w:type="dxa"/>
            <w:gridSpan w:val="3"/>
            <w:tcBorders>
              <w:top w:val="single" w:sz="4" w:space="0" w:color="000000"/>
              <w:left w:val="single" w:sz="4" w:space="0" w:color="000000"/>
              <w:bottom w:val="single" w:sz="4" w:space="0" w:color="000000"/>
              <w:right w:val="single" w:sz="4" w:space="0" w:color="000000"/>
            </w:tcBorders>
          </w:tcPr>
          <w:p>
            <w:pPr>
              <w:pStyle w:val="TAL"/>
              <w:rPr/>
            </w:pPr>
            <w:r>
              <w:rPr/>
              <w:t>Because the relationships between the Test system uncertainties and the Test Tolerances are complex, it is not possible to give a simple derivation of the Test Requirement in this document. The analysis is recorded in 3GPP TR 34 902 [24].</w:t>
            </w:r>
          </w:p>
          <w:p>
            <w:pPr>
              <w:pStyle w:val="TAL"/>
              <w:rPr/>
            </w:pPr>
            <w:r>
              <w:rPr/>
            </w:r>
          </w:p>
        </w:tc>
      </w:tr>
      <w:tr>
        <w:trPr>
          <w:trHeight w:val="1305"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u w:val="single"/>
              </w:rPr>
              <w:t>Channel 1 during T1 and T2:</w:t>
            </w:r>
          </w:p>
          <w:p>
            <w:pPr>
              <w:pStyle w:val="TAL"/>
              <w:rPr>
                <w:u w:val="single"/>
              </w:rPr>
            </w:pPr>
            <w:r>
              <w:rPr>
                <w:u w:val="single"/>
              </w:rPr>
            </w:r>
          </w:p>
          <w:p>
            <w:pPr>
              <w:pStyle w:val="TAL"/>
              <w:rPr/>
            </w:pPr>
            <w:r>
              <w:rPr/>
              <w:t>Cell 1:</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r>
          </w:p>
          <w:p>
            <w:pPr>
              <w:pStyle w:val="TAL"/>
              <w:rPr/>
            </w:pPr>
            <w:r>
              <w:rPr/>
              <w:t>Cells 3 and 4:</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T1 and T2:</w:t>
            </w:r>
          </w:p>
          <w:p>
            <w:pPr>
              <w:pStyle w:val="TAL"/>
              <w:rPr>
                <w:u w:val="single"/>
              </w:rPr>
            </w:pPr>
            <w:r>
              <w:rPr>
                <w:u w:val="single"/>
              </w:rPr>
            </w:r>
          </w:p>
          <w:p>
            <w:pPr>
              <w:pStyle w:val="TAL"/>
              <w:rPr/>
            </w:pPr>
            <w:r>
              <w:rPr/>
            </w:r>
          </w:p>
          <w:p>
            <w:pPr>
              <w:pStyle w:val="TAL"/>
              <w:rPr/>
            </w:pPr>
            <w:r>
              <w:rPr/>
              <w:t>+0.70 dB</w:t>
            </w:r>
          </w:p>
          <w:p>
            <w:pPr>
              <w:pStyle w:val="TAL"/>
              <w:rPr/>
            </w:pPr>
            <w:r>
              <w:rPr/>
              <w:t>+0.70 dB</w:t>
            </w:r>
          </w:p>
          <w:p>
            <w:pPr>
              <w:pStyle w:val="TAL"/>
              <w:rPr/>
            </w:pPr>
            <w:r>
              <w:rPr/>
              <w:t>+0.70 dB</w:t>
            </w:r>
          </w:p>
          <w:p>
            <w:pPr>
              <w:pStyle w:val="TAL"/>
              <w:rPr/>
            </w:pPr>
            <w:r>
              <w:rPr/>
              <w:t>+0.70 dB</w:t>
            </w:r>
          </w:p>
          <w:p>
            <w:pPr>
              <w:pStyle w:val="TAL"/>
              <w:rPr/>
            </w:pPr>
            <w:r>
              <w:rPr/>
            </w:r>
          </w:p>
          <w:p>
            <w:pPr>
              <w:pStyle w:val="TAL"/>
              <w:rPr/>
            </w:pPr>
            <w:r>
              <w:rPr/>
            </w:r>
          </w:p>
          <w:p>
            <w:pPr>
              <w:pStyle w:val="TAL"/>
              <w:rPr/>
            </w:pPr>
            <w:r>
              <w:rPr/>
              <w:t>-0.80 dB</w:t>
            </w:r>
          </w:p>
          <w:p>
            <w:pPr>
              <w:pStyle w:val="TAL"/>
              <w:rPr/>
            </w:pPr>
            <w:r>
              <w:rPr/>
              <w:t>-0.80 dB</w:t>
            </w:r>
          </w:p>
          <w:p>
            <w:pPr>
              <w:pStyle w:val="TAL"/>
              <w:rPr/>
            </w:pPr>
            <w:r>
              <w:rPr/>
              <w:t>-0.80 dB</w:t>
            </w:r>
          </w:p>
          <w:p>
            <w:pPr>
              <w:pStyle w:val="TAL"/>
              <w:rPr/>
            </w:pPr>
            <w:r>
              <w:rPr/>
              <w:t>-0.80 dB</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T1 and T2:</w:t>
            </w:r>
          </w:p>
          <w:p>
            <w:pPr>
              <w:pStyle w:val="TAL"/>
              <w:rPr/>
            </w:pPr>
            <w:r>
              <w:rPr/>
            </w:r>
          </w:p>
          <w:p>
            <w:pPr>
              <w:pStyle w:val="TAL"/>
              <w:rPr/>
            </w:pPr>
            <w:r>
              <w:rPr/>
            </w:r>
          </w:p>
          <w:p>
            <w:pPr>
              <w:pStyle w:val="TAL"/>
              <w:rPr/>
            </w:pPr>
            <w:r>
              <w:rPr/>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r>
          </w:p>
          <w:p>
            <w:pPr>
              <w:pStyle w:val="TAL"/>
              <w:rPr/>
            </w:pPr>
            <w:r>
              <w:rPr/>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tc>
      </w:tr>
      <w:tr>
        <w:trPr>
          <w:trHeight w:val="1305"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T1:</w:t>
            </w:r>
          </w:p>
          <w:p>
            <w:pPr>
              <w:pStyle w:val="TAL"/>
              <w:rPr>
                <w:u w:val="single"/>
              </w:rPr>
            </w:pPr>
            <w:r>
              <w:rPr>
                <w:u w:val="single"/>
              </w:rPr>
            </w:r>
          </w:p>
          <w:p>
            <w:pPr>
              <w:pStyle w:val="TAL"/>
              <w:rPr/>
            </w:pPr>
            <w:r>
              <w:rPr/>
              <w:t xml:space="preserve">Ior(1) = -73.39 dBm </w:t>
            </w:r>
          </w:p>
          <w:p>
            <w:pPr>
              <w:pStyle w:val="TAL"/>
              <w:rPr/>
            </w:pPr>
            <w:r>
              <w:rPr/>
              <w:t>Ior(3, 4) = -77.39 dBm</w:t>
            </w:r>
          </w:p>
          <w:p>
            <w:pPr>
              <w:pStyle w:val="TAL"/>
              <w:rPr/>
            </w:pPr>
            <w:r>
              <w:rPr/>
              <w:t>Ioc(1) = -70.00 dBm</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T1:</w:t>
            </w:r>
          </w:p>
          <w:p>
            <w:pPr>
              <w:pStyle w:val="TAL"/>
              <w:rPr/>
            </w:pPr>
            <w:r>
              <w:rPr/>
              <w:t>-0.01 dB for Ior(1)</w:t>
            </w:r>
          </w:p>
          <w:p>
            <w:pPr>
              <w:pStyle w:val="TAL"/>
              <w:rPr/>
            </w:pPr>
            <w:r>
              <w:rPr/>
              <w:t>-0.01 dB for Ior(3,4)</w:t>
            </w:r>
          </w:p>
          <w:p>
            <w:pPr>
              <w:pStyle w:val="TAL"/>
              <w:rPr/>
            </w:pPr>
            <w:r>
              <w:rPr/>
              <w:t>0.00 dB for Ioc(1)</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T1:</w:t>
            </w:r>
          </w:p>
          <w:p>
            <w:pPr>
              <w:pStyle w:val="TAL"/>
              <w:rPr>
                <w:u w:val="single"/>
              </w:rPr>
            </w:pPr>
            <w:r>
              <w:rPr>
                <w:u w:val="single"/>
              </w:rPr>
            </w:r>
          </w:p>
          <w:p>
            <w:pPr>
              <w:pStyle w:val="TAL"/>
              <w:rPr/>
            </w:pPr>
            <w:r>
              <w:rPr/>
              <w:t xml:space="preserve">Ior(1) </w:t>
            </w:r>
            <w:r>
              <w:rPr>
                <w:lang w:eastAsia="zh-TW"/>
              </w:rPr>
              <w:t>Minimum Requirement</w:t>
            </w:r>
            <w:r>
              <w:rPr/>
              <w:t xml:space="preserve"> + TT</w:t>
            </w:r>
          </w:p>
          <w:p>
            <w:pPr>
              <w:pStyle w:val="TAL"/>
              <w:rPr/>
            </w:pPr>
            <w:r>
              <w:rPr/>
              <w:t xml:space="preserve">Ior(3, 4) </w:t>
            </w:r>
            <w:r>
              <w:rPr>
                <w:lang w:eastAsia="zh-TW"/>
              </w:rPr>
              <w:t>Minimum Requirement</w:t>
            </w:r>
            <w:r>
              <w:rPr/>
              <w:t xml:space="preserve"> + TT</w:t>
            </w:r>
          </w:p>
          <w:p>
            <w:pPr>
              <w:pStyle w:val="TAL"/>
              <w:rPr/>
            </w:pPr>
            <w:r>
              <w:rPr/>
              <w:t xml:space="preserve">oc(1) </w:t>
            </w:r>
            <w:r>
              <w:rPr>
                <w:lang w:eastAsia="zh-TW"/>
              </w:rPr>
              <w:t>Minimum Requirement</w:t>
            </w:r>
            <w:r>
              <w:rPr/>
              <w:t xml:space="preserve"> + TT</w:t>
            </w:r>
          </w:p>
        </w:tc>
      </w:tr>
      <w:tr>
        <w:trPr>
          <w:trHeight w:val="1305"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T2:</w:t>
            </w:r>
          </w:p>
          <w:p>
            <w:pPr>
              <w:pStyle w:val="TAL"/>
              <w:rPr>
                <w:u w:val="single"/>
              </w:rPr>
            </w:pPr>
            <w:r>
              <w:rPr>
                <w:u w:val="single"/>
              </w:rPr>
            </w:r>
          </w:p>
          <w:p>
            <w:pPr>
              <w:pStyle w:val="TAL"/>
              <w:rPr/>
            </w:pPr>
            <w:r>
              <w:rPr/>
              <w:t xml:space="preserve">Ior(1) = -67.75 dBm </w:t>
            </w:r>
          </w:p>
          <w:p>
            <w:pPr>
              <w:pStyle w:val="TAL"/>
              <w:rPr/>
            </w:pPr>
            <w:r>
              <w:rPr/>
              <w:t>Ior(3, 4) = -74.75 dBm</w:t>
            </w:r>
          </w:p>
          <w:p>
            <w:pPr>
              <w:pStyle w:val="TAL"/>
              <w:rPr/>
            </w:pPr>
            <w:r>
              <w:rPr/>
              <w:t>Ioc(1) = -70.00 dBm</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T2:</w:t>
            </w:r>
          </w:p>
          <w:p>
            <w:pPr>
              <w:pStyle w:val="TAL"/>
              <w:rPr/>
            </w:pPr>
            <w:r>
              <w:rPr/>
              <w:t>+0.75 dB for Ior(1)</w:t>
            </w:r>
          </w:p>
          <w:p>
            <w:pPr>
              <w:pStyle w:val="TAL"/>
              <w:rPr/>
            </w:pPr>
            <w:r>
              <w:rPr/>
              <w:t>-0.05 dB for Ior(3, 4)</w:t>
            </w:r>
          </w:p>
          <w:p>
            <w:pPr>
              <w:pStyle w:val="TAL"/>
              <w:rPr>
                <w:lang w:eastAsia="sv-SE"/>
              </w:rPr>
            </w:pPr>
            <w:r>
              <w:rPr/>
              <w:t>-1.80 dB for Ioc(1)</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T2:</w:t>
            </w:r>
          </w:p>
          <w:p>
            <w:pPr>
              <w:pStyle w:val="TAL"/>
              <w:rPr>
                <w:u w:val="single"/>
              </w:rPr>
            </w:pPr>
            <w:r>
              <w:rPr>
                <w:u w:val="single"/>
              </w:rPr>
            </w:r>
          </w:p>
          <w:p>
            <w:pPr>
              <w:pStyle w:val="TAL"/>
              <w:rPr/>
            </w:pPr>
            <w:r>
              <w:rPr/>
              <w:t xml:space="preserve">Ior(1) </w:t>
            </w:r>
            <w:r>
              <w:rPr>
                <w:lang w:eastAsia="zh-TW"/>
              </w:rPr>
              <w:t>Minimum Requirement</w:t>
            </w:r>
            <w:r>
              <w:rPr/>
              <w:t xml:space="preserve"> + TT</w:t>
            </w:r>
          </w:p>
          <w:p>
            <w:pPr>
              <w:pStyle w:val="TAL"/>
              <w:rPr/>
            </w:pPr>
            <w:r>
              <w:rPr/>
              <w:t xml:space="preserve">Ior(3, 4) </w:t>
            </w:r>
            <w:r>
              <w:rPr>
                <w:lang w:eastAsia="zh-TW"/>
              </w:rPr>
              <w:t>Minimum Requirement</w:t>
            </w:r>
            <w:r>
              <w:rPr/>
              <w:t xml:space="preserve"> + TT </w:t>
            </w:r>
          </w:p>
          <w:p>
            <w:pPr>
              <w:pStyle w:val="TAL"/>
              <w:rPr/>
            </w:pPr>
            <w:r>
              <w:rPr/>
              <w:t xml:space="preserve">Ioc(1) </w:t>
            </w:r>
            <w:r>
              <w:rPr>
                <w:lang w:eastAsia="zh-TW"/>
              </w:rPr>
              <w:t>Minimum Requirement</w:t>
            </w:r>
            <w:r>
              <w:rPr/>
              <w:t xml:space="preserve"> + TT</w:t>
            </w:r>
          </w:p>
        </w:tc>
      </w:tr>
      <w:tr>
        <w:trPr>
          <w:trHeight w:val="1305"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T1 and T2:</w:t>
            </w:r>
          </w:p>
          <w:p>
            <w:pPr>
              <w:pStyle w:val="TAL"/>
              <w:rPr>
                <w:u w:val="single"/>
              </w:rPr>
            </w:pPr>
            <w:r>
              <w:rPr>
                <w:u w:val="single"/>
              </w:rPr>
            </w:r>
          </w:p>
          <w:p>
            <w:pPr>
              <w:pStyle w:val="TAL"/>
              <w:rPr/>
            </w:pPr>
            <w:r>
              <w:rPr/>
              <w:t>Cell 2:</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r>
          </w:p>
          <w:p>
            <w:pPr>
              <w:pStyle w:val="TAL"/>
              <w:rPr/>
            </w:pPr>
            <w:r>
              <w:rPr/>
              <w:t>Cells 5 and 6:</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T1 and T2:</w:t>
            </w:r>
          </w:p>
          <w:p>
            <w:pPr>
              <w:pStyle w:val="TAL"/>
              <w:rPr>
                <w:u w:val="single"/>
              </w:rPr>
            </w:pPr>
            <w:r>
              <w:rPr>
                <w:u w:val="single"/>
              </w:rPr>
            </w:r>
          </w:p>
          <w:p>
            <w:pPr>
              <w:pStyle w:val="TAL"/>
              <w:rPr/>
            </w:pPr>
            <w:r>
              <w:rPr/>
            </w:r>
          </w:p>
          <w:p>
            <w:pPr>
              <w:pStyle w:val="TAL"/>
              <w:rPr/>
            </w:pPr>
            <w:r>
              <w:rPr/>
              <w:t>+0.70 dB</w:t>
            </w:r>
          </w:p>
          <w:p>
            <w:pPr>
              <w:pStyle w:val="TAL"/>
              <w:rPr/>
            </w:pPr>
            <w:r>
              <w:rPr/>
              <w:t>+0.70 dB</w:t>
            </w:r>
          </w:p>
          <w:p>
            <w:pPr>
              <w:pStyle w:val="TAL"/>
              <w:rPr/>
            </w:pPr>
            <w:r>
              <w:rPr/>
              <w:t>+0.70 dB</w:t>
            </w:r>
          </w:p>
          <w:p>
            <w:pPr>
              <w:pStyle w:val="TAL"/>
              <w:rPr/>
            </w:pPr>
            <w:r>
              <w:rPr/>
              <w:t>+0.70 dB</w:t>
            </w:r>
          </w:p>
          <w:p>
            <w:pPr>
              <w:pStyle w:val="TAL"/>
              <w:rPr/>
            </w:pPr>
            <w:r>
              <w:rPr/>
            </w:r>
          </w:p>
          <w:p>
            <w:pPr>
              <w:pStyle w:val="TAL"/>
              <w:rPr/>
            </w:pPr>
            <w:r>
              <w:rPr/>
            </w:r>
          </w:p>
          <w:p>
            <w:pPr>
              <w:pStyle w:val="TAL"/>
              <w:rPr/>
            </w:pPr>
            <w:r>
              <w:rPr/>
              <w:t>-0.80 dB</w:t>
            </w:r>
          </w:p>
          <w:p>
            <w:pPr>
              <w:pStyle w:val="TAL"/>
              <w:rPr/>
            </w:pPr>
            <w:r>
              <w:rPr/>
              <w:t>-0.80 dB</w:t>
            </w:r>
          </w:p>
          <w:p>
            <w:pPr>
              <w:pStyle w:val="TAL"/>
              <w:rPr/>
            </w:pPr>
            <w:r>
              <w:rPr/>
              <w:t>-0.80 dB</w:t>
            </w:r>
          </w:p>
          <w:p>
            <w:pPr>
              <w:pStyle w:val="TAL"/>
              <w:rPr>
                <w:lang w:eastAsia="sv-SE"/>
              </w:rPr>
            </w:pPr>
            <w:r>
              <w:rPr/>
              <w:t>-0.80 dB</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u w:val="single"/>
              </w:rPr>
              <w:t>Channel 2 during T1 and T2:</w:t>
            </w:r>
          </w:p>
          <w:p>
            <w:pPr>
              <w:pStyle w:val="TAL"/>
              <w:rPr/>
            </w:pPr>
            <w:r>
              <w:rPr/>
            </w:r>
          </w:p>
          <w:p>
            <w:pPr>
              <w:pStyle w:val="TAL"/>
              <w:rPr/>
            </w:pPr>
            <w:r>
              <w:rPr/>
            </w:r>
          </w:p>
          <w:p>
            <w:pPr>
              <w:pStyle w:val="TAL"/>
              <w:rPr/>
            </w:pPr>
            <w:r>
              <w:rPr/>
            </w:r>
          </w:p>
          <w:p>
            <w:pPr>
              <w:pStyle w:val="TAL"/>
              <w:rPr/>
            </w:pPr>
            <w:r>
              <w:rPr/>
              <w:t xml:space="preserve">Ec/Ior </w:t>
            </w:r>
            <w:r>
              <w:rPr>
                <w:lang w:eastAsia="zh-TW"/>
              </w:rPr>
              <w:t>Minimum Requirement</w:t>
            </w:r>
            <w:r>
              <w:rPr/>
              <w:t xml:space="preserve"> + TT</w:t>
            </w:r>
          </w:p>
          <w:p>
            <w:pPr>
              <w:pStyle w:val="TAL"/>
              <w:rPr/>
            </w:pPr>
            <w:r>
              <w:rPr/>
              <w:t>Ec/Ior</w:t>
            </w:r>
            <w:r>
              <w:rPr>
                <w:lang w:eastAsia="zh-TW"/>
              </w:rPr>
              <w:t xml:space="preserve"> 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r>
          </w:p>
          <w:p>
            <w:pPr>
              <w:pStyle w:val="TAL"/>
              <w:rPr/>
            </w:pPr>
            <w:r>
              <w:rPr/>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tc>
      </w:tr>
      <w:tr>
        <w:trPr>
          <w:trHeight w:val="1305"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T1:</w:t>
            </w:r>
          </w:p>
          <w:p>
            <w:pPr>
              <w:pStyle w:val="TAL"/>
              <w:rPr>
                <w:u w:val="single"/>
              </w:rPr>
            </w:pPr>
            <w:r>
              <w:rPr>
                <w:u w:val="single"/>
              </w:rPr>
            </w:r>
          </w:p>
          <w:p>
            <w:pPr>
              <w:pStyle w:val="TAL"/>
              <w:rPr/>
            </w:pPr>
            <w:r>
              <w:rPr/>
              <w:t xml:space="preserve">Ior(2) = -67.75 dBm </w:t>
            </w:r>
          </w:p>
          <w:p>
            <w:pPr>
              <w:pStyle w:val="TAL"/>
              <w:rPr/>
            </w:pPr>
            <w:r>
              <w:rPr/>
              <w:t>Ior(5, 6) = -74.75 dBm</w:t>
            </w:r>
          </w:p>
          <w:p>
            <w:pPr>
              <w:pStyle w:val="TAL"/>
              <w:rPr/>
            </w:pPr>
            <w:r>
              <w:rPr/>
              <w:t>Ioc(2) = -70.00 dBm</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T1:</w:t>
            </w:r>
          </w:p>
          <w:p>
            <w:pPr>
              <w:pStyle w:val="TAL"/>
              <w:rPr/>
            </w:pPr>
            <w:r>
              <w:rPr/>
              <w:t>+0.75 dB for Ior(2)</w:t>
            </w:r>
          </w:p>
          <w:p>
            <w:pPr>
              <w:pStyle w:val="TAL"/>
              <w:rPr/>
            </w:pPr>
            <w:r>
              <w:rPr/>
              <w:t>-0.05 dB for Ior(5, 6)</w:t>
            </w:r>
          </w:p>
          <w:p>
            <w:pPr>
              <w:pStyle w:val="TAL"/>
              <w:rPr>
                <w:lang w:eastAsia="sv-SE"/>
              </w:rPr>
            </w:pPr>
            <w:r>
              <w:rPr/>
              <w:t>-1.80 dB for Ioc(2)</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T1:</w:t>
            </w:r>
          </w:p>
          <w:p>
            <w:pPr>
              <w:pStyle w:val="TAL"/>
              <w:rPr>
                <w:u w:val="single"/>
              </w:rPr>
            </w:pPr>
            <w:r>
              <w:rPr>
                <w:u w:val="single"/>
              </w:rPr>
            </w:r>
          </w:p>
          <w:p>
            <w:pPr>
              <w:pStyle w:val="TAL"/>
              <w:rPr/>
            </w:pPr>
            <w:r>
              <w:rPr>
                <w:lang w:eastAsia="zh-TW"/>
              </w:rPr>
              <w:t>Minimum Requirement</w:t>
            </w:r>
            <w:r>
              <w:rPr/>
              <w:t xml:space="preserve"> </w:t>
            </w:r>
            <w:r>
              <w:rPr>
                <w:lang w:eastAsia="zh-TW"/>
              </w:rPr>
              <w:t>(</w:t>
            </w:r>
            <w:r>
              <w:rPr/>
              <w:t>Ior(2)</w:t>
            </w:r>
            <w:r>
              <w:rPr>
                <w:lang w:eastAsia="zh-TW"/>
              </w:rPr>
              <w:t>)</w:t>
            </w:r>
            <w:r>
              <w:rPr/>
              <w:t xml:space="preserve"> + TT</w:t>
            </w:r>
          </w:p>
          <w:p>
            <w:pPr>
              <w:pStyle w:val="TAL"/>
              <w:rPr/>
            </w:pPr>
            <w:r>
              <w:rPr>
                <w:lang w:eastAsia="zh-TW"/>
              </w:rPr>
              <w:t>Minimum Requirement</w:t>
            </w:r>
            <w:r>
              <w:rPr/>
              <w:t xml:space="preserve"> </w:t>
            </w:r>
            <w:r>
              <w:rPr>
                <w:lang w:eastAsia="zh-TW"/>
              </w:rPr>
              <w:t>(</w:t>
            </w:r>
            <w:r>
              <w:rPr/>
              <w:t>Ior(5, 6)</w:t>
            </w:r>
            <w:r>
              <w:rPr>
                <w:lang w:eastAsia="zh-TW"/>
              </w:rPr>
              <w:t>)</w:t>
            </w:r>
            <w:r>
              <w:rPr/>
              <w:t xml:space="preserve"> + TT </w:t>
            </w:r>
          </w:p>
          <w:p>
            <w:pPr>
              <w:pStyle w:val="TAL"/>
              <w:rPr/>
            </w:pPr>
            <w:r>
              <w:rPr>
                <w:lang w:eastAsia="zh-TW"/>
              </w:rPr>
              <w:t>Minimum Requirement</w:t>
            </w:r>
            <w:r>
              <w:rPr/>
              <w:t xml:space="preserve"> </w:t>
            </w:r>
            <w:r>
              <w:rPr>
                <w:lang w:eastAsia="zh-TW"/>
              </w:rPr>
              <w:t>(</w:t>
            </w:r>
            <w:r>
              <w:rPr/>
              <w:t>Ioc(2)</w:t>
            </w:r>
            <w:r>
              <w:rPr>
                <w:lang w:eastAsia="zh-TW"/>
              </w:rPr>
              <w:t>)</w:t>
            </w:r>
            <w:r>
              <w:rPr/>
              <w:t xml:space="preserve"> + TT</w:t>
            </w:r>
          </w:p>
        </w:tc>
      </w:tr>
      <w:tr>
        <w:trPr>
          <w:trHeight w:val="1305"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T2:</w:t>
            </w:r>
          </w:p>
          <w:p>
            <w:pPr>
              <w:pStyle w:val="TAL"/>
              <w:rPr>
                <w:u w:val="single"/>
              </w:rPr>
            </w:pPr>
            <w:r>
              <w:rPr>
                <w:u w:val="single"/>
              </w:rPr>
            </w:r>
          </w:p>
          <w:p>
            <w:pPr>
              <w:pStyle w:val="TAL"/>
              <w:rPr/>
            </w:pPr>
            <w:r>
              <w:rPr/>
              <w:t xml:space="preserve">Ior(2) = -73.39 dBm </w:t>
            </w:r>
          </w:p>
          <w:p>
            <w:pPr>
              <w:pStyle w:val="TAL"/>
              <w:rPr/>
            </w:pPr>
            <w:r>
              <w:rPr/>
              <w:t>Ior(5, 6) = -77.39 dBm</w:t>
            </w:r>
          </w:p>
          <w:p>
            <w:pPr>
              <w:pStyle w:val="TAL"/>
              <w:rPr/>
            </w:pPr>
            <w:r>
              <w:rPr/>
              <w:t>Ioc(2) = -70.00 dBm</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T2:</w:t>
            </w:r>
          </w:p>
          <w:p>
            <w:pPr>
              <w:pStyle w:val="TAL"/>
              <w:rPr/>
            </w:pPr>
            <w:r>
              <w:rPr/>
              <w:t>-0.01 dB for Ior(2)</w:t>
            </w:r>
          </w:p>
          <w:p>
            <w:pPr>
              <w:pStyle w:val="TAL"/>
              <w:rPr/>
            </w:pPr>
            <w:r>
              <w:rPr/>
              <w:t>-0.01 dB for Ior(5,6)</w:t>
            </w:r>
          </w:p>
          <w:p>
            <w:pPr>
              <w:pStyle w:val="TAL"/>
              <w:rPr>
                <w:lang w:eastAsia="sv-SE"/>
              </w:rPr>
            </w:pPr>
            <w:r>
              <w:rPr/>
              <w:t>0.00 dB for Ioc(2)</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u w:val="single"/>
              </w:rPr>
              <w:t>Channel 2 during T2:</w:t>
            </w:r>
          </w:p>
          <w:p>
            <w:pPr>
              <w:pStyle w:val="TAL"/>
              <w:rPr>
                <w:u w:val="single"/>
              </w:rPr>
            </w:pPr>
            <w:r>
              <w:rPr>
                <w:u w:val="single"/>
              </w:rPr>
            </w:r>
          </w:p>
          <w:p>
            <w:pPr>
              <w:pStyle w:val="TAL"/>
              <w:rPr/>
            </w:pPr>
            <w:r>
              <w:rPr/>
              <w:t xml:space="preserve">Ior(2) </w:t>
            </w:r>
            <w:r>
              <w:rPr>
                <w:lang w:eastAsia="zh-TW"/>
              </w:rPr>
              <w:t>Minimum Requirement</w:t>
            </w:r>
            <w:r>
              <w:rPr/>
              <w:t xml:space="preserve"> + TT</w:t>
            </w:r>
          </w:p>
          <w:p>
            <w:pPr>
              <w:pStyle w:val="TAL"/>
              <w:rPr/>
            </w:pPr>
            <w:r>
              <w:rPr/>
              <w:t>Ior(5, 6)</w:t>
            </w:r>
            <w:r>
              <w:rPr>
                <w:lang w:eastAsia="zh-TW"/>
              </w:rPr>
              <w:t xml:space="preserve"> Minimum Requirement</w:t>
            </w:r>
            <w:r>
              <w:rPr/>
              <w:t xml:space="preserve"> + TT </w:t>
            </w:r>
          </w:p>
          <w:p>
            <w:pPr>
              <w:pStyle w:val="TAL"/>
              <w:rPr/>
            </w:pPr>
            <w:r>
              <w:rPr/>
              <w:t>Ioc(2)</w:t>
            </w:r>
            <w:r>
              <w:rPr>
                <w:lang w:eastAsia="zh-TW"/>
              </w:rPr>
              <w:t xml:space="preserve"> Minimum Requirement</w:t>
            </w:r>
            <w:r>
              <w:rPr/>
              <w:t xml:space="preserve"> + TT</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8.2.3 UTRAN to GSM Cell Re-Selection</w:t>
            </w:r>
          </w:p>
        </w:tc>
        <w:tc>
          <w:tcPr>
            <w:tcW w:w="269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9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8.2.3.1 Scenario 1: Both UTRA and GSM level changed</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During T1:</w:t>
            </w:r>
          </w:p>
          <w:p>
            <w:pPr>
              <w:pStyle w:val="TAL"/>
              <w:rPr/>
            </w:pP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-10 dB</w:t>
            </w:r>
          </w:p>
          <w:p>
            <w:pPr>
              <w:pStyle w:val="TAL"/>
              <w:rPr/>
            </w:pPr>
            <w:r>
              <w:rPr/>
            </w:r>
          </w:p>
          <w:p>
            <w:pPr>
              <w:pStyle w:val="TAL"/>
              <w:rPr/>
            </w:pPr>
            <w:r>
              <w:rPr/>
              <w:t>Ior/Ioc = 0 dB</w:t>
            </w:r>
          </w:p>
          <w:p>
            <w:pPr>
              <w:pStyle w:val="TAL"/>
              <w:rPr/>
            </w:pPr>
            <w:r>
              <w:rPr/>
            </w:r>
          </w:p>
          <w:p>
            <w:pPr>
              <w:pStyle w:val="TAL"/>
              <w:rPr/>
            </w:pPr>
            <w:r>
              <w:rPr/>
              <w:t>RXLEV=-90 dBm</w:t>
            </w:r>
          </w:p>
        </w:tc>
        <w:tc>
          <w:tcPr>
            <w:tcW w:w="1918"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During T1:</w:t>
            </w:r>
          </w:p>
          <w:p>
            <w:pPr>
              <w:pStyle w:val="TAL"/>
              <w:rPr/>
            </w:pPr>
            <w:r>
              <w:rPr>
                <w:lang w:eastAsia="sv-SE"/>
              </w:rPr>
              <w:t>0.1 dB</w:t>
            </w:r>
            <w:r>
              <w:rPr/>
              <w:t xml:space="preserve"> for </w:t>
            </w: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t>0.3 dB for Ior/Ioc</w:t>
            </w:r>
          </w:p>
          <w:p>
            <w:pPr>
              <w:pStyle w:val="TAL"/>
              <w:rPr>
                <w:lang w:eastAsia="sv-SE"/>
              </w:rPr>
            </w:pPr>
            <w:r>
              <w:rPr>
                <w:lang w:eastAsia="sv-SE"/>
              </w:rPr>
            </w:r>
          </w:p>
          <w:p>
            <w:pPr>
              <w:pStyle w:val="TAL"/>
              <w:rPr>
                <w:lang w:eastAsia="sv-SE"/>
              </w:rPr>
            </w:pPr>
            <w:r>
              <w:rPr/>
              <w:t>1.0 dB for RXLEV</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During T1:</w:t>
            </w:r>
          </w:p>
          <w:p>
            <w:pPr>
              <w:pStyle w:val="TAL"/>
              <w:rPr/>
            </w:pPr>
            <w:r>
              <w:rPr/>
              <w:t>Formulas:</w:t>
            </w:r>
          </w:p>
          <w:p>
            <w:pPr>
              <w:pStyle w:val="TAL"/>
              <w:rPr/>
            </w:pPr>
            <w:r>
              <w:rPr/>
            </w:r>
          </w:p>
          <w:p>
            <w:pPr>
              <w:pStyle w:val="TAL"/>
              <w:rPr/>
            </w:pP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t xml:space="preserve">Ior/Ioc = </w:t>
            </w:r>
            <w:r>
              <w:rPr>
                <w:lang w:eastAsia="zh-TW"/>
              </w:rPr>
              <w:t>Minimum Requirement</w:t>
            </w:r>
            <w:r>
              <w:rPr/>
              <w:t xml:space="preserve"> + TT</w:t>
            </w:r>
          </w:p>
          <w:p>
            <w:pPr>
              <w:pStyle w:val="TAL"/>
              <w:rPr/>
            </w:pPr>
            <w:r>
              <w:rPr/>
            </w:r>
          </w:p>
          <w:p>
            <w:pPr>
              <w:pStyle w:val="TAL"/>
              <w:rPr/>
            </w:pPr>
            <w:r>
              <w:rPr/>
              <w:t>RXLEV - TT</w:t>
            </w:r>
          </w:p>
          <w:p>
            <w:pPr>
              <w:pStyle w:val="TAL"/>
              <w:rPr/>
            </w:pPr>
            <w:r>
              <w:rPr/>
            </w:r>
          </w:p>
          <w:p>
            <w:pPr>
              <w:pStyle w:val="TAL"/>
              <w:rPr/>
            </w:pPr>
            <w:r>
              <w:rPr/>
              <w:t>Ior/Ioc = 0.3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 -9.9 dB:</w:t>
            </w:r>
          </w:p>
          <w:p>
            <w:pPr>
              <w:pStyle w:val="TAL"/>
              <w:rPr/>
            </w:pPr>
            <w:r>
              <w:rPr/>
              <w:t xml:space="preserve">Measured GSM Carrier RSSI </w:t>
            </w:r>
            <w:r>
              <w:rPr>
                <w:rFonts w:eastAsia="Symbol" w:cs="Symbol" w:ascii="Symbol" w:hAnsi="Symbol"/>
              </w:rPr>
              <w:t></w:t>
            </w:r>
            <w:r>
              <w:rPr/>
              <w:t xml:space="preserve"> uncertainty of RXLEV setting shall be below –90 dBm (Threshold for GSM).</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During T2:</w:t>
            </w:r>
          </w:p>
          <w:p>
            <w:pPr>
              <w:pStyle w:val="TAL"/>
              <w:rPr/>
            </w:pP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-10 dB</w:t>
            </w:r>
          </w:p>
          <w:p>
            <w:pPr>
              <w:pStyle w:val="TAL"/>
              <w:rPr/>
            </w:pPr>
            <w:r>
              <w:rPr/>
            </w:r>
          </w:p>
          <w:p>
            <w:pPr>
              <w:pStyle w:val="TAL"/>
              <w:rPr/>
            </w:pPr>
            <w:r>
              <w:rPr/>
              <w:t>Ior/Ioc = - 5 dB</w:t>
            </w:r>
          </w:p>
          <w:p>
            <w:pPr>
              <w:pStyle w:val="TAL"/>
              <w:rPr/>
            </w:pPr>
            <w:r>
              <w:rPr/>
            </w:r>
          </w:p>
          <w:p>
            <w:pPr>
              <w:pStyle w:val="TAL"/>
              <w:rPr/>
            </w:pPr>
            <w:r>
              <w:rPr/>
              <w:t>RXLEV=-75 dBm</w:t>
            </w:r>
          </w:p>
        </w:tc>
        <w:tc>
          <w:tcPr>
            <w:tcW w:w="1918"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During T2:</w:t>
            </w:r>
          </w:p>
          <w:p>
            <w:pPr>
              <w:pStyle w:val="TAL"/>
              <w:rPr/>
            </w:pPr>
            <w:r>
              <w:rPr>
                <w:lang w:eastAsia="sv-SE"/>
              </w:rPr>
              <w:t>0.1 dB</w:t>
            </w:r>
            <w:r>
              <w:rPr/>
              <w:t xml:space="preserve"> for </w:t>
            </w: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t>0.3 dB for Ior/Ioc</w:t>
            </w:r>
          </w:p>
          <w:p>
            <w:pPr>
              <w:pStyle w:val="TAL"/>
              <w:rPr>
                <w:lang w:eastAsia="sv-SE"/>
              </w:rPr>
            </w:pPr>
            <w:r>
              <w:rPr>
                <w:lang w:eastAsia="sv-SE"/>
              </w:rPr>
            </w:r>
          </w:p>
          <w:p>
            <w:pPr>
              <w:pStyle w:val="TAL"/>
              <w:rPr>
                <w:lang w:eastAsia="sv-SE"/>
              </w:rPr>
            </w:pPr>
            <w:r>
              <w:rPr/>
              <w:t>1.0 dB for RXLEV</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During T2:</w:t>
            </w:r>
          </w:p>
          <w:p>
            <w:pPr>
              <w:pStyle w:val="TAL"/>
              <w:rPr/>
            </w:pPr>
            <w:r>
              <w:rPr/>
              <w:t>Formulas:</w:t>
            </w:r>
          </w:p>
          <w:p>
            <w:pPr>
              <w:pStyle w:val="TAL"/>
              <w:rPr/>
            </w:pPr>
            <w:r>
              <w:rPr/>
            </w:r>
          </w:p>
          <w:p>
            <w:pPr>
              <w:pStyle w:val="TAL"/>
              <w:rPr/>
            </w:pP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t xml:space="preserve">Ior/Ioc = </w:t>
            </w:r>
            <w:r>
              <w:rPr>
                <w:lang w:eastAsia="zh-TW"/>
              </w:rPr>
              <w:t>Minimum Requirement</w:t>
            </w:r>
            <w:r>
              <w:rPr/>
              <w:t xml:space="preserve"> - TT</w:t>
            </w:r>
          </w:p>
          <w:p>
            <w:pPr>
              <w:pStyle w:val="TAL"/>
              <w:rPr/>
            </w:pPr>
            <w:r>
              <w:rPr/>
            </w:r>
          </w:p>
          <w:p>
            <w:pPr>
              <w:pStyle w:val="TAL"/>
              <w:rPr/>
            </w:pPr>
            <w:r>
              <w:rPr/>
              <w:t>RXLEV + TT</w:t>
            </w:r>
          </w:p>
          <w:p>
            <w:pPr>
              <w:pStyle w:val="TAL"/>
              <w:rPr/>
            </w:pPr>
            <w:r>
              <w:rPr/>
            </w:r>
          </w:p>
          <w:p>
            <w:pPr>
              <w:pStyle w:val="TAL"/>
              <w:rPr/>
            </w:pPr>
            <w:r>
              <w:rPr/>
              <w:t>Ior/Ioc = -5.3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lang w:eastAsia="zh-TW"/>
              </w:rPr>
              <w:t>=</w:t>
            </w:r>
            <w:r>
              <w:rPr/>
              <w:t xml:space="preserve"> -10.1 dB:</w:t>
            </w:r>
          </w:p>
          <w:p>
            <w:pPr>
              <w:pStyle w:val="TAL"/>
              <w:rPr/>
            </w:pPr>
            <w:r>
              <w:rPr/>
              <w:t xml:space="preserve">Measured GSM Carrier RSSI </w:t>
            </w:r>
            <w:r>
              <w:rPr>
                <w:rFonts w:eastAsia="Symbol" w:cs="Symbol" w:ascii="Symbol" w:hAnsi="Symbol"/>
              </w:rPr>
              <w:t></w:t>
            </w:r>
            <w:r>
              <w:rPr/>
              <w:t xml:space="preserve"> uncertainty of RXLEV setting shall be above –75 dBm (Threshold for GSM).</w:t>
            </w:r>
          </w:p>
        </w:tc>
      </w:tr>
      <w:tr>
        <w:trPr>
          <w:trHeight w:val="246"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t>8.2.3.2 Scenario 2: Only UTRA level changed</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During T1:</w:t>
            </w:r>
          </w:p>
          <w:p>
            <w:pPr>
              <w:pStyle w:val="TAL"/>
              <w:rPr/>
            </w:pP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-10 dB</w:t>
            </w:r>
          </w:p>
          <w:p>
            <w:pPr>
              <w:pStyle w:val="TAL"/>
              <w:rPr/>
            </w:pPr>
            <w:r>
              <w:rPr/>
            </w:r>
          </w:p>
          <w:p>
            <w:pPr>
              <w:pStyle w:val="TAL"/>
              <w:rPr/>
            </w:pPr>
            <w:r>
              <w:rPr/>
              <w:t>Ior/Ioc = 20 dB</w:t>
            </w:r>
          </w:p>
          <w:p>
            <w:pPr>
              <w:pStyle w:val="TAL"/>
              <w:rPr/>
            </w:pPr>
            <w:r>
              <w:rPr/>
            </w:r>
          </w:p>
          <w:p>
            <w:pPr>
              <w:pStyle w:val="TAL"/>
              <w:rPr/>
            </w:pPr>
            <w:r>
              <w:rPr/>
              <w:t>RXLEV=-80 dBm</w:t>
            </w:r>
          </w:p>
        </w:tc>
        <w:tc>
          <w:tcPr>
            <w:tcW w:w="1918"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During T1:</w:t>
            </w:r>
          </w:p>
          <w:p>
            <w:pPr>
              <w:pStyle w:val="TAL"/>
              <w:rPr/>
            </w:pPr>
            <w:r>
              <w:rPr>
                <w:lang w:eastAsia="sv-SE"/>
              </w:rPr>
              <w:t>0.1 dB</w:t>
            </w:r>
            <w:r>
              <w:rPr/>
              <w:t xml:space="preserve"> for </w:t>
            </w: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t>0.3 dB for Ior/Ioc</w:t>
            </w:r>
          </w:p>
          <w:p>
            <w:pPr>
              <w:pStyle w:val="TAL"/>
              <w:rPr>
                <w:lang w:eastAsia="sv-SE"/>
              </w:rPr>
            </w:pPr>
            <w:r>
              <w:rPr>
                <w:lang w:eastAsia="sv-SE"/>
              </w:rPr>
            </w:r>
          </w:p>
          <w:p>
            <w:pPr>
              <w:pStyle w:val="TAL"/>
              <w:rPr>
                <w:lang w:eastAsia="sv-SE"/>
              </w:rPr>
            </w:pPr>
            <w:r>
              <w:rPr/>
              <w:t>1.0 dB for RXLEV</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During T1:</w:t>
            </w:r>
          </w:p>
          <w:p>
            <w:pPr>
              <w:pStyle w:val="TAL"/>
              <w:rPr/>
            </w:pPr>
            <w:r>
              <w:rPr/>
              <w:t>Formulas:</w:t>
            </w:r>
          </w:p>
          <w:p>
            <w:pPr>
              <w:pStyle w:val="TAL"/>
              <w:rPr/>
            </w:pPr>
            <w:r>
              <w:rPr/>
            </w:r>
          </w:p>
          <w:p>
            <w:pPr>
              <w:pStyle w:val="TAL"/>
              <w:rPr/>
            </w:pP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t xml:space="preserve">Ior/Ioc = </w:t>
            </w:r>
            <w:r>
              <w:rPr>
                <w:lang w:eastAsia="zh-TW"/>
              </w:rPr>
              <w:t>Minimum Requirement</w:t>
            </w:r>
            <w:r>
              <w:rPr/>
              <w:t xml:space="preserve"> + TT</w:t>
            </w:r>
          </w:p>
          <w:p>
            <w:pPr>
              <w:pStyle w:val="TAL"/>
              <w:rPr/>
            </w:pPr>
            <w:r>
              <w:rPr/>
            </w:r>
          </w:p>
          <w:p>
            <w:pPr>
              <w:pStyle w:val="TAL"/>
              <w:rPr/>
            </w:pPr>
            <w:r>
              <w:rPr/>
              <w:t>RXLEV - TT</w:t>
            </w:r>
          </w:p>
          <w:p>
            <w:pPr>
              <w:pStyle w:val="TAL"/>
              <w:rPr/>
            </w:pPr>
            <w:r>
              <w:rPr/>
            </w:r>
          </w:p>
          <w:p>
            <w:pPr>
              <w:pStyle w:val="TAL"/>
              <w:rPr/>
            </w:pPr>
            <w:r>
              <w:rPr/>
              <w:t>Ior/Ioc = 20.3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 -9.9 dB:</w:t>
            </w:r>
          </w:p>
          <w:p>
            <w:pPr>
              <w:pStyle w:val="TAL"/>
              <w:rPr/>
            </w:pPr>
            <w:r>
              <w:rPr/>
              <w:t xml:space="preserve">Measured GSM Carrier RSSI </w:t>
            </w:r>
            <w:r>
              <w:rPr>
                <w:rFonts w:eastAsia="Symbol" w:cs="Symbol" w:ascii="Symbol" w:hAnsi="Symbol"/>
              </w:rPr>
              <w:t></w:t>
            </w:r>
            <w:r>
              <w:rPr/>
              <w:t xml:space="preserve"> uncertainty of RXLEV setting shall be below –80 dBm (Threshold for GSM).</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During T2:</w:t>
            </w:r>
          </w:p>
          <w:p>
            <w:pPr>
              <w:pStyle w:val="TAL"/>
              <w:rPr/>
            </w:pP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-10 dB</w:t>
            </w:r>
          </w:p>
          <w:p>
            <w:pPr>
              <w:pStyle w:val="TAL"/>
              <w:rPr/>
            </w:pPr>
            <w:r>
              <w:rPr/>
            </w:r>
          </w:p>
          <w:p>
            <w:pPr>
              <w:pStyle w:val="TAL"/>
              <w:rPr/>
            </w:pPr>
            <w:r>
              <w:rPr/>
              <w:t>Ior/Ioc = -9 dB</w:t>
            </w:r>
          </w:p>
          <w:p>
            <w:pPr>
              <w:pStyle w:val="TAL"/>
              <w:rPr/>
            </w:pPr>
            <w:r>
              <w:rPr/>
            </w:r>
          </w:p>
          <w:p>
            <w:pPr>
              <w:pStyle w:val="TAL"/>
              <w:rPr/>
            </w:pPr>
            <w:r>
              <w:rPr/>
              <w:t>RXLEV=-80 dBm</w:t>
            </w:r>
          </w:p>
        </w:tc>
        <w:tc>
          <w:tcPr>
            <w:tcW w:w="1918"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During T2:</w:t>
            </w:r>
          </w:p>
          <w:p>
            <w:pPr>
              <w:pStyle w:val="TAL"/>
              <w:rPr/>
            </w:pPr>
            <w:r>
              <w:rPr>
                <w:lang w:eastAsia="sv-SE"/>
              </w:rPr>
              <w:t>0.1 dB</w:t>
            </w:r>
            <w:r>
              <w:rPr/>
              <w:t xml:space="preserve"> for </w:t>
            </w: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t>0.3 dB for Ior/Ioc</w:t>
            </w:r>
          </w:p>
          <w:p>
            <w:pPr>
              <w:pStyle w:val="TAL"/>
              <w:rPr>
                <w:lang w:eastAsia="sv-SE"/>
              </w:rPr>
            </w:pPr>
            <w:r>
              <w:rPr>
                <w:lang w:eastAsia="sv-SE"/>
              </w:rPr>
            </w:r>
          </w:p>
          <w:p>
            <w:pPr>
              <w:pStyle w:val="TAL"/>
              <w:rPr>
                <w:lang w:eastAsia="sv-SE"/>
              </w:rPr>
            </w:pPr>
            <w:r>
              <w:rPr/>
              <w:t>1.0 dB for RXLEV</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During T2:</w:t>
            </w:r>
          </w:p>
          <w:p>
            <w:pPr>
              <w:pStyle w:val="TAL"/>
              <w:rPr/>
            </w:pPr>
            <w:r>
              <w:rPr/>
              <w:t>Formulas:</w:t>
            </w:r>
          </w:p>
          <w:p>
            <w:pPr>
              <w:pStyle w:val="TAL"/>
              <w:rPr/>
            </w:pPr>
            <w:r>
              <w:rPr/>
            </w:r>
          </w:p>
          <w:p>
            <w:pPr>
              <w:pStyle w:val="TAL"/>
              <w:rPr/>
            </w:pP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t xml:space="preserve">Ior/Ioc = </w:t>
            </w:r>
            <w:r>
              <w:rPr>
                <w:lang w:eastAsia="zh-TW"/>
              </w:rPr>
              <w:t>Minimum Requirement</w:t>
            </w:r>
            <w:r>
              <w:rPr/>
              <w:t xml:space="preserve"> - TT</w:t>
            </w:r>
          </w:p>
          <w:p>
            <w:pPr>
              <w:pStyle w:val="TAL"/>
              <w:rPr/>
            </w:pPr>
            <w:r>
              <w:rPr/>
            </w:r>
          </w:p>
          <w:p>
            <w:pPr>
              <w:pStyle w:val="TAL"/>
              <w:rPr/>
            </w:pPr>
            <w:r>
              <w:rPr/>
              <w:t>RXLEV + TT</w:t>
            </w:r>
          </w:p>
          <w:p>
            <w:pPr>
              <w:pStyle w:val="TAL"/>
              <w:rPr/>
            </w:pPr>
            <w:r>
              <w:rPr/>
            </w:r>
          </w:p>
          <w:p>
            <w:pPr>
              <w:pStyle w:val="TAL"/>
              <w:rPr/>
            </w:pPr>
            <w:r>
              <w:rPr/>
              <w:t>Ior/Ioc = -9.3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 -10.1 dB:</w:t>
            </w:r>
          </w:p>
          <w:p>
            <w:pPr>
              <w:pStyle w:val="TAL"/>
              <w:rPr/>
            </w:pPr>
            <w:r>
              <w:rPr/>
              <w:t xml:space="preserve">Measured GSM Carrier RSSI </w:t>
            </w:r>
            <w:r>
              <w:rPr>
                <w:rFonts w:eastAsia="Symbol" w:cs="Symbol" w:ascii="Symbol" w:hAnsi="Symbol"/>
              </w:rPr>
              <w:t></w:t>
            </w:r>
            <w:r>
              <w:rPr/>
              <w:t xml:space="preserve"> uncertainty of RXLEV setting shall be above –80 dBm (Threshold for GSM).</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8.2.3.3 Scenario 3: HCS with only UTRA level changed</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-10 dB</w:t>
            </w:r>
          </w:p>
          <w:p>
            <w:pPr>
              <w:pStyle w:val="TAL"/>
              <w:rPr/>
            </w:pPr>
            <w:r>
              <w:rPr/>
            </w:r>
          </w:p>
          <w:p>
            <w:pPr>
              <w:pStyle w:val="TAL"/>
              <w:rPr/>
            </w:pPr>
            <w:r>
              <w:rPr/>
              <w:t>Ior/Ioc = 40 dB</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0.1 dB</w:t>
            </w:r>
            <w:r>
              <w:rPr/>
              <w:t xml:space="preserve"> for </w:t>
            </w: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t>0.3 dB for Ior/Ioc</w:t>
            </w:r>
          </w:p>
          <w:p>
            <w:pPr>
              <w:pStyle w:val="TAL"/>
              <w:rPr>
                <w:lang w:eastAsia="sv-SE"/>
              </w:rPr>
            </w:pPr>
            <w:r>
              <w:rPr>
                <w:lang w:eastAsia="sv-SE"/>
              </w:rPr>
            </w:r>
          </w:p>
          <w:p>
            <w:pPr>
              <w:pStyle w:val="TAL"/>
              <w:rPr>
                <w:lang w:eastAsia="sv-SE"/>
              </w:rPr>
            </w:pPr>
            <w:r>
              <w:rPr/>
              <w:t>1.0 dB for RXLEV</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w:p>
          <w:p>
            <w:pPr>
              <w:pStyle w:val="TAL"/>
              <w:rPr/>
            </w:pP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t>Ior/Ioc =</w:t>
            </w:r>
            <w:r>
              <w:rPr>
                <w:lang w:eastAsia="zh-TW"/>
              </w:rPr>
              <w:t xml:space="preserve"> Minimum Requirement</w:t>
            </w:r>
            <w:r>
              <w:rPr/>
              <w:t xml:space="preserve"> + TT</w:t>
            </w:r>
          </w:p>
          <w:p>
            <w:pPr>
              <w:pStyle w:val="TAL"/>
              <w:rPr/>
            </w:pPr>
            <w:r>
              <w:rPr/>
            </w:r>
          </w:p>
          <w:p>
            <w:pPr>
              <w:pStyle w:val="TAL"/>
              <w:rPr/>
            </w:pPr>
            <w:r>
              <w:rPr/>
              <w:t>RXLEV + TT</w:t>
            </w:r>
          </w:p>
          <w:p>
            <w:pPr>
              <w:pStyle w:val="TAL"/>
              <w:rPr/>
            </w:pPr>
            <w:r>
              <w:rPr/>
            </w:r>
          </w:p>
          <w:p>
            <w:pPr>
              <w:pStyle w:val="TAL"/>
              <w:rPr/>
            </w:pPr>
            <w:r>
              <w:rPr/>
              <w:t>Ior/Ioc = 40.3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 -9.9 dB:</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-10 dB</w:t>
            </w:r>
          </w:p>
          <w:p>
            <w:pPr>
              <w:pStyle w:val="TAL"/>
              <w:rPr/>
            </w:pPr>
            <w:r>
              <w:rPr/>
            </w:r>
          </w:p>
          <w:p>
            <w:pPr>
              <w:pStyle w:val="TAL"/>
              <w:rPr/>
            </w:pPr>
            <w:r>
              <w:rPr/>
              <w:t>Ior/Ioc =  10 dB</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0.1 dB</w:t>
            </w:r>
            <w:r>
              <w:rPr/>
              <w:t xml:space="preserve"> for </w:t>
            </w: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t>0.3 dB for Ior/Ioc</w:t>
            </w:r>
          </w:p>
          <w:p>
            <w:pPr>
              <w:pStyle w:val="TAL"/>
              <w:rPr>
                <w:lang w:eastAsia="sv-SE"/>
              </w:rPr>
            </w:pPr>
            <w:r>
              <w:rPr>
                <w:lang w:eastAsia="sv-SE"/>
              </w:rPr>
            </w:r>
          </w:p>
          <w:p>
            <w:pPr>
              <w:pStyle w:val="TAL"/>
              <w:rPr>
                <w:lang w:eastAsia="sv-SE"/>
              </w:rPr>
            </w:pPr>
            <w:r>
              <w:rPr/>
              <w:t>1.0 dB for RXLEV</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w:p>
          <w:p>
            <w:pPr>
              <w:pStyle w:val="TAL"/>
              <w:rPr/>
            </w:pP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ratio - TT</w:t>
            </w:r>
          </w:p>
          <w:p>
            <w:pPr>
              <w:pStyle w:val="TAL"/>
              <w:rPr/>
            </w:pPr>
            <w:r>
              <w:rPr/>
              <w:t>Ior/Ioc = ratio - TT</w:t>
            </w:r>
          </w:p>
          <w:p>
            <w:pPr>
              <w:pStyle w:val="TAL"/>
              <w:rPr/>
            </w:pPr>
            <w:r>
              <w:rPr/>
            </w:r>
          </w:p>
          <w:p>
            <w:pPr>
              <w:pStyle w:val="TAL"/>
              <w:rPr/>
            </w:pPr>
            <w:r>
              <w:rPr/>
              <w:t>RXLEV + TT</w:t>
            </w:r>
          </w:p>
          <w:p>
            <w:pPr>
              <w:pStyle w:val="TAL"/>
              <w:rPr/>
            </w:pPr>
            <w:r>
              <w:rPr/>
            </w:r>
          </w:p>
          <w:p>
            <w:pPr>
              <w:pStyle w:val="TAL"/>
              <w:rPr/>
            </w:pPr>
            <w:r>
              <w:rPr/>
              <w:t>Ior/Ioc = 9.7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lang w:eastAsia="zh-TW"/>
              </w:rPr>
              <w:t>=</w:t>
            </w:r>
            <w:r>
              <w:rPr/>
              <w:t xml:space="preserve"> -10.1 dB:</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8.2.4 FDD/TDD cell re-selection</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TBD</w:t>
            </w:r>
          </w:p>
        </w:tc>
        <w:tc>
          <w:tcPr>
            <w:tcW w:w="19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8.2.5</w:t>
            </w:r>
            <w:r>
              <w:rPr>
                <w:sz w:val="24"/>
              </w:rPr>
              <w:t xml:space="preserve"> </w:t>
            </w:r>
            <w:r>
              <w:rPr/>
              <w:t>UTRA to E-UTRA Cell Re-Selection</w:t>
            </w:r>
          </w:p>
        </w:tc>
        <w:tc>
          <w:tcPr>
            <w:tcW w:w="269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9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 xml:space="preserve">8.2.5.1 </w:t>
            </w:r>
            <w:r>
              <w:rPr>
                <w:szCs w:val="28"/>
              </w:rPr>
              <w:t>E-UTRA is of higher priority</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szCs w:val="18"/>
                <w:u w:val="single"/>
                <w:shd w:fill="FFFFFF" w:val="clear"/>
              </w:rPr>
              <w:t>UTRA cell</w:t>
            </w:r>
            <w:r>
              <w:rPr>
                <w:szCs w:val="18"/>
                <w:u w:val="single"/>
              </w:rPr>
              <w:t xml:space="preserve"> during T1:</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-70.00dBm/3.84MHz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xml:space="preserve">: </w:t>
            </w:r>
            <w:r>
              <w:rPr>
                <w:rFonts w:eastAsia="?? ??;Arial Unicode MS"/>
              </w:rPr>
              <w:t>+13.00</w:t>
            </w:r>
            <w:r>
              <w:rPr/>
              <w:t>dB</w:t>
            </w:r>
          </w:p>
          <w:p>
            <w:pPr>
              <w:pStyle w:val="TAL"/>
              <w:rPr/>
            </w:pPr>
            <w:r>
              <w:rPr/>
              <w:t>CPICH_E</w:t>
            </w:r>
            <w:r>
              <w:rPr>
                <w:szCs w:val="18"/>
                <w:vertAlign w:val="subscript"/>
              </w:rPr>
              <w:t>c</w:t>
            </w:r>
            <w:r>
              <w:rPr/>
              <w:t>/I</w:t>
            </w:r>
            <w:r>
              <w:rPr>
                <w:szCs w:val="18"/>
                <w:vertAlign w:val="subscript"/>
              </w:rPr>
              <w:t>or</w:t>
            </w:r>
            <w:r>
              <w:rPr/>
              <w:t>: -10.00dB</w:t>
            </w:r>
          </w:p>
          <w:p>
            <w:pPr>
              <w:pStyle w:val="TAL"/>
              <w:rPr/>
            </w:pPr>
            <w:r>
              <w:rPr/>
            </w:r>
          </w:p>
          <w:p>
            <w:pPr>
              <w:pStyle w:val="TAL"/>
              <w:rPr/>
            </w:pPr>
            <w:r>
              <w:rPr>
                <w:szCs w:val="18"/>
                <w:u w:val="single"/>
                <w:shd w:fill="FFFFFF" w:val="clear"/>
              </w:rPr>
              <w:t xml:space="preserve">E-UTRA cell </w:t>
            </w:r>
            <w:r>
              <w:rPr>
                <w:szCs w:val="18"/>
                <w:u w:val="single"/>
              </w:rPr>
              <w:t>during T1:</w:t>
            </w:r>
          </w:p>
          <w:p>
            <w:pPr>
              <w:pStyle w:val="TAL"/>
              <w:rPr>
                <w:szCs w:val="18"/>
                <w:u w:val="single"/>
              </w:rPr>
            </w:pPr>
            <w:r>
              <w:rPr>
                <w:szCs w:val="18"/>
                <w:u w:val="single"/>
              </w:rPr>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-98.00dBm/15kHz</w:t>
            </w:r>
          </w:p>
          <w:p>
            <w:pPr>
              <w:pStyle w:val="TAL"/>
              <w:rPr/>
            </w:pPr>
            <w:r>
              <w:rPr/>
              <w:t>Ês /</w:t>
            </w:r>
            <w:r>
              <w:rPr>
                <w:shd w:fill="FFFFFF" w:val="clear"/>
              </w:rPr>
              <w:t xml:space="preserve"> N</w:t>
            </w:r>
            <w:r>
              <w:rPr>
                <w:shd w:fill="FFFFFF" w:val="clear"/>
                <w:vertAlign w:val="subscript"/>
              </w:rPr>
              <w:t>oc</w:t>
            </w:r>
            <w:r>
              <w:rPr/>
              <w:t>: -infinity dB</w:t>
            </w:r>
          </w:p>
          <w:p>
            <w:pPr>
              <w:pStyle w:val="TAL"/>
              <w:rPr/>
            </w:pPr>
            <w:r>
              <w:rPr/>
            </w:r>
          </w:p>
          <w:p>
            <w:pPr>
              <w:pStyle w:val="TAL"/>
              <w:rPr/>
            </w:pPr>
            <w:r>
              <w:rPr>
                <w:szCs w:val="18"/>
                <w:u w:val="single"/>
                <w:shd w:fill="FFFFFF" w:val="clear"/>
              </w:rPr>
              <w:t>UTRA cell</w:t>
            </w:r>
            <w:r>
              <w:rPr>
                <w:szCs w:val="18"/>
                <w:u w:val="single"/>
              </w:rPr>
              <w:t xml:space="preserve"> during T2:</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-70.00dBm/3.84MHz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xml:space="preserve">: </w:t>
            </w:r>
            <w:r>
              <w:rPr>
                <w:rFonts w:eastAsia="?? ??;Arial Unicode MS"/>
              </w:rPr>
              <w:t>+13.00</w:t>
            </w:r>
            <w:r>
              <w:rPr/>
              <w:t>dB</w:t>
            </w:r>
          </w:p>
          <w:p>
            <w:pPr>
              <w:pStyle w:val="TAL"/>
              <w:rPr/>
            </w:pPr>
            <w:r>
              <w:rPr/>
              <w:t>CPICH_E</w:t>
            </w:r>
            <w:r>
              <w:rPr>
                <w:szCs w:val="18"/>
                <w:vertAlign w:val="subscript"/>
              </w:rPr>
              <w:t>c</w:t>
            </w:r>
            <w:r>
              <w:rPr/>
              <w:t>/I</w:t>
            </w:r>
            <w:r>
              <w:rPr>
                <w:szCs w:val="18"/>
                <w:vertAlign w:val="subscript"/>
              </w:rPr>
              <w:t>or</w:t>
            </w:r>
            <w:r>
              <w:rPr/>
              <w:t>: -10.00dB</w:t>
            </w:r>
          </w:p>
          <w:p>
            <w:pPr>
              <w:pStyle w:val="TAL"/>
              <w:rPr/>
            </w:pPr>
            <w:r>
              <w:rPr/>
            </w:r>
          </w:p>
          <w:p>
            <w:pPr>
              <w:pStyle w:val="TAL"/>
              <w:rPr/>
            </w:pPr>
            <w:r>
              <w:rPr>
                <w:szCs w:val="18"/>
                <w:u w:val="single"/>
                <w:shd w:fill="FFFFFF" w:val="clear"/>
              </w:rPr>
              <w:t xml:space="preserve">E-UTRA cell </w:t>
            </w:r>
            <w:r>
              <w:rPr>
                <w:szCs w:val="18"/>
                <w:u w:val="single"/>
              </w:rPr>
              <w:t>during T2:</w:t>
            </w:r>
          </w:p>
          <w:p>
            <w:pPr>
              <w:pStyle w:val="TAL"/>
              <w:rPr>
                <w:szCs w:val="18"/>
                <w:u w:val="single"/>
              </w:rPr>
            </w:pPr>
            <w:r>
              <w:rPr>
                <w:szCs w:val="18"/>
                <w:u w:val="single"/>
              </w:rPr>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-98.00dBm/15kHz</w:t>
            </w:r>
          </w:p>
          <w:p>
            <w:pPr>
              <w:pStyle w:val="TAL"/>
              <w:rPr/>
            </w:pPr>
            <w:r>
              <w:rPr/>
              <w:t>Ês /</w:t>
            </w:r>
            <w:r>
              <w:rPr>
                <w:shd w:fill="FFFFFF" w:val="clear"/>
              </w:rPr>
              <w:t xml:space="preserve"> N</w:t>
            </w:r>
            <w:r>
              <w:rPr>
                <w:shd w:fill="FFFFFF" w:val="clear"/>
                <w:vertAlign w:val="subscript"/>
              </w:rPr>
              <w:t>oc</w:t>
            </w:r>
            <w:r>
              <w:rPr/>
              <w:t>: +12.00dB</w:t>
            </w:r>
          </w:p>
          <w:p>
            <w:pPr>
              <w:pStyle w:val="TAL"/>
              <w:rPr/>
            </w:pPr>
            <w:r>
              <w:rPr/>
            </w:r>
          </w:p>
          <w:p>
            <w:pPr>
              <w:pStyle w:val="TAL"/>
              <w:rPr/>
            </w:pPr>
            <w:r>
              <w:rPr>
                <w:szCs w:val="18"/>
                <w:u w:val="single"/>
                <w:shd w:fill="FFFFFF" w:val="clear"/>
              </w:rPr>
              <w:t>UTRA cell</w:t>
            </w:r>
            <w:r>
              <w:rPr>
                <w:szCs w:val="18"/>
                <w:u w:val="single"/>
              </w:rPr>
              <w:t xml:space="preserve"> during T3:</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-70.00dBm/3.84MHz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xml:space="preserve">: </w:t>
            </w:r>
            <w:r>
              <w:rPr>
                <w:rFonts w:eastAsia="?? ??;Arial Unicode MS"/>
              </w:rPr>
              <w:t>+13.00</w:t>
            </w:r>
            <w:r>
              <w:rPr/>
              <w:t>dB</w:t>
            </w:r>
          </w:p>
          <w:p>
            <w:pPr>
              <w:pStyle w:val="TAL"/>
              <w:rPr/>
            </w:pPr>
            <w:r>
              <w:rPr/>
              <w:t>CPICH_E</w:t>
            </w:r>
            <w:r>
              <w:rPr>
                <w:szCs w:val="18"/>
                <w:vertAlign w:val="subscript"/>
              </w:rPr>
              <w:t>c</w:t>
            </w:r>
            <w:r>
              <w:rPr/>
              <w:t>/I</w:t>
            </w:r>
            <w:r>
              <w:rPr>
                <w:szCs w:val="18"/>
                <w:vertAlign w:val="subscript"/>
              </w:rPr>
              <w:t>or</w:t>
            </w:r>
            <w:r>
              <w:rPr/>
              <w:t>: -10.00dB</w:t>
            </w:r>
          </w:p>
          <w:p>
            <w:pPr>
              <w:pStyle w:val="TAL"/>
              <w:rPr/>
            </w:pPr>
            <w:r>
              <w:rPr/>
            </w:r>
          </w:p>
          <w:p>
            <w:pPr>
              <w:pStyle w:val="TAL"/>
              <w:rPr/>
            </w:pPr>
            <w:r>
              <w:rPr>
                <w:szCs w:val="18"/>
                <w:u w:val="single"/>
                <w:shd w:fill="FFFFFF" w:val="clear"/>
              </w:rPr>
              <w:t xml:space="preserve">E-UTRA cell </w:t>
            </w:r>
            <w:r>
              <w:rPr>
                <w:szCs w:val="18"/>
                <w:u w:val="single"/>
              </w:rPr>
              <w:t>during T3:</w:t>
            </w:r>
          </w:p>
          <w:p>
            <w:pPr>
              <w:pStyle w:val="TAL"/>
              <w:rPr>
                <w:szCs w:val="18"/>
                <w:u w:val="single"/>
              </w:rPr>
            </w:pPr>
            <w:r>
              <w:rPr>
                <w:szCs w:val="18"/>
                <w:u w:val="single"/>
              </w:rPr>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-98.00dBm/15kHz</w:t>
            </w:r>
          </w:p>
          <w:p>
            <w:pPr>
              <w:pStyle w:val="TAL"/>
              <w:rPr>
                <w:szCs w:val="18"/>
                <w:u w:val="single"/>
                <w:shd w:fill="FFFFFF" w:val="clear"/>
              </w:rPr>
            </w:pPr>
            <w:r>
              <w:rPr/>
              <w:t>Ês /</w:t>
            </w:r>
            <w:r>
              <w:rPr>
                <w:shd w:fill="FFFFFF" w:val="clear"/>
              </w:rPr>
              <w:t xml:space="preserve"> N</w:t>
            </w:r>
            <w:r>
              <w:rPr>
                <w:shd w:fill="FFFFFF" w:val="clear"/>
                <w:vertAlign w:val="subscript"/>
              </w:rPr>
              <w:t>oc</w:t>
            </w:r>
            <w:r>
              <w:rPr/>
              <w:t>: -4.00dB</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szCs w:val="18"/>
                <w:u w:val="single"/>
                <w:shd w:fill="FFFFFF" w:val="clear"/>
              </w:rPr>
              <w:t>UTRA cell</w:t>
            </w:r>
            <w:r>
              <w:rPr>
                <w:szCs w:val="18"/>
                <w:u w:val="single"/>
              </w:rPr>
              <w:t xml:space="preserve"> during T1:</w:t>
            </w:r>
          </w:p>
          <w:p>
            <w:pPr>
              <w:pStyle w:val="TAL"/>
              <w:rPr>
                <w:shd w:fill="FFFFFF" w:val="clear"/>
                <w:lang w:eastAsia="sv-SE"/>
              </w:rPr>
            </w:pPr>
            <w:r>
              <w:rPr>
                <w:shd w:fill="FFFFFF" w:val="clear"/>
                <w:lang w:eastAsia="sv-SE"/>
              </w:rPr>
              <w:t>0dB</w:t>
            </w:r>
          </w:p>
          <w:p>
            <w:pPr>
              <w:pStyle w:val="TAL"/>
              <w:rPr>
                <w:shd w:fill="FFFFFF" w:val="clear"/>
                <w:lang w:eastAsia="sv-SE"/>
              </w:rPr>
            </w:pPr>
            <w:r>
              <w:rPr/>
              <w:t>+0.80dB</w:t>
            </w:r>
          </w:p>
          <w:p>
            <w:pPr>
              <w:pStyle w:val="TAL"/>
              <w:rPr/>
            </w:pPr>
            <w:r>
              <w:rPr/>
              <w:t>0dB</w:t>
            </w:r>
          </w:p>
          <w:p>
            <w:pPr>
              <w:pStyle w:val="TAL"/>
              <w:rPr/>
            </w:pPr>
            <w:r>
              <w:rPr/>
            </w:r>
          </w:p>
          <w:p>
            <w:pPr>
              <w:pStyle w:val="TAL"/>
              <w:rPr/>
            </w:pPr>
            <w:r>
              <w:rPr>
                <w:szCs w:val="18"/>
                <w:u w:val="single"/>
                <w:shd w:fill="FFFFFF" w:val="clear"/>
              </w:rPr>
              <w:t xml:space="preserve">E-UTRA cell </w:t>
            </w:r>
            <w:r>
              <w:rPr>
                <w:szCs w:val="18"/>
                <w:u w:val="single"/>
              </w:rPr>
              <w:t>during T1:</w:t>
            </w:r>
          </w:p>
          <w:p>
            <w:pPr>
              <w:pStyle w:val="TAL"/>
              <w:rPr/>
            </w:pPr>
            <w:r>
              <w:rPr/>
              <w:t>-1.10dB</w:t>
            </w:r>
          </w:p>
          <w:p>
            <w:pPr>
              <w:pStyle w:val="TAL"/>
              <w:rPr/>
            </w:pPr>
            <w:r>
              <w:rPr/>
              <w:t>0dB</w:t>
            </w:r>
          </w:p>
          <w:p>
            <w:pPr>
              <w:pStyle w:val="TAL"/>
              <w:rPr/>
            </w:pPr>
            <w:r>
              <w:rPr/>
            </w:r>
          </w:p>
          <w:p>
            <w:pPr>
              <w:pStyle w:val="TAL"/>
              <w:rPr/>
            </w:pPr>
            <w:r>
              <w:rPr>
                <w:szCs w:val="18"/>
                <w:u w:val="single"/>
                <w:shd w:fill="FFFFFF" w:val="clear"/>
              </w:rPr>
              <w:t>UTRA cell</w:t>
            </w:r>
            <w:r>
              <w:rPr>
                <w:szCs w:val="18"/>
                <w:u w:val="single"/>
              </w:rPr>
              <w:t xml:space="preserve"> during T2:</w:t>
            </w:r>
          </w:p>
          <w:p>
            <w:pPr>
              <w:pStyle w:val="TAL"/>
              <w:rPr>
                <w:shd w:fill="FFFFFF" w:val="clear"/>
                <w:lang w:eastAsia="sv-SE"/>
              </w:rPr>
            </w:pPr>
            <w:r>
              <w:rPr>
                <w:shd w:fill="FFFFFF" w:val="clear"/>
                <w:lang w:eastAsia="sv-SE"/>
              </w:rPr>
              <w:t>0dB</w:t>
            </w:r>
          </w:p>
          <w:p>
            <w:pPr>
              <w:pStyle w:val="TAL"/>
              <w:rPr>
                <w:shd w:fill="FFFFFF" w:val="clear"/>
                <w:lang w:eastAsia="sv-SE"/>
              </w:rPr>
            </w:pPr>
            <w:r>
              <w:rPr/>
              <w:t>+0.80dB</w:t>
            </w:r>
          </w:p>
          <w:p>
            <w:pPr>
              <w:pStyle w:val="TAL"/>
              <w:rPr/>
            </w:pPr>
            <w:r>
              <w:rPr/>
              <w:t>0dB</w:t>
            </w:r>
          </w:p>
          <w:p>
            <w:pPr>
              <w:pStyle w:val="TAL"/>
              <w:rPr/>
            </w:pPr>
            <w:r>
              <w:rPr/>
            </w:r>
          </w:p>
          <w:p>
            <w:pPr>
              <w:pStyle w:val="TAL"/>
              <w:rPr/>
            </w:pPr>
            <w:r>
              <w:rPr>
                <w:szCs w:val="18"/>
                <w:u w:val="single"/>
                <w:shd w:fill="FFFFFF" w:val="clear"/>
              </w:rPr>
              <w:t>E-UTRA cell</w:t>
            </w:r>
            <w:r>
              <w:rPr>
                <w:szCs w:val="18"/>
                <w:u w:val="single"/>
              </w:rPr>
              <w:t xml:space="preserve"> during T2:</w:t>
            </w:r>
          </w:p>
          <w:p>
            <w:pPr>
              <w:pStyle w:val="TAL"/>
              <w:rPr/>
            </w:pPr>
            <w:r>
              <w:rPr/>
              <w:t>-1.10dB</w:t>
            </w:r>
          </w:p>
          <w:p>
            <w:pPr>
              <w:pStyle w:val="TAL"/>
              <w:rPr/>
            </w:pPr>
            <w:r>
              <w:rPr/>
              <w:t>+1.90dB</w:t>
            </w:r>
          </w:p>
          <w:p>
            <w:pPr>
              <w:pStyle w:val="TAL"/>
              <w:rPr/>
            </w:pPr>
            <w:r>
              <w:rPr/>
            </w:r>
          </w:p>
          <w:p>
            <w:pPr>
              <w:pStyle w:val="TAL"/>
              <w:rPr/>
            </w:pPr>
            <w:r>
              <w:rPr>
                <w:szCs w:val="18"/>
                <w:u w:val="single"/>
                <w:shd w:fill="FFFFFF" w:val="clear"/>
              </w:rPr>
              <w:t>UTRA cell</w:t>
            </w:r>
            <w:r>
              <w:rPr>
                <w:szCs w:val="18"/>
                <w:u w:val="single"/>
              </w:rPr>
              <w:t xml:space="preserve"> during T3:</w:t>
            </w:r>
          </w:p>
          <w:p>
            <w:pPr>
              <w:pStyle w:val="TAL"/>
              <w:rPr>
                <w:shd w:fill="FFFFFF" w:val="clear"/>
                <w:lang w:eastAsia="sv-SE"/>
              </w:rPr>
            </w:pPr>
            <w:r>
              <w:rPr>
                <w:shd w:fill="FFFFFF" w:val="clear"/>
                <w:lang w:eastAsia="sv-SE"/>
              </w:rPr>
              <w:t>0dB</w:t>
            </w:r>
          </w:p>
          <w:p>
            <w:pPr>
              <w:pStyle w:val="TAL"/>
              <w:rPr>
                <w:shd w:fill="FFFFFF" w:val="clear"/>
                <w:lang w:eastAsia="sv-SE"/>
              </w:rPr>
            </w:pPr>
            <w:r>
              <w:rPr/>
              <w:t>+0.80dB</w:t>
            </w:r>
          </w:p>
          <w:p>
            <w:pPr>
              <w:pStyle w:val="TAL"/>
              <w:rPr/>
            </w:pPr>
            <w:r>
              <w:rPr/>
              <w:t>0dB</w:t>
            </w:r>
          </w:p>
          <w:p>
            <w:pPr>
              <w:pStyle w:val="TAL"/>
              <w:rPr/>
            </w:pPr>
            <w:r>
              <w:rPr/>
            </w:r>
          </w:p>
          <w:p>
            <w:pPr>
              <w:pStyle w:val="TAL"/>
              <w:rPr/>
            </w:pPr>
            <w:r>
              <w:rPr>
                <w:szCs w:val="18"/>
                <w:u w:val="single"/>
                <w:shd w:fill="FFFFFF" w:val="clear"/>
              </w:rPr>
              <w:t>E-UTRA cell</w:t>
            </w:r>
            <w:r>
              <w:rPr>
                <w:szCs w:val="18"/>
                <w:u w:val="single"/>
              </w:rPr>
              <w:t xml:space="preserve"> during T3:</w:t>
            </w:r>
          </w:p>
          <w:p>
            <w:pPr>
              <w:pStyle w:val="TAL"/>
              <w:rPr/>
            </w:pPr>
            <w:r>
              <w:rPr/>
              <w:t>-1.10dB</w:t>
            </w:r>
          </w:p>
          <w:p>
            <w:pPr>
              <w:pStyle w:val="TAL"/>
              <w:rPr>
                <w:szCs w:val="18"/>
                <w:u w:val="single"/>
                <w:shd w:fill="FFFFFF" w:val="clear"/>
              </w:rPr>
            </w:pPr>
            <w:r>
              <w:rPr/>
              <w:t>+0.30dB</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szCs w:val="18"/>
                <w:u w:val="single"/>
                <w:shd w:fill="FFFFFF" w:val="clear"/>
              </w:rPr>
              <w:t>UTRA cell</w:t>
            </w:r>
            <w:r>
              <w:rPr>
                <w:szCs w:val="18"/>
                <w:u w:val="single"/>
              </w:rPr>
              <w:t xml:space="preserve"> during T1:</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-70.00dBm/3.84MHz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xml:space="preserve">: </w:t>
            </w:r>
            <w:r>
              <w:rPr>
                <w:rFonts w:eastAsia="?? ??;Arial Unicode MS"/>
              </w:rPr>
              <w:t>+13.80</w:t>
            </w:r>
            <w:r>
              <w:rPr/>
              <w:t>dB</w:t>
            </w:r>
          </w:p>
          <w:p>
            <w:pPr>
              <w:pStyle w:val="TAL"/>
              <w:rPr/>
            </w:pPr>
            <w:r>
              <w:rPr/>
              <w:t>CPICH_E</w:t>
            </w:r>
            <w:r>
              <w:rPr>
                <w:szCs w:val="18"/>
                <w:vertAlign w:val="subscript"/>
              </w:rPr>
              <w:t>c</w:t>
            </w:r>
            <w:r>
              <w:rPr/>
              <w:t>/I</w:t>
            </w:r>
            <w:r>
              <w:rPr>
                <w:szCs w:val="18"/>
                <w:vertAlign w:val="subscript"/>
              </w:rPr>
              <w:t>or</w:t>
            </w:r>
            <w:r>
              <w:rPr/>
              <w:t>: -10.00dB</w:t>
            </w:r>
          </w:p>
          <w:p>
            <w:pPr>
              <w:pStyle w:val="TAL"/>
              <w:rPr/>
            </w:pPr>
            <w:r>
              <w:rPr/>
            </w:r>
          </w:p>
          <w:p>
            <w:pPr>
              <w:pStyle w:val="TAL"/>
              <w:rPr/>
            </w:pPr>
            <w:r>
              <w:rPr>
                <w:szCs w:val="18"/>
                <w:u w:val="single"/>
                <w:shd w:fill="FFFFFF" w:val="clear"/>
              </w:rPr>
              <w:t xml:space="preserve">E-UTRA cell </w:t>
            </w:r>
            <w:r>
              <w:rPr>
                <w:szCs w:val="18"/>
                <w:u w:val="single"/>
              </w:rPr>
              <w:t>during T1:</w:t>
            </w:r>
          </w:p>
          <w:p>
            <w:pPr>
              <w:pStyle w:val="TAL"/>
              <w:rPr>
                <w:szCs w:val="18"/>
                <w:u w:val="single"/>
              </w:rPr>
            </w:pPr>
            <w:r>
              <w:rPr>
                <w:szCs w:val="18"/>
                <w:u w:val="single"/>
              </w:rPr>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-99.10dBm/15kHz</w:t>
            </w:r>
          </w:p>
          <w:p>
            <w:pPr>
              <w:pStyle w:val="TAL"/>
              <w:rPr/>
            </w:pPr>
            <w:r>
              <w:rPr/>
              <w:t>Ês /</w:t>
            </w:r>
            <w:r>
              <w:rPr>
                <w:shd w:fill="FFFFFF" w:val="clear"/>
              </w:rPr>
              <w:t xml:space="preserve"> N</w:t>
            </w:r>
            <w:r>
              <w:rPr>
                <w:shd w:fill="FFFFFF" w:val="clear"/>
                <w:vertAlign w:val="subscript"/>
              </w:rPr>
              <w:t>oc</w:t>
            </w:r>
            <w:r>
              <w:rPr/>
              <w:t>: -infinity dB</w:t>
            </w:r>
          </w:p>
          <w:p>
            <w:pPr>
              <w:pStyle w:val="TAL"/>
              <w:rPr/>
            </w:pPr>
            <w:r>
              <w:rPr/>
            </w:r>
          </w:p>
          <w:p>
            <w:pPr>
              <w:pStyle w:val="TAL"/>
              <w:rPr/>
            </w:pPr>
            <w:r>
              <w:rPr>
                <w:szCs w:val="18"/>
                <w:u w:val="single"/>
                <w:shd w:fill="FFFFFF" w:val="clear"/>
              </w:rPr>
              <w:t>UTRA cell</w:t>
            </w:r>
            <w:r>
              <w:rPr>
                <w:szCs w:val="18"/>
                <w:u w:val="single"/>
              </w:rPr>
              <w:t xml:space="preserve"> during T2:</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-70.00dBm/3.84MHz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xml:space="preserve">: </w:t>
            </w:r>
            <w:r>
              <w:rPr>
                <w:rFonts w:eastAsia="?? ??;Arial Unicode MS"/>
              </w:rPr>
              <w:t>+13.80</w:t>
            </w:r>
            <w:r>
              <w:rPr/>
              <w:t>dB</w:t>
            </w:r>
          </w:p>
          <w:p>
            <w:pPr>
              <w:pStyle w:val="TAL"/>
              <w:rPr/>
            </w:pPr>
            <w:r>
              <w:rPr/>
              <w:t>CPICH_E</w:t>
            </w:r>
            <w:r>
              <w:rPr>
                <w:szCs w:val="18"/>
                <w:vertAlign w:val="subscript"/>
              </w:rPr>
              <w:t>c</w:t>
            </w:r>
            <w:r>
              <w:rPr/>
              <w:t>/I</w:t>
            </w:r>
            <w:r>
              <w:rPr>
                <w:szCs w:val="18"/>
                <w:vertAlign w:val="subscript"/>
              </w:rPr>
              <w:t>or</w:t>
            </w:r>
            <w:r>
              <w:rPr/>
              <w:t>: -10.00dB</w:t>
            </w:r>
          </w:p>
          <w:p>
            <w:pPr>
              <w:pStyle w:val="TAL"/>
              <w:rPr/>
            </w:pPr>
            <w:r>
              <w:rPr/>
            </w:r>
          </w:p>
          <w:p>
            <w:pPr>
              <w:pStyle w:val="TAL"/>
              <w:rPr/>
            </w:pPr>
            <w:r>
              <w:rPr>
                <w:szCs w:val="18"/>
                <w:u w:val="single"/>
                <w:shd w:fill="FFFFFF" w:val="clear"/>
              </w:rPr>
              <w:t xml:space="preserve">E-UTRA cell </w:t>
            </w:r>
            <w:r>
              <w:rPr>
                <w:szCs w:val="18"/>
                <w:u w:val="single"/>
              </w:rPr>
              <w:t>during T2:</w:t>
            </w:r>
          </w:p>
          <w:p>
            <w:pPr>
              <w:pStyle w:val="TAL"/>
              <w:rPr>
                <w:szCs w:val="18"/>
                <w:u w:val="single"/>
              </w:rPr>
            </w:pPr>
            <w:r>
              <w:rPr>
                <w:szCs w:val="18"/>
                <w:u w:val="single"/>
              </w:rPr>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-99.10dBm/15kHz</w:t>
            </w:r>
          </w:p>
          <w:p>
            <w:pPr>
              <w:pStyle w:val="TAL"/>
              <w:rPr/>
            </w:pPr>
            <w:r>
              <w:rPr/>
              <w:t>Ês /</w:t>
            </w:r>
            <w:r>
              <w:rPr>
                <w:shd w:fill="FFFFFF" w:val="clear"/>
              </w:rPr>
              <w:t xml:space="preserve"> N</w:t>
            </w:r>
            <w:r>
              <w:rPr>
                <w:shd w:fill="FFFFFF" w:val="clear"/>
                <w:vertAlign w:val="subscript"/>
              </w:rPr>
              <w:t>oc</w:t>
            </w:r>
            <w:r>
              <w:rPr/>
              <w:t>: +13.90dB</w:t>
            </w:r>
          </w:p>
          <w:p>
            <w:pPr>
              <w:pStyle w:val="TAL"/>
              <w:rPr/>
            </w:pPr>
            <w:r>
              <w:rPr/>
            </w:r>
          </w:p>
          <w:p>
            <w:pPr>
              <w:pStyle w:val="TAL"/>
              <w:rPr/>
            </w:pPr>
            <w:r>
              <w:rPr>
                <w:szCs w:val="18"/>
                <w:u w:val="single"/>
                <w:shd w:fill="FFFFFF" w:val="clear"/>
              </w:rPr>
              <w:t>UTRA cell</w:t>
            </w:r>
            <w:r>
              <w:rPr>
                <w:szCs w:val="18"/>
                <w:u w:val="single"/>
              </w:rPr>
              <w:t xml:space="preserve"> during T3:</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-70.00dBm/3.84MHz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xml:space="preserve">: </w:t>
            </w:r>
            <w:r>
              <w:rPr>
                <w:rFonts w:eastAsia="?? ??;Arial Unicode MS"/>
              </w:rPr>
              <w:t>+13.80</w:t>
            </w:r>
            <w:r>
              <w:rPr/>
              <w:t>dB</w:t>
            </w:r>
          </w:p>
          <w:p>
            <w:pPr>
              <w:pStyle w:val="TAL"/>
              <w:rPr/>
            </w:pPr>
            <w:r>
              <w:rPr/>
              <w:t>CPICH_E</w:t>
            </w:r>
            <w:r>
              <w:rPr>
                <w:szCs w:val="18"/>
                <w:vertAlign w:val="subscript"/>
              </w:rPr>
              <w:t>c</w:t>
            </w:r>
            <w:r>
              <w:rPr/>
              <w:t>/I</w:t>
            </w:r>
            <w:r>
              <w:rPr>
                <w:szCs w:val="18"/>
                <w:vertAlign w:val="subscript"/>
              </w:rPr>
              <w:t>or</w:t>
            </w:r>
            <w:r>
              <w:rPr/>
              <w:t>: -10.00dB</w:t>
            </w:r>
          </w:p>
          <w:p>
            <w:pPr>
              <w:pStyle w:val="TAL"/>
              <w:rPr/>
            </w:pPr>
            <w:r>
              <w:rPr/>
            </w:r>
          </w:p>
          <w:p>
            <w:pPr>
              <w:pStyle w:val="TAL"/>
              <w:rPr/>
            </w:pPr>
            <w:r>
              <w:rPr>
                <w:szCs w:val="18"/>
                <w:u w:val="single"/>
                <w:shd w:fill="FFFFFF" w:val="clear"/>
              </w:rPr>
              <w:t xml:space="preserve">E-UTRA cell </w:t>
            </w:r>
            <w:r>
              <w:rPr>
                <w:szCs w:val="18"/>
                <w:u w:val="single"/>
              </w:rPr>
              <w:t>during T3:</w:t>
            </w:r>
          </w:p>
          <w:p>
            <w:pPr>
              <w:pStyle w:val="TAL"/>
              <w:rPr>
                <w:szCs w:val="18"/>
                <w:u w:val="single"/>
              </w:rPr>
            </w:pPr>
            <w:r>
              <w:rPr>
                <w:szCs w:val="18"/>
                <w:u w:val="single"/>
              </w:rPr>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-99.10dBm/15kHz</w:t>
            </w:r>
          </w:p>
          <w:p>
            <w:pPr>
              <w:pStyle w:val="TAL"/>
              <w:rPr>
                <w:szCs w:val="18"/>
                <w:u w:val="single"/>
                <w:shd w:fill="FFFFFF" w:val="clear"/>
              </w:rPr>
            </w:pPr>
            <w:r>
              <w:rPr/>
              <w:t>Ês /</w:t>
            </w:r>
            <w:r>
              <w:rPr>
                <w:shd w:fill="FFFFFF" w:val="clear"/>
              </w:rPr>
              <w:t xml:space="preserve"> N</w:t>
            </w:r>
            <w:r>
              <w:rPr>
                <w:shd w:fill="FFFFFF" w:val="clear"/>
                <w:vertAlign w:val="subscript"/>
              </w:rPr>
              <w:t>oc</w:t>
            </w:r>
            <w:r>
              <w:rPr/>
              <w:t>: -3.70dB</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 xml:space="preserve">8.2.5.2 </w:t>
            </w:r>
            <w:r>
              <w:rPr>
                <w:szCs w:val="28"/>
              </w:rPr>
              <w:t>E-UTRA is of lower priority</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szCs w:val="18"/>
                <w:u w:val="single"/>
                <w:shd w:fill="FFFFFF" w:val="clear"/>
              </w:rPr>
              <w:t>UTRA cell</w:t>
            </w:r>
            <w:r>
              <w:rPr>
                <w:szCs w:val="18"/>
                <w:u w:val="single"/>
              </w:rPr>
              <w:t xml:space="preserve"> during T1:</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-70.00dBm/3.84MHz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xml:space="preserve">: </w:t>
            </w:r>
            <w:r>
              <w:rPr>
                <w:rFonts w:eastAsia="?? ??;Arial Unicode MS"/>
              </w:rPr>
              <w:t>+11.00</w:t>
            </w:r>
            <w:r>
              <w:rPr/>
              <w:t>dB</w:t>
            </w:r>
          </w:p>
          <w:p>
            <w:pPr>
              <w:pStyle w:val="TAL"/>
              <w:rPr/>
            </w:pPr>
            <w:r>
              <w:rPr/>
              <w:t>CPICH_E</w:t>
            </w:r>
            <w:r>
              <w:rPr>
                <w:szCs w:val="18"/>
                <w:vertAlign w:val="subscript"/>
              </w:rPr>
              <w:t>c</w:t>
            </w:r>
            <w:r>
              <w:rPr/>
              <w:t>/I</w:t>
            </w:r>
            <w:r>
              <w:rPr>
                <w:szCs w:val="18"/>
                <w:vertAlign w:val="subscript"/>
              </w:rPr>
              <w:t>or</w:t>
            </w:r>
            <w:r>
              <w:rPr/>
              <w:t>: -10.00dB</w:t>
            </w:r>
          </w:p>
          <w:p>
            <w:pPr>
              <w:pStyle w:val="TAL"/>
              <w:rPr/>
            </w:pPr>
            <w:r>
              <w:rPr/>
            </w:r>
          </w:p>
          <w:p>
            <w:pPr>
              <w:pStyle w:val="TAL"/>
              <w:rPr/>
            </w:pPr>
            <w:r>
              <w:rPr>
                <w:szCs w:val="18"/>
                <w:u w:val="single"/>
                <w:shd w:fill="FFFFFF" w:val="clear"/>
              </w:rPr>
              <w:t xml:space="preserve">E-UTRA cell </w:t>
            </w:r>
            <w:r>
              <w:rPr>
                <w:szCs w:val="18"/>
                <w:u w:val="single"/>
              </w:rPr>
              <w:t>during T1:</w:t>
            </w:r>
          </w:p>
          <w:p>
            <w:pPr>
              <w:pStyle w:val="TAL"/>
              <w:rPr>
                <w:szCs w:val="18"/>
                <w:u w:val="single"/>
              </w:rPr>
            </w:pPr>
            <w:r>
              <w:rPr>
                <w:szCs w:val="18"/>
                <w:u w:val="single"/>
              </w:rPr>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-98.00dBm/15kHz</w:t>
            </w:r>
          </w:p>
          <w:p>
            <w:pPr>
              <w:pStyle w:val="TAL"/>
              <w:rPr/>
            </w:pPr>
            <w:r>
              <w:rPr/>
              <w:t>Ês /</w:t>
            </w:r>
            <w:r>
              <w:rPr>
                <w:shd w:fill="FFFFFF" w:val="clear"/>
              </w:rPr>
              <w:t xml:space="preserve"> N</w:t>
            </w:r>
            <w:r>
              <w:rPr>
                <w:shd w:fill="FFFFFF" w:val="clear"/>
                <w:vertAlign w:val="subscript"/>
              </w:rPr>
              <w:t>oc</w:t>
            </w:r>
            <w:r>
              <w:rPr/>
              <w:t>: +14.00dB</w:t>
            </w:r>
          </w:p>
          <w:p>
            <w:pPr>
              <w:pStyle w:val="TAL"/>
              <w:rPr/>
            </w:pPr>
            <w:r>
              <w:rPr/>
            </w:r>
          </w:p>
          <w:p>
            <w:pPr>
              <w:pStyle w:val="TAL"/>
              <w:rPr/>
            </w:pPr>
            <w:r>
              <w:rPr>
                <w:szCs w:val="18"/>
                <w:u w:val="single"/>
                <w:shd w:fill="FFFFFF" w:val="clear"/>
              </w:rPr>
              <w:t>UTRA cell</w:t>
            </w:r>
            <w:r>
              <w:rPr>
                <w:szCs w:val="18"/>
                <w:u w:val="single"/>
              </w:rPr>
              <w:t xml:space="preserve"> during T2:</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-70.00dBm/3.84MHz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xml:space="preserve">: </w:t>
            </w:r>
            <w:r>
              <w:rPr>
                <w:rFonts w:eastAsia="?? ??;Arial Unicode MS"/>
              </w:rPr>
              <w:t>-5.00</w:t>
            </w:r>
            <w:r>
              <w:rPr/>
              <w:t>dB</w:t>
            </w:r>
          </w:p>
          <w:p>
            <w:pPr>
              <w:pStyle w:val="TAL"/>
              <w:rPr/>
            </w:pPr>
            <w:r>
              <w:rPr/>
              <w:t>CPICH_E</w:t>
            </w:r>
            <w:r>
              <w:rPr>
                <w:szCs w:val="18"/>
                <w:vertAlign w:val="subscript"/>
              </w:rPr>
              <w:t>c</w:t>
            </w:r>
            <w:r>
              <w:rPr/>
              <w:t>/I</w:t>
            </w:r>
            <w:r>
              <w:rPr>
                <w:szCs w:val="18"/>
                <w:vertAlign w:val="subscript"/>
              </w:rPr>
              <w:t>or</w:t>
            </w:r>
            <w:r>
              <w:rPr/>
              <w:t>: -10.00dB</w:t>
            </w:r>
          </w:p>
          <w:p>
            <w:pPr>
              <w:pStyle w:val="TAL"/>
              <w:rPr/>
            </w:pPr>
            <w:r>
              <w:rPr/>
            </w:r>
          </w:p>
          <w:p>
            <w:pPr>
              <w:pStyle w:val="TAL"/>
              <w:rPr/>
            </w:pPr>
            <w:r>
              <w:rPr>
                <w:szCs w:val="18"/>
                <w:u w:val="single"/>
                <w:shd w:fill="FFFFFF" w:val="clear"/>
              </w:rPr>
              <w:t xml:space="preserve">E-UTRA cell </w:t>
            </w:r>
            <w:r>
              <w:rPr>
                <w:szCs w:val="18"/>
                <w:u w:val="single"/>
              </w:rPr>
              <w:t>during T2:</w:t>
            </w:r>
          </w:p>
          <w:p>
            <w:pPr>
              <w:pStyle w:val="TAL"/>
              <w:rPr>
                <w:szCs w:val="18"/>
                <w:u w:val="single"/>
              </w:rPr>
            </w:pPr>
            <w:r>
              <w:rPr>
                <w:szCs w:val="18"/>
                <w:u w:val="single"/>
              </w:rPr>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-98.00dBm/15kHz</w:t>
            </w:r>
          </w:p>
          <w:p>
            <w:pPr>
              <w:pStyle w:val="TAL"/>
              <w:rPr/>
            </w:pPr>
            <w:r>
              <w:rPr/>
              <w:t>Ês /</w:t>
            </w:r>
            <w:r>
              <w:rPr>
                <w:shd w:fill="FFFFFF" w:val="clear"/>
              </w:rPr>
              <w:t xml:space="preserve"> N</w:t>
            </w:r>
            <w:r>
              <w:rPr>
                <w:shd w:fill="FFFFFF" w:val="clear"/>
                <w:vertAlign w:val="subscript"/>
              </w:rPr>
              <w:t>oc</w:t>
            </w:r>
            <w:r>
              <w:rPr/>
              <w:t>: +14.00dB</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szCs w:val="18"/>
                <w:u w:val="single"/>
                <w:shd w:fill="FFFFFF" w:val="clear"/>
              </w:rPr>
              <w:t>UTRA cell</w:t>
            </w:r>
            <w:r>
              <w:rPr>
                <w:szCs w:val="18"/>
                <w:u w:val="single"/>
              </w:rPr>
              <w:t xml:space="preserve"> during T1:</w:t>
            </w:r>
          </w:p>
          <w:p>
            <w:pPr>
              <w:pStyle w:val="TAL"/>
              <w:rPr>
                <w:shd w:fill="FFFFFF" w:val="clear"/>
                <w:lang w:eastAsia="sv-SE"/>
              </w:rPr>
            </w:pPr>
            <w:r>
              <w:rPr>
                <w:shd w:fill="FFFFFF" w:val="clear"/>
                <w:lang w:eastAsia="sv-SE"/>
              </w:rPr>
              <w:t>-0.10dB</w:t>
            </w:r>
          </w:p>
          <w:p>
            <w:pPr>
              <w:pStyle w:val="TAL"/>
              <w:rPr>
                <w:shd w:fill="FFFFFF" w:val="clear"/>
                <w:lang w:eastAsia="sv-SE"/>
              </w:rPr>
            </w:pPr>
            <w:r>
              <w:rPr/>
              <w:t>+0.90dB</w:t>
            </w:r>
          </w:p>
          <w:p>
            <w:pPr>
              <w:pStyle w:val="TAL"/>
              <w:rPr/>
            </w:pPr>
            <w:r>
              <w:rPr/>
              <w:t>0dB</w:t>
            </w:r>
          </w:p>
          <w:p>
            <w:pPr>
              <w:pStyle w:val="TAL"/>
              <w:rPr/>
            </w:pPr>
            <w:r>
              <w:rPr/>
            </w:r>
          </w:p>
          <w:p>
            <w:pPr>
              <w:pStyle w:val="TAL"/>
              <w:rPr/>
            </w:pPr>
            <w:r>
              <w:rPr>
                <w:szCs w:val="18"/>
                <w:u w:val="single"/>
                <w:shd w:fill="FFFFFF" w:val="clear"/>
              </w:rPr>
              <w:t xml:space="preserve">E-UTRA cell </w:t>
            </w:r>
            <w:r>
              <w:rPr>
                <w:szCs w:val="18"/>
                <w:u w:val="single"/>
              </w:rPr>
              <w:t>during T1:</w:t>
            </w:r>
          </w:p>
          <w:p>
            <w:pPr>
              <w:pStyle w:val="TAL"/>
              <w:rPr/>
            </w:pPr>
            <w:r>
              <w:rPr/>
              <w:t>0dB</w:t>
            </w:r>
          </w:p>
          <w:p>
            <w:pPr>
              <w:pStyle w:val="TAL"/>
              <w:rPr/>
            </w:pPr>
            <w:r>
              <w:rPr/>
              <w:t>+0.80dB</w:t>
            </w:r>
          </w:p>
          <w:p>
            <w:pPr>
              <w:pStyle w:val="TAL"/>
              <w:rPr/>
            </w:pPr>
            <w:r>
              <w:rPr/>
            </w:r>
          </w:p>
          <w:p>
            <w:pPr>
              <w:pStyle w:val="TAL"/>
              <w:rPr/>
            </w:pPr>
            <w:r>
              <w:rPr>
                <w:szCs w:val="18"/>
                <w:u w:val="single"/>
                <w:shd w:fill="FFFFFF" w:val="clear"/>
              </w:rPr>
              <w:t>UTRA cell</w:t>
            </w:r>
            <w:r>
              <w:rPr>
                <w:szCs w:val="18"/>
                <w:u w:val="single"/>
              </w:rPr>
              <w:t xml:space="preserve"> during T2:</w:t>
            </w:r>
          </w:p>
          <w:p>
            <w:pPr>
              <w:pStyle w:val="TAL"/>
              <w:rPr>
                <w:shd w:fill="FFFFFF" w:val="clear"/>
                <w:lang w:eastAsia="sv-SE"/>
              </w:rPr>
            </w:pPr>
            <w:r>
              <w:rPr>
                <w:shd w:fill="FFFFFF" w:val="clear"/>
                <w:lang w:eastAsia="sv-SE"/>
              </w:rPr>
              <w:t>-0.10dB</w:t>
            </w:r>
          </w:p>
          <w:p>
            <w:pPr>
              <w:pStyle w:val="TAL"/>
              <w:rPr>
                <w:shd w:fill="FFFFFF" w:val="clear"/>
                <w:lang w:eastAsia="sv-SE"/>
              </w:rPr>
            </w:pPr>
            <w:r>
              <w:rPr/>
              <w:t>-0.70dB</w:t>
            </w:r>
          </w:p>
          <w:p>
            <w:pPr>
              <w:pStyle w:val="TAL"/>
              <w:rPr/>
            </w:pPr>
            <w:r>
              <w:rPr/>
              <w:t>0dB</w:t>
            </w:r>
          </w:p>
          <w:p>
            <w:pPr>
              <w:pStyle w:val="TAL"/>
              <w:rPr/>
            </w:pPr>
            <w:r>
              <w:rPr/>
            </w:r>
          </w:p>
          <w:p>
            <w:pPr>
              <w:pStyle w:val="TAL"/>
              <w:rPr/>
            </w:pPr>
            <w:r>
              <w:rPr>
                <w:szCs w:val="18"/>
                <w:u w:val="single"/>
                <w:shd w:fill="FFFFFF" w:val="clear"/>
              </w:rPr>
              <w:t>E-UTRA cell</w:t>
            </w:r>
            <w:r>
              <w:rPr>
                <w:szCs w:val="18"/>
                <w:u w:val="single"/>
              </w:rPr>
              <w:t xml:space="preserve"> during T2:</w:t>
            </w:r>
          </w:p>
          <w:p>
            <w:pPr>
              <w:pStyle w:val="TAL"/>
              <w:rPr/>
            </w:pPr>
            <w:r>
              <w:rPr/>
              <w:t>0dB</w:t>
            </w:r>
          </w:p>
          <w:p>
            <w:pPr>
              <w:pStyle w:val="TAL"/>
              <w:rPr/>
            </w:pPr>
            <w:r>
              <w:rPr/>
              <w:t>+0.80dB</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szCs w:val="18"/>
                <w:u w:val="single"/>
                <w:shd w:fill="FFFFFF" w:val="clear"/>
              </w:rPr>
              <w:t>UTRA cell</w:t>
            </w:r>
            <w:r>
              <w:rPr>
                <w:szCs w:val="18"/>
                <w:u w:val="single"/>
              </w:rPr>
              <w:t xml:space="preserve"> during T1:</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-70.10dBm/3.84MHz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xml:space="preserve">: </w:t>
            </w:r>
            <w:r>
              <w:rPr>
                <w:rFonts w:eastAsia="?? ??;Arial Unicode MS"/>
              </w:rPr>
              <w:t>+11.90</w:t>
            </w:r>
            <w:r>
              <w:rPr/>
              <w:t>dB</w:t>
            </w:r>
          </w:p>
          <w:p>
            <w:pPr>
              <w:pStyle w:val="TAL"/>
              <w:rPr/>
            </w:pPr>
            <w:r>
              <w:rPr/>
              <w:t>CPICH_E</w:t>
            </w:r>
            <w:r>
              <w:rPr>
                <w:szCs w:val="18"/>
                <w:vertAlign w:val="subscript"/>
              </w:rPr>
              <w:t>c</w:t>
            </w:r>
            <w:r>
              <w:rPr/>
              <w:t>/I</w:t>
            </w:r>
            <w:r>
              <w:rPr>
                <w:szCs w:val="18"/>
                <w:vertAlign w:val="subscript"/>
              </w:rPr>
              <w:t>or</w:t>
            </w:r>
            <w:r>
              <w:rPr/>
              <w:t>: -10.00dB</w:t>
            </w:r>
          </w:p>
          <w:p>
            <w:pPr>
              <w:pStyle w:val="TAL"/>
              <w:rPr/>
            </w:pPr>
            <w:r>
              <w:rPr/>
            </w:r>
          </w:p>
          <w:p>
            <w:pPr>
              <w:pStyle w:val="TAL"/>
              <w:rPr/>
            </w:pPr>
            <w:r>
              <w:rPr>
                <w:szCs w:val="18"/>
                <w:u w:val="single"/>
                <w:shd w:fill="FFFFFF" w:val="clear"/>
              </w:rPr>
              <w:t xml:space="preserve">E-UTRA cell </w:t>
            </w:r>
            <w:r>
              <w:rPr>
                <w:szCs w:val="18"/>
                <w:u w:val="single"/>
              </w:rPr>
              <w:t>during T1:</w:t>
            </w:r>
          </w:p>
          <w:p>
            <w:pPr>
              <w:pStyle w:val="TAL"/>
              <w:rPr>
                <w:szCs w:val="18"/>
                <w:u w:val="single"/>
              </w:rPr>
            </w:pPr>
            <w:r>
              <w:rPr>
                <w:szCs w:val="18"/>
                <w:u w:val="single"/>
              </w:rPr>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-98.00dBm/15kHz</w:t>
            </w:r>
          </w:p>
          <w:p>
            <w:pPr>
              <w:pStyle w:val="TAL"/>
              <w:rPr/>
            </w:pPr>
            <w:r>
              <w:rPr/>
              <w:t>Ês /</w:t>
            </w:r>
            <w:r>
              <w:rPr>
                <w:shd w:fill="FFFFFF" w:val="clear"/>
              </w:rPr>
              <w:t xml:space="preserve"> N</w:t>
            </w:r>
            <w:r>
              <w:rPr>
                <w:shd w:fill="FFFFFF" w:val="clear"/>
                <w:vertAlign w:val="subscript"/>
              </w:rPr>
              <w:t>oc</w:t>
            </w:r>
            <w:r>
              <w:rPr/>
              <w:t>: +14.80dB</w:t>
            </w:r>
          </w:p>
          <w:p>
            <w:pPr>
              <w:pStyle w:val="TAL"/>
              <w:rPr/>
            </w:pPr>
            <w:r>
              <w:rPr/>
            </w:r>
          </w:p>
          <w:p>
            <w:pPr>
              <w:pStyle w:val="TAL"/>
              <w:rPr/>
            </w:pPr>
            <w:r>
              <w:rPr>
                <w:szCs w:val="18"/>
                <w:u w:val="single"/>
                <w:shd w:fill="FFFFFF" w:val="clear"/>
              </w:rPr>
              <w:t>UTRA cell</w:t>
            </w:r>
            <w:r>
              <w:rPr>
                <w:szCs w:val="18"/>
                <w:u w:val="single"/>
              </w:rPr>
              <w:t xml:space="preserve"> during T2:</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-70.10dBm/3.84MHz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xml:space="preserve">: </w:t>
            </w:r>
            <w:r>
              <w:rPr>
                <w:rFonts w:eastAsia="?? ??;Arial Unicode MS"/>
              </w:rPr>
              <w:t>-5.70</w:t>
            </w:r>
            <w:r>
              <w:rPr/>
              <w:t>dB</w:t>
            </w:r>
          </w:p>
          <w:p>
            <w:pPr>
              <w:pStyle w:val="TAL"/>
              <w:rPr/>
            </w:pPr>
            <w:r>
              <w:rPr/>
              <w:t>CPICH_E</w:t>
            </w:r>
            <w:r>
              <w:rPr>
                <w:szCs w:val="18"/>
                <w:vertAlign w:val="subscript"/>
              </w:rPr>
              <w:t>c</w:t>
            </w:r>
            <w:r>
              <w:rPr/>
              <w:t>/I</w:t>
            </w:r>
            <w:r>
              <w:rPr>
                <w:szCs w:val="18"/>
                <w:vertAlign w:val="subscript"/>
              </w:rPr>
              <w:t>or</w:t>
            </w:r>
            <w:r>
              <w:rPr/>
              <w:t>: -10.00dB</w:t>
            </w:r>
          </w:p>
          <w:p>
            <w:pPr>
              <w:pStyle w:val="TAL"/>
              <w:rPr/>
            </w:pPr>
            <w:r>
              <w:rPr/>
            </w:r>
          </w:p>
          <w:p>
            <w:pPr>
              <w:pStyle w:val="TAL"/>
              <w:rPr/>
            </w:pPr>
            <w:r>
              <w:rPr>
                <w:szCs w:val="18"/>
                <w:u w:val="single"/>
                <w:shd w:fill="FFFFFF" w:val="clear"/>
              </w:rPr>
              <w:t xml:space="preserve">E-UTRA cell </w:t>
            </w:r>
            <w:r>
              <w:rPr>
                <w:szCs w:val="18"/>
                <w:u w:val="single"/>
              </w:rPr>
              <w:t>during T2:</w:t>
            </w:r>
          </w:p>
          <w:p>
            <w:pPr>
              <w:pStyle w:val="TAL"/>
              <w:rPr>
                <w:szCs w:val="18"/>
                <w:u w:val="single"/>
              </w:rPr>
            </w:pPr>
            <w:r>
              <w:rPr>
                <w:szCs w:val="18"/>
                <w:u w:val="single"/>
              </w:rPr>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-98.00dBm/15kHz</w:t>
            </w:r>
          </w:p>
          <w:p>
            <w:pPr>
              <w:pStyle w:val="TAL"/>
              <w:rPr/>
            </w:pPr>
            <w:r>
              <w:rPr/>
              <w:t>Ês /</w:t>
            </w:r>
            <w:r>
              <w:rPr>
                <w:shd w:fill="FFFFFF" w:val="clear"/>
              </w:rPr>
              <w:t xml:space="preserve"> N</w:t>
            </w:r>
            <w:r>
              <w:rPr>
                <w:shd w:fill="FFFFFF" w:val="clear"/>
                <w:vertAlign w:val="subscript"/>
              </w:rPr>
              <w:t>oc</w:t>
            </w:r>
            <w:r>
              <w:rPr/>
              <w:t>: +14.80dB</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8.2.5.3 RSRQ based reselection when E-UTRA FDD is of higher priority</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szCs w:val="18"/>
                <w:u w:val="single"/>
                <w:shd w:fill="FFFFFF" w:val="clear"/>
              </w:rPr>
              <w:t>UTRA cell</w:t>
            </w:r>
            <w:r>
              <w:rPr>
                <w:szCs w:val="18"/>
                <w:u w:val="single"/>
              </w:rPr>
              <w:t xml:space="preserve"> during T1, T2, T3, T4:</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xml:space="preserve">: </w:t>
            </w:r>
            <w:r>
              <w:rPr>
                <w:rFonts w:eastAsia="?? ??;Arial Unicode MS"/>
              </w:rPr>
              <w:t>+13</w:t>
            </w:r>
            <w:r>
              <w:rPr/>
              <w:t>dB</w:t>
            </w:r>
          </w:p>
          <w:p>
            <w:pPr>
              <w:pStyle w:val="TAL"/>
              <w:rPr/>
            </w:pPr>
            <w:r>
              <w:rPr/>
              <w:t>CPICH_E</w:t>
            </w:r>
            <w:r>
              <w:rPr>
                <w:szCs w:val="18"/>
                <w:vertAlign w:val="subscript"/>
              </w:rPr>
              <w:t>c</w:t>
            </w:r>
            <w:r>
              <w:rPr/>
              <w:t>/I</w:t>
            </w:r>
            <w:r>
              <w:rPr>
                <w:szCs w:val="18"/>
                <w:vertAlign w:val="subscript"/>
              </w:rPr>
              <w:t>or</w:t>
            </w:r>
            <w:r>
              <w:rPr/>
              <w:t>: -10dB</w:t>
            </w:r>
          </w:p>
          <w:p>
            <w:pPr>
              <w:pStyle w:val="TAL"/>
              <w:rPr/>
            </w:pPr>
            <w:r>
              <w:rPr/>
            </w:r>
          </w:p>
          <w:p>
            <w:pPr>
              <w:pStyle w:val="TAL"/>
              <w:rPr/>
            </w:pPr>
            <w:r>
              <w:rPr>
                <w:szCs w:val="18"/>
                <w:u w:val="single"/>
                <w:shd w:fill="FFFFFF" w:val="clear"/>
              </w:rPr>
              <w:t xml:space="preserve">E-UTRA cell </w:t>
            </w:r>
            <w:r>
              <w:rPr>
                <w:szCs w:val="18"/>
                <w:u w:val="single"/>
              </w:rPr>
              <w:t>during T1:</w:t>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-98dBm/15kHz</w:t>
            </w:r>
          </w:p>
          <w:p>
            <w:pPr>
              <w:pStyle w:val="TAL"/>
              <w:rPr/>
            </w:pPr>
            <w:r>
              <w:rPr/>
              <w:t>Ês /</w:t>
            </w:r>
            <w:r>
              <w:rPr>
                <w:shd w:fill="FFFFFF" w:val="clear"/>
              </w:rPr>
              <w:t xml:space="preserve"> N</w:t>
            </w:r>
            <w:r>
              <w:rPr>
                <w:shd w:fill="FFFFFF" w:val="clear"/>
                <w:vertAlign w:val="subscript"/>
              </w:rPr>
              <w:t>oc</w:t>
            </w:r>
            <w:r>
              <w:rPr/>
              <w:t>: -infinity dB</w:t>
            </w:r>
          </w:p>
          <w:p>
            <w:pPr>
              <w:pStyle w:val="TAL"/>
              <w:rPr/>
            </w:pPr>
            <w:r>
              <w:rPr/>
            </w:r>
          </w:p>
          <w:p>
            <w:pPr>
              <w:pStyle w:val="TAL"/>
              <w:rPr/>
            </w:pPr>
            <w:r>
              <w:rPr>
                <w:szCs w:val="18"/>
                <w:u w:val="single"/>
                <w:shd w:fill="FFFFFF" w:val="clear"/>
              </w:rPr>
              <w:t xml:space="preserve">E-UTRA cell </w:t>
            </w:r>
            <w:r>
              <w:rPr>
                <w:szCs w:val="18"/>
                <w:u w:val="single"/>
              </w:rPr>
              <w:t>during T2:</w:t>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-98dBm/15kHz</w:t>
            </w:r>
          </w:p>
          <w:p>
            <w:pPr>
              <w:pStyle w:val="TAL"/>
              <w:rPr/>
            </w:pPr>
            <w:r>
              <w:rPr/>
              <w:t>Ês /</w:t>
            </w:r>
            <w:r>
              <w:rPr>
                <w:shd w:fill="FFFFFF" w:val="clear"/>
              </w:rPr>
              <w:t xml:space="preserve"> N</w:t>
            </w:r>
            <w:r>
              <w:rPr>
                <w:shd w:fill="FFFFFF" w:val="clear"/>
                <w:vertAlign w:val="subscript"/>
              </w:rPr>
              <w:t>oc</w:t>
            </w:r>
            <w:r>
              <w:rPr/>
              <w:t>: -7.5dB</w:t>
            </w:r>
          </w:p>
          <w:p>
            <w:pPr>
              <w:pStyle w:val="TAL"/>
              <w:rPr/>
            </w:pPr>
            <w:r>
              <w:rPr/>
            </w:r>
          </w:p>
          <w:p>
            <w:pPr>
              <w:pStyle w:val="TAL"/>
              <w:rPr/>
            </w:pPr>
            <w:r>
              <w:rPr>
                <w:szCs w:val="18"/>
                <w:u w:val="single"/>
                <w:shd w:fill="FFFFFF" w:val="clear"/>
              </w:rPr>
              <w:t xml:space="preserve">E-UTRA cell </w:t>
            </w:r>
            <w:r>
              <w:rPr>
                <w:szCs w:val="18"/>
                <w:u w:val="single"/>
              </w:rPr>
              <w:t>during T3:</w:t>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-98dBm/15kHz</w:t>
            </w:r>
          </w:p>
          <w:p>
            <w:pPr>
              <w:pStyle w:val="TAL"/>
              <w:rPr/>
            </w:pPr>
            <w:r>
              <w:rPr/>
              <w:t>Ês /</w:t>
            </w:r>
            <w:r>
              <w:rPr>
                <w:shd w:fill="FFFFFF" w:val="clear"/>
              </w:rPr>
              <w:t xml:space="preserve"> N</w:t>
            </w:r>
            <w:r>
              <w:rPr>
                <w:shd w:fill="FFFFFF" w:val="clear"/>
                <w:vertAlign w:val="subscript"/>
              </w:rPr>
              <w:t>oc</w:t>
            </w:r>
            <w:r>
              <w:rPr/>
              <w:t>: 13.09dB</w:t>
            </w:r>
          </w:p>
          <w:p>
            <w:pPr>
              <w:pStyle w:val="TAL"/>
              <w:rPr/>
            </w:pPr>
            <w:r>
              <w:rPr/>
            </w:r>
          </w:p>
          <w:p>
            <w:pPr>
              <w:pStyle w:val="TAL"/>
              <w:rPr/>
            </w:pPr>
            <w:r>
              <w:rPr>
                <w:szCs w:val="18"/>
                <w:u w:val="single"/>
                <w:shd w:fill="FFFFFF" w:val="clear"/>
              </w:rPr>
              <w:t xml:space="preserve">E-UTRA cell </w:t>
            </w:r>
            <w:r>
              <w:rPr>
                <w:szCs w:val="18"/>
                <w:u w:val="single"/>
              </w:rPr>
              <w:t>during T4:</w:t>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-98dBm/15kHz</w:t>
            </w:r>
          </w:p>
          <w:p>
            <w:pPr>
              <w:pStyle w:val="TAL"/>
              <w:rPr/>
            </w:pPr>
            <w:r>
              <w:rPr/>
              <w:t>Ês /</w:t>
            </w:r>
            <w:r>
              <w:rPr>
                <w:shd w:fill="FFFFFF" w:val="clear"/>
              </w:rPr>
              <w:t xml:space="preserve"> N</w:t>
            </w:r>
            <w:r>
              <w:rPr>
                <w:shd w:fill="FFFFFF" w:val="clear"/>
                <w:vertAlign w:val="subscript"/>
              </w:rPr>
              <w:t>oc</w:t>
            </w:r>
            <w:r>
              <w:rPr/>
              <w:t>: -7.5dB</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szCs w:val="18"/>
                <w:u w:val="single"/>
                <w:shd w:fill="FFFFFF" w:val="clear"/>
              </w:rPr>
              <w:t>UTRA cell</w:t>
            </w:r>
            <w:r>
              <w:rPr>
                <w:szCs w:val="18"/>
                <w:u w:val="single"/>
              </w:rPr>
              <w:t xml:space="preserve"> during T1, T2, T3, T4:</w:t>
            </w:r>
          </w:p>
          <w:p>
            <w:pPr>
              <w:pStyle w:val="TAL"/>
              <w:rPr>
                <w:shd w:fill="FFFFFF" w:val="clear"/>
                <w:lang w:eastAsia="sv-SE"/>
              </w:rPr>
            </w:pPr>
            <w:r>
              <w:rPr>
                <w:shd w:fill="FFFFFF" w:val="clear"/>
                <w:lang w:eastAsia="sv-SE"/>
              </w:rPr>
              <w:t>0dB</w:t>
            </w:r>
          </w:p>
          <w:p>
            <w:pPr>
              <w:pStyle w:val="TAL"/>
              <w:rPr>
                <w:shd w:fill="FFFFFF" w:val="clear"/>
                <w:lang w:eastAsia="sv-SE"/>
              </w:rPr>
            </w:pPr>
            <w:r>
              <w:rPr/>
              <w:t>+0.8dB</w:t>
            </w:r>
          </w:p>
          <w:p>
            <w:pPr>
              <w:pStyle w:val="TAL"/>
              <w:rPr/>
            </w:pPr>
            <w:r>
              <w:rPr/>
              <w:t>0dB</w:t>
            </w:r>
          </w:p>
          <w:p>
            <w:pPr>
              <w:pStyle w:val="TAL"/>
              <w:rPr/>
            </w:pPr>
            <w:r>
              <w:rPr/>
            </w:r>
          </w:p>
          <w:p>
            <w:pPr>
              <w:pStyle w:val="TAL"/>
              <w:rPr/>
            </w:pPr>
            <w:r>
              <w:rPr>
                <w:szCs w:val="18"/>
                <w:u w:val="single"/>
                <w:shd w:fill="FFFFFF" w:val="clear"/>
              </w:rPr>
              <w:t xml:space="preserve">E-UTRA cell, </w:t>
            </w:r>
            <w:r>
              <w:rPr>
                <w:szCs w:val="18"/>
                <w:u w:val="single"/>
              </w:rPr>
              <w:t>T1:</w:t>
            </w:r>
          </w:p>
          <w:p>
            <w:pPr>
              <w:pStyle w:val="TAL"/>
              <w:rPr/>
            </w:pPr>
            <w:r>
              <w:rPr/>
              <w:t>0dB</w:t>
            </w:r>
          </w:p>
          <w:p>
            <w:pPr>
              <w:pStyle w:val="TAL"/>
              <w:rPr/>
            </w:pPr>
            <w:r>
              <w:rPr/>
              <w:t>0dB</w:t>
            </w:r>
          </w:p>
          <w:p>
            <w:pPr>
              <w:pStyle w:val="TAL"/>
              <w:rPr/>
            </w:pPr>
            <w:r>
              <w:rPr/>
            </w:r>
          </w:p>
          <w:p>
            <w:pPr>
              <w:pStyle w:val="TAL"/>
              <w:rPr/>
            </w:pPr>
            <w:r>
              <w:rPr>
                <w:szCs w:val="18"/>
                <w:u w:val="single"/>
                <w:shd w:fill="FFFFFF" w:val="clear"/>
              </w:rPr>
              <w:t>E-UTRA cell</w:t>
            </w:r>
            <w:r>
              <w:rPr>
                <w:szCs w:val="18"/>
                <w:u w:val="single"/>
              </w:rPr>
              <w:t>, T2:</w:t>
            </w:r>
          </w:p>
          <w:p>
            <w:pPr>
              <w:pStyle w:val="TAL"/>
              <w:rPr>
                <w:shd w:fill="FFFFFF" w:val="clear"/>
                <w:lang w:eastAsia="sv-SE"/>
              </w:rPr>
            </w:pPr>
            <w:r>
              <w:rPr>
                <w:shd w:fill="FFFFFF" w:val="clear"/>
                <w:lang w:eastAsia="sv-SE"/>
              </w:rPr>
              <w:t>0dB</w:t>
            </w:r>
          </w:p>
          <w:p>
            <w:pPr>
              <w:pStyle w:val="TAL"/>
              <w:rPr>
                <w:shd w:fill="FFFFFF" w:val="clear"/>
                <w:lang w:eastAsia="sv-SE"/>
              </w:rPr>
            </w:pPr>
            <w:r>
              <w:rPr/>
              <w:t>-0.4dB</w:t>
            </w:r>
          </w:p>
          <w:p>
            <w:pPr>
              <w:pStyle w:val="TAL"/>
              <w:rPr>
                <w:shd w:fill="FFFFFF" w:val="clear"/>
                <w:lang w:eastAsia="sv-SE"/>
              </w:rPr>
            </w:pPr>
            <w:r>
              <w:rPr>
                <w:shd w:fill="FFFFFF" w:val="clear"/>
                <w:lang w:eastAsia="sv-SE"/>
              </w:rPr>
            </w:r>
          </w:p>
          <w:p>
            <w:pPr>
              <w:pStyle w:val="TAL"/>
              <w:rPr/>
            </w:pPr>
            <w:r>
              <w:rPr>
                <w:szCs w:val="18"/>
                <w:u w:val="single"/>
                <w:shd w:fill="FFFFFF" w:val="clear"/>
              </w:rPr>
              <w:t>E-UTRA cell</w:t>
            </w:r>
            <w:r>
              <w:rPr>
                <w:szCs w:val="18"/>
                <w:u w:val="single"/>
              </w:rPr>
              <w:t>, T3:</w:t>
            </w:r>
          </w:p>
          <w:p>
            <w:pPr>
              <w:pStyle w:val="TAL"/>
              <w:rPr/>
            </w:pPr>
            <w:r>
              <w:rPr/>
              <w:t>0dB</w:t>
            </w:r>
          </w:p>
          <w:p>
            <w:pPr>
              <w:pStyle w:val="TAL"/>
              <w:rPr/>
            </w:pPr>
            <w:r>
              <w:rPr/>
              <w:t>+0.4dB</w:t>
            </w:r>
          </w:p>
          <w:p>
            <w:pPr>
              <w:pStyle w:val="TAL"/>
              <w:rPr/>
            </w:pPr>
            <w:r>
              <w:rPr/>
            </w:r>
          </w:p>
          <w:p>
            <w:pPr>
              <w:pStyle w:val="TAL"/>
              <w:rPr/>
            </w:pPr>
            <w:r>
              <w:rPr>
                <w:szCs w:val="18"/>
                <w:u w:val="single"/>
                <w:shd w:fill="FFFFFF" w:val="clear"/>
              </w:rPr>
              <w:t>E-UTRA cell</w:t>
            </w:r>
            <w:r>
              <w:rPr>
                <w:szCs w:val="18"/>
                <w:u w:val="single"/>
              </w:rPr>
              <w:t>, T4:</w:t>
            </w:r>
          </w:p>
          <w:p>
            <w:pPr>
              <w:pStyle w:val="TAL"/>
              <w:rPr/>
            </w:pPr>
            <w:r>
              <w:rPr/>
              <w:t>0dB</w:t>
            </w:r>
          </w:p>
          <w:p>
            <w:pPr>
              <w:pStyle w:val="TAL"/>
              <w:rPr>
                <w:lang w:eastAsia="sv-SE"/>
              </w:rPr>
            </w:pPr>
            <w:r>
              <w:rPr/>
              <w:t>0dB</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szCs w:val="18"/>
                <w:u w:val="single"/>
                <w:shd w:fill="FFFFFF" w:val="clear"/>
              </w:rPr>
              <w:t>UTRA cell</w:t>
            </w:r>
            <w:r>
              <w:rPr>
                <w:szCs w:val="18"/>
                <w:u w:val="single"/>
              </w:rPr>
              <w:t xml:space="preserve"> during T1, T2, T3, T4:</w:t>
            </w:r>
          </w:p>
          <w:p>
            <w:pPr>
              <w:pStyle w:val="TAL"/>
              <w:rPr>
                <w:szCs w:val="18"/>
                <w:u w:val="single"/>
              </w:rPr>
            </w:pPr>
            <w:r>
              <w:rPr>
                <w:szCs w:val="18"/>
                <w:u w:val="single"/>
              </w:rPr>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xml:space="preserve">: </w:t>
            </w:r>
            <w:r>
              <w:rPr>
                <w:rFonts w:eastAsia="?? ??;Arial Unicode MS"/>
              </w:rPr>
              <w:t>+13.8</w:t>
            </w:r>
            <w:r>
              <w:rPr/>
              <w:t>dB</w:t>
            </w:r>
          </w:p>
          <w:p>
            <w:pPr>
              <w:pStyle w:val="TAL"/>
              <w:rPr/>
            </w:pPr>
            <w:r>
              <w:rPr/>
              <w:t>CPICH_E</w:t>
            </w:r>
            <w:r>
              <w:rPr>
                <w:szCs w:val="18"/>
                <w:vertAlign w:val="subscript"/>
              </w:rPr>
              <w:t>c</w:t>
            </w:r>
            <w:r>
              <w:rPr/>
              <w:t>/I</w:t>
            </w:r>
            <w:r>
              <w:rPr>
                <w:szCs w:val="18"/>
                <w:vertAlign w:val="subscript"/>
              </w:rPr>
              <w:t>or</w:t>
            </w:r>
            <w:r>
              <w:rPr/>
              <w:t>: -10dB</w:t>
            </w:r>
          </w:p>
          <w:p>
            <w:pPr>
              <w:pStyle w:val="TAL"/>
              <w:rPr/>
            </w:pPr>
            <w:r>
              <w:rPr/>
            </w:r>
          </w:p>
          <w:p>
            <w:pPr>
              <w:pStyle w:val="TAL"/>
              <w:rPr/>
            </w:pPr>
            <w:r>
              <w:rPr>
                <w:szCs w:val="18"/>
                <w:u w:val="single"/>
                <w:shd w:fill="FFFFFF" w:val="clear"/>
              </w:rPr>
              <w:t xml:space="preserve">E-UTRA cell </w:t>
            </w:r>
            <w:r>
              <w:rPr>
                <w:szCs w:val="18"/>
                <w:u w:val="single"/>
              </w:rPr>
              <w:t>during T1:</w:t>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-98dBm/15kHz</w:t>
            </w:r>
          </w:p>
          <w:p>
            <w:pPr>
              <w:pStyle w:val="TAL"/>
              <w:rPr/>
            </w:pPr>
            <w:r>
              <w:rPr/>
              <w:t>Ês /</w:t>
            </w:r>
            <w:r>
              <w:rPr>
                <w:shd w:fill="FFFFFF" w:val="clear"/>
              </w:rPr>
              <w:t xml:space="preserve"> N</w:t>
            </w:r>
            <w:r>
              <w:rPr>
                <w:shd w:fill="FFFFFF" w:val="clear"/>
                <w:vertAlign w:val="subscript"/>
              </w:rPr>
              <w:t>oc</w:t>
            </w:r>
            <w:r>
              <w:rPr/>
              <w:t>: -infinity dB</w:t>
            </w:r>
          </w:p>
          <w:p>
            <w:pPr>
              <w:pStyle w:val="TAL"/>
              <w:rPr/>
            </w:pPr>
            <w:r>
              <w:rPr/>
            </w:r>
          </w:p>
          <w:p>
            <w:pPr>
              <w:pStyle w:val="TAL"/>
              <w:rPr/>
            </w:pPr>
            <w:r>
              <w:rPr>
                <w:szCs w:val="18"/>
                <w:u w:val="single"/>
                <w:shd w:fill="FFFFFF" w:val="clear"/>
              </w:rPr>
              <w:t xml:space="preserve">E-UTRA cell </w:t>
            </w:r>
            <w:r>
              <w:rPr>
                <w:szCs w:val="18"/>
                <w:u w:val="single"/>
              </w:rPr>
              <w:t>during T2:</w:t>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-98dBm/15kHz</w:t>
            </w:r>
          </w:p>
          <w:p>
            <w:pPr>
              <w:pStyle w:val="TAL"/>
              <w:rPr/>
            </w:pPr>
            <w:r>
              <w:rPr/>
              <w:t>Ês /</w:t>
            </w:r>
            <w:r>
              <w:rPr>
                <w:shd w:fill="FFFFFF" w:val="clear"/>
              </w:rPr>
              <w:t xml:space="preserve"> N</w:t>
            </w:r>
            <w:r>
              <w:rPr>
                <w:shd w:fill="FFFFFF" w:val="clear"/>
                <w:vertAlign w:val="subscript"/>
              </w:rPr>
              <w:t>oc</w:t>
            </w:r>
            <w:r>
              <w:rPr/>
              <w:t>: -7.9dB</w:t>
            </w:r>
          </w:p>
          <w:p>
            <w:pPr>
              <w:pStyle w:val="TAL"/>
              <w:rPr/>
            </w:pPr>
            <w:r>
              <w:rPr/>
            </w:r>
          </w:p>
          <w:p>
            <w:pPr>
              <w:pStyle w:val="TAL"/>
              <w:rPr/>
            </w:pPr>
            <w:r>
              <w:rPr>
                <w:szCs w:val="18"/>
                <w:u w:val="single"/>
                <w:shd w:fill="FFFFFF" w:val="clear"/>
              </w:rPr>
              <w:t xml:space="preserve">E-UTRA cell </w:t>
            </w:r>
            <w:r>
              <w:rPr>
                <w:szCs w:val="18"/>
                <w:u w:val="single"/>
              </w:rPr>
              <w:t>during T3:</w:t>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-98dBm/15kHz</w:t>
            </w:r>
          </w:p>
          <w:p>
            <w:pPr>
              <w:pStyle w:val="TAL"/>
              <w:rPr/>
            </w:pPr>
            <w:r>
              <w:rPr/>
              <w:t>Ês /</w:t>
            </w:r>
            <w:r>
              <w:rPr>
                <w:shd w:fill="FFFFFF" w:val="clear"/>
              </w:rPr>
              <w:t xml:space="preserve"> N</w:t>
            </w:r>
            <w:r>
              <w:rPr>
                <w:shd w:fill="FFFFFF" w:val="clear"/>
                <w:vertAlign w:val="subscript"/>
              </w:rPr>
              <w:t>oc</w:t>
            </w:r>
            <w:r>
              <w:rPr/>
              <w:t>: 13.49dB</w:t>
            </w:r>
          </w:p>
          <w:p>
            <w:pPr>
              <w:pStyle w:val="TAL"/>
              <w:rPr/>
            </w:pPr>
            <w:r>
              <w:rPr/>
            </w:r>
          </w:p>
          <w:p>
            <w:pPr>
              <w:pStyle w:val="TAL"/>
              <w:rPr/>
            </w:pPr>
            <w:r>
              <w:rPr>
                <w:szCs w:val="18"/>
                <w:u w:val="single"/>
                <w:shd w:fill="FFFFFF" w:val="clear"/>
              </w:rPr>
              <w:t xml:space="preserve">E-UTRA cell </w:t>
            </w:r>
            <w:r>
              <w:rPr>
                <w:szCs w:val="18"/>
                <w:u w:val="single"/>
              </w:rPr>
              <w:t>during T4:</w:t>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-98dBm/15kHz</w:t>
            </w:r>
          </w:p>
          <w:p>
            <w:pPr>
              <w:pStyle w:val="TAL"/>
              <w:rPr/>
            </w:pPr>
            <w:r>
              <w:rPr/>
              <w:t>Ês /</w:t>
            </w:r>
            <w:r>
              <w:rPr>
                <w:shd w:fill="FFFFFF" w:val="clear"/>
              </w:rPr>
              <w:t xml:space="preserve"> N</w:t>
            </w:r>
            <w:r>
              <w:rPr>
                <w:shd w:fill="FFFFFF" w:val="clear"/>
                <w:vertAlign w:val="subscript"/>
              </w:rPr>
              <w:t>oc</w:t>
            </w:r>
            <w:r>
              <w:rPr/>
              <w:t>: -7.5dB</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8.3 UTRAN Connected Mode Mobility</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TBD</w:t>
            </w:r>
          </w:p>
        </w:tc>
        <w:tc>
          <w:tcPr>
            <w:tcW w:w="19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trHeight w:val="246"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t>8.3.1 FDD/FDD Soft Handover</w:t>
            </w:r>
          </w:p>
        </w:tc>
        <w:tc>
          <w:tcPr>
            <w:tcW w:w="7447" w:type="dxa"/>
            <w:gridSpan w:val="3"/>
            <w:tcBorders>
              <w:top w:val="single" w:sz="4" w:space="0" w:color="000000"/>
              <w:left w:val="single" w:sz="4" w:space="0" w:color="000000"/>
              <w:bottom w:val="single" w:sz="4" w:space="0" w:color="000000"/>
              <w:right w:val="single" w:sz="4" w:space="0" w:color="000000"/>
            </w:tcBorders>
          </w:tcPr>
          <w:p>
            <w:pPr>
              <w:pStyle w:val="TAL"/>
              <w:rPr/>
            </w:pPr>
            <w:r>
              <w:rPr/>
              <w:t>Because the relationships between the Test system uncertainties and the Test Tolerances are complex, it is not possible to give a simple derivation of the Test Requirement in this document. The analysis is recorded in 3GPP TR 34 902 [24].</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T0/T1 and T2/T3/T4/T5/T6:</w:t>
            </w:r>
          </w:p>
          <w:p>
            <w:pPr>
              <w:pStyle w:val="TAL"/>
              <w:rPr>
                <w:u w:val="single"/>
              </w:rPr>
            </w:pPr>
            <w:r>
              <w:rPr>
                <w:u w:val="single"/>
              </w:rPr>
            </w:r>
          </w:p>
          <w:p>
            <w:pPr>
              <w:pStyle w:val="TAL"/>
              <w:rPr/>
            </w:pPr>
            <w:r>
              <w:rPr/>
              <w:t>Cell 1:</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t>Relative delay of paths received from cell 2 with respect to cell 1 = {-148 … 148} chips</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T0/T1 and T2/T3/T4/T5/T6:</w:t>
            </w:r>
          </w:p>
          <w:p>
            <w:pPr>
              <w:pStyle w:val="TAL"/>
              <w:rPr>
                <w:u w:val="single"/>
              </w:rPr>
            </w:pPr>
            <w:r>
              <w:rPr>
                <w:u w:val="single"/>
              </w:rPr>
            </w:r>
          </w:p>
          <w:p>
            <w:pPr>
              <w:pStyle w:val="TAL"/>
              <w:rPr/>
            </w:pPr>
            <w:r>
              <w:rPr/>
            </w:r>
          </w:p>
          <w:p>
            <w:pPr>
              <w:pStyle w:val="TAL"/>
              <w:rPr/>
            </w:pPr>
            <w:r>
              <w:rPr/>
              <w:t>+0.70 dB</w:t>
            </w:r>
          </w:p>
          <w:p>
            <w:pPr>
              <w:pStyle w:val="TAL"/>
              <w:rPr/>
            </w:pPr>
            <w:r>
              <w:rPr/>
              <w:t>+0.70 dB</w:t>
            </w:r>
          </w:p>
          <w:p>
            <w:pPr>
              <w:pStyle w:val="TAL"/>
              <w:rPr/>
            </w:pPr>
            <w:r>
              <w:rPr/>
              <w:t>+0.70 dB</w:t>
            </w:r>
          </w:p>
          <w:p>
            <w:pPr>
              <w:pStyle w:val="TAL"/>
              <w:rPr/>
            </w:pPr>
            <w:r>
              <w:rPr/>
              <w:t>+0.70 dB</w:t>
            </w:r>
          </w:p>
          <w:p>
            <w:pPr>
              <w:pStyle w:val="TAL"/>
              <w:rPr>
                <w:lang w:eastAsia="sv-SE"/>
              </w:rPr>
            </w:pPr>
            <w:r>
              <w:rPr>
                <w:lang w:eastAsia="sv-SE"/>
              </w:rPr>
              <w:t>0.5 chips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u w:val="single"/>
              </w:rPr>
              <w:t>During T0/T1 and T2/T3/T4/T5/T6:</w:t>
            </w:r>
          </w:p>
          <w:p>
            <w:pPr>
              <w:pStyle w:val="TAL"/>
              <w:rPr>
                <w:u w:val="single"/>
              </w:rPr>
            </w:pPr>
            <w:r>
              <w:rPr>
                <w:u w:val="single"/>
              </w:rPr>
            </w:r>
          </w:p>
          <w:p>
            <w:pPr>
              <w:pStyle w:val="TAL"/>
              <w:rPr/>
            </w:pPr>
            <w:r>
              <w:rPr/>
            </w:r>
          </w:p>
          <w:p>
            <w:pPr>
              <w:pStyle w:val="TAL"/>
              <w:rPr/>
            </w:pPr>
            <w:r>
              <w:rPr/>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{-148+TT … 148-TT} chips</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T0/T1:</w:t>
            </w:r>
          </w:p>
          <w:p>
            <w:pPr>
              <w:pStyle w:val="TAL"/>
              <w:rPr>
                <w:u w:val="single"/>
              </w:rPr>
            </w:pPr>
            <w:r>
              <w:rPr>
                <w:u w:val="single"/>
              </w:rPr>
            </w:r>
          </w:p>
          <w:p>
            <w:pPr>
              <w:pStyle w:val="TAL"/>
              <w:rPr/>
            </w:pPr>
            <w:r>
              <w:rPr/>
              <w:t>Already covered above</w:t>
            </w:r>
          </w:p>
          <w:p>
            <w:pPr>
              <w:pStyle w:val="TAL"/>
              <w:rPr/>
            </w:pPr>
            <w:r>
              <w:rPr/>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T0/T1:</w:t>
            </w:r>
          </w:p>
          <w:p>
            <w:pPr>
              <w:pStyle w:val="TAL"/>
              <w:rPr>
                <w:u w:val="single"/>
              </w:rPr>
            </w:pPr>
            <w:r>
              <w:rPr>
                <w:u w:val="single"/>
              </w:rPr>
            </w:r>
          </w:p>
          <w:p>
            <w:pPr>
              <w:pStyle w:val="TAL"/>
              <w:rPr/>
            </w:pPr>
            <w:r>
              <w:rPr/>
              <w:t>Covered above</w:t>
            </w:r>
          </w:p>
          <w:p>
            <w:pPr>
              <w:pStyle w:val="TAL"/>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T0/T1:</w:t>
            </w:r>
          </w:p>
          <w:p>
            <w:pPr>
              <w:pStyle w:val="TAL"/>
              <w:rPr>
                <w:u w:val="single"/>
              </w:rPr>
            </w:pPr>
            <w:r>
              <w:rPr>
                <w:u w:val="single"/>
              </w:rPr>
            </w:r>
          </w:p>
          <w:p>
            <w:pPr>
              <w:pStyle w:val="TAL"/>
              <w:rPr/>
            </w:pPr>
            <w:r>
              <w:rPr/>
              <w:t>Already covered above</w:t>
            </w:r>
          </w:p>
          <w:p>
            <w:pPr>
              <w:pStyle w:val="TAL"/>
              <w:rPr/>
            </w:pPr>
            <w:r>
              <w:rPr/>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T2/T3/T4/T5/T6:</w:t>
            </w:r>
          </w:p>
          <w:p>
            <w:pPr>
              <w:pStyle w:val="TAL"/>
              <w:rPr>
                <w:u w:val="single"/>
              </w:rPr>
            </w:pPr>
            <w:r>
              <w:rPr>
                <w:u w:val="single"/>
              </w:rPr>
            </w:r>
          </w:p>
          <w:p>
            <w:pPr>
              <w:pStyle w:val="TAL"/>
              <w:rPr/>
            </w:pPr>
            <w:r>
              <w:rPr/>
              <w:t>Cell 2:</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T2/T3/T4/T5/T6:</w:t>
            </w:r>
          </w:p>
          <w:p>
            <w:pPr>
              <w:pStyle w:val="TAL"/>
              <w:rPr>
                <w:u w:val="single"/>
              </w:rPr>
            </w:pPr>
            <w:r>
              <w:rPr>
                <w:u w:val="single"/>
              </w:rPr>
            </w:r>
          </w:p>
          <w:p>
            <w:pPr>
              <w:pStyle w:val="TAL"/>
              <w:rPr/>
            </w:pPr>
            <w:r>
              <w:rPr/>
              <w:t>+0.70 dB</w:t>
            </w:r>
          </w:p>
          <w:p>
            <w:pPr>
              <w:pStyle w:val="TAL"/>
              <w:rPr/>
            </w:pPr>
            <w:r>
              <w:rPr/>
              <w:t>+0.70 dB</w:t>
            </w:r>
          </w:p>
          <w:p>
            <w:pPr>
              <w:pStyle w:val="TAL"/>
              <w:rPr/>
            </w:pPr>
            <w:r>
              <w:rPr/>
              <w:t>+0.70 dB</w:t>
            </w:r>
          </w:p>
          <w:p>
            <w:pPr>
              <w:pStyle w:val="TAL"/>
              <w:rPr>
                <w:lang w:eastAsia="sv-SE"/>
              </w:rPr>
            </w:pPr>
            <w:r>
              <w:rPr/>
              <w:t>+0.70 dB</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T2/T3/T4/T5/T6:</w:t>
            </w:r>
          </w:p>
          <w:p>
            <w:pPr>
              <w:pStyle w:val="TAL"/>
              <w:rPr>
                <w:u w:val="single"/>
              </w:rPr>
            </w:pPr>
            <w:r>
              <w:rPr>
                <w:u w:val="single"/>
              </w:rPr>
            </w:r>
          </w:p>
          <w:p>
            <w:pPr>
              <w:pStyle w:val="TAL"/>
              <w:rPr/>
            </w:pPr>
            <w:r>
              <w:rPr/>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8.3.2 FDD/FDD Hard Handover</w:t>
            </w:r>
          </w:p>
        </w:tc>
        <w:tc>
          <w:tcPr>
            <w:tcW w:w="269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9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trHeight w:val="246"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t>8.3.2.1 Handover to intra-frequency cell</w:t>
            </w:r>
          </w:p>
        </w:tc>
        <w:tc>
          <w:tcPr>
            <w:tcW w:w="7447" w:type="dxa"/>
            <w:gridSpan w:val="3"/>
            <w:tcBorders>
              <w:top w:val="single" w:sz="4" w:space="0" w:color="000000"/>
              <w:left w:val="single" w:sz="4" w:space="0" w:color="000000"/>
              <w:bottom w:val="single" w:sz="4" w:space="0" w:color="000000"/>
              <w:right w:val="single" w:sz="4" w:space="0" w:color="000000"/>
            </w:tcBorders>
          </w:tcPr>
          <w:p>
            <w:pPr>
              <w:pStyle w:val="TAL"/>
              <w:rPr/>
            </w:pPr>
            <w:r>
              <w:rPr/>
              <w:t>Because the relationships between the Test system uncertainties and the Test Tolerances are complex, it is not possible to give a simple derivation of the Test Requirement in this document. The analysis is recorded in 3GPP TR 34 902 [24].</w:t>
            </w:r>
          </w:p>
          <w:p>
            <w:pPr>
              <w:pStyle w:val="TAL"/>
              <w:rPr/>
            </w:pPr>
            <w:r>
              <w:rPr/>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and T2 / T3:</w:t>
            </w:r>
          </w:p>
          <w:p>
            <w:pPr>
              <w:pStyle w:val="TAL"/>
              <w:rPr>
                <w:u w:val="single"/>
              </w:rPr>
            </w:pPr>
            <w:r>
              <w:rPr>
                <w:u w:val="single"/>
              </w:rPr>
            </w:r>
          </w:p>
          <w:p>
            <w:pPr>
              <w:pStyle w:val="TAL"/>
              <w:rPr/>
            </w:pPr>
            <w:r>
              <w:rPr/>
              <w:t>Cell 1:</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 T2 / T3:</w:t>
            </w:r>
          </w:p>
          <w:p>
            <w:pPr>
              <w:pStyle w:val="TAL"/>
              <w:rPr>
                <w:u w:val="single"/>
              </w:rPr>
            </w:pPr>
            <w:r>
              <w:rPr>
                <w:u w:val="single"/>
              </w:rPr>
            </w:r>
          </w:p>
          <w:p>
            <w:pPr>
              <w:pStyle w:val="TAL"/>
              <w:rPr/>
            </w:pPr>
            <w:r>
              <w:rPr/>
            </w:r>
          </w:p>
          <w:p>
            <w:pPr>
              <w:pStyle w:val="TAL"/>
              <w:rPr/>
            </w:pPr>
            <w:r>
              <w:rPr/>
              <w:t>+0.70 dB</w:t>
            </w:r>
          </w:p>
          <w:p>
            <w:pPr>
              <w:pStyle w:val="TAL"/>
              <w:rPr/>
            </w:pPr>
            <w:r>
              <w:rPr/>
              <w:t>+0.70 dB</w:t>
            </w:r>
          </w:p>
          <w:p>
            <w:pPr>
              <w:pStyle w:val="TAL"/>
              <w:rPr/>
            </w:pPr>
            <w:r>
              <w:rPr/>
              <w:t>+0.70 dB</w:t>
            </w:r>
          </w:p>
          <w:p>
            <w:pPr>
              <w:pStyle w:val="TAL"/>
              <w:rPr>
                <w:lang w:eastAsia="sv-SE"/>
              </w:rPr>
            </w:pPr>
            <w:r>
              <w:rPr/>
              <w:t>+0.70 dB</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and T2 / T3:</w:t>
            </w:r>
          </w:p>
          <w:p>
            <w:pPr>
              <w:pStyle w:val="TAL"/>
              <w:rPr>
                <w:u w:val="single"/>
              </w:rPr>
            </w:pPr>
            <w:r>
              <w:rPr>
                <w:u w:val="single"/>
              </w:rPr>
            </w:r>
          </w:p>
          <w:p>
            <w:pPr>
              <w:pStyle w:val="TAL"/>
              <w:rPr/>
            </w:pPr>
            <w:r>
              <w:rPr/>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w:t>
            </w:r>
          </w:p>
          <w:p>
            <w:pPr>
              <w:pStyle w:val="TAL"/>
              <w:rPr>
                <w:u w:val="single"/>
              </w:rPr>
            </w:pPr>
            <w:r>
              <w:rPr>
                <w:u w:val="single"/>
              </w:rPr>
            </w:r>
          </w:p>
          <w:p>
            <w:pPr>
              <w:pStyle w:val="TAL"/>
              <w:rPr/>
            </w:pPr>
            <w:r>
              <w:rPr/>
              <w:t>Already covered above</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w:t>
            </w:r>
          </w:p>
          <w:p>
            <w:pPr>
              <w:pStyle w:val="TAL"/>
              <w:rPr>
                <w:u w:val="single"/>
              </w:rPr>
            </w:pPr>
            <w:r>
              <w:rPr>
                <w:u w:val="single"/>
              </w:rPr>
            </w:r>
          </w:p>
          <w:p>
            <w:pPr>
              <w:pStyle w:val="TAL"/>
              <w:rPr>
                <w:lang w:eastAsia="sv-SE"/>
              </w:rPr>
            </w:pPr>
            <w:r>
              <w:rPr/>
              <w:t>Covered above</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w:t>
            </w:r>
          </w:p>
          <w:p>
            <w:pPr>
              <w:pStyle w:val="TAL"/>
              <w:rPr>
                <w:u w:val="single"/>
              </w:rPr>
            </w:pPr>
            <w:r>
              <w:rPr>
                <w:u w:val="single"/>
              </w:rPr>
            </w:r>
          </w:p>
          <w:p>
            <w:pPr>
              <w:pStyle w:val="TAL"/>
              <w:rPr/>
            </w:pPr>
            <w:r>
              <w:rPr/>
              <w:t>Already covered above</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T2 / T3:</w:t>
            </w:r>
          </w:p>
          <w:p>
            <w:pPr>
              <w:pStyle w:val="TAL"/>
              <w:rPr>
                <w:u w:val="single"/>
              </w:rPr>
            </w:pPr>
            <w:r>
              <w:rPr>
                <w:u w:val="single"/>
              </w:rPr>
            </w:r>
          </w:p>
          <w:p>
            <w:pPr>
              <w:pStyle w:val="TAL"/>
              <w:rPr/>
            </w:pPr>
            <w:r>
              <w:rPr/>
              <w:t>Cell 2:</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T2 / T3:</w:t>
            </w:r>
          </w:p>
          <w:p>
            <w:pPr>
              <w:pStyle w:val="TAL"/>
              <w:rPr>
                <w:u w:val="single"/>
              </w:rPr>
            </w:pPr>
            <w:r>
              <w:rPr>
                <w:u w:val="single"/>
              </w:rPr>
            </w:r>
          </w:p>
          <w:p>
            <w:pPr>
              <w:pStyle w:val="TAL"/>
              <w:rPr/>
            </w:pPr>
            <w:r>
              <w:rPr/>
            </w:r>
          </w:p>
          <w:p>
            <w:pPr>
              <w:pStyle w:val="TAL"/>
              <w:rPr/>
            </w:pPr>
            <w:r>
              <w:rPr/>
              <w:t>+0.70 dB</w:t>
            </w:r>
          </w:p>
          <w:p>
            <w:pPr>
              <w:pStyle w:val="TAL"/>
              <w:rPr/>
            </w:pPr>
            <w:r>
              <w:rPr/>
              <w:t>+0.70 dB</w:t>
            </w:r>
          </w:p>
          <w:p>
            <w:pPr>
              <w:pStyle w:val="TAL"/>
              <w:rPr/>
            </w:pPr>
            <w:r>
              <w:rPr/>
              <w:t>+0.70 dB</w:t>
            </w:r>
          </w:p>
          <w:p>
            <w:pPr>
              <w:pStyle w:val="TAL"/>
              <w:rPr>
                <w:lang w:eastAsia="sv-SE"/>
              </w:rPr>
            </w:pPr>
            <w:r>
              <w:rPr/>
              <w:t>+0.70 dB</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T2 / T3:</w:t>
            </w:r>
          </w:p>
          <w:p>
            <w:pPr>
              <w:pStyle w:val="TAL"/>
              <w:rPr>
                <w:u w:val="single"/>
              </w:rPr>
            </w:pPr>
            <w:r>
              <w:rPr>
                <w:u w:val="single"/>
              </w:rPr>
            </w:r>
          </w:p>
          <w:p>
            <w:pPr>
              <w:pStyle w:val="TAL"/>
              <w:rPr/>
            </w:pPr>
            <w:r>
              <w:rPr/>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tc>
      </w:tr>
      <w:tr>
        <w:trPr>
          <w:trHeight w:val="246"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t>8.3.2.2 Handover to inter-frequency cell</w:t>
            </w:r>
          </w:p>
        </w:tc>
        <w:tc>
          <w:tcPr>
            <w:tcW w:w="7447" w:type="dxa"/>
            <w:gridSpan w:val="3"/>
            <w:tcBorders>
              <w:top w:val="single" w:sz="4" w:space="0" w:color="000000"/>
              <w:left w:val="single" w:sz="4" w:space="0" w:color="000000"/>
              <w:bottom w:val="single" w:sz="4" w:space="0" w:color="000000"/>
              <w:right w:val="single" w:sz="4" w:space="0" w:color="000000"/>
            </w:tcBorders>
          </w:tcPr>
          <w:p>
            <w:pPr>
              <w:pStyle w:val="TAL"/>
              <w:rPr/>
            </w:pPr>
            <w:r>
              <w:rPr/>
              <w:t>Because the relationships between the Test system uncertainties and the Test Tolerances are complex, it is not possible to give a simple derivation of the Test Requirement in this document. The analysis is recorded in 3GPP TR 34 902 [24].</w:t>
            </w:r>
          </w:p>
          <w:p>
            <w:pPr>
              <w:pStyle w:val="TAL"/>
              <w:rPr/>
            </w:pPr>
            <w:r>
              <w:rPr/>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T1 and T2 / T3:</w:t>
            </w:r>
          </w:p>
          <w:p>
            <w:pPr>
              <w:pStyle w:val="TAL"/>
              <w:rPr>
                <w:u w:val="single"/>
              </w:rPr>
            </w:pPr>
            <w:r>
              <w:rPr>
                <w:u w:val="single"/>
              </w:rPr>
            </w:r>
          </w:p>
          <w:p>
            <w:pPr>
              <w:pStyle w:val="TAL"/>
              <w:rPr/>
            </w:pPr>
            <w:r>
              <w:rPr/>
              <w:t>Cell 1:</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T1 and T2 / T3:</w:t>
            </w:r>
          </w:p>
          <w:p>
            <w:pPr>
              <w:pStyle w:val="TAL"/>
              <w:rPr>
                <w:u w:val="single"/>
              </w:rPr>
            </w:pPr>
            <w:r>
              <w:rPr>
                <w:u w:val="single"/>
              </w:rPr>
            </w:r>
          </w:p>
          <w:p>
            <w:pPr>
              <w:pStyle w:val="TAL"/>
              <w:rPr/>
            </w:pPr>
            <w:r>
              <w:rPr/>
            </w:r>
          </w:p>
          <w:p>
            <w:pPr>
              <w:pStyle w:val="TAL"/>
              <w:rPr/>
            </w:pPr>
            <w:r>
              <w:rPr/>
              <w:t>+0.80 dB</w:t>
            </w:r>
          </w:p>
          <w:p>
            <w:pPr>
              <w:pStyle w:val="TAL"/>
              <w:rPr/>
            </w:pPr>
            <w:r>
              <w:rPr/>
              <w:t>+0.80 dB</w:t>
            </w:r>
          </w:p>
          <w:p>
            <w:pPr>
              <w:pStyle w:val="TAL"/>
              <w:rPr/>
            </w:pPr>
            <w:r>
              <w:rPr/>
              <w:t>+0.80 dB</w:t>
            </w:r>
          </w:p>
          <w:p>
            <w:pPr>
              <w:pStyle w:val="TAL"/>
              <w:rPr>
                <w:lang w:eastAsia="sv-SE"/>
              </w:rPr>
            </w:pPr>
            <w:r>
              <w:rPr/>
              <w:t>+0.80 dB</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T1 and T2 / T3:</w:t>
            </w:r>
          </w:p>
          <w:p>
            <w:pPr>
              <w:pStyle w:val="TAL"/>
              <w:rPr>
                <w:u w:val="single"/>
              </w:rPr>
            </w:pPr>
            <w:r>
              <w:rPr>
                <w:u w:val="single"/>
              </w:rPr>
            </w:r>
          </w:p>
          <w:p>
            <w:pPr>
              <w:pStyle w:val="TAL"/>
              <w:rPr>
                <w:u w:val="single"/>
              </w:rPr>
            </w:pPr>
            <w:r>
              <w:rPr>
                <w:u w:val="single"/>
              </w:rPr>
            </w:r>
          </w:p>
          <w:p>
            <w:pPr>
              <w:pStyle w:val="TAL"/>
              <w:rPr/>
            </w:pPr>
            <w:r>
              <w:rPr/>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T1:</w:t>
            </w:r>
          </w:p>
          <w:p>
            <w:pPr>
              <w:pStyle w:val="TAL"/>
              <w:rPr>
                <w:u w:val="single"/>
              </w:rPr>
            </w:pPr>
            <w:r>
              <w:rPr>
                <w:u w:val="single"/>
              </w:rPr>
            </w:r>
          </w:p>
          <w:p>
            <w:pPr>
              <w:pStyle w:val="TAL"/>
              <w:rPr/>
            </w:pPr>
            <w:r>
              <w:rPr/>
              <w:t>Not applicable</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T1:</w:t>
            </w:r>
          </w:p>
          <w:p>
            <w:pPr>
              <w:pStyle w:val="TAL"/>
              <w:rPr>
                <w:lang w:eastAsia="sv-SE"/>
              </w:rPr>
            </w:pPr>
            <w:r>
              <w:rPr/>
              <w:t>Not applicable</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T1:</w:t>
            </w:r>
          </w:p>
          <w:p>
            <w:pPr>
              <w:pStyle w:val="TAL"/>
              <w:rPr>
                <w:u w:val="single"/>
              </w:rPr>
            </w:pPr>
            <w:r>
              <w:rPr>
                <w:u w:val="single"/>
              </w:rPr>
            </w:r>
          </w:p>
          <w:p>
            <w:pPr>
              <w:pStyle w:val="TAL"/>
              <w:rPr/>
            </w:pPr>
            <w:r>
              <w:rPr/>
              <w:t>Not applicable</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T2 / T3:</w:t>
            </w:r>
          </w:p>
          <w:p>
            <w:pPr>
              <w:pStyle w:val="TAL"/>
              <w:rPr>
                <w:u w:val="single"/>
              </w:rPr>
            </w:pPr>
            <w:r>
              <w:rPr>
                <w:u w:val="single"/>
              </w:rPr>
            </w:r>
          </w:p>
          <w:p>
            <w:pPr>
              <w:pStyle w:val="TAL"/>
              <w:rPr/>
            </w:pPr>
            <w:r>
              <w:rPr/>
              <w:t>Cell 2:</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u w:val="single"/>
              </w:rPr>
              <w:t>Channel 2 during T2 / T3:</w:t>
            </w:r>
          </w:p>
          <w:p>
            <w:pPr>
              <w:pStyle w:val="TAL"/>
              <w:rPr/>
            </w:pPr>
            <w:r>
              <w:rPr/>
            </w:r>
          </w:p>
          <w:p>
            <w:pPr>
              <w:pStyle w:val="TAL"/>
              <w:rPr/>
            </w:pPr>
            <w:r>
              <w:rPr/>
              <w:t>+0.80 dB</w:t>
            </w:r>
          </w:p>
          <w:p>
            <w:pPr>
              <w:pStyle w:val="TAL"/>
              <w:rPr/>
            </w:pPr>
            <w:r>
              <w:rPr/>
              <w:t>+0.80 dB</w:t>
            </w:r>
          </w:p>
          <w:p>
            <w:pPr>
              <w:pStyle w:val="TAL"/>
              <w:rPr/>
            </w:pPr>
            <w:r>
              <w:rPr/>
              <w:t>+0.80 dB</w:t>
            </w:r>
          </w:p>
          <w:p>
            <w:pPr>
              <w:pStyle w:val="TAL"/>
              <w:rPr>
                <w:lang w:eastAsia="sv-SE"/>
              </w:rPr>
            </w:pPr>
            <w:r>
              <w:rPr/>
              <w:t>+0.80 dB</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T2 / T3:</w:t>
            </w:r>
          </w:p>
          <w:p>
            <w:pPr>
              <w:pStyle w:val="TAL"/>
              <w:rPr>
                <w:u w:val="single"/>
              </w:rPr>
            </w:pPr>
            <w:r>
              <w:rPr>
                <w:u w:val="single"/>
              </w:rPr>
            </w:r>
          </w:p>
          <w:p>
            <w:pPr>
              <w:pStyle w:val="TAL"/>
              <w:rPr/>
            </w:pPr>
            <w:r>
              <w:rPr/>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Ec/Ior</w:t>
            </w:r>
            <w:r>
              <w:rPr>
                <w:lang w:eastAsia="zh-TW"/>
              </w:rPr>
              <w:t xml:space="preserve"> Minimum Requirement</w:t>
            </w:r>
            <w:r>
              <w:rPr/>
              <w:t xml:space="preserve"> + TT</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8.3.3 FDD/TDD Handover</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TBD</w:t>
            </w:r>
          </w:p>
        </w:tc>
        <w:tc>
          <w:tcPr>
            <w:tcW w:w="19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8.3.4 Inter-system Handover form UTRAN FDD to GSM</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During T2 and T3</w:t>
            </w:r>
          </w:p>
          <w:p>
            <w:pPr>
              <w:pStyle w:val="TAL"/>
              <w:rPr/>
            </w:pPr>
            <w:r>
              <w:rPr/>
              <w:t>RXLEV=-75 dBm</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T2 and T3:</w:t>
            </w:r>
          </w:p>
          <w:p>
            <w:pPr>
              <w:pStyle w:val="TAL"/>
              <w:rPr>
                <w:lang w:eastAsia="sv-SE"/>
              </w:rPr>
            </w:pPr>
            <w:r>
              <w:rPr/>
              <w:t>+ 1 dB for RXLEV</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During T2 and T3</w:t>
            </w:r>
          </w:p>
          <w:p>
            <w:pPr>
              <w:pStyle w:val="TAL"/>
              <w:rPr/>
            </w:pPr>
            <w:r>
              <w:rPr>
                <w:lang w:eastAsia="zh-TW"/>
              </w:rPr>
              <w:t>Minimum Requirement</w:t>
            </w:r>
            <w:r>
              <w:rPr/>
              <w:t xml:space="preserve"> + TT</w:t>
            </w:r>
          </w:p>
          <w:p>
            <w:pPr>
              <w:pStyle w:val="TAL"/>
              <w:rPr/>
            </w:pPr>
            <w:r>
              <w:rPr/>
            </w:r>
          </w:p>
          <w:p>
            <w:pPr>
              <w:pStyle w:val="TAL"/>
              <w:rPr/>
            </w:pPr>
            <w:r>
              <w:rPr/>
              <w:t xml:space="preserve">Only RXLEV during T2 and T3 is a critical parameter. UE measurement accuracy for GSM Carrier RSSI is </w:t>
            </w:r>
            <w:r>
              <w:rPr>
                <w:rFonts w:eastAsia="Symbol" w:cs="Symbol" w:ascii="Symbol" w:hAnsi="Symbol"/>
              </w:rPr>
              <w:t></w:t>
            </w:r>
            <w:r>
              <w:rPr/>
              <w:t xml:space="preserve">4 dB in this test. </w:t>
            </w:r>
          </w:p>
          <w:p>
            <w:pPr>
              <w:pStyle w:val="TAL"/>
              <w:rPr/>
            </w:pPr>
            <w:r>
              <w:rPr/>
            </w:r>
          </w:p>
          <w:p>
            <w:pPr>
              <w:pStyle w:val="TAL"/>
              <w:rPr/>
            </w:pPr>
            <w:r>
              <w:rPr/>
              <w:t xml:space="preserve">During T2 and T3 : measured GSM Carrier RSSI </w:t>
            </w:r>
            <w:r>
              <w:rPr>
                <w:rFonts w:eastAsia="Symbol" w:cs="Symbol" w:ascii="Symbol" w:hAnsi="Symbol"/>
              </w:rPr>
              <w:t></w:t>
            </w:r>
            <w:r>
              <w:rPr/>
              <w:t xml:space="preserve"> uncertainty of RXLEV setting shall be above –80 dBm (Threshold for GSM). =&gt; TT=+1 dB for RXLEV</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8.3.4a Inter-system Handover from UTRAN FDD to E-UTRAN FDD</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szCs w:val="18"/>
                <w:u w:val="single"/>
                <w:shd w:fill="FFFFFF" w:val="clear"/>
              </w:rPr>
              <w:t>UTRA cell</w:t>
            </w:r>
            <w:r>
              <w:rPr>
                <w:szCs w:val="18"/>
                <w:u w:val="single"/>
              </w:rPr>
              <w:t xml:space="preserve"> during T1:</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-70.00dBm/3.84MHz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0dB</w:t>
            </w:r>
          </w:p>
          <w:p>
            <w:pPr>
              <w:pStyle w:val="TAL"/>
              <w:rPr/>
            </w:pPr>
            <w:r>
              <w:rPr/>
              <w:t>CPICH_E</w:t>
            </w:r>
            <w:r>
              <w:rPr>
                <w:szCs w:val="18"/>
                <w:vertAlign w:val="subscript"/>
              </w:rPr>
              <w:t>c</w:t>
            </w:r>
            <w:r>
              <w:rPr/>
              <w:t>/I</w:t>
            </w:r>
            <w:r>
              <w:rPr>
                <w:szCs w:val="18"/>
                <w:vertAlign w:val="subscript"/>
              </w:rPr>
              <w:t>or</w:t>
            </w:r>
            <w:r>
              <w:rPr/>
              <w:t>: -10.00dB</w:t>
            </w:r>
          </w:p>
          <w:p>
            <w:pPr>
              <w:pStyle w:val="TAL"/>
              <w:rPr/>
            </w:pPr>
            <w:r>
              <w:rPr/>
            </w:r>
          </w:p>
          <w:p>
            <w:pPr>
              <w:pStyle w:val="TAL"/>
              <w:rPr/>
            </w:pPr>
            <w:r>
              <w:rPr>
                <w:szCs w:val="18"/>
                <w:u w:val="single"/>
                <w:shd w:fill="FFFFFF" w:val="clear"/>
              </w:rPr>
              <w:t xml:space="preserve">E-UTRA cell </w:t>
            </w:r>
            <w:r>
              <w:rPr>
                <w:szCs w:val="18"/>
                <w:u w:val="single"/>
              </w:rPr>
              <w:t>during T1:</w:t>
            </w:r>
          </w:p>
          <w:p>
            <w:pPr>
              <w:pStyle w:val="TAL"/>
              <w:rPr>
                <w:szCs w:val="18"/>
                <w:u w:val="single"/>
              </w:rPr>
            </w:pPr>
            <w:r>
              <w:rPr>
                <w:szCs w:val="18"/>
                <w:u w:val="single"/>
              </w:rPr>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-98.00dBm/15kHz</w:t>
            </w:r>
          </w:p>
          <w:p>
            <w:pPr>
              <w:pStyle w:val="TAL"/>
              <w:rPr/>
            </w:pPr>
            <w:r>
              <w:rPr/>
              <w:t>Ês /</w:t>
            </w:r>
            <w:r>
              <w:rPr>
                <w:shd w:fill="FFFFFF" w:val="clear"/>
              </w:rPr>
              <w:t xml:space="preserve"> N</w:t>
            </w:r>
            <w:r>
              <w:rPr>
                <w:shd w:fill="FFFFFF" w:val="clear"/>
                <w:vertAlign w:val="subscript"/>
              </w:rPr>
              <w:t>oc</w:t>
            </w:r>
            <w:r>
              <w:rPr/>
              <w:t>: -infinity dB</w:t>
            </w:r>
          </w:p>
          <w:p>
            <w:pPr>
              <w:pStyle w:val="TAL"/>
              <w:rPr/>
            </w:pPr>
            <w:r>
              <w:rPr/>
            </w:r>
          </w:p>
          <w:p>
            <w:pPr>
              <w:pStyle w:val="TAL"/>
              <w:rPr/>
            </w:pPr>
            <w:r>
              <w:rPr>
                <w:szCs w:val="18"/>
                <w:u w:val="single"/>
                <w:shd w:fill="FFFFFF" w:val="clear"/>
              </w:rPr>
              <w:t>UTRA cell</w:t>
            </w:r>
            <w:r>
              <w:rPr>
                <w:szCs w:val="18"/>
                <w:u w:val="single"/>
              </w:rPr>
              <w:t xml:space="preserve"> during T2:</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-70.00dBm/3.84MHz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0dB</w:t>
            </w:r>
          </w:p>
          <w:p>
            <w:pPr>
              <w:pStyle w:val="TAL"/>
              <w:rPr/>
            </w:pPr>
            <w:r>
              <w:rPr/>
              <w:t>CPICH_E</w:t>
            </w:r>
            <w:r>
              <w:rPr>
                <w:szCs w:val="18"/>
                <w:vertAlign w:val="subscript"/>
              </w:rPr>
              <w:t>c</w:t>
            </w:r>
            <w:r>
              <w:rPr/>
              <w:t>/I</w:t>
            </w:r>
            <w:r>
              <w:rPr>
                <w:szCs w:val="18"/>
                <w:vertAlign w:val="subscript"/>
              </w:rPr>
              <w:t>or</w:t>
            </w:r>
            <w:r>
              <w:rPr/>
              <w:t>: -10.00dB</w:t>
            </w:r>
          </w:p>
          <w:p>
            <w:pPr>
              <w:pStyle w:val="TAL"/>
              <w:rPr/>
            </w:pPr>
            <w:r>
              <w:rPr/>
            </w:r>
          </w:p>
          <w:p>
            <w:pPr>
              <w:pStyle w:val="TAL"/>
              <w:rPr/>
            </w:pPr>
            <w:r>
              <w:rPr>
                <w:szCs w:val="18"/>
                <w:u w:val="single"/>
                <w:shd w:fill="FFFFFF" w:val="clear"/>
              </w:rPr>
              <w:t xml:space="preserve">E-UTRA cell </w:t>
            </w:r>
            <w:r>
              <w:rPr>
                <w:szCs w:val="18"/>
                <w:u w:val="single"/>
              </w:rPr>
              <w:t>during T2:</w:t>
            </w:r>
          </w:p>
          <w:p>
            <w:pPr>
              <w:pStyle w:val="TAL"/>
              <w:rPr>
                <w:szCs w:val="18"/>
                <w:u w:val="single"/>
              </w:rPr>
            </w:pPr>
            <w:r>
              <w:rPr>
                <w:szCs w:val="18"/>
                <w:u w:val="single"/>
              </w:rPr>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-98.00dBm/15kHz</w:t>
            </w:r>
          </w:p>
          <w:p>
            <w:pPr>
              <w:pStyle w:val="TAL"/>
              <w:rPr/>
            </w:pPr>
            <w:r>
              <w:rPr/>
              <w:t>Ês /</w:t>
            </w:r>
            <w:r>
              <w:rPr>
                <w:shd w:fill="FFFFFF" w:val="clear"/>
              </w:rPr>
              <w:t xml:space="preserve"> N</w:t>
            </w:r>
            <w:r>
              <w:rPr>
                <w:shd w:fill="FFFFFF" w:val="clear"/>
                <w:vertAlign w:val="subscript"/>
              </w:rPr>
              <w:t>oc</w:t>
            </w:r>
            <w:r>
              <w:rPr/>
              <w:t>: +7.00dB</w:t>
            </w:r>
          </w:p>
          <w:p>
            <w:pPr>
              <w:pStyle w:val="TAL"/>
              <w:rPr/>
            </w:pPr>
            <w:r>
              <w:rPr/>
            </w:r>
          </w:p>
          <w:p>
            <w:pPr>
              <w:pStyle w:val="TAL"/>
              <w:rPr/>
            </w:pPr>
            <w:r>
              <w:rPr>
                <w:szCs w:val="18"/>
                <w:u w:val="single"/>
                <w:shd w:fill="FFFFFF" w:val="clear"/>
              </w:rPr>
              <w:t>UTRA cell</w:t>
            </w:r>
            <w:r>
              <w:rPr>
                <w:szCs w:val="18"/>
                <w:u w:val="single"/>
              </w:rPr>
              <w:t xml:space="preserve"> during T3:</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-70.00dBm/3.84MHz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0dB</w:t>
            </w:r>
          </w:p>
          <w:p>
            <w:pPr>
              <w:pStyle w:val="TAL"/>
              <w:rPr/>
            </w:pPr>
            <w:r>
              <w:rPr/>
              <w:t>CPICH_E</w:t>
            </w:r>
            <w:r>
              <w:rPr>
                <w:szCs w:val="18"/>
                <w:vertAlign w:val="subscript"/>
              </w:rPr>
              <w:t>c</w:t>
            </w:r>
            <w:r>
              <w:rPr/>
              <w:t>/I</w:t>
            </w:r>
            <w:r>
              <w:rPr>
                <w:szCs w:val="18"/>
                <w:vertAlign w:val="subscript"/>
              </w:rPr>
              <w:t>or</w:t>
            </w:r>
            <w:r>
              <w:rPr/>
              <w:t>: -10.00dB</w:t>
            </w:r>
          </w:p>
          <w:p>
            <w:pPr>
              <w:pStyle w:val="TAL"/>
              <w:rPr/>
            </w:pPr>
            <w:r>
              <w:rPr/>
            </w:r>
          </w:p>
          <w:p>
            <w:pPr>
              <w:pStyle w:val="TAL"/>
              <w:rPr/>
            </w:pPr>
            <w:r>
              <w:rPr>
                <w:szCs w:val="18"/>
                <w:u w:val="single"/>
                <w:shd w:fill="FFFFFF" w:val="clear"/>
              </w:rPr>
              <w:t xml:space="preserve">E-UTRA cell </w:t>
            </w:r>
            <w:r>
              <w:rPr>
                <w:szCs w:val="18"/>
                <w:u w:val="single"/>
              </w:rPr>
              <w:t>during T3:</w:t>
            </w:r>
          </w:p>
          <w:p>
            <w:pPr>
              <w:pStyle w:val="TAL"/>
              <w:rPr>
                <w:szCs w:val="18"/>
                <w:u w:val="single"/>
              </w:rPr>
            </w:pPr>
            <w:r>
              <w:rPr>
                <w:szCs w:val="18"/>
                <w:u w:val="single"/>
              </w:rPr>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-98.00dBm/15kHz</w:t>
            </w:r>
          </w:p>
          <w:p>
            <w:pPr>
              <w:pStyle w:val="TAL"/>
              <w:rPr>
                <w:szCs w:val="18"/>
                <w:u w:val="single"/>
                <w:shd w:fill="FFFFFF" w:val="clear"/>
              </w:rPr>
            </w:pPr>
            <w:r>
              <w:rPr/>
              <w:t>Ês /</w:t>
            </w:r>
            <w:r>
              <w:rPr>
                <w:shd w:fill="FFFFFF" w:val="clear"/>
              </w:rPr>
              <w:t xml:space="preserve"> N</w:t>
            </w:r>
            <w:r>
              <w:rPr>
                <w:shd w:fill="FFFFFF" w:val="clear"/>
                <w:vertAlign w:val="subscript"/>
              </w:rPr>
              <w:t>oc</w:t>
            </w:r>
            <w:r>
              <w:rPr/>
              <w:t>: +7.00dB</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szCs w:val="18"/>
                <w:u w:val="single"/>
                <w:shd w:fill="FFFFFF" w:val="clear"/>
              </w:rPr>
              <w:t>UTRA cell</w:t>
            </w:r>
            <w:r>
              <w:rPr>
                <w:szCs w:val="18"/>
                <w:u w:val="single"/>
              </w:rPr>
              <w:t xml:space="preserve"> during T1:</w:t>
            </w:r>
          </w:p>
          <w:p>
            <w:pPr>
              <w:pStyle w:val="TAL"/>
              <w:rPr>
                <w:shd w:fill="FFFFFF" w:val="clear"/>
                <w:lang w:eastAsia="sv-SE"/>
              </w:rPr>
            </w:pPr>
            <w:r>
              <w:rPr>
                <w:shd w:fill="FFFFFF" w:val="clear"/>
                <w:lang w:eastAsia="sv-SE"/>
              </w:rPr>
              <w:t>0dB</w:t>
            </w:r>
          </w:p>
          <w:p>
            <w:pPr>
              <w:pStyle w:val="TAL"/>
              <w:rPr>
                <w:shd w:fill="FFFFFF" w:val="clear"/>
                <w:lang w:eastAsia="sv-SE"/>
              </w:rPr>
            </w:pPr>
            <w:r>
              <w:rPr/>
              <w:t>0dB</w:t>
            </w:r>
          </w:p>
          <w:p>
            <w:pPr>
              <w:pStyle w:val="TAL"/>
              <w:rPr/>
            </w:pPr>
            <w:r>
              <w:rPr/>
              <w:t>0dB</w:t>
            </w:r>
          </w:p>
          <w:p>
            <w:pPr>
              <w:pStyle w:val="TAL"/>
              <w:rPr/>
            </w:pPr>
            <w:r>
              <w:rPr/>
            </w:r>
          </w:p>
          <w:p>
            <w:pPr>
              <w:pStyle w:val="TAL"/>
              <w:rPr/>
            </w:pPr>
            <w:r>
              <w:rPr>
                <w:szCs w:val="18"/>
                <w:u w:val="single"/>
                <w:shd w:fill="FFFFFF" w:val="clear"/>
              </w:rPr>
              <w:t xml:space="preserve">E-UTRA cell </w:t>
            </w:r>
            <w:r>
              <w:rPr>
                <w:szCs w:val="18"/>
                <w:u w:val="single"/>
              </w:rPr>
              <w:t>during T1:</w:t>
            </w:r>
          </w:p>
          <w:p>
            <w:pPr>
              <w:pStyle w:val="TAL"/>
              <w:rPr/>
            </w:pPr>
            <w:r>
              <w:rPr/>
              <w:t>0dB</w:t>
            </w:r>
          </w:p>
          <w:p>
            <w:pPr>
              <w:pStyle w:val="TAL"/>
              <w:rPr/>
            </w:pPr>
            <w:r>
              <w:rPr/>
              <w:t>0dB</w:t>
            </w:r>
          </w:p>
          <w:p>
            <w:pPr>
              <w:pStyle w:val="TAL"/>
              <w:rPr/>
            </w:pPr>
            <w:r>
              <w:rPr/>
            </w:r>
          </w:p>
          <w:p>
            <w:pPr>
              <w:pStyle w:val="TAL"/>
              <w:rPr/>
            </w:pPr>
            <w:r>
              <w:rPr>
                <w:szCs w:val="18"/>
                <w:u w:val="single"/>
                <w:shd w:fill="FFFFFF" w:val="clear"/>
              </w:rPr>
              <w:t>UTRA cell</w:t>
            </w:r>
            <w:r>
              <w:rPr>
                <w:szCs w:val="18"/>
                <w:u w:val="single"/>
              </w:rPr>
              <w:t xml:space="preserve"> during T2:</w:t>
            </w:r>
          </w:p>
          <w:p>
            <w:pPr>
              <w:pStyle w:val="TAL"/>
              <w:rPr>
                <w:shd w:fill="FFFFFF" w:val="clear"/>
                <w:lang w:eastAsia="sv-SE"/>
              </w:rPr>
            </w:pPr>
            <w:r>
              <w:rPr>
                <w:shd w:fill="FFFFFF" w:val="clear"/>
                <w:lang w:eastAsia="sv-SE"/>
              </w:rPr>
              <w:t>0dB</w:t>
            </w:r>
          </w:p>
          <w:p>
            <w:pPr>
              <w:pStyle w:val="TAL"/>
              <w:rPr>
                <w:shd w:fill="FFFFFF" w:val="clear"/>
                <w:lang w:eastAsia="sv-SE"/>
              </w:rPr>
            </w:pPr>
            <w:r>
              <w:rPr/>
              <w:t>0dB</w:t>
            </w:r>
          </w:p>
          <w:p>
            <w:pPr>
              <w:pStyle w:val="TAL"/>
              <w:rPr/>
            </w:pPr>
            <w:r>
              <w:rPr/>
              <w:t>0dB</w:t>
            </w:r>
          </w:p>
          <w:p>
            <w:pPr>
              <w:pStyle w:val="TAL"/>
              <w:rPr/>
            </w:pPr>
            <w:r>
              <w:rPr/>
            </w:r>
          </w:p>
          <w:p>
            <w:pPr>
              <w:pStyle w:val="TAL"/>
              <w:rPr/>
            </w:pPr>
            <w:r>
              <w:rPr>
                <w:szCs w:val="18"/>
                <w:u w:val="single"/>
                <w:shd w:fill="FFFFFF" w:val="clear"/>
              </w:rPr>
              <w:t>E-UTRA cell</w:t>
            </w:r>
            <w:r>
              <w:rPr>
                <w:szCs w:val="18"/>
                <w:u w:val="single"/>
              </w:rPr>
              <w:t xml:space="preserve"> during T2:</w:t>
            </w:r>
          </w:p>
          <w:p>
            <w:pPr>
              <w:pStyle w:val="TAL"/>
              <w:rPr/>
            </w:pPr>
            <w:r>
              <w:rPr/>
              <w:t>0dB</w:t>
            </w:r>
          </w:p>
          <w:p>
            <w:pPr>
              <w:pStyle w:val="TAL"/>
              <w:rPr/>
            </w:pPr>
            <w:r>
              <w:rPr/>
              <w:t>+1.1dB</w:t>
            </w:r>
          </w:p>
          <w:p>
            <w:pPr>
              <w:pStyle w:val="TAL"/>
              <w:rPr/>
            </w:pPr>
            <w:r>
              <w:rPr/>
            </w:r>
          </w:p>
          <w:p>
            <w:pPr>
              <w:pStyle w:val="TAL"/>
              <w:rPr/>
            </w:pPr>
            <w:r>
              <w:rPr>
                <w:szCs w:val="18"/>
                <w:u w:val="single"/>
                <w:shd w:fill="FFFFFF" w:val="clear"/>
              </w:rPr>
              <w:t>UTRA cell</w:t>
            </w:r>
            <w:r>
              <w:rPr>
                <w:szCs w:val="18"/>
                <w:u w:val="single"/>
              </w:rPr>
              <w:t xml:space="preserve"> during T3:</w:t>
            </w:r>
          </w:p>
          <w:p>
            <w:pPr>
              <w:pStyle w:val="TAL"/>
              <w:rPr>
                <w:shd w:fill="FFFFFF" w:val="clear"/>
                <w:lang w:eastAsia="sv-SE"/>
              </w:rPr>
            </w:pPr>
            <w:r>
              <w:rPr>
                <w:shd w:fill="FFFFFF" w:val="clear"/>
                <w:lang w:eastAsia="sv-SE"/>
              </w:rPr>
              <w:t>0dB</w:t>
            </w:r>
          </w:p>
          <w:p>
            <w:pPr>
              <w:pStyle w:val="TAL"/>
              <w:rPr>
                <w:shd w:fill="FFFFFF" w:val="clear"/>
                <w:lang w:eastAsia="sv-SE"/>
              </w:rPr>
            </w:pPr>
            <w:r>
              <w:rPr/>
              <w:t>0dB</w:t>
            </w:r>
          </w:p>
          <w:p>
            <w:pPr>
              <w:pStyle w:val="TAL"/>
              <w:rPr/>
            </w:pPr>
            <w:r>
              <w:rPr/>
              <w:t>0dB</w:t>
            </w:r>
          </w:p>
          <w:p>
            <w:pPr>
              <w:pStyle w:val="TAL"/>
              <w:rPr/>
            </w:pPr>
            <w:r>
              <w:rPr/>
            </w:r>
          </w:p>
          <w:p>
            <w:pPr>
              <w:pStyle w:val="TAL"/>
              <w:rPr/>
            </w:pPr>
            <w:r>
              <w:rPr>
                <w:szCs w:val="18"/>
                <w:u w:val="single"/>
                <w:shd w:fill="FFFFFF" w:val="clear"/>
              </w:rPr>
              <w:t>E-UTRA cell</w:t>
            </w:r>
            <w:r>
              <w:rPr>
                <w:szCs w:val="18"/>
                <w:u w:val="single"/>
              </w:rPr>
              <w:t xml:space="preserve"> during T3:</w:t>
            </w:r>
          </w:p>
          <w:p>
            <w:pPr>
              <w:pStyle w:val="TAL"/>
              <w:rPr/>
            </w:pPr>
            <w:r>
              <w:rPr/>
              <w:t>0dB</w:t>
            </w:r>
          </w:p>
          <w:p>
            <w:pPr>
              <w:pStyle w:val="TAL"/>
              <w:rPr>
                <w:szCs w:val="18"/>
                <w:u w:val="single"/>
                <w:shd w:fill="FFFFFF" w:val="clear"/>
              </w:rPr>
            </w:pPr>
            <w:r>
              <w:rPr/>
              <w:t>+1.1dB</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szCs w:val="18"/>
                <w:u w:val="single"/>
                <w:shd w:fill="FFFFFF" w:val="clear"/>
              </w:rPr>
              <w:t>UTRA cell</w:t>
            </w:r>
            <w:r>
              <w:rPr>
                <w:szCs w:val="18"/>
                <w:u w:val="single"/>
              </w:rPr>
              <w:t xml:space="preserve"> during T1:</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-70.00dBm/3.84MHz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0dB</w:t>
            </w:r>
          </w:p>
          <w:p>
            <w:pPr>
              <w:pStyle w:val="TAL"/>
              <w:rPr/>
            </w:pPr>
            <w:r>
              <w:rPr/>
              <w:t>CPICH_E</w:t>
            </w:r>
            <w:r>
              <w:rPr>
                <w:szCs w:val="18"/>
                <w:vertAlign w:val="subscript"/>
              </w:rPr>
              <w:t>c</w:t>
            </w:r>
            <w:r>
              <w:rPr/>
              <w:t>/I</w:t>
            </w:r>
            <w:r>
              <w:rPr>
                <w:szCs w:val="18"/>
                <w:vertAlign w:val="subscript"/>
              </w:rPr>
              <w:t>or</w:t>
            </w:r>
            <w:r>
              <w:rPr/>
              <w:t>: -10.00dB</w:t>
            </w:r>
          </w:p>
          <w:p>
            <w:pPr>
              <w:pStyle w:val="TAL"/>
              <w:rPr/>
            </w:pPr>
            <w:r>
              <w:rPr/>
            </w:r>
          </w:p>
          <w:p>
            <w:pPr>
              <w:pStyle w:val="TAL"/>
              <w:rPr/>
            </w:pPr>
            <w:r>
              <w:rPr>
                <w:szCs w:val="18"/>
                <w:u w:val="single"/>
                <w:shd w:fill="FFFFFF" w:val="clear"/>
              </w:rPr>
              <w:t xml:space="preserve">E-UTRA cell </w:t>
            </w:r>
            <w:r>
              <w:rPr>
                <w:szCs w:val="18"/>
                <w:u w:val="single"/>
              </w:rPr>
              <w:t>during T1:</w:t>
            </w:r>
          </w:p>
          <w:p>
            <w:pPr>
              <w:pStyle w:val="TAL"/>
              <w:rPr>
                <w:szCs w:val="18"/>
                <w:u w:val="single"/>
              </w:rPr>
            </w:pPr>
            <w:r>
              <w:rPr>
                <w:szCs w:val="18"/>
                <w:u w:val="single"/>
              </w:rPr>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-98.00dBm/15kHz</w:t>
            </w:r>
          </w:p>
          <w:p>
            <w:pPr>
              <w:pStyle w:val="TAL"/>
              <w:rPr/>
            </w:pPr>
            <w:r>
              <w:rPr/>
              <w:t>Ês /</w:t>
            </w:r>
            <w:r>
              <w:rPr>
                <w:shd w:fill="FFFFFF" w:val="clear"/>
              </w:rPr>
              <w:t xml:space="preserve"> N</w:t>
            </w:r>
            <w:r>
              <w:rPr>
                <w:shd w:fill="FFFFFF" w:val="clear"/>
                <w:vertAlign w:val="subscript"/>
              </w:rPr>
              <w:t>oc</w:t>
            </w:r>
            <w:r>
              <w:rPr/>
              <w:t>: -infinity dB</w:t>
            </w:r>
          </w:p>
          <w:p>
            <w:pPr>
              <w:pStyle w:val="TAL"/>
              <w:rPr/>
            </w:pPr>
            <w:r>
              <w:rPr/>
            </w:r>
          </w:p>
          <w:p>
            <w:pPr>
              <w:pStyle w:val="TAL"/>
              <w:rPr/>
            </w:pPr>
            <w:r>
              <w:rPr>
                <w:szCs w:val="18"/>
                <w:u w:val="single"/>
                <w:shd w:fill="FFFFFF" w:val="clear"/>
              </w:rPr>
              <w:t>UTRA cell</w:t>
            </w:r>
            <w:r>
              <w:rPr>
                <w:szCs w:val="18"/>
                <w:u w:val="single"/>
              </w:rPr>
              <w:t xml:space="preserve"> during T2:</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-70.00dBm/3.84MHz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0dB</w:t>
            </w:r>
          </w:p>
          <w:p>
            <w:pPr>
              <w:pStyle w:val="TAL"/>
              <w:rPr/>
            </w:pPr>
            <w:r>
              <w:rPr/>
              <w:t>CPICH_E</w:t>
            </w:r>
            <w:r>
              <w:rPr>
                <w:szCs w:val="18"/>
                <w:vertAlign w:val="subscript"/>
              </w:rPr>
              <w:t>c</w:t>
            </w:r>
            <w:r>
              <w:rPr/>
              <w:t>/I</w:t>
            </w:r>
            <w:r>
              <w:rPr>
                <w:szCs w:val="18"/>
                <w:vertAlign w:val="subscript"/>
              </w:rPr>
              <w:t>or</w:t>
            </w:r>
            <w:r>
              <w:rPr/>
              <w:t>: -10.00dB</w:t>
            </w:r>
          </w:p>
          <w:p>
            <w:pPr>
              <w:pStyle w:val="TAL"/>
              <w:rPr/>
            </w:pPr>
            <w:r>
              <w:rPr/>
            </w:r>
          </w:p>
          <w:p>
            <w:pPr>
              <w:pStyle w:val="TAL"/>
              <w:rPr/>
            </w:pPr>
            <w:r>
              <w:rPr>
                <w:szCs w:val="18"/>
                <w:u w:val="single"/>
                <w:shd w:fill="FFFFFF" w:val="clear"/>
              </w:rPr>
              <w:t xml:space="preserve">E-UTRA cell </w:t>
            </w:r>
            <w:r>
              <w:rPr>
                <w:szCs w:val="18"/>
                <w:u w:val="single"/>
              </w:rPr>
              <w:t>during T2:</w:t>
            </w:r>
          </w:p>
          <w:p>
            <w:pPr>
              <w:pStyle w:val="TAL"/>
              <w:rPr>
                <w:szCs w:val="18"/>
                <w:u w:val="single"/>
              </w:rPr>
            </w:pPr>
            <w:r>
              <w:rPr>
                <w:szCs w:val="18"/>
                <w:u w:val="single"/>
              </w:rPr>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-98.00dBm/15kHz</w:t>
            </w:r>
          </w:p>
          <w:p>
            <w:pPr>
              <w:pStyle w:val="TAL"/>
              <w:rPr/>
            </w:pPr>
            <w:r>
              <w:rPr/>
              <w:t>Ês /</w:t>
            </w:r>
            <w:r>
              <w:rPr>
                <w:shd w:fill="FFFFFF" w:val="clear"/>
              </w:rPr>
              <w:t xml:space="preserve"> N</w:t>
            </w:r>
            <w:r>
              <w:rPr>
                <w:shd w:fill="FFFFFF" w:val="clear"/>
                <w:vertAlign w:val="subscript"/>
              </w:rPr>
              <w:t>oc</w:t>
            </w:r>
            <w:r>
              <w:rPr/>
              <w:t>: +</w:t>
            </w:r>
            <w:r>
              <w:rPr>
                <w:lang w:val="pl-PL"/>
              </w:rPr>
              <w:t>8.1</w:t>
            </w:r>
            <w:r>
              <w:rPr/>
              <w:t>dB</w:t>
            </w:r>
          </w:p>
          <w:p>
            <w:pPr>
              <w:pStyle w:val="TAL"/>
              <w:rPr/>
            </w:pPr>
            <w:r>
              <w:rPr/>
            </w:r>
          </w:p>
          <w:p>
            <w:pPr>
              <w:pStyle w:val="TAL"/>
              <w:rPr/>
            </w:pPr>
            <w:r>
              <w:rPr>
                <w:szCs w:val="18"/>
                <w:u w:val="single"/>
                <w:shd w:fill="FFFFFF" w:val="clear"/>
              </w:rPr>
              <w:t>UTRA cell</w:t>
            </w:r>
            <w:r>
              <w:rPr>
                <w:szCs w:val="18"/>
                <w:u w:val="single"/>
              </w:rPr>
              <w:t xml:space="preserve"> during T3:</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-70.00dBm/3.84MHz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0dB</w:t>
            </w:r>
          </w:p>
          <w:p>
            <w:pPr>
              <w:pStyle w:val="TAL"/>
              <w:rPr/>
            </w:pPr>
            <w:r>
              <w:rPr/>
              <w:t>CPICH_E</w:t>
            </w:r>
            <w:r>
              <w:rPr>
                <w:szCs w:val="18"/>
                <w:vertAlign w:val="subscript"/>
              </w:rPr>
              <w:t>c</w:t>
            </w:r>
            <w:r>
              <w:rPr/>
              <w:t>/I</w:t>
            </w:r>
            <w:r>
              <w:rPr>
                <w:szCs w:val="18"/>
                <w:vertAlign w:val="subscript"/>
              </w:rPr>
              <w:t>or</w:t>
            </w:r>
            <w:r>
              <w:rPr/>
              <w:t>: -10.00dB</w:t>
            </w:r>
          </w:p>
          <w:p>
            <w:pPr>
              <w:pStyle w:val="TAL"/>
              <w:rPr/>
            </w:pPr>
            <w:r>
              <w:rPr/>
            </w:r>
          </w:p>
          <w:p>
            <w:pPr>
              <w:pStyle w:val="TAL"/>
              <w:rPr/>
            </w:pPr>
            <w:r>
              <w:rPr>
                <w:szCs w:val="18"/>
                <w:u w:val="single"/>
                <w:shd w:fill="FFFFFF" w:val="clear"/>
              </w:rPr>
              <w:t xml:space="preserve">E-UTRA cell </w:t>
            </w:r>
            <w:r>
              <w:rPr>
                <w:szCs w:val="18"/>
                <w:u w:val="single"/>
              </w:rPr>
              <w:t>during T3:</w:t>
            </w:r>
          </w:p>
          <w:p>
            <w:pPr>
              <w:pStyle w:val="TAL"/>
              <w:rPr>
                <w:szCs w:val="18"/>
                <w:u w:val="single"/>
              </w:rPr>
            </w:pPr>
            <w:r>
              <w:rPr>
                <w:szCs w:val="18"/>
                <w:u w:val="single"/>
              </w:rPr>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-98.00dBm/15kHz</w:t>
            </w:r>
          </w:p>
          <w:p>
            <w:pPr>
              <w:pStyle w:val="TAL"/>
              <w:rPr>
                <w:szCs w:val="18"/>
                <w:u w:val="single"/>
                <w:shd w:fill="FFFFFF" w:val="clear"/>
              </w:rPr>
            </w:pPr>
            <w:r>
              <w:rPr/>
              <w:t>Ês /</w:t>
            </w:r>
            <w:r>
              <w:rPr>
                <w:shd w:fill="FFFFFF" w:val="clear"/>
              </w:rPr>
              <w:t xml:space="preserve"> N</w:t>
            </w:r>
            <w:r>
              <w:rPr>
                <w:shd w:fill="FFFFFF" w:val="clear"/>
                <w:vertAlign w:val="subscript"/>
              </w:rPr>
              <w:t>oc</w:t>
            </w:r>
            <w:r>
              <w:rPr/>
              <w:t>: +</w:t>
            </w:r>
            <w:r>
              <w:rPr>
                <w:lang w:val="pl-PL"/>
              </w:rPr>
              <w:t>8.1</w:t>
            </w:r>
            <w:r>
              <w:rPr/>
              <w:t>dB</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8.3.4b Inter-system Handover from UTRAN FDD to E-UTRAN TDD</w:t>
            </w:r>
          </w:p>
        </w:tc>
        <w:tc>
          <w:tcPr>
            <w:tcW w:w="2694" w:type="dxa"/>
            <w:tcBorders>
              <w:top w:val="single" w:sz="4" w:space="0" w:color="000000"/>
              <w:left w:val="single" w:sz="4" w:space="0" w:color="000000"/>
              <w:bottom w:val="single" w:sz="4" w:space="0" w:color="000000"/>
              <w:right w:val="single" w:sz="4" w:space="0" w:color="000000"/>
            </w:tcBorders>
          </w:tcPr>
          <w:p>
            <w:pPr>
              <w:pStyle w:val="TAL"/>
              <w:rPr>
                <w:szCs w:val="18"/>
                <w:u w:val="single"/>
                <w:shd w:fill="FFFFFF" w:val="clear"/>
              </w:rPr>
            </w:pPr>
            <w:r>
              <w:rPr>
                <w:lang w:eastAsia="zh-CN"/>
              </w:rPr>
              <w:t>Same as 8.3.4a</w:t>
            </w:r>
          </w:p>
        </w:tc>
        <w:tc>
          <w:tcPr>
            <w:tcW w:w="1918" w:type="dxa"/>
            <w:tcBorders>
              <w:top w:val="single" w:sz="4" w:space="0" w:color="000000"/>
              <w:left w:val="single" w:sz="4" w:space="0" w:color="000000"/>
              <w:bottom w:val="single" w:sz="4" w:space="0" w:color="000000"/>
              <w:right w:val="single" w:sz="4" w:space="0" w:color="000000"/>
            </w:tcBorders>
          </w:tcPr>
          <w:p>
            <w:pPr>
              <w:pStyle w:val="TAL"/>
              <w:rPr>
                <w:szCs w:val="18"/>
                <w:u w:val="single"/>
                <w:shd w:fill="FFFFFF" w:val="clear"/>
              </w:rPr>
            </w:pPr>
            <w:r>
              <w:rPr>
                <w:lang w:eastAsia="zh-CN"/>
              </w:rPr>
              <w:t>Same as 8.3.4a</w:t>
            </w:r>
          </w:p>
        </w:tc>
        <w:tc>
          <w:tcPr>
            <w:tcW w:w="2835" w:type="dxa"/>
            <w:tcBorders>
              <w:top w:val="single" w:sz="4" w:space="0" w:color="000000"/>
              <w:left w:val="single" w:sz="4" w:space="0" w:color="000000"/>
              <w:bottom w:val="single" w:sz="4" w:space="0" w:color="000000"/>
              <w:right w:val="single" w:sz="4" w:space="0" w:color="000000"/>
            </w:tcBorders>
          </w:tcPr>
          <w:p>
            <w:pPr>
              <w:pStyle w:val="TAL"/>
              <w:rPr>
                <w:szCs w:val="18"/>
                <w:u w:val="single"/>
                <w:shd w:fill="FFFFFF" w:val="clear"/>
              </w:rPr>
            </w:pPr>
            <w:r>
              <w:rPr>
                <w:lang w:eastAsia="zh-CN"/>
              </w:rPr>
              <w:t>Same as 8.3.4a</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8.3.4c Inter-system Handover from UTRAN FDD to E-UTRAN FDD: Unknown Target Cell</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szCs w:val="18"/>
                <w:u w:val="single"/>
                <w:shd w:fill="FFFFFF" w:val="clear"/>
              </w:rPr>
              <w:t>UTRA cell</w:t>
            </w:r>
            <w:r>
              <w:rPr>
                <w:szCs w:val="18"/>
                <w:u w:val="single"/>
              </w:rPr>
              <w:t xml:space="preserve"> during T1:</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-70.00dBm/3.84MHz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0dB</w:t>
            </w:r>
          </w:p>
          <w:p>
            <w:pPr>
              <w:pStyle w:val="TAL"/>
              <w:rPr/>
            </w:pPr>
            <w:r>
              <w:rPr/>
              <w:t>CPICH_E</w:t>
            </w:r>
            <w:r>
              <w:rPr>
                <w:szCs w:val="18"/>
                <w:vertAlign w:val="subscript"/>
              </w:rPr>
              <w:t>c</w:t>
            </w:r>
            <w:r>
              <w:rPr/>
              <w:t>/I</w:t>
            </w:r>
            <w:r>
              <w:rPr>
                <w:szCs w:val="18"/>
                <w:vertAlign w:val="subscript"/>
              </w:rPr>
              <w:t>or</w:t>
            </w:r>
            <w:r>
              <w:rPr/>
              <w:t>: -10.00dB</w:t>
            </w:r>
          </w:p>
          <w:p>
            <w:pPr>
              <w:pStyle w:val="TAL"/>
              <w:rPr/>
            </w:pPr>
            <w:r>
              <w:rPr/>
            </w:r>
          </w:p>
          <w:p>
            <w:pPr>
              <w:pStyle w:val="TAL"/>
              <w:rPr/>
            </w:pPr>
            <w:r>
              <w:rPr>
                <w:szCs w:val="18"/>
                <w:u w:val="single"/>
                <w:shd w:fill="FFFFFF" w:val="clear"/>
              </w:rPr>
              <w:t xml:space="preserve">E-UTRA cell </w:t>
            </w:r>
            <w:r>
              <w:rPr>
                <w:szCs w:val="18"/>
                <w:u w:val="single"/>
              </w:rPr>
              <w:t>during T1:</w:t>
            </w:r>
          </w:p>
          <w:p>
            <w:pPr>
              <w:pStyle w:val="TAL"/>
              <w:rPr>
                <w:szCs w:val="18"/>
                <w:u w:val="single"/>
              </w:rPr>
            </w:pPr>
            <w:r>
              <w:rPr>
                <w:szCs w:val="18"/>
                <w:u w:val="single"/>
              </w:rPr>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-98.00dBm/15kHz</w:t>
            </w:r>
          </w:p>
          <w:p>
            <w:pPr>
              <w:pStyle w:val="TAL"/>
              <w:rPr/>
            </w:pPr>
            <w:r>
              <w:rPr/>
              <w:t>Ês /</w:t>
            </w:r>
            <w:r>
              <w:rPr>
                <w:shd w:fill="FFFFFF" w:val="clear"/>
              </w:rPr>
              <w:t xml:space="preserve"> N</w:t>
            </w:r>
            <w:r>
              <w:rPr>
                <w:shd w:fill="FFFFFF" w:val="clear"/>
                <w:vertAlign w:val="subscript"/>
              </w:rPr>
              <w:t>oc</w:t>
            </w:r>
            <w:r>
              <w:rPr/>
              <w:t>: -infinity dB</w:t>
            </w:r>
          </w:p>
          <w:p>
            <w:pPr>
              <w:pStyle w:val="TAL"/>
              <w:rPr/>
            </w:pPr>
            <w:r>
              <w:rPr/>
            </w:r>
          </w:p>
          <w:p>
            <w:pPr>
              <w:pStyle w:val="TAL"/>
              <w:rPr/>
            </w:pPr>
            <w:r>
              <w:rPr>
                <w:szCs w:val="18"/>
                <w:u w:val="single"/>
                <w:shd w:fill="FFFFFF" w:val="clear"/>
              </w:rPr>
              <w:t>UTRA cell</w:t>
            </w:r>
            <w:r>
              <w:rPr>
                <w:szCs w:val="18"/>
                <w:u w:val="single"/>
              </w:rPr>
              <w:t xml:space="preserve"> during T2:</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-70.00dBm/3.84MHz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0dB</w:t>
            </w:r>
          </w:p>
          <w:p>
            <w:pPr>
              <w:pStyle w:val="TAL"/>
              <w:rPr/>
            </w:pPr>
            <w:r>
              <w:rPr/>
              <w:t>CPICH_E</w:t>
            </w:r>
            <w:r>
              <w:rPr>
                <w:szCs w:val="18"/>
                <w:vertAlign w:val="subscript"/>
              </w:rPr>
              <w:t>c</w:t>
            </w:r>
            <w:r>
              <w:rPr/>
              <w:t>/I</w:t>
            </w:r>
            <w:r>
              <w:rPr>
                <w:szCs w:val="18"/>
                <w:vertAlign w:val="subscript"/>
              </w:rPr>
              <w:t>or</w:t>
            </w:r>
            <w:r>
              <w:rPr/>
              <w:t>: -10.00dB</w:t>
            </w:r>
          </w:p>
          <w:p>
            <w:pPr>
              <w:pStyle w:val="TAL"/>
              <w:rPr/>
            </w:pPr>
            <w:r>
              <w:rPr/>
            </w:r>
          </w:p>
          <w:p>
            <w:pPr>
              <w:pStyle w:val="TAL"/>
              <w:rPr/>
            </w:pPr>
            <w:r>
              <w:rPr>
                <w:szCs w:val="18"/>
                <w:u w:val="single"/>
                <w:shd w:fill="FFFFFF" w:val="clear"/>
              </w:rPr>
              <w:t xml:space="preserve">E-UTRA cell </w:t>
            </w:r>
            <w:r>
              <w:rPr>
                <w:szCs w:val="18"/>
                <w:u w:val="single"/>
              </w:rPr>
              <w:t>during T2:</w:t>
            </w:r>
          </w:p>
          <w:p>
            <w:pPr>
              <w:pStyle w:val="TAL"/>
              <w:rPr>
                <w:szCs w:val="18"/>
                <w:u w:val="single"/>
              </w:rPr>
            </w:pPr>
            <w:r>
              <w:rPr>
                <w:szCs w:val="18"/>
                <w:u w:val="single"/>
              </w:rPr>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-98.00dBm/15kHz</w:t>
            </w:r>
          </w:p>
          <w:p>
            <w:pPr>
              <w:pStyle w:val="TAL"/>
              <w:rPr/>
            </w:pPr>
            <w:r>
              <w:rPr/>
              <w:t>Ês /</w:t>
            </w:r>
            <w:r>
              <w:rPr>
                <w:shd w:fill="FFFFFF" w:val="clear"/>
              </w:rPr>
              <w:t xml:space="preserve"> N</w:t>
            </w:r>
            <w:r>
              <w:rPr>
                <w:shd w:fill="FFFFFF" w:val="clear"/>
                <w:vertAlign w:val="subscript"/>
              </w:rPr>
              <w:t>oc</w:t>
            </w:r>
            <w:r>
              <w:rPr/>
              <w:t>: 0dB</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szCs w:val="18"/>
                <w:u w:val="single"/>
                <w:shd w:fill="FFFFFF" w:val="clear"/>
              </w:rPr>
              <w:t>UTRA cell</w:t>
            </w:r>
            <w:r>
              <w:rPr>
                <w:szCs w:val="18"/>
                <w:u w:val="single"/>
              </w:rPr>
              <w:t xml:space="preserve"> during T1:</w:t>
            </w:r>
          </w:p>
          <w:p>
            <w:pPr>
              <w:pStyle w:val="TAL"/>
              <w:rPr>
                <w:shd w:fill="FFFFFF" w:val="clear"/>
                <w:lang w:eastAsia="sv-SE"/>
              </w:rPr>
            </w:pPr>
            <w:r>
              <w:rPr>
                <w:shd w:fill="FFFFFF" w:val="clear"/>
                <w:lang w:eastAsia="sv-SE"/>
              </w:rPr>
              <w:t>0dB</w:t>
            </w:r>
          </w:p>
          <w:p>
            <w:pPr>
              <w:pStyle w:val="TAL"/>
              <w:rPr>
                <w:shd w:fill="FFFFFF" w:val="clear"/>
                <w:lang w:eastAsia="sv-SE"/>
              </w:rPr>
            </w:pPr>
            <w:r>
              <w:rPr/>
              <w:t>0dB</w:t>
            </w:r>
          </w:p>
          <w:p>
            <w:pPr>
              <w:pStyle w:val="TAL"/>
              <w:rPr/>
            </w:pPr>
            <w:r>
              <w:rPr/>
              <w:t>0dB</w:t>
            </w:r>
          </w:p>
          <w:p>
            <w:pPr>
              <w:pStyle w:val="TAL"/>
              <w:rPr/>
            </w:pPr>
            <w:r>
              <w:rPr/>
            </w:r>
          </w:p>
          <w:p>
            <w:pPr>
              <w:pStyle w:val="TAL"/>
              <w:rPr/>
            </w:pPr>
            <w:r>
              <w:rPr>
                <w:szCs w:val="18"/>
                <w:u w:val="single"/>
                <w:shd w:fill="FFFFFF" w:val="clear"/>
              </w:rPr>
              <w:t xml:space="preserve">E-UTRA cell </w:t>
            </w:r>
            <w:r>
              <w:rPr>
                <w:szCs w:val="18"/>
                <w:u w:val="single"/>
              </w:rPr>
              <w:t>during T1:</w:t>
            </w:r>
          </w:p>
          <w:p>
            <w:pPr>
              <w:pStyle w:val="TAL"/>
              <w:rPr/>
            </w:pPr>
            <w:r>
              <w:rPr/>
              <w:t>0dB</w:t>
            </w:r>
          </w:p>
          <w:p>
            <w:pPr>
              <w:pStyle w:val="TAL"/>
              <w:rPr/>
            </w:pPr>
            <w:r>
              <w:rPr/>
              <w:t>0dB</w:t>
            </w:r>
          </w:p>
          <w:p>
            <w:pPr>
              <w:pStyle w:val="TAL"/>
              <w:rPr/>
            </w:pPr>
            <w:r>
              <w:rPr/>
            </w:r>
          </w:p>
          <w:p>
            <w:pPr>
              <w:pStyle w:val="TAL"/>
              <w:rPr/>
            </w:pPr>
            <w:r>
              <w:rPr>
                <w:szCs w:val="18"/>
                <w:u w:val="single"/>
                <w:shd w:fill="FFFFFF" w:val="clear"/>
              </w:rPr>
              <w:t>UTRA cell</w:t>
            </w:r>
            <w:r>
              <w:rPr>
                <w:szCs w:val="18"/>
                <w:u w:val="single"/>
              </w:rPr>
              <w:t xml:space="preserve"> during T2:</w:t>
            </w:r>
          </w:p>
          <w:p>
            <w:pPr>
              <w:pStyle w:val="TAL"/>
              <w:rPr>
                <w:shd w:fill="FFFFFF" w:val="clear"/>
                <w:lang w:eastAsia="sv-SE"/>
              </w:rPr>
            </w:pPr>
            <w:r>
              <w:rPr>
                <w:shd w:fill="FFFFFF" w:val="clear"/>
                <w:lang w:eastAsia="sv-SE"/>
              </w:rPr>
              <w:t>0dB</w:t>
            </w:r>
          </w:p>
          <w:p>
            <w:pPr>
              <w:pStyle w:val="TAL"/>
              <w:rPr>
                <w:shd w:fill="FFFFFF" w:val="clear"/>
                <w:lang w:eastAsia="sv-SE"/>
              </w:rPr>
            </w:pPr>
            <w:r>
              <w:rPr/>
              <w:t>0dB</w:t>
            </w:r>
          </w:p>
          <w:p>
            <w:pPr>
              <w:pStyle w:val="TAL"/>
              <w:rPr/>
            </w:pPr>
            <w:r>
              <w:rPr/>
              <w:t>0dB</w:t>
            </w:r>
          </w:p>
          <w:p>
            <w:pPr>
              <w:pStyle w:val="TAL"/>
              <w:rPr/>
            </w:pPr>
            <w:r>
              <w:rPr/>
            </w:r>
          </w:p>
          <w:p>
            <w:pPr>
              <w:pStyle w:val="TAL"/>
              <w:rPr/>
            </w:pPr>
            <w:r>
              <w:rPr>
                <w:szCs w:val="18"/>
                <w:u w:val="single"/>
                <w:shd w:fill="FFFFFF" w:val="clear"/>
              </w:rPr>
              <w:t>E-UTRA cell</w:t>
            </w:r>
            <w:r>
              <w:rPr>
                <w:szCs w:val="18"/>
                <w:u w:val="single"/>
              </w:rPr>
              <w:t xml:space="preserve"> during T2:</w:t>
            </w:r>
          </w:p>
          <w:p>
            <w:pPr>
              <w:pStyle w:val="TAL"/>
              <w:rPr/>
            </w:pPr>
            <w:r>
              <w:rPr/>
              <w:t>0dB</w:t>
            </w:r>
          </w:p>
          <w:p>
            <w:pPr>
              <w:pStyle w:val="TAL"/>
              <w:rPr/>
            </w:pPr>
            <w:r>
              <w:rPr/>
              <w:t>0dB</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szCs w:val="18"/>
                <w:u w:val="single"/>
                <w:shd w:fill="FFFFFF" w:val="clear"/>
              </w:rPr>
              <w:t>UTRA cell</w:t>
            </w:r>
            <w:r>
              <w:rPr>
                <w:szCs w:val="18"/>
                <w:u w:val="single"/>
              </w:rPr>
              <w:t xml:space="preserve"> during T1:</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-70.00dBm/3.84MHz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0dB</w:t>
            </w:r>
          </w:p>
          <w:p>
            <w:pPr>
              <w:pStyle w:val="TAL"/>
              <w:rPr/>
            </w:pPr>
            <w:r>
              <w:rPr/>
              <w:t>CPICH_E</w:t>
            </w:r>
            <w:r>
              <w:rPr>
                <w:szCs w:val="18"/>
                <w:vertAlign w:val="subscript"/>
              </w:rPr>
              <w:t>c</w:t>
            </w:r>
            <w:r>
              <w:rPr/>
              <w:t>/I</w:t>
            </w:r>
            <w:r>
              <w:rPr>
                <w:szCs w:val="18"/>
                <w:vertAlign w:val="subscript"/>
              </w:rPr>
              <w:t>or</w:t>
            </w:r>
            <w:r>
              <w:rPr/>
              <w:t>: -10.00dB</w:t>
            </w:r>
          </w:p>
          <w:p>
            <w:pPr>
              <w:pStyle w:val="TAL"/>
              <w:rPr/>
            </w:pPr>
            <w:r>
              <w:rPr/>
            </w:r>
          </w:p>
          <w:p>
            <w:pPr>
              <w:pStyle w:val="TAL"/>
              <w:rPr/>
            </w:pPr>
            <w:r>
              <w:rPr>
                <w:szCs w:val="18"/>
                <w:u w:val="single"/>
                <w:shd w:fill="FFFFFF" w:val="clear"/>
              </w:rPr>
              <w:t xml:space="preserve">E-UTRA cell </w:t>
            </w:r>
            <w:r>
              <w:rPr>
                <w:szCs w:val="18"/>
                <w:u w:val="single"/>
              </w:rPr>
              <w:t>during T1:</w:t>
            </w:r>
          </w:p>
          <w:p>
            <w:pPr>
              <w:pStyle w:val="TAL"/>
              <w:rPr>
                <w:szCs w:val="18"/>
                <w:u w:val="single"/>
              </w:rPr>
            </w:pPr>
            <w:r>
              <w:rPr>
                <w:szCs w:val="18"/>
                <w:u w:val="single"/>
              </w:rPr>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-98.00dBm/15kHz</w:t>
            </w:r>
          </w:p>
          <w:p>
            <w:pPr>
              <w:pStyle w:val="TAL"/>
              <w:rPr/>
            </w:pPr>
            <w:r>
              <w:rPr/>
              <w:t>Ês /</w:t>
            </w:r>
            <w:r>
              <w:rPr>
                <w:shd w:fill="FFFFFF" w:val="clear"/>
              </w:rPr>
              <w:t xml:space="preserve"> N</w:t>
            </w:r>
            <w:r>
              <w:rPr>
                <w:shd w:fill="FFFFFF" w:val="clear"/>
                <w:vertAlign w:val="subscript"/>
              </w:rPr>
              <w:t>oc</w:t>
            </w:r>
            <w:r>
              <w:rPr/>
              <w:t>: -infinity dB</w:t>
            </w:r>
          </w:p>
          <w:p>
            <w:pPr>
              <w:pStyle w:val="TAL"/>
              <w:rPr/>
            </w:pPr>
            <w:r>
              <w:rPr/>
            </w:r>
          </w:p>
          <w:p>
            <w:pPr>
              <w:pStyle w:val="TAL"/>
              <w:rPr/>
            </w:pPr>
            <w:r>
              <w:rPr>
                <w:szCs w:val="18"/>
                <w:u w:val="single"/>
                <w:shd w:fill="FFFFFF" w:val="clear"/>
              </w:rPr>
              <w:t>UTRA cell</w:t>
            </w:r>
            <w:r>
              <w:rPr>
                <w:szCs w:val="18"/>
                <w:u w:val="single"/>
              </w:rPr>
              <w:t xml:space="preserve"> during T2:</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-70.00dBm/3.84MHz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0dB</w:t>
            </w:r>
          </w:p>
          <w:p>
            <w:pPr>
              <w:pStyle w:val="TAL"/>
              <w:rPr/>
            </w:pPr>
            <w:r>
              <w:rPr/>
              <w:t>CPICH_E</w:t>
            </w:r>
            <w:r>
              <w:rPr>
                <w:szCs w:val="18"/>
                <w:vertAlign w:val="subscript"/>
              </w:rPr>
              <w:t>c</w:t>
            </w:r>
            <w:r>
              <w:rPr/>
              <w:t>/I</w:t>
            </w:r>
            <w:r>
              <w:rPr>
                <w:szCs w:val="18"/>
                <w:vertAlign w:val="subscript"/>
              </w:rPr>
              <w:t>or</w:t>
            </w:r>
            <w:r>
              <w:rPr/>
              <w:t>: -10.00dB</w:t>
            </w:r>
          </w:p>
          <w:p>
            <w:pPr>
              <w:pStyle w:val="TAL"/>
              <w:rPr/>
            </w:pPr>
            <w:r>
              <w:rPr/>
            </w:r>
          </w:p>
          <w:p>
            <w:pPr>
              <w:pStyle w:val="TAL"/>
              <w:rPr/>
            </w:pPr>
            <w:r>
              <w:rPr>
                <w:szCs w:val="18"/>
                <w:u w:val="single"/>
                <w:shd w:fill="FFFFFF" w:val="clear"/>
              </w:rPr>
              <w:t xml:space="preserve">E-UTRA cell </w:t>
            </w:r>
            <w:r>
              <w:rPr>
                <w:szCs w:val="18"/>
                <w:u w:val="single"/>
              </w:rPr>
              <w:t>during T2:</w:t>
            </w:r>
          </w:p>
          <w:p>
            <w:pPr>
              <w:pStyle w:val="TAL"/>
              <w:rPr>
                <w:szCs w:val="18"/>
                <w:u w:val="single"/>
              </w:rPr>
            </w:pPr>
            <w:r>
              <w:rPr>
                <w:szCs w:val="18"/>
                <w:u w:val="single"/>
              </w:rPr>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-98.00dBm/15kHz</w:t>
            </w:r>
          </w:p>
          <w:p>
            <w:pPr>
              <w:pStyle w:val="TAL"/>
              <w:rPr/>
            </w:pPr>
            <w:r>
              <w:rPr/>
              <w:t>Ês /</w:t>
            </w:r>
            <w:r>
              <w:rPr>
                <w:shd w:fill="FFFFFF" w:val="clear"/>
              </w:rPr>
              <w:t xml:space="preserve"> N</w:t>
            </w:r>
            <w:r>
              <w:rPr>
                <w:shd w:fill="FFFFFF" w:val="clear"/>
                <w:vertAlign w:val="subscript"/>
              </w:rPr>
              <w:t>oc</w:t>
            </w:r>
            <w:r>
              <w:rPr/>
              <w:t>: 0dB</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8.3.4d Inter-system Handover from UTRAN FDD to E-UTRAN TDD; Unknown Target Cell</w:t>
            </w:r>
          </w:p>
        </w:tc>
        <w:tc>
          <w:tcPr>
            <w:tcW w:w="269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Same as 8.3.4c</w:t>
            </w:r>
          </w:p>
        </w:tc>
        <w:tc>
          <w:tcPr>
            <w:tcW w:w="1918"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zh-CN"/>
              </w:rPr>
              <w:t>Same as 8.3.4c</w:t>
            </w:r>
          </w:p>
        </w:tc>
        <w:tc>
          <w:tcPr>
            <w:tcW w:w="283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Same as 8.3.4c</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8.3.5 Cell Re-selection in CELL_FACH</w:t>
            </w:r>
          </w:p>
        </w:tc>
        <w:tc>
          <w:tcPr>
            <w:tcW w:w="269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9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trHeight w:val="246"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t>8.3.5.1 One frequency present in the neighbour list</w:t>
            </w:r>
          </w:p>
        </w:tc>
        <w:tc>
          <w:tcPr>
            <w:tcW w:w="7447" w:type="dxa"/>
            <w:gridSpan w:val="3"/>
            <w:tcBorders>
              <w:top w:val="single" w:sz="4" w:space="0" w:color="000000"/>
              <w:left w:val="single" w:sz="4" w:space="0" w:color="000000"/>
              <w:bottom w:val="single" w:sz="4" w:space="0" w:color="000000"/>
              <w:right w:val="single" w:sz="4" w:space="0" w:color="000000"/>
            </w:tcBorders>
          </w:tcPr>
          <w:p>
            <w:pPr>
              <w:pStyle w:val="TAL"/>
              <w:rPr/>
            </w:pPr>
            <w:r>
              <w:rPr/>
              <w:t>Because the relationships between the Test system uncertainties and the Test Tolerances are complex, it is not possible to give a simple derivation of the Test Requirement in this document. The analysis is recorded in 3GPP TR 34 902 [24].</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and T2:</w:t>
            </w:r>
          </w:p>
          <w:p>
            <w:pPr>
              <w:pStyle w:val="TAL"/>
              <w:rPr>
                <w:u w:val="single"/>
              </w:rPr>
            </w:pPr>
            <w:r>
              <w:rPr>
                <w:u w:val="single"/>
              </w:rPr>
            </w:r>
          </w:p>
          <w:p>
            <w:pPr>
              <w:pStyle w:val="TAL"/>
              <w:rPr/>
            </w:pPr>
            <w:r>
              <w:rPr/>
              <w:t>Cells 1 and 2:</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t>S-CCPCH_Ec/Ior = -12 dB</w:t>
            </w:r>
          </w:p>
          <w:p>
            <w:pPr>
              <w:pStyle w:val="TAL"/>
              <w:rPr/>
            </w:pPr>
            <w:r>
              <w:rPr/>
            </w:r>
          </w:p>
          <w:p>
            <w:pPr>
              <w:pStyle w:val="TAL"/>
              <w:rPr/>
            </w:pPr>
            <w:r>
              <w:rPr/>
              <w:t>Cells 3, 4, 5, 6:</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t>S-CCPCH_Ec/Ior = -12 dB</w:t>
            </w:r>
          </w:p>
          <w:p>
            <w:pPr>
              <w:pStyle w:val="TAL"/>
              <w:rPr/>
            </w:pPr>
            <w:r>
              <w:rPr/>
            </w:r>
          </w:p>
          <w:p>
            <w:pPr>
              <w:pStyle w:val="TAL"/>
              <w:rPr/>
            </w:pPr>
            <w:r>
              <w:rPr/>
              <w:t>Ior(3, 4, 5, 6) = -69.73 dBm</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and T2:</w:t>
            </w:r>
          </w:p>
          <w:p>
            <w:pPr>
              <w:pStyle w:val="TAL"/>
              <w:rPr>
                <w:u w:val="single"/>
              </w:rPr>
            </w:pPr>
            <w:r>
              <w:rPr>
                <w:u w:val="single"/>
              </w:rPr>
            </w:r>
          </w:p>
          <w:p>
            <w:pPr>
              <w:pStyle w:val="TAL"/>
              <w:rPr/>
            </w:pPr>
            <w:r>
              <w:rPr/>
            </w:r>
          </w:p>
          <w:p>
            <w:pPr>
              <w:pStyle w:val="TAL"/>
              <w:rPr/>
            </w:pPr>
            <w:r>
              <w:rPr/>
              <w:t>+0.60 dB</w:t>
            </w:r>
          </w:p>
          <w:p>
            <w:pPr>
              <w:pStyle w:val="TAL"/>
              <w:rPr/>
            </w:pPr>
            <w:r>
              <w:rPr/>
              <w:t>+0.60 dB</w:t>
            </w:r>
          </w:p>
          <w:p>
            <w:pPr>
              <w:pStyle w:val="TAL"/>
              <w:rPr/>
            </w:pPr>
            <w:r>
              <w:rPr/>
              <w:t>+0.60 dB</w:t>
            </w:r>
          </w:p>
          <w:p>
            <w:pPr>
              <w:pStyle w:val="TAL"/>
              <w:rPr/>
            </w:pPr>
            <w:r>
              <w:rPr/>
              <w:t>+0.60 dB</w:t>
            </w:r>
          </w:p>
          <w:p>
            <w:pPr>
              <w:pStyle w:val="TAL"/>
              <w:rPr/>
            </w:pPr>
            <w:r>
              <w:rPr/>
              <w:t>+0.60 dB</w:t>
            </w:r>
          </w:p>
          <w:p>
            <w:pPr>
              <w:pStyle w:val="TAL"/>
              <w:rPr/>
            </w:pPr>
            <w:r>
              <w:rPr/>
            </w:r>
          </w:p>
          <w:p>
            <w:pPr>
              <w:pStyle w:val="TAL"/>
              <w:rPr/>
            </w:pPr>
            <w:r>
              <w:rPr/>
            </w:r>
          </w:p>
          <w:p>
            <w:pPr>
              <w:pStyle w:val="TAL"/>
              <w:rPr/>
            </w:pPr>
            <w:r>
              <w:rPr/>
              <w:t>-0.50 dB</w:t>
            </w:r>
          </w:p>
          <w:p>
            <w:pPr>
              <w:pStyle w:val="TAL"/>
              <w:rPr/>
            </w:pPr>
            <w:r>
              <w:rPr/>
              <w:t>-0.50 dB</w:t>
            </w:r>
          </w:p>
          <w:p>
            <w:pPr>
              <w:pStyle w:val="TAL"/>
              <w:rPr/>
            </w:pPr>
            <w:r>
              <w:rPr/>
              <w:t>-0.50 dB</w:t>
            </w:r>
          </w:p>
          <w:p>
            <w:pPr>
              <w:pStyle w:val="TAL"/>
              <w:rPr/>
            </w:pPr>
            <w:r>
              <w:rPr/>
              <w:t>-0.50 dB</w:t>
            </w:r>
          </w:p>
          <w:p>
            <w:pPr>
              <w:pStyle w:val="TAL"/>
              <w:rPr/>
            </w:pPr>
            <w:r>
              <w:rPr/>
              <w:t>-0.50 dB</w:t>
            </w:r>
          </w:p>
          <w:p>
            <w:pPr>
              <w:pStyle w:val="TAL"/>
              <w:rPr/>
            </w:pPr>
            <w:r>
              <w:rPr/>
            </w:r>
          </w:p>
          <w:p>
            <w:pPr>
              <w:pStyle w:val="TAL"/>
              <w:rPr>
                <w:lang w:eastAsia="sv-SE"/>
              </w:rPr>
            </w:pPr>
            <w:r>
              <w:rPr/>
              <w:t>+0.03 dB for Ior(3, 4, 5, 6)</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and T2:</w:t>
            </w:r>
          </w:p>
          <w:p>
            <w:pPr>
              <w:pStyle w:val="TAL"/>
              <w:rPr>
                <w:u w:val="single"/>
              </w:rPr>
            </w:pPr>
            <w:r>
              <w:rPr>
                <w:u w:val="single"/>
              </w:rPr>
            </w:r>
          </w:p>
          <w:p>
            <w:pPr>
              <w:pStyle w:val="TAL"/>
              <w:rPr/>
            </w:pPr>
            <w:r>
              <w:rPr/>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r>
          </w:p>
          <w:p>
            <w:pPr>
              <w:pStyle w:val="TAL"/>
              <w:rPr/>
            </w:pPr>
            <w:r>
              <w:rPr/>
            </w:r>
          </w:p>
          <w:p>
            <w:pPr>
              <w:pStyle w:val="TAL"/>
              <w:rPr/>
            </w:pPr>
            <w:r>
              <w:rPr/>
              <w:t>Ec/Ior</w:t>
            </w:r>
            <w:r>
              <w:rPr>
                <w:lang w:eastAsia="zh-TW"/>
              </w:rPr>
              <w:t xml:space="preserve"> Minimum Requirement</w:t>
            </w:r>
            <w:r>
              <w:rPr/>
              <w:t xml:space="preserve"> + TT</w:t>
            </w:r>
          </w:p>
          <w:p>
            <w:pPr>
              <w:pStyle w:val="TAL"/>
              <w:rPr/>
            </w:pPr>
            <w:r>
              <w:rPr/>
              <w:t>Ec/Ior</w:t>
            </w:r>
            <w:r>
              <w:rPr>
                <w:lang w:eastAsia="zh-TW"/>
              </w:rPr>
              <w:t xml:space="preserve"> 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r>
          </w:p>
          <w:p>
            <w:pPr>
              <w:pStyle w:val="TAL"/>
              <w:rPr/>
            </w:pPr>
            <w:r>
              <w:rPr/>
              <w:t xml:space="preserve">Ior(3, 4, 5, 6) </w:t>
            </w:r>
            <w:r>
              <w:rPr>
                <w:lang w:eastAsia="zh-TW"/>
              </w:rPr>
              <w:t>Minimum Requirement</w:t>
            </w:r>
            <w:r>
              <w:rPr/>
              <w:t xml:space="preserve"> + TT</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H"/>
              <w:snapToGrid w:val="false"/>
              <w:spacing w:before="60" w:after="180"/>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w:t>
            </w:r>
          </w:p>
          <w:p>
            <w:pPr>
              <w:pStyle w:val="TAL"/>
              <w:rPr>
                <w:u w:val="single"/>
              </w:rPr>
            </w:pPr>
            <w:r>
              <w:rPr>
                <w:u w:val="single"/>
              </w:rPr>
            </w:r>
          </w:p>
          <w:p>
            <w:pPr>
              <w:pStyle w:val="TAL"/>
              <w:rPr/>
            </w:pPr>
            <w:r>
              <w:rPr/>
              <w:t xml:space="preserve">Ior(1) = -62.73 dBm </w:t>
            </w:r>
          </w:p>
          <w:p>
            <w:pPr>
              <w:pStyle w:val="TAL"/>
              <w:rPr/>
            </w:pPr>
            <w:r>
              <w:rPr/>
              <w:t>Ior(2) = -59.73 dBm</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w:t>
            </w:r>
          </w:p>
          <w:p>
            <w:pPr>
              <w:pStyle w:val="TAL"/>
              <w:rPr>
                <w:u w:val="single"/>
              </w:rPr>
            </w:pPr>
            <w:r>
              <w:rPr>
                <w:u w:val="single"/>
              </w:rPr>
            </w:r>
          </w:p>
          <w:p>
            <w:pPr>
              <w:pStyle w:val="TAL"/>
              <w:rPr/>
            </w:pPr>
            <w:r>
              <w:rPr/>
              <w:t>-0.27 dB for Ior(1)</w:t>
            </w:r>
          </w:p>
          <w:p>
            <w:pPr>
              <w:pStyle w:val="TAL"/>
              <w:rPr>
                <w:lang w:eastAsia="sv-SE"/>
              </w:rPr>
            </w:pPr>
            <w:r>
              <w:rPr/>
              <w:t>+0.13 dB for Ior(2)</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w:t>
            </w:r>
          </w:p>
          <w:p>
            <w:pPr>
              <w:pStyle w:val="TAL"/>
              <w:rPr>
                <w:u w:val="single"/>
              </w:rPr>
            </w:pPr>
            <w:r>
              <w:rPr>
                <w:u w:val="single"/>
              </w:rPr>
            </w:r>
          </w:p>
          <w:p>
            <w:pPr>
              <w:pStyle w:val="TAL"/>
              <w:rPr/>
            </w:pPr>
            <w:r>
              <w:rPr>
                <w:lang w:eastAsia="zh-TW"/>
              </w:rPr>
              <w:t>Minimum Requirement</w:t>
            </w:r>
            <w:r>
              <w:rPr/>
              <w:t xml:space="preserve"> </w:t>
            </w:r>
            <w:r>
              <w:rPr>
                <w:lang w:eastAsia="zh-TW"/>
              </w:rPr>
              <w:t>(</w:t>
            </w:r>
            <w:r>
              <w:rPr/>
              <w:t>Ior(1)</w:t>
            </w:r>
            <w:r>
              <w:rPr>
                <w:lang w:eastAsia="zh-TW"/>
              </w:rPr>
              <w:t>)</w:t>
            </w:r>
            <w:r>
              <w:rPr/>
              <w:t xml:space="preserve"> + TT</w:t>
            </w:r>
          </w:p>
          <w:p>
            <w:pPr>
              <w:pStyle w:val="TAL"/>
              <w:rPr/>
            </w:pPr>
            <w:r>
              <w:rPr>
                <w:lang w:eastAsia="zh-TW"/>
              </w:rPr>
              <w:t>Minimum Requirement</w:t>
            </w:r>
            <w:r>
              <w:rPr/>
              <w:t xml:space="preserve"> </w:t>
            </w:r>
            <w:r>
              <w:rPr>
                <w:lang w:eastAsia="zh-TW"/>
              </w:rPr>
              <w:t>(</w:t>
            </w:r>
            <w:r>
              <w:rPr/>
              <w:t>Ior(2)</w:t>
            </w:r>
            <w:r>
              <w:rPr>
                <w:lang w:eastAsia="zh-TW"/>
              </w:rPr>
              <w:t>)</w:t>
            </w:r>
            <w:r>
              <w:rPr/>
              <w:t xml:space="preserve"> + TT</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H"/>
              <w:snapToGrid w:val="false"/>
              <w:spacing w:before="60" w:after="180"/>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T2:</w:t>
            </w:r>
          </w:p>
          <w:p>
            <w:pPr>
              <w:pStyle w:val="TAL"/>
              <w:rPr>
                <w:u w:val="single"/>
              </w:rPr>
            </w:pPr>
            <w:r>
              <w:rPr>
                <w:u w:val="single"/>
              </w:rPr>
            </w:r>
          </w:p>
          <w:p>
            <w:pPr>
              <w:pStyle w:val="TAL"/>
              <w:rPr/>
            </w:pPr>
            <w:r>
              <w:rPr/>
              <w:t xml:space="preserve">Ior(1) = -59.73 dBm </w:t>
            </w:r>
          </w:p>
          <w:p>
            <w:pPr>
              <w:pStyle w:val="TAL"/>
              <w:rPr/>
            </w:pPr>
            <w:r>
              <w:rPr/>
              <w:t>Ior(2) = -62.73 dBm</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T2:</w:t>
            </w:r>
          </w:p>
          <w:p>
            <w:pPr>
              <w:pStyle w:val="TAL"/>
              <w:rPr>
                <w:u w:val="single"/>
              </w:rPr>
            </w:pPr>
            <w:r>
              <w:rPr>
                <w:u w:val="single"/>
              </w:rPr>
            </w:r>
          </w:p>
          <w:p>
            <w:pPr>
              <w:pStyle w:val="TAL"/>
              <w:rPr/>
            </w:pPr>
            <w:r>
              <w:rPr/>
              <w:t>+0.13 dB for Ior(1)</w:t>
            </w:r>
          </w:p>
          <w:p>
            <w:pPr>
              <w:pStyle w:val="TAL"/>
              <w:rPr>
                <w:lang w:eastAsia="sv-SE"/>
              </w:rPr>
            </w:pPr>
            <w:r>
              <w:rPr/>
              <w:t>-0.27 dB for Ior(2)</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T2:</w:t>
            </w:r>
          </w:p>
          <w:p>
            <w:pPr>
              <w:pStyle w:val="TAL"/>
              <w:rPr>
                <w:u w:val="single"/>
              </w:rPr>
            </w:pPr>
            <w:r>
              <w:rPr>
                <w:u w:val="single"/>
              </w:rPr>
            </w:r>
          </w:p>
          <w:p>
            <w:pPr>
              <w:pStyle w:val="TAL"/>
              <w:rPr/>
            </w:pPr>
            <w:r>
              <w:rPr/>
              <w:t>Ior(1)</w:t>
            </w:r>
            <w:r>
              <w:rPr>
                <w:lang w:eastAsia="zh-TW"/>
              </w:rPr>
              <w:t xml:space="preserve"> Minimum Requirement</w:t>
            </w:r>
            <w:r>
              <w:rPr/>
              <w:t xml:space="preserve"> + TT</w:t>
            </w:r>
          </w:p>
          <w:p>
            <w:pPr>
              <w:pStyle w:val="TAL"/>
              <w:rPr/>
            </w:pPr>
            <w:r>
              <w:rPr/>
              <w:t>or(2)</w:t>
            </w:r>
            <w:r>
              <w:rPr>
                <w:lang w:eastAsia="zh-TW"/>
              </w:rPr>
              <w:t xml:space="preserve"> Minimum Requirement</w:t>
            </w:r>
            <w:r>
              <w:rPr/>
              <w:t xml:space="preserve"> + TT</w:t>
            </w:r>
          </w:p>
        </w:tc>
      </w:tr>
      <w:tr>
        <w:trPr>
          <w:trHeight w:val="308"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8.3.5.1a One frequency present in neighbour list and HS-DSCH DRX configured</w:t>
            </w:r>
          </w:p>
        </w:tc>
        <w:tc>
          <w:tcPr>
            <w:tcW w:w="7447" w:type="dxa"/>
            <w:gridSpan w:val="3"/>
            <w:tcBorders>
              <w:top w:val="single" w:sz="4" w:space="0" w:color="000000"/>
              <w:left w:val="single" w:sz="4" w:space="0" w:color="000000"/>
              <w:bottom w:val="single" w:sz="4" w:space="0" w:color="000000"/>
              <w:right w:val="single" w:sz="4" w:space="0" w:color="000000"/>
            </w:tcBorders>
          </w:tcPr>
          <w:p>
            <w:pPr>
              <w:pStyle w:val="TAL"/>
              <w:rPr/>
            </w:pPr>
            <w:r>
              <w:rPr/>
              <w:t>Same as 8.3.5.1</w:t>
            </w:r>
          </w:p>
        </w:tc>
      </w:tr>
      <w:tr>
        <w:trPr>
          <w:trHeight w:val="246"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t>8.3.5.2 Two frequencies present in the neighbour list</w:t>
            </w:r>
          </w:p>
        </w:tc>
        <w:tc>
          <w:tcPr>
            <w:tcW w:w="7447" w:type="dxa"/>
            <w:gridSpan w:val="3"/>
            <w:tcBorders>
              <w:top w:val="single" w:sz="4" w:space="0" w:color="000000"/>
              <w:left w:val="single" w:sz="4" w:space="0" w:color="000000"/>
              <w:bottom w:val="single" w:sz="4" w:space="0" w:color="000000"/>
              <w:right w:val="single" w:sz="4" w:space="0" w:color="000000"/>
            </w:tcBorders>
          </w:tcPr>
          <w:p>
            <w:pPr>
              <w:pStyle w:val="TAL"/>
              <w:rPr>
                <w:u w:val="single"/>
              </w:rPr>
            </w:pPr>
            <w:r>
              <w:rPr/>
              <w:t>Because the relationships between the Test system uncertainties and the Test Tolerances are complex, it is not possible to give a simple derivation of the Test Requirement in this document. The analysis is recorded in 3GPP TR 34 902 [24].</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u w:val="single"/>
              </w:rPr>
            </w:pPr>
            <w:r>
              <w:rPr>
                <w:u w:val="single"/>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T1 and T2:</w:t>
            </w:r>
          </w:p>
          <w:p>
            <w:pPr>
              <w:pStyle w:val="TAL"/>
              <w:rPr>
                <w:u w:val="single"/>
              </w:rPr>
            </w:pPr>
            <w:r>
              <w:rPr>
                <w:u w:val="single"/>
              </w:rPr>
            </w:r>
          </w:p>
          <w:p>
            <w:pPr>
              <w:pStyle w:val="TAL"/>
              <w:rPr/>
            </w:pPr>
            <w:r>
              <w:rPr/>
              <w:t>Cell 1:</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t>S-CCPCH_Ec/Ior = -12 dB</w:t>
            </w:r>
          </w:p>
          <w:p>
            <w:pPr>
              <w:pStyle w:val="TAL"/>
              <w:rPr/>
            </w:pPr>
            <w:r>
              <w:rPr/>
            </w:r>
          </w:p>
          <w:p>
            <w:pPr>
              <w:pStyle w:val="TAL"/>
              <w:rPr/>
            </w:pPr>
            <w:r>
              <w:rPr/>
              <w:t>Cells 3 and 4:</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t>S-CCPCH_Ec/Ior = -12 dB</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T1 and T2:</w:t>
            </w:r>
          </w:p>
          <w:p>
            <w:pPr>
              <w:pStyle w:val="TAL"/>
              <w:rPr>
                <w:u w:val="single"/>
              </w:rPr>
            </w:pPr>
            <w:r>
              <w:rPr>
                <w:u w:val="single"/>
              </w:rPr>
            </w:r>
          </w:p>
          <w:p>
            <w:pPr>
              <w:pStyle w:val="TAL"/>
              <w:rPr/>
            </w:pPr>
            <w:r>
              <w:rPr/>
            </w:r>
          </w:p>
          <w:p>
            <w:pPr>
              <w:pStyle w:val="TAL"/>
              <w:rPr/>
            </w:pPr>
            <w:r>
              <w:rPr/>
              <w:t>+0.60 dB</w:t>
            </w:r>
          </w:p>
          <w:p>
            <w:pPr>
              <w:pStyle w:val="TAL"/>
              <w:rPr/>
            </w:pPr>
            <w:r>
              <w:rPr/>
              <w:t>+0.60 dB</w:t>
            </w:r>
          </w:p>
          <w:p>
            <w:pPr>
              <w:pStyle w:val="TAL"/>
              <w:rPr/>
            </w:pPr>
            <w:r>
              <w:rPr/>
              <w:t>+0.60 dB</w:t>
            </w:r>
          </w:p>
          <w:p>
            <w:pPr>
              <w:pStyle w:val="TAL"/>
              <w:rPr/>
            </w:pPr>
            <w:r>
              <w:rPr/>
              <w:t>+0.60 dB</w:t>
            </w:r>
          </w:p>
          <w:p>
            <w:pPr>
              <w:pStyle w:val="TAL"/>
              <w:rPr/>
            </w:pPr>
            <w:r>
              <w:rPr/>
              <w:t>+0.60 dB</w:t>
            </w:r>
          </w:p>
          <w:p>
            <w:pPr>
              <w:pStyle w:val="TAL"/>
              <w:rPr/>
            </w:pPr>
            <w:r>
              <w:rPr/>
            </w:r>
          </w:p>
          <w:p>
            <w:pPr>
              <w:pStyle w:val="TAL"/>
              <w:rPr/>
            </w:pPr>
            <w:r>
              <w:rPr/>
            </w:r>
          </w:p>
          <w:p>
            <w:pPr>
              <w:pStyle w:val="TAL"/>
              <w:rPr/>
            </w:pPr>
            <w:r>
              <w:rPr/>
              <w:t>-0.70 dB</w:t>
            </w:r>
          </w:p>
          <w:p>
            <w:pPr>
              <w:pStyle w:val="TAL"/>
              <w:rPr/>
            </w:pPr>
            <w:r>
              <w:rPr/>
              <w:t>-0.70 dB</w:t>
            </w:r>
          </w:p>
          <w:p>
            <w:pPr>
              <w:pStyle w:val="TAL"/>
              <w:rPr/>
            </w:pPr>
            <w:r>
              <w:rPr/>
              <w:t>-0.70 dB</w:t>
            </w:r>
          </w:p>
          <w:p>
            <w:pPr>
              <w:pStyle w:val="TAL"/>
              <w:rPr/>
            </w:pPr>
            <w:r>
              <w:rPr/>
              <w:t>-0.70 dB</w:t>
            </w:r>
          </w:p>
          <w:p>
            <w:pPr>
              <w:pStyle w:val="TAL"/>
              <w:rPr>
                <w:lang w:eastAsia="sv-SE"/>
              </w:rPr>
            </w:pPr>
            <w:r>
              <w:rPr/>
              <w:t>-0.70 dB</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T1 and T2:</w:t>
            </w:r>
          </w:p>
          <w:p>
            <w:pPr>
              <w:pStyle w:val="TAL"/>
              <w:rPr/>
            </w:pPr>
            <w:r>
              <w:rPr/>
            </w:r>
          </w:p>
          <w:p>
            <w:pPr>
              <w:pStyle w:val="TAL"/>
              <w:rPr/>
            </w:pPr>
            <w:r>
              <w:rPr/>
            </w:r>
          </w:p>
          <w:p>
            <w:pPr>
              <w:pStyle w:val="TAL"/>
              <w:rPr/>
            </w:pPr>
            <w:r>
              <w:rPr/>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Ec/Ior</w:t>
            </w:r>
            <w:r>
              <w:rPr>
                <w:lang w:eastAsia="zh-TW"/>
              </w:rPr>
              <w:t xml:space="preserve"> 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r>
          </w:p>
          <w:p>
            <w:pPr>
              <w:pStyle w:val="TAL"/>
              <w:rPr/>
            </w:pPr>
            <w:r>
              <w:rPr/>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H"/>
              <w:snapToGrid w:val="false"/>
              <w:spacing w:before="60" w:after="180"/>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T1:</w:t>
            </w:r>
          </w:p>
          <w:p>
            <w:pPr>
              <w:pStyle w:val="TAL"/>
              <w:rPr>
                <w:u w:val="single"/>
              </w:rPr>
            </w:pPr>
            <w:r>
              <w:rPr>
                <w:u w:val="single"/>
              </w:rPr>
            </w:r>
          </w:p>
          <w:p>
            <w:pPr>
              <w:pStyle w:val="TAL"/>
              <w:rPr/>
            </w:pPr>
            <w:r>
              <w:rPr/>
              <w:t xml:space="preserve">Ior(1) = -71.85 dBm </w:t>
            </w:r>
          </w:p>
          <w:p>
            <w:pPr>
              <w:pStyle w:val="TAL"/>
              <w:rPr/>
            </w:pPr>
            <w:r>
              <w:rPr/>
              <w:t>Ior(3, 4) = -76.85 dBm</w:t>
            </w:r>
          </w:p>
          <w:p>
            <w:pPr>
              <w:pStyle w:val="TAL"/>
              <w:rPr/>
            </w:pPr>
            <w:r>
              <w:rPr/>
              <w:t>Ioc(1) = -70.00 dBm</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T1:</w:t>
            </w:r>
          </w:p>
          <w:p>
            <w:pPr>
              <w:pStyle w:val="TAL"/>
              <w:rPr/>
            </w:pPr>
            <w:r>
              <w:rPr/>
              <w:t>+0.05 dB for Ior(1)</w:t>
            </w:r>
          </w:p>
          <w:p>
            <w:pPr>
              <w:pStyle w:val="TAL"/>
              <w:rPr/>
            </w:pPr>
            <w:r>
              <w:rPr/>
              <w:t>+0.05 dB for Ior(3,4)</w:t>
            </w:r>
          </w:p>
          <w:p>
            <w:pPr>
              <w:pStyle w:val="TAL"/>
              <w:rPr>
                <w:lang w:eastAsia="sv-SE"/>
              </w:rPr>
            </w:pPr>
            <w:r>
              <w:rPr/>
              <w:t>0.00 dB for Ioc(1)</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T1:</w:t>
            </w:r>
          </w:p>
          <w:p>
            <w:pPr>
              <w:pStyle w:val="TAL"/>
              <w:rPr>
                <w:u w:val="single"/>
              </w:rPr>
            </w:pPr>
            <w:r>
              <w:rPr>
                <w:u w:val="single"/>
              </w:rPr>
            </w:r>
          </w:p>
          <w:p>
            <w:pPr>
              <w:pStyle w:val="TAL"/>
              <w:rPr/>
            </w:pPr>
            <w:r>
              <w:rPr/>
              <w:t>Ior(1)</w:t>
            </w:r>
            <w:r>
              <w:rPr>
                <w:lang w:eastAsia="zh-TW"/>
              </w:rPr>
              <w:t xml:space="preserve"> Minimum Requirement</w:t>
            </w:r>
            <w:r>
              <w:rPr/>
              <w:t xml:space="preserve"> + TT</w:t>
            </w:r>
          </w:p>
          <w:p>
            <w:pPr>
              <w:pStyle w:val="TAL"/>
              <w:rPr/>
            </w:pPr>
            <w:r>
              <w:rPr/>
              <w:t>Ior(3, 4)</w:t>
            </w:r>
            <w:r>
              <w:rPr>
                <w:lang w:eastAsia="zh-TW"/>
              </w:rPr>
              <w:t xml:space="preserve"> Minimum Requirement</w:t>
            </w:r>
            <w:r>
              <w:rPr/>
              <w:t xml:space="preserve"> + TT</w:t>
            </w:r>
          </w:p>
          <w:p>
            <w:pPr>
              <w:pStyle w:val="TAL"/>
              <w:rPr/>
            </w:pPr>
            <w:r>
              <w:rPr/>
              <w:t xml:space="preserve">Ioc(1) </w:t>
            </w:r>
            <w:r>
              <w:rPr>
                <w:lang w:eastAsia="zh-TW"/>
              </w:rPr>
              <w:t>Minimum Requirement</w:t>
            </w:r>
            <w:r>
              <w:rPr/>
              <w:t xml:space="preserve"> + TT</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H"/>
              <w:snapToGrid w:val="false"/>
              <w:spacing w:before="60" w:after="180"/>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T2:</w:t>
            </w:r>
          </w:p>
          <w:p>
            <w:pPr>
              <w:pStyle w:val="TAL"/>
              <w:rPr>
                <w:u w:val="single"/>
              </w:rPr>
            </w:pPr>
            <w:r>
              <w:rPr>
                <w:u w:val="single"/>
              </w:rPr>
            </w:r>
          </w:p>
          <w:p>
            <w:pPr>
              <w:pStyle w:val="TAL"/>
              <w:rPr/>
            </w:pPr>
            <w:r>
              <w:rPr/>
              <w:t xml:space="preserve">Ior(1) = -67.75 dBm </w:t>
            </w:r>
          </w:p>
          <w:p>
            <w:pPr>
              <w:pStyle w:val="TAL"/>
              <w:rPr/>
            </w:pPr>
            <w:r>
              <w:rPr/>
              <w:t>Ior(3, 4) = -74.75 dBm</w:t>
            </w:r>
          </w:p>
          <w:p>
            <w:pPr>
              <w:pStyle w:val="TAL"/>
              <w:rPr/>
            </w:pPr>
            <w:r>
              <w:rPr/>
              <w:t>Ioc(1) = -70.00 dBm</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u w:val="single"/>
              </w:rPr>
              <w:t>Channel 1 during T2:</w:t>
            </w:r>
          </w:p>
          <w:p>
            <w:pPr>
              <w:pStyle w:val="TAL"/>
              <w:rPr/>
            </w:pPr>
            <w:r>
              <w:rPr/>
              <w:t>+0.75 dB for Ior(1)</w:t>
            </w:r>
          </w:p>
          <w:p>
            <w:pPr>
              <w:pStyle w:val="TAL"/>
              <w:rPr/>
            </w:pPr>
            <w:r>
              <w:rPr/>
              <w:t>-0.05 dB for Ior(3, 4)</w:t>
            </w:r>
          </w:p>
          <w:p>
            <w:pPr>
              <w:pStyle w:val="TAL"/>
              <w:rPr>
                <w:lang w:eastAsia="sv-SE"/>
              </w:rPr>
            </w:pPr>
            <w:r>
              <w:rPr/>
              <w:t>-1.60 dB for Ioc(1)</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T2:</w:t>
            </w:r>
          </w:p>
          <w:p>
            <w:pPr>
              <w:pStyle w:val="TAL"/>
              <w:rPr>
                <w:u w:val="single"/>
              </w:rPr>
            </w:pPr>
            <w:r>
              <w:rPr>
                <w:u w:val="single"/>
              </w:rPr>
            </w:r>
          </w:p>
          <w:p>
            <w:pPr>
              <w:pStyle w:val="TAL"/>
              <w:rPr/>
            </w:pPr>
            <w:r>
              <w:rPr/>
              <w:t xml:space="preserve">Ior(1) </w:t>
            </w:r>
            <w:r>
              <w:rPr>
                <w:lang w:eastAsia="zh-TW"/>
              </w:rPr>
              <w:t>Minimum Requirement</w:t>
            </w:r>
            <w:r>
              <w:rPr/>
              <w:t xml:space="preserve"> + TT</w:t>
            </w:r>
          </w:p>
          <w:p>
            <w:pPr>
              <w:pStyle w:val="TAL"/>
              <w:rPr/>
            </w:pPr>
            <w:r>
              <w:rPr/>
              <w:t>Ior(3, 4)</w:t>
            </w:r>
            <w:r>
              <w:rPr>
                <w:lang w:eastAsia="zh-TW"/>
              </w:rPr>
              <w:t xml:space="preserve"> Minimum Requirement</w:t>
            </w:r>
            <w:r>
              <w:rPr/>
              <w:t xml:space="preserve"> + TT </w:t>
            </w:r>
          </w:p>
          <w:p>
            <w:pPr>
              <w:pStyle w:val="TAL"/>
              <w:rPr/>
            </w:pPr>
            <w:r>
              <w:rPr/>
              <w:t xml:space="preserve">Ioc(1) </w:t>
            </w:r>
            <w:r>
              <w:rPr>
                <w:lang w:eastAsia="zh-TW"/>
              </w:rPr>
              <w:t>Minimum Requirement</w:t>
            </w:r>
            <w:r>
              <w:rPr/>
              <w:t xml:space="preserve"> + TT</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H"/>
              <w:snapToGrid w:val="false"/>
              <w:spacing w:before="60" w:after="180"/>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T1 and T2:</w:t>
            </w:r>
          </w:p>
          <w:p>
            <w:pPr>
              <w:pStyle w:val="TAL"/>
              <w:rPr>
                <w:u w:val="single"/>
              </w:rPr>
            </w:pPr>
            <w:r>
              <w:rPr>
                <w:u w:val="single"/>
              </w:rPr>
            </w:r>
          </w:p>
          <w:p>
            <w:pPr>
              <w:pStyle w:val="TAL"/>
              <w:rPr/>
            </w:pPr>
            <w:r>
              <w:rPr/>
              <w:t>Cell 2:</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t>S-CCPCH_Ec/Ior = -12 dB</w:t>
            </w:r>
          </w:p>
          <w:p>
            <w:pPr>
              <w:pStyle w:val="TAL"/>
              <w:rPr/>
            </w:pPr>
            <w:r>
              <w:rPr/>
            </w:r>
          </w:p>
          <w:p>
            <w:pPr>
              <w:pStyle w:val="TAL"/>
              <w:rPr/>
            </w:pPr>
            <w:r>
              <w:rPr/>
              <w:t>Cells 5 and 6:</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t>S-CCPCH_Ec/Ior = -12 dB</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T1 and T2:</w:t>
            </w:r>
          </w:p>
          <w:p>
            <w:pPr>
              <w:pStyle w:val="TAL"/>
              <w:rPr>
                <w:u w:val="single"/>
              </w:rPr>
            </w:pPr>
            <w:r>
              <w:rPr>
                <w:u w:val="single"/>
              </w:rPr>
            </w:r>
          </w:p>
          <w:p>
            <w:pPr>
              <w:pStyle w:val="TAL"/>
              <w:rPr/>
            </w:pPr>
            <w:r>
              <w:rPr/>
            </w:r>
          </w:p>
          <w:p>
            <w:pPr>
              <w:pStyle w:val="TAL"/>
              <w:rPr/>
            </w:pPr>
            <w:r>
              <w:rPr/>
              <w:t>+0.60 dB</w:t>
            </w:r>
          </w:p>
          <w:p>
            <w:pPr>
              <w:pStyle w:val="TAL"/>
              <w:rPr/>
            </w:pPr>
            <w:r>
              <w:rPr/>
              <w:t>+0.60 dB</w:t>
            </w:r>
          </w:p>
          <w:p>
            <w:pPr>
              <w:pStyle w:val="TAL"/>
              <w:rPr/>
            </w:pPr>
            <w:r>
              <w:rPr/>
              <w:t>+0.60 dB</w:t>
            </w:r>
          </w:p>
          <w:p>
            <w:pPr>
              <w:pStyle w:val="TAL"/>
              <w:rPr/>
            </w:pPr>
            <w:r>
              <w:rPr/>
              <w:t>+0.60 dB</w:t>
            </w:r>
          </w:p>
          <w:p>
            <w:pPr>
              <w:pStyle w:val="TAL"/>
              <w:rPr/>
            </w:pPr>
            <w:r>
              <w:rPr/>
              <w:t>+0.60 dB</w:t>
            </w:r>
          </w:p>
          <w:p>
            <w:pPr>
              <w:pStyle w:val="TAL"/>
              <w:rPr/>
            </w:pPr>
            <w:r>
              <w:rPr/>
            </w:r>
          </w:p>
          <w:p>
            <w:pPr>
              <w:pStyle w:val="TAL"/>
              <w:rPr/>
            </w:pPr>
            <w:r>
              <w:rPr/>
            </w:r>
          </w:p>
          <w:p>
            <w:pPr>
              <w:pStyle w:val="TAL"/>
              <w:rPr/>
            </w:pPr>
            <w:r>
              <w:rPr/>
              <w:t>-0.70 dB</w:t>
            </w:r>
          </w:p>
          <w:p>
            <w:pPr>
              <w:pStyle w:val="TAL"/>
              <w:rPr/>
            </w:pPr>
            <w:r>
              <w:rPr/>
              <w:t>-0.70 dB</w:t>
            </w:r>
          </w:p>
          <w:p>
            <w:pPr>
              <w:pStyle w:val="TAL"/>
              <w:rPr/>
            </w:pPr>
            <w:r>
              <w:rPr/>
              <w:t>-0.70 dB</w:t>
            </w:r>
          </w:p>
          <w:p>
            <w:pPr>
              <w:pStyle w:val="TAL"/>
              <w:rPr/>
            </w:pPr>
            <w:r>
              <w:rPr/>
              <w:t>-0.70 dB</w:t>
            </w:r>
          </w:p>
          <w:p>
            <w:pPr>
              <w:pStyle w:val="TAL"/>
              <w:rPr>
                <w:lang w:eastAsia="sv-SE"/>
              </w:rPr>
            </w:pPr>
            <w:r>
              <w:rPr/>
              <w:t>-0.70 dB</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T1 and T2:</w:t>
            </w:r>
          </w:p>
          <w:p>
            <w:pPr>
              <w:pStyle w:val="TAL"/>
              <w:rPr/>
            </w:pPr>
            <w:r>
              <w:rPr/>
            </w:r>
          </w:p>
          <w:p>
            <w:pPr>
              <w:pStyle w:val="TAL"/>
              <w:rPr/>
            </w:pPr>
            <w:r>
              <w:rPr/>
            </w:r>
          </w:p>
          <w:p>
            <w:pPr>
              <w:pStyle w:val="TAL"/>
              <w:rPr/>
            </w:pPr>
            <w:r>
              <w:rPr/>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r>
          </w:p>
          <w:p>
            <w:pPr>
              <w:pStyle w:val="TAL"/>
              <w:rPr/>
            </w:pPr>
            <w:r>
              <w:rPr/>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H"/>
              <w:snapToGrid w:val="false"/>
              <w:spacing w:before="60" w:after="180"/>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T1:</w:t>
            </w:r>
          </w:p>
          <w:p>
            <w:pPr>
              <w:pStyle w:val="TAL"/>
              <w:rPr>
                <w:u w:val="single"/>
              </w:rPr>
            </w:pPr>
            <w:r>
              <w:rPr>
                <w:u w:val="single"/>
              </w:rPr>
            </w:r>
          </w:p>
          <w:p>
            <w:pPr>
              <w:pStyle w:val="TAL"/>
              <w:rPr/>
            </w:pPr>
            <w:r>
              <w:rPr/>
              <w:t xml:space="preserve">Ior(2) = -67.75 dBm </w:t>
            </w:r>
          </w:p>
          <w:p>
            <w:pPr>
              <w:pStyle w:val="TAL"/>
              <w:rPr/>
            </w:pPr>
            <w:r>
              <w:rPr/>
              <w:t>Ior(5, 6) = -74.75 dBm</w:t>
            </w:r>
          </w:p>
          <w:p>
            <w:pPr>
              <w:pStyle w:val="TAL"/>
              <w:rPr/>
            </w:pPr>
            <w:r>
              <w:rPr/>
              <w:t>Ioc(2) = -70.00 dBm</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T1:</w:t>
            </w:r>
          </w:p>
          <w:p>
            <w:pPr>
              <w:pStyle w:val="TAL"/>
              <w:rPr/>
            </w:pPr>
            <w:r>
              <w:rPr/>
              <w:t>+0.75 dB for Ior(2)</w:t>
            </w:r>
          </w:p>
          <w:p>
            <w:pPr>
              <w:pStyle w:val="TAL"/>
              <w:rPr/>
            </w:pPr>
            <w:r>
              <w:rPr/>
              <w:t>-0.05 dB for Ior(5, 6)</w:t>
            </w:r>
          </w:p>
          <w:p>
            <w:pPr>
              <w:pStyle w:val="TAL"/>
              <w:rPr>
                <w:lang w:eastAsia="sv-SE"/>
              </w:rPr>
            </w:pPr>
            <w:r>
              <w:rPr/>
              <w:t>-1.60 dB for Ioc(2)</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T1:</w:t>
            </w:r>
          </w:p>
          <w:p>
            <w:pPr>
              <w:pStyle w:val="TAL"/>
              <w:rPr>
                <w:u w:val="single"/>
              </w:rPr>
            </w:pPr>
            <w:r>
              <w:rPr>
                <w:u w:val="single"/>
              </w:rPr>
            </w:r>
          </w:p>
          <w:p>
            <w:pPr>
              <w:pStyle w:val="TAL"/>
              <w:rPr/>
            </w:pPr>
            <w:r>
              <w:rPr/>
              <w:t xml:space="preserve">Ior(2) </w:t>
            </w:r>
            <w:r>
              <w:rPr>
                <w:lang w:eastAsia="zh-TW"/>
              </w:rPr>
              <w:t>Minimum Requirement</w:t>
            </w:r>
            <w:r>
              <w:rPr/>
              <w:t xml:space="preserve"> + TT</w:t>
            </w:r>
          </w:p>
          <w:p>
            <w:pPr>
              <w:pStyle w:val="TAL"/>
              <w:rPr/>
            </w:pPr>
            <w:r>
              <w:rPr/>
              <w:t xml:space="preserve">Ior(5, 6) </w:t>
            </w:r>
            <w:r>
              <w:rPr>
                <w:lang w:eastAsia="zh-TW"/>
              </w:rPr>
              <w:t>Minimum Requirement</w:t>
            </w:r>
            <w:r>
              <w:rPr/>
              <w:t xml:space="preserve"> + TT </w:t>
            </w:r>
          </w:p>
          <w:p>
            <w:pPr>
              <w:pStyle w:val="TAL"/>
              <w:rPr/>
            </w:pPr>
            <w:r>
              <w:rPr/>
              <w:t xml:space="preserve">Ioc(2) </w:t>
            </w:r>
            <w:r>
              <w:rPr>
                <w:lang w:eastAsia="zh-TW"/>
              </w:rPr>
              <w:t>Minimum Requirement</w:t>
            </w:r>
            <w:r>
              <w:rPr/>
              <w:t xml:space="preserve"> + TT</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H"/>
              <w:snapToGrid w:val="false"/>
              <w:spacing w:before="60" w:after="180"/>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T2:</w:t>
            </w:r>
          </w:p>
          <w:p>
            <w:pPr>
              <w:pStyle w:val="TAL"/>
              <w:rPr>
                <w:u w:val="single"/>
              </w:rPr>
            </w:pPr>
            <w:r>
              <w:rPr>
                <w:u w:val="single"/>
              </w:rPr>
            </w:r>
          </w:p>
          <w:p>
            <w:pPr>
              <w:pStyle w:val="TAL"/>
              <w:rPr/>
            </w:pPr>
            <w:r>
              <w:rPr/>
              <w:t xml:space="preserve">Ior(2) = -71.85 dBm </w:t>
            </w:r>
          </w:p>
          <w:p>
            <w:pPr>
              <w:pStyle w:val="TAL"/>
              <w:rPr/>
            </w:pPr>
            <w:r>
              <w:rPr/>
              <w:t>Ior(5, 6) = -76.85 dBm</w:t>
            </w:r>
          </w:p>
          <w:p>
            <w:pPr>
              <w:pStyle w:val="TAL"/>
              <w:rPr/>
            </w:pPr>
            <w:r>
              <w:rPr/>
              <w:t>Ioc(2) = -70.00 dBm</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T2:</w:t>
            </w:r>
          </w:p>
          <w:p>
            <w:pPr>
              <w:pStyle w:val="TAL"/>
              <w:rPr/>
            </w:pPr>
            <w:r>
              <w:rPr/>
              <w:t>+0.05 dB for Ior(2)</w:t>
            </w:r>
          </w:p>
          <w:p>
            <w:pPr>
              <w:pStyle w:val="TAL"/>
              <w:rPr/>
            </w:pPr>
            <w:r>
              <w:rPr/>
              <w:t>+0.05 dB for Ior(5,6)</w:t>
            </w:r>
          </w:p>
          <w:p>
            <w:pPr>
              <w:pStyle w:val="TAL"/>
              <w:rPr>
                <w:lang w:eastAsia="sv-SE"/>
              </w:rPr>
            </w:pPr>
            <w:r>
              <w:rPr/>
              <w:t>0.00 dB for Ioc(2)</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T2:</w:t>
            </w:r>
          </w:p>
          <w:p>
            <w:pPr>
              <w:pStyle w:val="TAL"/>
              <w:rPr>
                <w:u w:val="single"/>
              </w:rPr>
            </w:pPr>
            <w:r>
              <w:rPr>
                <w:u w:val="single"/>
              </w:rPr>
            </w:r>
          </w:p>
          <w:p>
            <w:pPr>
              <w:pStyle w:val="TAL"/>
              <w:rPr/>
            </w:pPr>
            <w:r>
              <w:rPr/>
              <w:t xml:space="preserve">Ior(2) </w:t>
            </w:r>
            <w:r>
              <w:rPr>
                <w:lang w:eastAsia="zh-TW"/>
              </w:rPr>
              <w:t>Minimum Requirement</w:t>
            </w:r>
            <w:r>
              <w:rPr/>
              <w:t xml:space="preserve"> + TT</w:t>
            </w:r>
          </w:p>
          <w:p>
            <w:pPr>
              <w:pStyle w:val="TAL"/>
              <w:rPr/>
            </w:pPr>
            <w:r>
              <w:rPr/>
              <w:t xml:space="preserve">Ior(5, 6) </w:t>
            </w:r>
            <w:r>
              <w:rPr>
                <w:lang w:eastAsia="zh-TW"/>
              </w:rPr>
              <w:t>Minimum Requirement</w:t>
            </w:r>
            <w:r>
              <w:rPr/>
              <w:t xml:space="preserve"> + TT </w:t>
            </w:r>
          </w:p>
          <w:p>
            <w:pPr>
              <w:pStyle w:val="TAL"/>
              <w:rPr/>
            </w:pPr>
            <w:r>
              <w:rPr/>
              <w:t xml:space="preserve">Ioc(2) </w:t>
            </w:r>
            <w:r>
              <w:rPr>
                <w:lang w:eastAsia="zh-TW"/>
              </w:rPr>
              <w:t>Minimum Requirement</w:t>
            </w:r>
            <w:r>
              <w:rPr/>
              <w:t xml:space="preserve"> + TT</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8.3.5.2A Two frequencies present in the neighbour list and HS-DSCH DRX configured (Absolute priority levels not configured)</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Same as 8.2.2.2</w:t>
            </w:r>
          </w:p>
        </w:tc>
        <w:tc>
          <w:tcPr>
            <w:tcW w:w="1918"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Same as 8.2.2.2</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Same as 8.2.2.2</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 xml:space="preserve">8.3.5.2B Two frequencies present in the neighbour list and HS-DSCH DRX configured (Absolute priority levels configured) </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FFS</w:t>
            </w:r>
          </w:p>
        </w:tc>
        <w:tc>
          <w:tcPr>
            <w:tcW w:w="1918"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FFS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FFS</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8.3.5.2C Two frequencies present in the neighbour list and HS-DSCH 2</w:t>
            </w:r>
            <w:r>
              <w:rPr>
                <w:vertAlign w:val="superscript"/>
              </w:rPr>
              <w:t>nd</w:t>
            </w:r>
            <w:r>
              <w:rPr/>
              <w:t xml:space="preserve"> DRX configured (Absolute priority levels not configured)</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Same as 8.2.2.2</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t>Same as 8.2.2.2</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Same as 8.2.2.2</w:t>
            </w:r>
          </w:p>
        </w:tc>
      </w:tr>
      <w:tr>
        <w:trPr>
          <w:trHeight w:val="246"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t>8.3.5.3 Cell Re-selection to GSM</w:t>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w:t>
            </w:r>
          </w:p>
          <w:p>
            <w:pPr>
              <w:pStyle w:val="TAL"/>
              <w:rPr>
                <w:u w:val="single"/>
              </w:rPr>
            </w:pPr>
            <w:r>
              <w:rPr>
                <w:u w:val="single"/>
              </w:rPr>
            </w:r>
          </w:p>
          <w:p>
            <w:pPr>
              <w:pStyle w:val="TAL"/>
              <w:rPr/>
            </w:pP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-10 dB</w:t>
            </w:r>
          </w:p>
          <w:p>
            <w:pPr>
              <w:pStyle w:val="TAL"/>
              <w:rPr/>
            </w:pPr>
            <w:r>
              <w:rPr/>
            </w:r>
          </w:p>
          <w:p>
            <w:pPr>
              <w:pStyle w:val="TAL"/>
              <w:rPr/>
            </w:pPr>
            <w:r>
              <w:rPr/>
              <w:t>Ior/Ioc = 0 dB</w:t>
            </w:r>
          </w:p>
          <w:p>
            <w:pPr>
              <w:pStyle w:val="TAL"/>
              <w:rPr/>
            </w:pPr>
            <w:r>
              <w:rPr/>
            </w:r>
          </w:p>
          <w:p>
            <w:pPr>
              <w:pStyle w:val="TAL"/>
              <w:rPr/>
            </w:pPr>
            <w:r>
              <w:rPr/>
              <w:t>RXLEV=-90 dBm</w:t>
            </w:r>
          </w:p>
          <w:p>
            <w:pPr>
              <w:pStyle w:val="TAL"/>
              <w:rPr/>
            </w:pPr>
            <w:r>
              <w:rPr/>
            </w:r>
          </w:p>
          <w:p>
            <w:pPr>
              <w:pStyle w:val="TAL"/>
              <w:rPr>
                <w:u w:val="single"/>
              </w:rPr>
            </w:pPr>
            <w:r>
              <w:rPr>
                <w:lang w:eastAsia="sv-SE"/>
              </w:rPr>
              <w:t>Ioc/RXLEV = 20</w:t>
            </w:r>
          </w:p>
        </w:tc>
        <w:tc>
          <w:tcPr>
            <w:tcW w:w="1918"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u w:val="single"/>
              </w:rPr>
              <w:t>During T1:</w:t>
            </w:r>
          </w:p>
          <w:p>
            <w:pPr>
              <w:pStyle w:val="TAL"/>
              <w:rPr/>
            </w:pPr>
            <w:r>
              <w:rPr>
                <w:lang w:eastAsia="sv-SE"/>
              </w:rPr>
              <w:t>0.1 dB</w:t>
            </w:r>
            <w:r>
              <w:rPr/>
              <w:t xml:space="preserve"> for </w:t>
            </w: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t>0.3 dB for Ior/Ioc</w:t>
            </w:r>
          </w:p>
          <w:p>
            <w:pPr>
              <w:pStyle w:val="TAL"/>
              <w:rPr>
                <w:lang w:eastAsia="sv-SE"/>
              </w:rPr>
            </w:pPr>
            <w:r>
              <w:rPr>
                <w:lang w:eastAsia="sv-SE"/>
              </w:rPr>
            </w:r>
          </w:p>
          <w:p>
            <w:pPr>
              <w:pStyle w:val="TAL"/>
              <w:rPr>
                <w:u w:val="single"/>
              </w:rPr>
            </w:pPr>
            <w:r>
              <w:rPr/>
              <w:t>1.0 dB for RXLEV</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w:t>
            </w:r>
          </w:p>
          <w:p>
            <w:pPr>
              <w:pStyle w:val="TAL"/>
              <w:rPr/>
            </w:pP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r>
          </w:p>
          <w:p>
            <w:pPr>
              <w:pStyle w:val="TAL"/>
              <w:rPr/>
            </w:pPr>
            <w:r>
              <w:rPr/>
              <w:t xml:space="preserve">Ior/Ioc = </w:t>
            </w:r>
            <w:r>
              <w:rPr>
                <w:lang w:eastAsia="zh-TW"/>
              </w:rPr>
              <w:t>Minimum Requirement</w:t>
            </w:r>
            <w:r>
              <w:rPr/>
              <w:t xml:space="preserve"> + TT</w:t>
            </w:r>
          </w:p>
          <w:p>
            <w:pPr>
              <w:pStyle w:val="TAL"/>
              <w:rPr/>
            </w:pPr>
            <w:r>
              <w:rPr/>
            </w:r>
          </w:p>
          <w:p>
            <w:pPr>
              <w:pStyle w:val="TAL"/>
              <w:rPr/>
            </w:pPr>
            <w:r>
              <w:rPr/>
              <w:t xml:space="preserve">RXLEV - TT </w:t>
            </w:r>
          </w:p>
          <w:p>
            <w:pPr>
              <w:pStyle w:val="TAL"/>
              <w:rPr/>
            </w:pPr>
            <w:r>
              <w:rPr/>
            </w:r>
          </w:p>
          <w:p>
            <w:pPr>
              <w:pStyle w:val="TAL"/>
              <w:rPr/>
            </w:pPr>
            <w:r>
              <w:rPr/>
              <w:t>Ior/Ioc = 0.3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 -9.9 dB:</w:t>
            </w:r>
          </w:p>
          <w:p>
            <w:pPr>
              <w:pStyle w:val="TAL"/>
              <w:rPr/>
            </w:pPr>
            <w:r>
              <w:rPr/>
            </w:r>
          </w:p>
          <w:p>
            <w:pPr>
              <w:pStyle w:val="TAL"/>
              <w:rPr>
                <w:u w:val="single"/>
              </w:rPr>
            </w:pPr>
            <w:r>
              <w:rPr/>
              <w:t xml:space="preserve">Measured GSM Carrier RSSI </w:t>
            </w:r>
            <w:r>
              <w:rPr>
                <w:rFonts w:eastAsia="Symbol" w:cs="Symbol" w:ascii="Symbol" w:hAnsi="Symbol"/>
              </w:rPr>
              <w:t></w:t>
            </w:r>
            <w:r>
              <w:rPr/>
              <w:t xml:space="preserve"> uncertainty of RXLEV setting shall be below –90 dBm (Threshold for GSM).</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H"/>
              <w:snapToGrid w:val="false"/>
              <w:spacing w:before="60" w:after="180"/>
              <w:rPr>
                <w:u w:val="single"/>
              </w:rPr>
            </w:pPr>
            <w:r>
              <w:rPr>
                <w:u w:val="single"/>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T2:</w:t>
            </w:r>
          </w:p>
          <w:p>
            <w:pPr>
              <w:pStyle w:val="TAL"/>
              <w:rPr>
                <w:u w:val="single"/>
              </w:rPr>
            </w:pPr>
            <w:r>
              <w:rPr>
                <w:u w:val="single"/>
              </w:rPr>
            </w:r>
          </w:p>
          <w:p>
            <w:pPr>
              <w:pStyle w:val="TAL"/>
              <w:rPr/>
            </w:pP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-10 dB</w:t>
            </w:r>
          </w:p>
          <w:p>
            <w:pPr>
              <w:pStyle w:val="TAL"/>
              <w:rPr/>
            </w:pPr>
            <w:r>
              <w:rPr/>
            </w:r>
          </w:p>
          <w:p>
            <w:pPr>
              <w:pStyle w:val="TAL"/>
              <w:rPr/>
            </w:pPr>
            <w:r>
              <w:rPr/>
              <w:t>Ior/Ioc = - 5 dB</w:t>
            </w:r>
          </w:p>
          <w:p>
            <w:pPr>
              <w:pStyle w:val="TAL"/>
              <w:rPr/>
            </w:pPr>
            <w:r>
              <w:rPr/>
            </w:r>
          </w:p>
          <w:p>
            <w:pPr>
              <w:pStyle w:val="TAL"/>
              <w:rPr/>
            </w:pPr>
            <w:r>
              <w:rPr/>
              <w:t>RXLEV=-75 dBm</w:t>
            </w:r>
          </w:p>
          <w:p>
            <w:pPr>
              <w:pStyle w:val="TAL"/>
              <w:rPr/>
            </w:pPr>
            <w:r>
              <w:rPr/>
            </w:r>
          </w:p>
          <w:p>
            <w:pPr>
              <w:pStyle w:val="TAL"/>
              <w:rPr>
                <w:u w:val="single"/>
              </w:rPr>
            </w:pPr>
            <w:r>
              <w:rPr>
                <w:lang w:eastAsia="sv-SE"/>
              </w:rPr>
              <w:t>Ioc/RXLEV = 5</w:t>
            </w:r>
          </w:p>
        </w:tc>
        <w:tc>
          <w:tcPr>
            <w:tcW w:w="1918"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u w:val="single"/>
              </w:rPr>
              <w:t>During T2:</w:t>
            </w:r>
          </w:p>
          <w:p>
            <w:pPr>
              <w:pStyle w:val="TAL"/>
              <w:rPr/>
            </w:pPr>
            <w:r>
              <w:rPr>
                <w:lang w:eastAsia="sv-SE"/>
              </w:rPr>
              <w:t>0.1 dB</w:t>
            </w:r>
            <w:r>
              <w:rPr/>
              <w:t xml:space="preserve"> for </w:t>
            </w: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t>0.3 dB for Ior/Ioc</w:t>
            </w:r>
          </w:p>
          <w:p>
            <w:pPr>
              <w:pStyle w:val="TAL"/>
              <w:rPr>
                <w:lang w:eastAsia="sv-SE"/>
              </w:rPr>
            </w:pPr>
            <w:r>
              <w:rPr>
                <w:lang w:eastAsia="sv-SE"/>
              </w:rPr>
            </w:r>
          </w:p>
          <w:p>
            <w:pPr>
              <w:pStyle w:val="TAL"/>
              <w:rPr>
                <w:u w:val="single"/>
              </w:rPr>
            </w:pPr>
            <w:r>
              <w:rPr/>
              <w:t>1.0 dB for RXLEV</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T2:</w:t>
            </w:r>
          </w:p>
          <w:p>
            <w:pPr>
              <w:pStyle w:val="TAL"/>
              <w:rPr/>
            </w:pP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r>
          </w:p>
          <w:p>
            <w:pPr>
              <w:pStyle w:val="TAL"/>
              <w:rPr/>
            </w:pPr>
            <w:r>
              <w:rPr/>
              <w:t xml:space="preserve">Ior/Ioc = </w:t>
            </w:r>
            <w:r>
              <w:rPr>
                <w:lang w:eastAsia="zh-TW"/>
              </w:rPr>
              <w:t>Minimum Requirement</w:t>
            </w:r>
            <w:r>
              <w:rPr/>
              <w:t xml:space="preserve"> - TT</w:t>
            </w:r>
          </w:p>
          <w:p>
            <w:pPr>
              <w:pStyle w:val="TAL"/>
              <w:rPr/>
            </w:pPr>
            <w:r>
              <w:rPr/>
            </w:r>
          </w:p>
          <w:p>
            <w:pPr>
              <w:pStyle w:val="TAL"/>
              <w:rPr/>
            </w:pPr>
            <w:r>
              <w:rPr/>
              <w:t xml:space="preserve">RXLEV + TT </w:t>
            </w:r>
          </w:p>
          <w:p>
            <w:pPr>
              <w:pStyle w:val="TAL"/>
              <w:rPr/>
            </w:pPr>
            <w:r>
              <w:rPr/>
            </w:r>
          </w:p>
          <w:p>
            <w:pPr>
              <w:pStyle w:val="TAL"/>
              <w:rPr/>
            </w:pPr>
            <w:r>
              <w:rPr/>
              <w:t>Ior/Ioc = -5.3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lang w:eastAsia="zh-TW"/>
              </w:rPr>
              <w:t>=</w:t>
            </w:r>
            <w:r>
              <w:rPr/>
              <w:t xml:space="preserve"> -10.1 dB:</w:t>
            </w:r>
          </w:p>
          <w:p>
            <w:pPr>
              <w:pStyle w:val="TAL"/>
              <w:rPr>
                <w:u w:val="single"/>
              </w:rPr>
            </w:pPr>
            <w:r>
              <w:rPr>
                <w:u w:val="single"/>
              </w:rPr>
            </w:r>
          </w:p>
          <w:p>
            <w:pPr>
              <w:pStyle w:val="TAL"/>
              <w:rPr>
                <w:u w:val="single"/>
              </w:rPr>
            </w:pPr>
            <w:r>
              <w:rPr/>
              <w:t xml:space="preserve">Measured GSM Carrier RSSI </w:t>
            </w:r>
            <w:r>
              <w:rPr>
                <w:rFonts w:eastAsia="Symbol" w:cs="Symbol" w:ascii="Symbol" w:hAnsi="Symbol"/>
              </w:rPr>
              <w:t></w:t>
            </w:r>
            <w:r>
              <w:rPr/>
              <w:t xml:space="preserve"> uncertainty of RXLEV setting shall be above –75 dBm (Threshold for GSM).</w:t>
            </w:r>
          </w:p>
        </w:tc>
      </w:tr>
      <w:tr>
        <w:trPr>
          <w:trHeight w:val="246"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t>8.3.5.4 Cell Reselection during an MBMS session, two frequencies present in neighbour list</w:t>
            </w:r>
          </w:p>
        </w:tc>
        <w:tc>
          <w:tcPr>
            <w:tcW w:w="7447" w:type="dxa"/>
            <w:gridSpan w:val="3"/>
            <w:tcBorders>
              <w:top w:val="single" w:sz="4" w:space="0" w:color="000000"/>
              <w:left w:val="single" w:sz="4" w:space="0" w:color="000000"/>
              <w:bottom w:val="single" w:sz="4" w:space="0" w:color="000000"/>
              <w:right w:val="single" w:sz="4" w:space="0" w:color="000000"/>
            </w:tcBorders>
          </w:tcPr>
          <w:p>
            <w:pPr>
              <w:pStyle w:val="TAL"/>
              <w:rPr>
                <w:b/>
                <w:b/>
                <w:bCs/>
              </w:rPr>
            </w:pPr>
            <w:r>
              <w:rPr/>
              <w:t>Because the relationships between the Test system uncertainties and the Test Tolerances are complex, it is not possible to give a simple derivation of the Test Requirement in this document. The analysis is recorded in 3GPP TR 34 902 [24].</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b/>
                <w:b/>
                <w:bCs/>
              </w:rPr>
            </w:pPr>
            <w:r>
              <w:rPr>
                <w:b/>
                <w:bCs/>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T2 and T3:</w:t>
            </w:r>
          </w:p>
          <w:p>
            <w:pPr>
              <w:pStyle w:val="TAL"/>
              <w:rPr>
                <w:u w:val="single"/>
              </w:rPr>
            </w:pPr>
            <w:r>
              <w:rPr>
                <w:u w:val="single"/>
              </w:rPr>
            </w:r>
          </w:p>
          <w:p>
            <w:pPr>
              <w:pStyle w:val="TAL"/>
              <w:rPr/>
            </w:pPr>
            <w:r>
              <w:rPr/>
              <w:t>Cell 1:</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t>S-CCPCH_Ec/Ior = -12 dB</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T2 and T3:</w:t>
            </w:r>
          </w:p>
          <w:p>
            <w:pPr>
              <w:pStyle w:val="TAL"/>
              <w:rPr>
                <w:u w:val="single"/>
              </w:rPr>
            </w:pPr>
            <w:r>
              <w:rPr>
                <w:u w:val="single"/>
              </w:rPr>
            </w:r>
          </w:p>
          <w:p>
            <w:pPr>
              <w:pStyle w:val="TAL"/>
              <w:rPr/>
            </w:pPr>
            <w:r>
              <w:rPr/>
              <w:t>+1.00 dB</w:t>
            </w:r>
          </w:p>
          <w:p>
            <w:pPr>
              <w:pStyle w:val="TAL"/>
              <w:rPr/>
            </w:pPr>
            <w:r>
              <w:rPr/>
              <w:t>+1.00 dB</w:t>
            </w:r>
          </w:p>
          <w:p>
            <w:pPr>
              <w:pStyle w:val="TAL"/>
              <w:rPr/>
            </w:pPr>
            <w:r>
              <w:rPr/>
              <w:t>+1.00 dB</w:t>
            </w:r>
          </w:p>
          <w:p>
            <w:pPr>
              <w:pStyle w:val="TAL"/>
              <w:rPr/>
            </w:pPr>
            <w:r>
              <w:rPr/>
              <w:t>+1.00 dB</w:t>
            </w:r>
          </w:p>
          <w:p>
            <w:pPr>
              <w:pStyle w:val="TAL"/>
              <w:rPr/>
            </w:pPr>
            <w:r>
              <w:rPr/>
              <w:t>+1.00 dB</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T2 and T3:</w:t>
            </w:r>
          </w:p>
          <w:p>
            <w:pPr>
              <w:pStyle w:val="TAL"/>
              <w:rPr/>
            </w:pPr>
            <w:r>
              <w:rPr/>
            </w:r>
          </w:p>
          <w:p>
            <w:pPr>
              <w:pStyle w:val="TAL"/>
              <w:rPr/>
            </w:pPr>
            <w:r>
              <w:rPr/>
              <w:t>Ec/Ior Minimum Requirement + TT</w:t>
            </w:r>
          </w:p>
          <w:p>
            <w:pPr>
              <w:pStyle w:val="TAL"/>
              <w:rPr/>
            </w:pPr>
            <w:r>
              <w:rPr/>
              <w:t>Ec/Ior Minimum Requirement + TT</w:t>
            </w:r>
          </w:p>
          <w:p>
            <w:pPr>
              <w:pStyle w:val="TAL"/>
              <w:rPr/>
            </w:pPr>
            <w:r>
              <w:rPr/>
              <w:t>Ec/Ior Minimum Requirement + TT</w:t>
            </w:r>
          </w:p>
          <w:p>
            <w:pPr>
              <w:pStyle w:val="TAL"/>
              <w:rPr/>
            </w:pPr>
            <w:r>
              <w:rPr/>
              <w:t>Ec/Ior Minimum Requirement + TT</w:t>
            </w:r>
          </w:p>
          <w:p>
            <w:pPr>
              <w:pStyle w:val="TAL"/>
              <w:rPr/>
            </w:pPr>
            <w:r>
              <w:rPr/>
              <w:t>Ec/Ior Minimum Requirement + TT</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NO"/>
              <w:snapToGrid w:val="false"/>
              <w:spacing w:before="0" w:after="180"/>
              <w:rPr>
                <w:b/>
                <w:b/>
              </w:rPr>
            </w:pPr>
            <w:r>
              <w:rPr>
                <w:b/>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T3:</w:t>
            </w:r>
          </w:p>
          <w:p>
            <w:pPr>
              <w:pStyle w:val="TAL"/>
              <w:rPr>
                <w:u w:val="single"/>
              </w:rPr>
            </w:pPr>
            <w:r>
              <w:rPr>
                <w:u w:val="single"/>
              </w:rPr>
            </w:r>
          </w:p>
          <w:p>
            <w:pPr>
              <w:pStyle w:val="TAL"/>
              <w:rPr/>
            </w:pPr>
            <w:r>
              <w:rPr/>
              <w:t>Ioc(1) = -70.00 dBm</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T3:</w:t>
            </w:r>
          </w:p>
          <w:p>
            <w:pPr>
              <w:pStyle w:val="TAL"/>
              <w:rPr>
                <w:u w:val="single"/>
              </w:rPr>
            </w:pPr>
            <w:r>
              <w:rPr>
                <w:u w:val="single"/>
              </w:rPr>
            </w:r>
          </w:p>
          <w:p>
            <w:pPr>
              <w:pStyle w:val="TAL"/>
              <w:rPr/>
            </w:pPr>
            <w:r>
              <w:rPr/>
              <w:t>-1.52 dB for Ioc(1)</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T3:</w:t>
            </w:r>
          </w:p>
          <w:p>
            <w:pPr>
              <w:pStyle w:val="TAL"/>
              <w:rPr>
                <w:u w:val="single"/>
              </w:rPr>
            </w:pPr>
            <w:r>
              <w:rPr>
                <w:u w:val="single"/>
              </w:rPr>
            </w:r>
          </w:p>
          <w:p>
            <w:pPr>
              <w:pStyle w:val="TAL"/>
              <w:rPr/>
            </w:pPr>
            <w:r>
              <w:rPr/>
              <w:t>Ioc(1) Minimum Requirement + TT</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NO"/>
              <w:snapToGrid w:val="false"/>
              <w:spacing w:before="0" w:after="180"/>
              <w:rPr>
                <w:b/>
                <w:b/>
              </w:rPr>
            </w:pPr>
            <w:r>
              <w:rPr>
                <w:b/>
              </w:rPr>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u w:val="single"/>
              </w:rPr>
              <w:t>Channel 2 during T1, T2 and T3:</w:t>
            </w:r>
          </w:p>
          <w:p>
            <w:pPr>
              <w:pStyle w:val="TAL"/>
              <w:rPr>
                <w:u w:val="single"/>
              </w:rPr>
            </w:pPr>
            <w:r>
              <w:rPr>
                <w:u w:val="single"/>
              </w:rPr>
            </w:r>
          </w:p>
          <w:p>
            <w:pPr>
              <w:pStyle w:val="TAL"/>
              <w:rPr/>
            </w:pPr>
            <w:r>
              <w:rPr/>
              <w:t>Cell 2:</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t>S-CCPCH1_Ec/Ior = -12 dB</w:t>
            </w:r>
          </w:p>
          <w:p>
            <w:pPr>
              <w:pStyle w:val="TAL"/>
              <w:rPr/>
            </w:pPr>
            <w:r>
              <w:rPr/>
              <w:t>S-CCPCH2_Ec/Ior = -6 dB</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T1, T2 and T3:</w:t>
            </w:r>
          </w:p>
          <w:p>
            <w:pPr>
              <w:pStyle w:val="TAL"/>
              <w:rPr>
                <w:u w:val="single"/>
              </w:rPr>
            </w:pPr>
            <w:r>
              <w:rPr>
                <w:u w:val="single"/>
              </w:rPr>
            </w:r>
          </w:p>
          <w:p>
            <w:pPr>
              <w:pStyle w:val="TAL"/>
              <w:rPr/>
            </w:pPr>
            <w:r>
              <w:rPr/>
            </w:r>
          </w:p>
          <w:p>
            <w:pPr>
              <w:pStyle w:val="TAL"/>
              <w:rPr/>
            </w:pPr>
            <w:r>
              <w:rPr/>
              <w:t>+1.00 dB</w:t>
            </w:r>
          </w:p>
          <w:p>
            <w:pPr>
              <w:pStyle w:val="TAL"/>
              <w:rPr/>
            </w:pPr>
            <w:r>
              <w:rPr/>
              <w:t>+1.00 dB</w:t>
            </w:r>
          </w:p>
          <w:p>
            <w:pPr>
              <w:pStyle w:val="TAL"/>
              <w:rPr/>
            </w:pPr>
            <w:r>
              <w:rPr/>
              <w:t>+1.00 dB</w:t>
            </w:r>
          </w:p>
          <w:p>
            <w:pPr>
              <w:pStyle w:val="TAL"/>
              <w:rPr/>
            </w:pPr>
            <w:r>
              <w:rPr/>
              <w:t>+1.00 dB</w:t>
            </w:r>
          </w:p>
          <w:p>
            <w:pPr>
              <w:pStyle w:val="TAL"/>
              <w:rPr/>
            </w:pPr>
            <w:r>
              <w:rPr/>
              <w:t>+1.00 dB</w:t>
            </w:r>
          </w:p>
          <w:p>
            <w:pPr>
              <w:pStyle w:val="TAL"/>
              <w:rPr/>
            </w:pPr>
            <w:r>
              <w:rPr/>
              <w:t>+1.00 dB</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u w:val="single"/>
              </w:rPr>
              <w:t>Channel 2 during T1, T2 and T3:</w:t>
            </w:r>
          </w:p>
          <w:p>
            <w:pPr>
              <w:pStyle w:val="TAL"/>
              <w:rPr/>
            </w:pPr>
            <w:r>
              <w:rPr/>
            </w:r>
          </w:p>
          <w:p>
            <w:pPr>
              <w:pStyle w:val="TAL"/>
              <w:rPr/>
            </w:pPr>
            <w:r>
              <w:rPr/>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Ec/Ior Minimum Requirement + TT</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NO"/>
              <w:snapToGrid w:val="false"/>
              <w:spacing w:before="0" w:after="180"/>
              <w:rPr>
                <w:b/>
                <w:b/>
              </w:rPr>
            </w:pPr>
            <w:r>
              <w:rPr>
                <w:b/>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T2:</w:t>
            </w:r>
          </w:p>
          <w:p>
            <w:pPr>
              <w:pStyle w:val="TAL"/>
              <w:rPr>
                <w:u w:val="single"/>
              </w:rPr>
            </w:pPr>
            <w:r>
              <w:rPr>
                <w:u w:val="single"/>
              </w:rPr>
            </w:r>
          </w:p>
          <w:p>
            <w:pPr>
              <w:pStyle w:val="TAL"/>
              <w:rPr/>
            </w:pPr>
            <w:r>
              <w:rPr/>
              <w:t>Ioc(2) = -70.00 dBm</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u w:val="single"/>
              </w:rPr>
              <w:t>Channel 2 during T2:</w:t>
            </w:r>
          </w:p>
          <w:p>
            <w:pPr>
              <w:pStyle w:val="TAL"/>
              <w:rPr>
                <w:u w:val="single"/>
              </w:rPr>
            </w:pPr>
            <w:r>
              <w:rPr>
                <w:u w:val="single"/>
              </w:rPr>
            </w:r>
          </w:p>
          <w:p>
            <w:pPr>
              <w:pStyle w:val="TAL"/>
              <w:rPr/>
            </w:pPr>
            <w:r>
              <w:rPr/>
              <w:t>-1.38 dB for Ioc(2)</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T2:</w:t>
            </w:r>
          </w:p>
          <w:p>
            <w:pPr>
              <w:pStyle w:val="TAL"/>
              <w:rPr>
                <w:u w:val="single"/>
              </w:rPr>
            </w:pPr>
            <w:r>
              <w:rPr>
                <w:u w:val="single"/>
              </w:rPr>
            </w:r>
          </w:p>
          <w:p>
            <w:pPr>
              <w:pStyle w:val="TAL"/>
              <w:rPr/>
            </w:pPr>
            <w:r>
              <w:rPr/>
              <w:t xml:space="preserve">Ioc(2) </w:t>
            </w:r>
            <w:r>
              <w:rPr>
                <w:lang w:eastAsia="zh-TW"/>
              </w:rPr>
              <w:t>Minimum Requirement</w:t>
            </w:r>
            <w:r>
              <w:rPr/>
              <w:t xml:space="preserve"> + TT</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8.3.5.5.1 Reselection to E-UTRA FDD when HS-DSCH DRX is configured (E-UTRA has higher priority)</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Same as 8.2.5.1 during T2</w:t>
            </w:r>
          </w:p>
        </w:tc>
        <w:tc>
          <w:tcPr>
            <w:tcW w:w="1918"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Same as 8.2.5.1 during T1 and T2</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Same as 8.2.5.1 during T1 and T2</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8.3.5.5.2 Reselection to E-UTRA FDD when HS-DSCH DRX is configured (E-UTRA has lower priority)</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Same as 8.2.5.2 during T1 and T2</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t>Same as 8.2.5.2 during T1 and T2</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Same as 8.2.5.2 during T1 and T2</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8.3.5.5.3 Reselection to E-UTRA FDD when HS-DSCH 2nd DRX is configured (E-UTRA has higher priority)</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Same as 8.2.5.1 during T1 and T2</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t>Same as 8.2.5.1 during T1 and T2</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Same as 8.2.5.1 during T1 and T2</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8.3.5.5.4 Reselection to E-UTRA TDD when HS-DSCH DRX is configured (E-UTRA has higher priority)</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Same as 8.2.5.1 during T2</w:t>
            </w:r>
          </w:p>
        </w:tc>
        <w:tc>
          <w:tcPr>
            <w:tcW w:w="1918"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Same as 8.2.5.1 during T1 and T2</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Same as 8.2.5.1 during T1 and T2</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8.3.5.5.5 Reselection to E-UTRA TDD when HS-DSCH DRX is configured (E-UTRA has lower priority)</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Same as 8.2.5.2 during T1 and T2</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t>Same as 8.2.5.2 during T1 and T2</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Same as 8.2.5.2 during T1 and T2</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8.3.5.5.6 Reselection to E-UTRA TDD when HS-DSCH 2nd DRX is configured configured (E-UTRA has higher priority)</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Same as 8.2.5.1 during T1 and T2</w:t>
            </w:r>
          </w:p>
        </w:tc>
        <w:tc>
          <w:tcPr>
            <w:tcW w:w="1918"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Same as 8.2.5.1 during T1 and T2</w:t>
            </w:r>
          </w:p>
        </w:tc>
        <w:tc>
          <w:tcPr>
            <w:tcW w:w="2835" w:type="dxa"/>
            <w:tcBorders>
              <w:top w:val="single" w:sz="4" w:space="0" w:color="000000"/>
              <w:left w:val="single" w:sz="4" w:space="0" w:color="000000"/>
              <w:bottom w:val="single" w:sz="4" w:space="0" w:color="000000"/>
              <w:right w:val="single" w:sz="4" w:space="0" w:color="000000"/>
            </w:tcBorders>
          </w:tcPr>
          <w:p>
            <w:pPr>
              <w:pStyle w:val="TAC"/>
              <w:rPr/>
            </w:pPr>
            <w:r>
              <w:rPr/>
              <w:t>Same as 8.2.5.1 during T1 and T2</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8.3.6 Cell Re-selection in CELL_PCH</w:t>
            </w:r>
          </w:p>
        </w:tc>
        <w:tc>
          <w:tcPr>
            <w:tcW w:w="269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9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H"/>
              <w:snapToGrid w:val="false"/>
              <w:spacing w:before="60" w:after="180"/>
              <w:rPr>
                <w:lang w:eastAsia="sv-SE"/>
              </w:rPr>
            </w:pPr>
            <w:r>
              <w:rPr>
                <w:lang w:eastAsia="sv-SE"/>
              </w:rPr>
            </w:r>
          </w:p>
        </w:tc>
      </w:tr>
      <w:tr>
        <w:trPr>
          <w:trHeight w:val="246"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t>8.3.6.1 One frequency present in the neighbour list</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Same as 8.2.2.1</w:t>
            </w:r>
          </w:p>
        </w:tc>
        <w:tc>
          <w:tcPr>
            <w:tcW w:w="1918"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Same as 8.2.2.1</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Same as 8.2.2.1</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H"/>
              <w:snapToGrid w:val="false"/>
              <w:spacing w:before="60" w:after="180"/>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-10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- 70 dBm</w:t>
            </w:r>
          </w:p>
          <w:p>
            <w:pPr>
              <w:pStyle w:val="TAL"/>
              <w:rPr/>
            </w:pPr>
            <w:r>
              <w:rPr/>
            </w:r>
          </w:p>
          <w:p>
            <w:pPr>
              <w:pStyle w:val="TAL"/>
              <w:rPr/>
            </w:pPr>
            <w:r>
              <w:rPr/>
              <w:t>Ior/Ioc = 10.27 dB</w:t>
            </w:r>
          </w:p>
          <w:p>
            <w:pPr>
              <w:pStyle w:val="TAL"/>
              <w:rPr/>
            </w:pPr>
            <w:r>
              <w:rPr/>
            </w:r>
          </w:p>
          <w:p>
            <w:pPr>
              <w:pStyle w:val="TAL"/>
              <w:rPr/>
            </w:pPr>
            <w:r>
              <w:rPr/>
              <w:t>Note: Parameters are valid for cell 1 at time T2 and cell 2 at time T1</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0.1 dB</w:t>
            </w:r>
            <w:r>
              <w:rPr/>
              <w:t xml:space="preserve"> for </w:t>
            </w: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t>0.3 dB for Ior/Ioc</w:t>
            </w:r>
          </w:p>
          <w:p>
            <w:pPr>
              <w:pStyle w:val="TAL"/>
              <w:rPr>
                <w:lang w:eastAsia="sv-SE"/>
              </w:rPr>
            </w:pPr>
            <w:r>
              <w:rPr>
                <w:lang w:eastAsia="sv-SE"/>
              </w:rPr>
            </w:r>
          </w:p>
          <w:p>
            <w:pPr>
              <w:pStyle w:val="TH"/>
              <w:spacing w:before="60" w:after="180"/>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w:p>
          <w:p>
            <w:pPr>
              <w:pStyle w:val="TAL"/>
              <w:rPr/>
            </w:pP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t xml:space="preserve">Ior/Ioc = </w:t>
            </w:r>
            <w:r>
              <w:rPr>
                <w:lang w:eastAsia="zh-TW"/>
              </w:rPr>
              <w:t>Minimum Requirement</w:t>
            </w:r>
            <w:r>
              <w:rPr/>
              <w:t xml:space="preserve"> + TT</w:t>
            </w:r>
          </w:p>
          <w:p>
            <w:pPr>
              <w:pStyle w:val="TAL"/>
              <w:rPr/>
            </w:pPr>
            <w:r>
              <w:rPr/>
            </w:r>
          </w:p>
          <w:p>
            <w:pPr>
              <w:pStyle w:val="TAL"/>
              <w:rPr/>
            </w:pPr>
            <w:r>
              <w:rPr/>
            </w:r>
          </w:p>
          <w:p>
            <w:pPr>
              <w:pStyle w:val="TAL"/>
              <w:rPr/>
            </w:pPr>
            <w:r>
              <w:rPr/>
              <w:t>Ioc unchanged</w:t>
            </w:r>
          </w:p>
          <w:p>
            <w:pPr>
              <w:pStyle w:val="TAL"/>
              <w:rPr/>
            </w:pPr>
            <w:r>
              <w:rPr/>
            </w:r>
          </w:p>
          <w:p>
            <w:pPr>
              <w:pStyle w:val="TAL"/>
              <w:rPr/>
            </w:pPr>
            <w:r>
              <w:rPr/>
              <w:t>Ior/Ioc = 10.57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t xml:space="preserve"> </w:t>
            </w:r>
            <w:r>
              <w:rPr>
                <w:lang w:eastAsia="zh-TW"/>
              </w:rPr>
              <w:t>=</w:t>
            </w:r>
            <w:r>
              <w:rPr/>
              <w:t>-9.9 dB:</w:t>
            </w:r>
          </w:p>
        </w:tc>
      </w:tr>
      <w:tr>
        <w:trPr>
          <w:trHeight w:val="246"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t>8.3.6.2 Two frequencies present in the neighbour list</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Same as 8.2.2.2</w:t>
            </w:r>
          </w:p>
        </w:tc>
        <w:tc>
          <w:tcPr>
            <w:tcW w:w="1918"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Same as 8.2.2.2</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Same as 8.2.2.2</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H"/>
              <w:snapToGrid w:val="false"/>
              <w:spacing w:before="60" w:after="180"/>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-10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- 70 dBm</w:t>
            </w:r>
          </w:p>
          <w:p>
            <w:pPr>
              <w:pStyle w:val="TAL"/>
              <w:rPr/>
            </w:pPr>
            <w:r>
              <w:rPr/>
            </w:r>
          </w:p>
          <w:p>
            <w:pPr>
              <w:pStyle w:val="TAL"/>
              <w:rPr/>
            </w:pPr>
            <w:r>
              <w:rPr/>
              <w:t>Ior/Ioc = 2.2 dB</w:t>
            </w:r>
          </w:p>
          <w:p>
            <w:pPr>
              <w:pStyle w:val="TAL"/>
              <w:rPr/>
            </w:pPr>
            <w:r>
              <w:rPr/>
            </w:r>
          </w:p>
          <w:p>
            <w:pPr>
              <w:pStyle w:val="TAL"/>
              <w:rPr/>
            </w:pPr>
            <w:r>
              <w:rPr/>
              <w:t>Note: Parameters are valid for cell 1 at time T2 and cell 2 at time T1</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0.1 dB</w:t>
            </w:r>
            <w:r>
              <w:rPr/>
              <w:t xml:space="preserve"> for </w:t>
            </w: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t>0.3 dB for Ior/Ioc</w:t>
            </w:r>
          </w:p>
          <w:p>
            <w:pPr>
              <w:pStyle w:val="TAL"/>
              <w:rPr>
                <w:lang w:eastAsia="sv-SE"/>
              </w:rPr>
            </w:pPr>
            <w:r>
              <w:rPr>
                <w:lang w:eastAsia="sv-SE"/>
              </w:rPr>
            </w:r>
          </w:p>
          <w:p>
            <w:pPr>
              <w:pStyle w:val="TH"/>
              <w:spacing w:before="60" w:after="180"/>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w:p>
          <w:p>
            <w:pPr>
              <w:pStyle w:val="TAL"/>
              <w:rPr/>
            </w:pP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t xml:space="preserve">Ior/Ioc = </w:t>
            </w:r>
            <w:r>
              <w:rPr>
                <w:lang w:eastAsia="zh-TW"/>
              </w:rPr>
              <w:t>Minimum Requirement</w:t>
            </w:r>
            <w:r>
              <w:rPr/>
              <w:t xml:space="preserve"> + TT</w:t>
            </w:r>
          </w:p>
          <w:p>
            <w:pPr>
              <w:pStyle w:val="TAL"/>
              <w:rPr/>
            </w:pPr>
            <w:r>
              <w:rPr/>
            </w:r>
          </w:p>
          <w:p>
            <w:pPr>
              <w:pStyle w:val="TAL"/>
              <w:rPr/>
            </w:pPr>
            <w:r>
              <w:rPr/>
              <w:t>Ioc unchanged</w:t>
            </w:r>
          </w:p>
          <w:p>
            <w:pPr>
              <w:pStyle w:val="TAL"/>
              <w:rPr/>
            </w:pPr>
            <w:r>
              <w:rPr/>
            </w:r>
          </w:p>
          <w:p>
            <w:pPr>
              <w:pStyle w:val="TAL"/>
              <w:rPr/>
            </w:pPr>
            <w:r>
              <w:rPr/>
              <w:t>Ioc ratio unchanged</w:t>
            </w:r>
          </w:p>
          <w:p>
            <w:pPr>
              <w:pStyle w:val="TAL"/>
              <w:rPr/>
            </w:pPr>
            <w:r>
              <w:rPr/>
            </w:r>
          </w:p>
          <w:p>
            <w:pPr>
              <w:pStyle w:val="TAL"/>
              <w:rPr/>
            </w:pPr>
            <w:r>
              <w:rPr/>
              <w:t>Ior/Ioc = 2.5 dB</w:t>
            </w:r>
          </w:p>
          <w:p>
            <w:pPr>
              <w:pStyle w:val="TAL"/>
              <w:rPr/>
            </w:pPr>
            <w:r>
              <w:rPr/>
              <w:br/>
            </w: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lang w:eastAsia="zh-TW"/>
              </w:rPr>
              <w:t>=</w:t>
            </w:r>
            <w:r>
              <w:rPr/>
              <w:t xml:space="preserve"> -9.9 dB:</w:t>
            </w:r>
          </w:p>
        </w:tc>
      </w:tr>
      <w:tr>
        <w:trPr>
          <w:trHeight w:val="246"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t>8.3.6.3</w:t>
              <w:tab/>
              <w:t>Cell re-selection during an MBMS session, one UTRAN inter-frequency and 2 GSM cells present in the neighbour list</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Same way as 8.3.5.4 for Channel 1 and 2 during T1 and T2.</w:t>
            </w:r>
          </w:p>
        </w:tc>
        <w:tc>
          <w:tcPr>
            <w:tcW w:w="1918"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Same way as 8.3.5.4 for Channel 1 and 2 during T1 and T2.</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Same way as 8.3.5.4 for Channel 1 and 2 during T1 and T2.</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T2:</w:t>
            </w:r>
          </w:p>
          <w:p>
            <w:pPr>
              <w:pStyle w:val="TAL"/>
              <w:rPr>
                <w:u w:val="single"/>
              </w:rPr>
            </w:pPr>
            <w:r>
              <w:rPr>
                <w:u w:val="single"/>
              </w:rPr>
            </w:r>
          </w:p>
          <w:p>
            <w:pPr>
              <w:pStyle w:val="TAL"/>
              <w:rPr/>
            </w:pPr>
            <w:r>
              <w:rPr/>
              <w:t>Cell 1:</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t>S-CCPCH_Ec/Ior = -12 dB</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T2:</w:t>
            </w:r>
          </w:p>
          <w:p>
            <w:pPr>
              <w:pStyle w:val="TAL"/>
              <w:rPr>
                <w:u w:val="single"/>
              </w:rPr>
            </w:pPr>
            <w:r>
              <w:rPr>
                <w:u w:val="single"/>
              </w:rPr>
            </w:r>
          </w:p>
          <w:p>
            <w:pPr>
              <w:pStyle w:val="TAL"/>
              <w:rPr/>
            </w:pPr>
            <w:r>
              <w:rPr/>
            </w:r>
          </w:p>
          <w:p>
            <w:pPr>
              <w:pStyle w:val="TAL"/>
              <w:rPr/>
            </w:pPr>
            <w:r>
              <w:rPr/>
              <w:t>+1.00 dB</w:t>
            </w:r>
          </w:p>
          <w:p>
            <w:pPr>
              <w:pStyle w:val="TAL"/>
              <w:rPr/>
            </w:pPr>
            <w:r>
              <w:rPr/>
              <w:t>+1.00 dB</w:t>
            </w:r>
          </w:p>
          <w:p>
            <w:pPr>
              <w:pStyle w:val="TAL"/>
              <w:rPr/>
            </w:pPr>
            <w:r>
              <w:rPr/>
              <w:t>+1.00 dB</w:t>
            </w:r>
          </w:p>
          <w:p>
            <w:pPr>
              <w:pStyle w:val="TAL"/>
              <w:rPr/>
            </w:pPr>
            <w:r>
              <w:rPr/>
              <w:t>+1.00 dB</w:t>
            </w:r>
          </w:p>
          <w:p>
            <w:pPr>
              <w:pStyle w:val="TAL"/>
              <w:rPr/>
            </w:pPr>
            <w:r>
              <w:rPr/>
              <w:t>+1.00 dB</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T2:</w:t>
            </w:r>
          </w:p>
          <w:p>
            <w:pPr>
              <w:pStyle w:val="TAL"/>
              <w:rPr/>
            </w:pPr>
            <w:r>
              <w:rPr/>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Ec/Ior</w:t>
            </w:r>
            <w:r>
              <w:rPr>
                <w:lang w:eastAsia="zh-TW"/>
              </w:rPr>
              <w:t xml:space="preserve"> 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Ec/Ior Minimum Requirement + TT</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NO"/>
              <w:snapToGrid w:val="false"/>
              <w:spacing w:before="0" w:after="180"/>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T1 and T2:</w:t>
            </w:r>
          </w:p>
          <w:p>
            <w:pPr>
              <w:pStyle w:val="TAL"/>
              <w:rPr>
                <w:u w:val="single"/>
              </w:rPr>
            </w:pPr>
            <w:r>
              <w:rPr>
                <w:u w:val="single"/>
              </w:rPr>
            </w:r>
          </w:p>
          <w:p>
            <w:pPr>
              <w:pStyle w:val="TAL"/>
              <w:rPr/>
            </w:pPr>
            <w:r>
              <w:rPr/>
              <w:t>Cell 2:</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t>S-CCPCH1_Ec/Ior = -12 dB</w:t>
            </w:r>
          </w:p>
          <w:p>
            <w:pPr>
              <w:pStyle w:val="TAL"/>
              <w:rPr/>
            </w:pPr>
            <w:r>
              <w:rPr/>
              <w:t>S-CCPCH2_Ec/Ior = -6.8 dB</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T1 and T2:</w:t>
            </w:r>
          </w:p>
          <w:p>
            <w:pPr>
              <w:pStyle w:val="TAL"/>
              <w:rPr>
                <w:u w:val="single"/>
              </w:rPr>
            </w:pPr>
            <w:r>
              <w:rPr>
                <w:u w:val="single"/>
              </w:rPr>
            </w:r>
          </w:p>
          <w:p>
            <w:pPr>
              <w:pStyle w:val="TAL"/>
              <w:rPr/>
            </w:pPr>
            <w:r>
              <w:rPr/>
              <w:t>+1.00 dB</w:t>
            </w:r>
          </w:p>
          <w:p>
            <w:pPr>
              <w:pStyle w:val="TAL"/>
              <w:rPr/>
            </w:pPr>
            <w:r>
              <w:rPr/>
              <w:t>+1.00 dB</w:t>
            </w:r>
          </w:p>
          <w:p>
            <w:pPr>
              <w:pStyle w:val="TAL"/>
              <w:rPr/>
            </w:pPr>
            <w:r>
              <w:rPr/>
              <w:t>+1.00 dB</w:t>
            </w:r>
          </w:p>
          <w:p>
            <w:pPr>
              <w:pStyle w:val="TAL"/>
              <w:rPr/>
            </w:pPr>
            <w:r>
              <w:rPr/>
              <w:t>+1.00 dB</w:t>
            </w:r>
          </w:p>
          <w:p>
            <w:pPr>
              <w:pStyle w:val="TAL"/>
              <w:rPr/>
            </w:pPr>
            <w:r>
              <w:rPr/>
              <w:t>+1.00 dB</w:t>
            </w:r>
          </w:p>
          <w:p>
            <w:pPr>
              <w:pStyle w:val="TAL"/>
              <w:rPr/>
            </w:pPr>
            <w:r>
              <w:rPr/>
              <w:t>+1.00 dB</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T1 and T2:</w:t>
            </w:r>
          </w:p>
          <w:p>
            <w:pPr>
              <w:pStyle w:val="TAL"/>
              <w:rPr/>
            </w:pPr>
            <w:r>
              <w:rPr/>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Ec/Ior Minimum Requirement + TT</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NO"/>
              <w:snapToGrid w:val="false"/>
              <w:spacing w:before="0" w:after="180"/>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T2:</w:t>
            </w:r>
          </w:p>
          <w:p>
            <w:pPr>
              <w:pStyle w:val="TAL"/>
              <w:rPr>
                <w:u w:val="single"/>
              </w:rPr>
            </w:pPr>
            <w:r>
              <w:rPr>
                <w:u w:val="single"/>
              </w:rPr>
            </w:r>
          </w:p>
          <w:p>
            <w:pPr>
              <w:pStyle w:val="TAL"/>
              <w:rPr/>
            </w:pPr>
            <w:r>
              <w:rPr/>
              <w:t>Ioc(2) = -70.00 dBm</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T2:</w:t>
            </w:r>
          </w:p>
          <w:p>
            <w:pPr>
              <w:pStyle w:val="TAL"/>
              <w:rPr>
                <w:u w:val="single"/>
              </w:rPr>
            </w:pPr>
            <w:r>
              <w:rPr>
                <w:u w:val="single"/>
              </w:rPr>
            </w:r>
          </w:p>
          <w:p>
            <w:pPr>
              <w:pStyle w:val="TAL"/>
              <w:rPr/>
            </w:pPr>
            <w:r>
              <w:rPr/>
              <w:t>-1.50 dB for Ioc(2)</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T2:</w:t>
            </w:r>
          </w:p>
          <w:p>
            <w:pPr>
              <w:pStyle w:val="TAL"/>
              <w:rPr>
                <w:u w:val="single"/>
              </w:rPr>
            </w:pPr>
            <w:r>
              <w:rPr>
                <w:u w:val="single"/>
              </w:rPr>
            </w:r>
          </w:p>
          <w:p>
            <w:pPr>
              <w:pStyle w:val="TAL"/>
              <w:rPr/>
            </w:pPr>
            <w:r>
              <w:rPr/>
              <w:t>Ioc(2) Minimum Requirement + TT</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NO"/>
              <w:snapToGrid w:val="false"/>
              <w:spacing w:before="0" w:after="180"/>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T3:</w:t>
            </w:r>
          </w:p>
          <w:p>
            <w:pPr>
              <w:pStyle w:val="TAL"/>
              <w:rPr>
                <w:u w:val="single"/>
              </w:rPr>
            </w:pPr>
            <w:r>
              <w:rPr>
                <w:u w:val="single"/>
              </w:rPr>
            </w:r>
          </w:p>
          <w:p>
            <w:pPr>
              <w:pStyle w:val="TAL"/>
              <w:rPr/>
            </w:pP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-10 dB</w:t>
            </w:r>
          </w:p>
          <w:p>
            <w:pPr>
              <w:pStyle w:val="TAL"/>
              <w:rPr/>
            </w:pPr>
            <w:r>
              <w:rPr/>
            </w:r>
          </w:p>
          <w:p>
            <w:pPr>
              <w:pStyle w:val="TAL"/>
              <w:rPr/>
            </w:pPr>
            <w:r>
              <w:rPr/>
            </w:r>
          </w:p>
          <w:p>
            <w:pPr>
              <w:pStyle w:val="TAL"/>
              <w:rPr/>
            </w:pPr>
            <w:r>
              <w:rPr/>
              <w:t>Ior/Ioc = -15 dB</w:t>
            </w:r>
          </w:p>
        </w:tc>
        <w:tc>
          <w:tcPr>
            <w:tcW w:w="1918"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u w:val="single"/>
              </w:rPr>
              <w:t>Channel 2 during T3:</w:t>
            </w:r>
          </w:p>
          <w:p>
            <w:pPr>
              <w:pStyle w:val="TAL"/>
              <w:rPr>
                <w:lang w:eastAsia="sv-SE"/>
              </w:rPr>
            </w:pPr>
            <w:r>
              <w:rPr>
                <w:lang w:eastAsia="sv-SE"/>
              </w:rPr>
            </w:r>
          </w:p>
          <w:p>
            <w:pPr>
              <w:pStyle w:val="TAL"/>
              <w:rPr/>
            </w:pPr>
            <w:r>
              <w:rPr/>
              <w:t>-</w:t>
            </w:r>
            <w:r>
              <w:rPr>
                <w:lang w:eastAsia="sv-SE"/>
              </w:rPr>
              <w:t>0.1 dB</w:t>
            </w:r>
            <w:r>
              <w:rPr/>
              <w:t xml:space="preserve"> for </w:t>
            </w: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r>
          </w:p>
          <w:p>
            <w:pPr>
              <w:pStyle w:val="TAL"/>
              <w:rPr>
                <w:lang w:eastAsia="sv-SE"/>
              </w:rPr>
            </w:pPr>
            <w:r>
              <w:rPr/>
              <w:t>-0.3 dB for Ior/Ioc</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T3:</w:t>
            </w:r>
          </w:p>
          <w:p>
            <w:pPr>
              <w:pStyle w:val="TAL"/>
              <w:rPr>
                <w:u w:val="single"/>
              </w:rPr>
            </w:pPr>
            <w:r>
              <w:rPr>
                <w:u w:val="single"/>
              </w:rPr>
            </w:r>
          </w:p>
          <w:p>
            <w:pPr>
              <w:pStyle w:val="TAL"/>
              <w:rPr/>
            </w:pP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xml:space="preserve">= </w:t>
            </w:r>
            <w:r>
              <w:rPr>
                <w:lang w:eastAsia="zh-TW"/>
              </w:rPr>
              <w:t>Minimum Requirement</w:t>
            </w:r>
            <w:r>
              <w:rPr/>
              <w:t xml:space="preserve"> + TT</w:t>
            </w:r>
          </w:p>
          <w:p>
            <w:pPr>
              <w:pStyle w:val="TAL"/>
              <w:rPr/>
            </w:pPr>
            <w:r>
              <w:rPr/>
            </w:r>
          </w:p>
          <w:p>
            <w:pPr>
              <w:pStyle w:val="TAL"/>
              <w:rPr/>
            </w:pPr>
            <w:r>
              <w:rPr/>
              <w:t>Ior/Ioc = Minimum Requirement + TT</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NO"/>
              <w:snapToGrid w:val="false"/>
              <w:spacing w:before="0" w:after="180"/>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GSM During T2:</w:t>
            </w:r>
          </w:p>
          <w:p>
            <w:pPr>
              <w:pStyle w:val="TAL"/>
              <w:rPr>
                <w:u w:val="single"/>
              </w:rPr>
            </w:pPr>
            <w:r>
              <w:rPr>
                <w:u w:val="single"/>
              </w:rPr>
            </w:r>
          </w:p>
          <w:p>
            <w:pPr>
              <w:pStyle w:val="TAL"/>
              <w:rPr/>
            </w:pPr>
            <w:r>
              <w:rPr/>
              <w:t>RXLEV1=-85 dBm</w:t>
            </w:r>
          </w:p>
          <w:p>
            <w:pPr>
              <w:pStyle w:val="TAL"/>
              <w:rPr/>
            </w:pPr>
            <w:r>
              <w:rPr/>
              <w:t>RXLEV2=-85 dBm</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GSM During T2:</w:t>
            </w:r>
          </w:p>
          <w:p>
            <w:pPr>
              <w:pStyle w:val="TAL"/>
              <w:rPr>
                <w:u w:val="single"/>
              </w:rPr>
            </w:pPr>
            <w:r>
              <w:rPr>
                <w:u w:val="single"/>
              </w:rPr>
            </w:r>
          </w:p>
          <w:p>
            <w:pPr>
              <w:pStyle w:val="TAL"/>
              <w:rPr/>
            </w:pPr>
            <w:r>
              <w:rPr/>
              <w:t>-1.0 dB for RXLEV1</w:t>
            </w:r>
          </w:p>
          <w:p>
            <w:pPr>
              <w:pStyle w:val="TAL"/>
              <w:rPr>
                <w:lang w:eastAsia="sv-SE"/>
              </w:rPr>
            </w:pPr>
            <w:r>
              <w:rPr/>
              <w:t>-1.0 dB for RXLEV2</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GSM During T2:</w:t>
            </w:r>
          </w:p>
          <w:p>
            <w:pPr>
              <w:pStyle w:val="TAL"/>
              <w:rPr>
                <w:u w:val="single"/>
              </w:rPr>
            </w:pPr>
            <w:r>
              <w:rPr>
                <w:u w:val="single"/>
              </w:rPr>
            </w:r>
          </w:p>
          <w:p>
            <w:pPr>
              <w:pStyle w:val="TAL"/>
              <w:rPr/>
            </w:pPr>
            <w:r>
              <w:rPr/>
              <w:t xml:space="preserve">RXLEV + TT </w:t>
            </w:r>
          </w:p>
          <w:p>
            <w:pPr>
              <w:pStyle w:val="TAL"/>
              <w:rPr/>
            </w:pPr>
            <w:r>
              <w:rPr/>
              <w:t>RXLEV + TT</w:t>
            </w:r>
          </w:p>
          <w:p>
            <w:pPr>
              <w:pStyle w:val="TAL"/>
              <w:rPr/>
            </w:pPr>
            <w:r>
              <w:rPr/>
            </w:r>
          </w:p>
          <w:p>
            <w:pPr>
              <w:pStyle w:val="TAL"/>
              <w:rPr/>
            </w:pPr>
            <w:r>
              <w:rPr/>
              <w:t xml:space="preserve">Measured GSM Carrier RSSI </w:t>
            </w:r>
            <w:r>
              <w:rPr>
                <w:rFonts w:eastAsia="Symbol" w:cs="Symbol" w:ascii="Symbol" w:hAnsi="Symbol"/>
              </w:rPr>
              <w:t></w:t>
            </w:r>
            <w:r>
              <w:rPr/>
              <w:t xml:space="preserve"> uncertainty of RXLEV setting shall be below –85 dBm (Threshold for GSM).</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NO"/>
              <w:snapToGrid w:val="false"/>
              <w:spacing w:before="0" w:after="180"/>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u w:val="single"/>
              </w:rPr>
              <w:t>GSM During T3:</w:t>
            </w:r>
          </w:p>
          <w:p>
            <w:pPr>
              <w:pStyle w:val="TAL"/>
              <w:rPr>
                <w:u w:val="single"/>
              </w:rPr>
            </w:pPr>
            <w:r>
              <w:rPr>
                <w:u w:val="single"/>
              </w:rPr>
            </w:r>
          </w:p>
          <w:p>
            <w:pPr>
              <w:pStyle w:val="TAL"/>
              <w:rPr/>
            </w:pPr>
            <w:r>
              <w:rPr/>
              <w:t>RXLEV2=-85 dBm</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GSM During T3:</w:t>
            </w:r>
          </w:p>
          <w:p>
            <w:pPr>
              <w:pStyle w:val="TAL"/>
              <w:rPr>
                <w:u w:val="single"/>
              </w:rPr>
            </w:pPr>
            <w:r>
              <w:rPr>
                <w:u w:val="single"/>
              </w:rPr>
            </w:r>
          </w:p>
          <w:p>
            <w:pPr>
              <w:pStyle w:val="TAL"/>
              <w:rPr>
                <w:lang w:eastAsia="sv-SE"/>
              </w:rPr>
            </w:pPr>
            <w:r>
              <w:rPr/>
              <w:t>+1.0 dB for RXLEV2</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GSM During T3:</w:t>
            </w:r>
          </w:p>
          <w:p>
            <w:pPr>
              <w:pStyle w:val="TAL"/>
              <w:rPr>
                <w:u w:val="single"/>
              </w:rPr>
            </w:pPr>
            <w:r>
              <w:rPr>
                <w:u w:val="single"/>
              </w:rPr>
            </w:r>
          </w:p>
          <w:p>
            <w:pPr>
              <w:pStyle w:val="TAL"/>
              <w:rPr/>
            </w:pPr>
            <w:r>
              <w:rPr/>
              <w:t xml:space="preserve">RXLEV + TT </w:t>
            </w:r>
          </w:p>
          <w:p>
            <w:pPr>
              <w:pStyle w:val="TAL"/>
              <w:rPr/>
            </w:pPr>
            <w:r>
              <w:rPr/>
            </w:r>
          </w:p>
          <w:p>
            <w:pPr>
              <w:pStyle w:val="TAL"/>
              <w:rPr/>
            </w:pPr>
            <w:r>
              <w:rPr/>
              <w:t xml:space="preserve">Measured GSM Carrier RSSI </w:t>
            </w:r>
            <w:r>
              <w:rPr>
                <w:rFonts w:eastAsia="Symbol" w:cs="Symbol" w:ascii="Symbol" w:hAnsi="Symbol"/>
              </w:rPr>
              <w:t></w:t>
            </w:r>
            <w:r>
              <w:rPr/>
              <w:t xml:space="preserve"> uncertainty of RXLEV setting shall be above –85 dBm (Threshold for GSM).</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8.3.7 Cell Re-selection in URA_PCH</w:t>
            </w:r>
          </w:p>
        </w:tc>
        <w:tc>
          <w:tcPr>
            <w:tcW w:w="269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9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trHeight w:val="246"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t>8.3.7.1 One frequency present in the neighbour list</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Same as 8.2.2.1</w:t>
            </w:r>
          </w:p>
        </w:tc>
        <w:tc>
          <w:tcPr>
            <w:tcW w:w="1918"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Same as 8.2.2.1</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Same as 8.2.2.1</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H"/>
              <w:snapToGrid w:val="false"/>
              <w:spacing w:before="60" w:after="180"/>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918" w:type="dxa"/>
            <w:tcBorders>
              <w:top w:val="single" w:sz="4" w:space="0" w:color="000000"/>
              <w:left w:val="single" w:sz="4" w:space="0" w:color="000000"/>
              <w:bottom w:val="single" w:sz="4" w:space="0" w:color="000000"/>
              <w:right w:val="single" w:sz="4" w:space="0" w:color="000000"/>
            </w:tcBorders>
          </w:tcPr>
          <w:p>
            <w:pPr>
              <w:pStyle w:val="TH"/>
              <w:snapToGrid w:val="false"/>
              <w:spacing w:before="60" w:after="180"/>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H"/>
              <w:snapToGrid w:val="false"/>
              <w:spacing w:before="60" w:after="180"/>
              <w:rPr>
                <w:lang w:eastAsia="sv-SE"/>
              </w:rPr>
            </w:pPr>
            <w:r>
              <w:rPr>
                <w:lang w:eastAsia="sv-SE"/>
              </w:rPr>
            </w:r>
          </w:p>
        </w:tc>
      </w:tr>
      <w:tr>
        <w:trPr>
          <w:trHeight w:val="246"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t>8.3.7.2 Two frequencies present in the neighbour list</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Same as 8.2.2.2</w:t>
            </w:r>
          </w:p>
        </w:tc>
        <w:tc>
          <w:tcPr>
            <w:tcW w:w="1918"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Same as 8.2.2.2</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Same as 8.2.2.2</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H"/>
              <w:snapToGrid w:val="false"/>
              <w:spacing w:before="60" w:after="180"/>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918" w:type="dxa"/>
            <w:tcBorders>
              <w:top w:val="single" w:sz="4" w:space="0" w:color="000000"/>
              <w:left w:val="single" w:sz="4" w:space="0" w:color="000000"/>
              <w:bottom w:val="single" w:sz="4" w:space="0" w:color="000000"/>
              <w:right w:val="single" w:sz="4" w:space="0" w:color="000000"/>
            </w:tcBorders>
          </w:tcPr>
          <w:p>
            <w:pPr>
              <w:pStyle w:val="TH"/>
              <w:snapToGrid w:val="false"/>
              <w:spacing w:before="60" w:after="180"/>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H"/>
              <w:snapToGrid w:val="false"/>
              <w:spacing w:before="60" w:after="180"/>
              <w:rPr>
                <w:lang w:eastAsia="sv-SE"/>
              </w:rPr>
            </w:pPr>
            <w:r>
              <w:rPr>
                <w:lang w:eastAsia="sv-SE"/>
              </w:rPr>
            </w:r>
          </w:p>
        </w:tc>
      </w:tr>
      <w:tr>
        <w:trPr>
          <w:trHeight w:val="246" w:hRule="atLeast"/>
          <w:cantSplit w:val="true"/>
        </w:trPr>
        <w:tc>
          <w:tcPr>
            <w:tcW w:w="2103" w:type="dxa"/>
            <w:tcBorders>
              <w:top w:val="single" w:sz="4" w:space="0" w:color="000000"/>
              <w:left w:val="single" w:sz="4" w:space="0" w:color="000000"/>
              <w:right w:val="single" w:sz="4" w:space="0" w:color="000000"/>
            </w:tcBorders>
          </w:tcPr>
          <w:p>
            <w:pPr>
              <w:pStyle w:val="TAL"/>
              <w:rPr/>
            </w:pPr>
            <w:r>
              <w:rPr/>
              <w:t>8.3.8 Serving HS-DSCH cell change</w:t>
            </w:r>
          </w:p>
        </w:tc>
        <w:tc>
          <w:tcPr>
            <w:tcW w:w="7447" w:type="dxa"/>
            <w:gridSpan w:val="3"/>
            <w:tcBorders>
              <w:top w:val="single" w:sz="4" w:space="0" w:color="000000"/>
              <w:left w:val="single" w:sz="4" w:space="0" w:color="000000"/>
              <w:bottom w:val="single" w:sz="4" w:space="0" w:color="000000"/>
              <w:right w:val="single" w:sz="4" w:space="0" w:color="000000"/>
            </w:tcBorders>
          </w:tcPr>
          <w:p>
            <w:pPr>
              <w:pStyle w:val="TAL"/>
              <w:rPr/>
            </w:pPr>
            <w:r>
              <w:rPr/>
              <w:t>Because the relationships between the Test system uncertainties and the Test Tolerances are complex, it is not possible to give a simple derivation of the Test Requirement in this document. The analysis is recorded in 3GPP TR 34 902 [24].</w:t>
            </w:r>
          </w:p>
        </w:tc>
      </w:tr>
      <w:tr>
        <w:trPr>
          <w:trHeight w:val="246" w:hRule="atLeast"/>
          <w:cantSplit w:val="true"/>
        </w:trPr>
        <w:tc>
          <w:tcPr>
            <w:tcW w:w="2103" w:type="dxa"/>
            <w:tcBorders>
              <w:left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T0/T1/T2/T3:</w:t>
            </w:r>
          </w:p>
          <w:p>
            <w:pPr>
              <w:pStyle w:val="TAL"/>
              <w:rPr>
                <w:u w:val="single"/>
              </w:rPr>
            </w:pPr>
            <w:r>
              <w:rPr>
                <w:u w:val="single"/>
              </w:rPr>
            </w:r>
          </w:p>
          <w:p>
            <w:pPr>
              <w:pStyle w:val="TAL"/>
              <w:rPr/>
            </w:pPr>
            <w:r>
              <w:rPr/>
              <w:t>Cell 1:</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t>HS-PDSCH_Ec/Ior = -10 dB</w:t>
            </w:r>
          </w:p>
          <w:p>
            <w:pPr>
              <w:pStyle w:val="TAL"/>
              <w:rPr/>
            </w:pPr>
            <w:r>
              <w:rPr/>
              <w:t>HS-SCCH_Ec/Ior = -13 dB</w:t>
            </w:r>
          </w:p>
          <w:p>
            <w:pPr>
              <w:pStyle w:val="TAL"/>
              <w:rPr/>
            </w:pPr>
            <w:r>
              <w:rPr/>
            </w:r>
          </w:p>
          <w:p>
            <w:pPr>
              <w:pStyle w:val="TAL"/>
              <w:rPr/>
            </w:pPr>
            <w:r>
              <w:rPr/>
              <w:t>Cell 2:</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r>
          </w:p>
          <w:p>
            <w:pPr>
              <w:pStyle w:val="TAL"/>
              <w:rPr/>
            </w:pPr>
            <w:r>
              <w:rPr/>
              <w:t>Relative delay of paths received from cell 2 with respect to cell 1 = {-148 … 148} chips</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T0/T1/T2/T3:</w:t>
            </w:r>
          </w:p>
          <w:p>
            <w:pPr>
              <w:pStyle w:val="TAL"/>
              <w:rPr>
                <w:u w:val="single"/>
              </w:rPr>
            </w:pPr>
            <w:r>
              <w:rPr>
                <w:u w:val="single"/>
              </w:rPr>
            </w:r>
          </w:p>
          <w:p>
            <w:pPr>
              <w:pStyle w:val="TAL"/>
              <w:rPr>
                <w:u w:val="single"/>
              </w:rPr>
            </w:pPr>
            <w:r>
              <w:rPr>
                <w:u w:val="single"/>
              </w:rPr>
            </w:r>
          </w:p>
          <w:p>
            <w:pPr>
              <w:pStyle w:val="TAL"/>
              <w:rPr/>
            </w:pPr>
            <w:r>
              <w:rPr/>
              <w:t>+0.70 dB</w:t>
            </w:r>
          </w:p>
          <w:p>
            <w:pPr>
              <w:pStyle w:val="TAL"/>
              <w:rPr/>
            </w:pPr>
            <w:r>
              <w:rPr/>
              <w:t>+0.70 dB</w:t>
            </w:r>
          </w:p>
          <w:p>
            <w:pPr>
              <w:pStyle w:val="TAL"/>
              <w:rPr/>
            </w:pPr>
            <w:r>
              <w:rPr/>
              <w:t>+0.70 dB</w:t>
            </w:r>
          </w:p>
          <w:p>
            <w:pPr>
              <w:pStyle w:val="TAL"/>
              <w:rPr/>
            </w:pPr>
            <w:r>
              <w:rPr/>
              <w:t>+0.70 dB</w:t>
            </w:r>
          </w:p>
          <w:p>
            <w:pPr>
              <w:pStyle w:val="TAL"/>
              <w:rPr/>
            </w:pPr>
            <w:r>
              <w:rPr/>
              <w:t>+0.70 dB</w:t>
            </w:r>
          </w:p>
          <w:p>
            <w:pPr>
              <w:pStyle w:val="TAL"/>
              <w:rPr/>
            </w:pPr>
            <w:r>
              <w:rPr/>
            </w:r>
          </w:p>
          <w:p>
            <w:pPr>
              <w:pStyle w:val="TAL"/>
              <w:rPr/>
            </w:pPr>
            <w:r>
              <w:rPr/>
              <w:t>+0.70 dB</w:t>
            </w:r>
          </w:p>
          <w:p>
            <w:pPr>
              <w:pStyle w:val="TAL"/>
              <w:rPr>
                <w:lang w:eastAsia="sv-SE"/>
              </w:rPr>
            </w:pPr>
            <w:r>
              <w:rPr>
                <w:lang w:eastAsia="sv-SE"/>
              </w:rPr>
            </w:r>
          </w:p>
          <w:p>
            <w:pPr>
              <w:pStyle w:val="TAL"/>
              <w:rPr>
                <w:lang w:eastAsia="sv-SE"/>
              </w:rPr>
            </w:pPr>
            <w:r>
              <w:rPr>
                <w:lang w:eastAsia="sv-SE"/>
              </w:rPr>
            </w:r>
          </w:p>
          <w:p>
            <w:pPr>
              <w:pStyle w:val="TAL"/>
              <w:rPr/>
            </w:pPr>
            <w:r>
              <w:rPr/>
              <w:t>+0.70 dB</w:t>
            </w:r>
          </w:p>
          <w:p>
            <w:pPr>
              <w:pStyle w:val="TAL"/>
              <w:rPr/>
            </w:pPr>
            <w:r>
              <w:rPr/>
              <w:t>+0.70 dB</w:t>
            </w:r>
          </w:p>
          <w:p>
            <w:pPr>
              <w:pStyle w:val="TAL"/>
              <w:rPr/>
            </w:pPr>
            <w:r>
              <w:rPr/>
              <w:t>+0.70 dB</w:t>
            </w:r>
          </w:p>
          <w:p>
            <w:pPr>
              <w:pStyle w:val="TAL"/>
              <w:rPr/>
            </w:pPr>
            <w:r>
              <w:rPr/>
              <w:t>+0.70 dB</w:t>
            </w:r>
          </w:p>
          <w:p>
            <w:pPr>
              <w:pStyle w:val="TAL"/>
              <w:rPr>
                <w:lang w:eastAsia="sv-SE"/>
              </w:rPr>
            </w:pPr>
            <w:r>
              <w:rPr>
                <w:lang w:eastAsia="sv-SE"/>
              </w:rPr>
            </w:r>
          </w:p>
          <w:p>
            <w:pPr>
              <w:pStyle w:val="TAL"/>
              <w:rPr>
                <w:lang w:eastAsia="sv-SE"/>
              </w:rPr>
            </w:pPr>
            <w:r>
              <w:rPr>
                <w:lang w:eastAsia="sv-SE"/>
              </w:rPr>
              <w:t>0.5  chips</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T0/T1/T2/T3:</w:t>
            </w:r>
          </w:p>
          <w:p>
            <w:pPr>
              <w:pStyle w:val="TAL"/>
              <w:rPr>
                <w:u w:val="single"/>
              </w:rPr>
            </w:pPr>
            <w:r>
              <w:rPr>
                <w:u w:val="single"/>
              </w:rPr>
            </w:r>
          </w:p>
          <w:p>
            <w:pPr>
              <w:pStyle w:val="TAL"/>
              <w:rPr/>
            </w:pPr>
            <w:r>
              <w:rPr/>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r>
          </w:p>
          <w:p>
            <w:pPr>
              <w:pStyle w:val="TAL"/>
              <w:rPr/>
            </w:pPr>
            <w:r>
              <w:rPr/>
              <w:t xml:space="preserve">Ec/Ior </w:t>
            </w:r>
            <w:r>
              <w:rPr>
                <w:lang w:eastAsia="zh-TW"/>
              </w:rPr>
              <w:t>Minimum Requirement</w:t>
            </w:r>
            <w:r>
              <w:rPr/>
              <w:t xml:space="preserve"> + TT</w:t>
            </w:r>
          </w:p>
          <w:p>
            <w:pPr>
              <w:pStyle w:val="TAL"/>
              <w:rPr/>
            </w:pPr>
            <w:r>
              <w:rPr/>
            </w:r>
          </w:p>
          <w:p>
            <w:pPr>
              <w:pStyle w:val="TAL"/>
              <w:rPr/>
            </w:pPr>
            <w:r>
              <w:rPr/>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r>
          </w:p>
          <w:p>
            <w:pPr>
              <w:pStyle w:val="TAL"/>
              <w:rPr/>
            </w:pPr>
            <w:r>
              <w:rPr/>
              <w:t>{-148+TT … 148-TT} chips</w:t>
            </w:r>
          </w:p>
        </w:tc>
      </w:tr>
      <w:tr>
        <w:trPr>
          <w:trHeight w:val="246" w:hRule="atLeast"/>
          <w:cantSplit w:val="true"/>
        </w:trPr>
        <w:tc>
          <w:tcPr>
            <w:tcW w:w="2103" w:type="dxa"/>
            <w:tcBorders>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w:t>
            </w:r>
          </w:p>
          <w:p>
            <w:pPr>
              <w:pStyle w:val="TAL"/>
              <w:rPr>
                <w:u w:val="single"/>
              </w:rPr>
            </w:pPr>
            <w:r>
              <w:rPr>
                <w:u w:val="single"/>
              </w:rPr>
            </w:r>
          </w:p>
          <w:p>
            <w:pPr>
              <w:pStyle w:val="TAL"/>
              <w:rPr/>
            </w:pPr>
            <w:r>
              <w:rPr/>
              <w:t>Already covered above</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w:t>
            </w:r>
          </w:p>
          <w:p>
            <w:pPr>
              <w:pStyle w:val="TAL"/>
              <w:rPr>
                <w:u w:val="single"/>
              </w:rPr>
            </w:pPr>
            <w:r>
              <w:rPr>
                <w:u w:val="single"/>
              </w:rPr>
            </w:r>
          </w:p>
          <w:p>
            <w:pPr>
              <w:pStyle w:val="TAL"/>
              <w:rPr/>
            </w:pPr>
            <w:r>
              <w:rPr/>
              <w:t>Covered above</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w:t>
            </w:r>
          </w:p>
          <w:p>
            <w:pPr>
              <w:pStyle w:val="TAL"/>
              <w:rPr>
                <w:u w:val="single"/>
              </w:rPr>
            </w:pPr>
            <w:r>
              <w:rPr>
                <w:u w:val="single"/>
              </w:rPr>
            </w:r>
          </w:p>
          <w:p>
            <w:pPr>
              <w:pStyle w:val="TAL"/>
              <w:rPr/>
            </w:pPr>
            <w:r>
              <w:rPr/>
              <w:t>Already covered above</w:t>
            </w:r>
          </w:p>
        </w:tc>
      </w:tr>
      <w:tr>
        <w:trPr>
          <w:trHeight w:val="246" w:hRule="atLeast"/>
          <w:cantSplit w:val="true"/>
        </w:trPr>
        <w:tc>
          <w:tcPr>
            <w:tcW w:w="2103" w:type="dxa"/>
            <w:tcBorders>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T1/T2/T3</w:t>
            </w:r>
          </w:p>
          <w:p>
            <w:pPr>
              <w:pStyle w:val="TAL"/>
              <w:rPr>
                <w:u w:val="single"/>
              </w:rPr>
            </w:pPr>
            <w:r>
              <w:rPr>
                <w:u w:val="single"/>
              </w:rPr>
            </w:r>
          </w:p>
          <w:p>
            <w:pPr>
              <w:pStyle w:val="TAL"/>
              <w:rPr/>
            </w:pPr>
            <w:r>
              <w:rPr/>
              <w:t>Cell 2:</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T1/T2/T3</w:t>
            </w:r>
          </w:p>
          <w:p>
            <w:pPr>
              <w:pStyle w:val="TAL"/>
              <w:rPr>
                <w:u w:val="single"/>
              </w:rPr>
            </w:pPr>
            <w:r>
              <w:rPr>
                <w:u w:val="single"/>
              </w:rPr>
            </w:r>
          </w:p>
          <w:p>
            <w:pPr>
              <w:pStyle w:val="TAL"/>
              <w:rPr>
                <w:u w:val="single"/>
              </w:rPr>
            </w:pPr>
            <w:r>
              <w:rPr>
                <w:u w:val="single"/>
              </w:rPr>
            </w:r>
          </w:p>
          <w:p>
            <w:pPr>
              <w:pStyle w:val="TAL"/>
              <w:rPr/>
            </w:pPr>
            <w:r>
              <w:rPr/>
              <w:t>+0.70 dB</w:t>
            </w:r>
          </w:p>
          <w:p>
            <w:pPr>
              <w:pStyle w:val="TAL"/>
              <w:rPr/>
            </w:pPr>
            <w:r>
              <w:rPr/>
              <w:t>+0.70 dB</w:t>
            </w:r>
          </w:p>
          <w:p>
            <w:pPr>
              <w:pStyle w:val="TAL"/>
              <w:rPr/>
            </w:pPr>
            <w:r>
              <w:rPr/>
              <w:t>+0.70 dB</w:t>
            </w:r>
          </w:p>
          <w:p>
            <w:pPr>
              <w:pStyle w:val="TAL"/>
              <w:rPr>
                <w:u w:val="single"/>
              </w:rPr>
            </w:pPr>
            <w:r>
              <w:rPr/>
              <w:t>+0.70 dB</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T1/T2/T3</w:t>
            </w:r>
          </w:p>
          <w:p>
            <w:pPr>
              <w:pStyle w:val="TAL"/>
              <w:rPr>
                <w:u w:val="single"/>
              </w:rPr>
            </w:pPr>
            <w:r>
              <w:rPr>
                <w:u w:val="single"/>
              </w:rPr>
            </w:r>
          </w:p>
          <w:p>
            <w:pPr>
              <w:pStyle w:val="TAL"/>
              <w:rPr>
                <w:u w:val="single"/>
              </w:rPr>
            </w:pPr>
            <w:r>
              <w:rPr>
                <w:u w:val="single"/>
              </w:rPr>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u w:val="single"/>
              </w:rPr>
            </w:pPr>
            <w:r>
              <w:rPr/>
              <w:t xml:space="preserve">Ec/Ior </w:t>
            </w:r>
            <w:r>
              <w:rPr>
                <w:lang w:eastAsia="zh-TW"/>
              </w:rPr>
              <w:t>Minimum Requirement</w:t>
            </w:r>
            <w:r>
              <w:rPr/>
              <w:t xml:space="preserve"> + TT</w:t>
            </w:r>
          </w:p>
        </w:tc>
      </w:tr>
      <w:tr>
        <w:trPr>
          <w:trHeight w:val="246" w:hRule="atLeast"/>
          <w:cantSplit w:val="true"/>
        </w:trPr>
        <w:tc>
          <w:tcPr>
            <w:tcW w:w="2103" w:type="dxa"/>
            <w:tcBorders>
              <w:left w:val="single" w:sz="4" w:space="0" w:color="000000"/>
              <w:bottom w:val="single" w:sz="4" w:space="0" w:color="000000"/>
              <w:right w:val="single" w:sz="4" w:space="0" w:color="000000"/>
            </w:tcBorders>
          </w:tcPr>
          <w:p>
            <w:pPr>
              <w:pStyle w:val="TAL"/>
              <w:snapToGrid w:val="false"/>
              <w:rPr>
                <w:u w:val="single"/>
              </w:rPr>
            </w:pPr>
            <w:r>
              <w:rPr>
                <w:u w:val="single"/>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T4:</w:t>
            </w:r>
          </w:p>
          <w:p>
            <w:pPr>
              <w:pStyle w:val="TAL"/>
              <w:rPr>
                <w:u w:val="single"/>
              </w:rPr>
            </w:pPr>
            <w:r>
              <w:rPr>
                <w:u w:val="single"/>
              </w:rPr>
            </w:r>
          </w:p>
          <w:p>
            <w:pPr>
              <w:pStyle w:val="TAL"/>
              <w:rPr/>
            </w:pPr>
            <w:r>
              <w:rPr/>
              <w:t>Cell 1:</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r>
          </w:p>
          <w:p>
            <w:pPr>
              <w:pStyle w:val="TAL"/>
              <w:rPr/>
            </w:pPr>
            <w:r>
              <w:rPr/>
              <w:t>Cell 2:</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t>HS-PDSCH_Ec/Ior = -10 dB</w:t>
            </w:r>
          </w:p>
          <w:p>
            <w:pPr>
              <w:pStyle w:val="TAL"/>
              <w:rPr/>
            </w:pPr>
            <w:r>
              <w:rPr/>
              <w:t>HS-SCCH_Ec/Ior = -13 dB</w:t>
            </w:r>
          </w:p>
          <w:p>
            <w:pPr>
              <w:pStyle w:val="TAL"/>
              <w:rPr/>
            </w:pPr>
            <w:r>
              <w:rPr/>
            </w:r>
          </w:p>
          <w:p>
            <w:pPr>
              <w:pStyle w:val="TAL"/>
              <w:rPr/>
            </w:pPr>
            <w:r>
              <w:rPr/>
              <w:t>Relative delay of paths received from cell 2 with respect to cell 1 = {-148 … 148} chips</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T4:</w:t>
            </w:r>
          </w:p>
          <w:p>
            <w:pPr>
              <w:pStyle w:val="TAL"/>
              <w:rPr>
                <w:u w:val="single"/>
              </w:rPr>
            </w:pPr>
            <w:r>
              <w:rPr>
                <w:u w:val="single"/>
              </w:rPr>
            </w:r>
          </w:p>
          <w:p>
            <w:pPr>
              <w:pStyle w:val="TAL"/>
              <w:rPr>
                <w:u w:val="single"/>
              </w:rPr>
            </w:pPr>
            <w:r>
              <w:rPr>
                <w:u w:val="single"/>
              </w:rPr>
            </w:r>
          </w:p>
          <w:p>
            <w:pPr>
              <w:pStyle w:val="TAL"/>
              <w:rPr/>
            </w:pPr>
            <w:r>
              <w:rPr/>
              <w:t>+0.70 dB</w:t>
            </w:r>
          </w:p>
          <w:p>
            <w:pPr>
              <w:pStyle w:val="TAL"/>
              <w:rPr/>
            </w:pPr>
            <w:r>
              <w:rPr/>
              <w:t>+0.70 dB</w:t>
            </w:r>
          </w:p>
          <w:p>
            <w:pPr>
              <w:pStyle w:val="TAL"/>
              <w:rPr/>
            </w:pPr>
            <w:r>
              <w:rPr/>
              <w:t>+0.70 dB</w:t>
            </w:r>
          </w:p>
          <w:p>
            <w:pPr>
              <w:pStyle w:val="TAL"/>
              <w:rPr/>
            </w:pPr>
            <w:r>
              <w:rPr/>
              <w:t>+0.70 dB</w:t>
            </w:r>
          </w:p>
          <w:p>
            <w:pPr>
              <w:pStyle w:val="TAL"/>
              <w:rPr>
                <w:lang w:eastAsia="sv-SE"/>
              </w:rPr>
            </w:pPr>
            <w:r>
              <w:rPr>
                <w:lang w:eastAsia="sv-SE"/>
              </w:rPr>
            </w:r>
          </w:p>
          <w:p>
            <w:pPr>
              <w:pStyle w:val="TAL"/>
              <w:rPr>
                <w:lang w:eastAsia="sv-SE"/>
              </w:rPr>
            </w:pPr>
            <w:r>
              <w:rPr>
                <w:lang w:eastAsia="sv-SE"/>
              </w:rPr>
            </w:r>
          </w:p>
          <w:p>
            <w:pPr>
              <w:pStyle w:val="TAL"/>
              <w:rPr/>
            </w:pPr>
            <w:r>
              <w:rPr/>
              <w:t>+0.70 dB</w:t>
            </w:r>
          </w:p>
          <w:p>
            <w:pPr>
              <w:pStyle w:val="TAL"/>
              <w:rPr/>
            </w:pPr>
            <w:r>
              <w:rPr/>
              <w:t>+0.70 dB</w:t>
            </w:r>
          </w:p>
          <w:p>
            <w:pPr>
              <w:pStyle w:val="TAL"/>
              <w:rPr/>
            </w:pPr>
            <w:r>
              <w:rPr/>
              <w:t>+0.70 dB</w:t>
            </w:r>
          </w:p>
          <w:p>
            <w:pPr>
              <w:pStyle w:val="TAL"/>
              <w:rPr/>
            </w:pPr>
            <w:r>
              <w:rPr/>
              <w:t>+0.70 dB</w:t>
            </w:r>
          </w:p>
          <w:p>
            <w:pPr>
              <w:pStyle w:val="TAL"/>
              <w:rPr/>
            </w:pPr>
            <w:r>
              <w:rPr/>
              <w:t>+0.70 dB</w:t>
            </w:r>
          </w:p>
          <w:p>
            <w:pPr>
              <w:pStyle w:val="TAL"/>
              <w:rPr/>
            </w:pPr>
            <w:r>
              <w:rPr/>
            </w:r>
          </w:p>
          <w:p>
            <w:pPr>
              <w:pStyle w:val="TAL"/>
              <w:rPr/>
            </w:pPr>
            <w:r>
              <w:rPr/>
              <w:t>+0.70 dB</w:t>
            </w:r>
          </w:p>
          <w:p>
            <w:pPr>
              <w:pStyle w:val="TAL"/>
              <w:rPr/>
            </w:pPr>
            <w:r>
              <w:rPr/>
            </w:r>
          </w:p>
          <w:p>
            <w:pPr>
              <w:pStyle w:val="TAL"/>
              <w:rPr>
                <w:lang w:eastAsia="sv-SE"/>
              </w:rPr>
            </w:pPr>
            <w:r>
              <w:rPr>
                <w:lang w:eastAsia="sv-SE"/>
              </w:rPr>
              <w:t>0.5  chips</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T4:</w:t>
            </w:r>
          </w:p>
          <w:p>
            <w:pPr>
              <w:pStyle w:val="TAL"/>
              <w:rPr>
                <w:u w:val="single"/>
              </w:rPr>
            </w:pPr>
            <w:r>
              <w:rPr>
                <w:u w:val="single"/>
              </w:rPr>
            </w:r>
          </w:p>
          <w:p>
            <w:pPr>
              <w:pStyle w:val="TAL"/>
              <w:rPr/>
            </w:pPr>
            <w:r>
              <w:rPr/>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r>
          </w:p>
          <w:p>
            <w:pPr>
              <w:pStyle w:val="TAL"/>
              <w:rPr/>
            </w:pPr>
            <w:r>
              <w:rPr/>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r>
          </w:p>
          <w:p>
            <w:pPr>
              <w:pStyle w:val="TAL"/>
              <w:rPr/>
            </w:pPr>
            <w:r>
              <w:rPr/>
              <w:t xml:space="preserve">Ec/Ior </w:t>
            </w:r>
            <w:r>
              <w:rPr>
                <w:lang w:eastAsia="zh-TW"/>
              </w:rPr>
              <w:t>Minimum Requirement</w:t>
            </w:r>
            <w:r>
              <w:rPr/>
              <w:t xml:space="preserve"> + TT</w:t>
            </w:r>
          </w:p>
          <w:p>
            <w:pPr>
              <w:pStyle w:val="TAL"/>
              <w:rPr/>
            </w:pPr>
            <w:r>
              <w:rPr/>
            </w:r>
          </w:p>
          <w:p>
            <w:pPr>
              <w:pStyle w:val="TAL"/>
              <w:rPr/>
            </w:pPr>
            <w:r>
              <w:rPr/>
              <w:t>{-148+TT … 148-TT} chips</w:t>
            </w:r>
          </w:p>
        </w:tc>
      </w:tr>
      <w:tr>
        <w:trPr>
          <w:trHeight w:val="246"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t>8.3.9 Enhanced Serving HS-DSCH cell change</w:t>
            </w:r>
          </w:p>
        </w:tc>
        <w:tc>
          <w:tcPr>
            <w:tcW w:w="7447" w:type="dxa"/>
            <w:gridSpan w:val="3"/>
            <w:tcBorders>
              <w:top w:val="single" w:sz="4" w:space="0" w:color="000000"/>
              <w:left w:val="single" w:sz="4" w:space="0" w:color="000000"/>
              <w:bottom w:val="single" w:sz="4" w:space="0" w:color="000000"/>
              <w:right w:val="single" w:sz="4" w:space="0" w:color="000000"/>
            </w:tcBorders>
          </w:tcPr>
          <w:p>
            <w:pPr>
              <w:pStyle w:val="TAL"/>
              <w:rPr/>
            </w:pPr>
            <w:r>
              <w:rPr/>
              <w:t>Because the relationships between the Test system uncertainties and the Test Tolerances are complex, it is not possible to give a simple derivation of the Test Requirement in this document. The analysis of TC 8.3.9 is not recorded in 3GPP TR 34 902 [24] but it would be very similar to TC 8.3.8 analysis, and therefore it is safe to assume to apply the same principle in TC 8.3.9 tolerances as in TC 8.3.8 tolerances.</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T1/T2:</w:t>
            </w:r>
          </w:p>
          <w:p>
            <w:pPr>
              <w:pStyle w:val="TAL"/>
              <w:rPr>
                <w:u w:val="single"/>
              </w:rPr>
            </w:pPr>
            <w:r>
              <w:rPr>
                <w:u w:val="single"/>
              </w:rPr>
            </w:r>
          </w:p>
          <w:p>
            <w:pPr>
              <w:pStyle w:val="TAL"/>
              <w:rPr/>
            </w:pPr>
            <w:r>
              <w:rPr/>
              <w:t>Cell 1:</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t>HS-PDSCH_Ec/Ior = -10 dB</w:t>
            </w:r>
          </w:p>
          <w:p>
            <w:pPr>
              <w:pStyle w:val="TAL"/>
              <w:rPr/>
            </w:pPr>
            <w:r>
              <w:rPr/>
              <w:t>HS-SCCH-1_Ec/Ior = -13 dB</w:t>
            </w:r>
          </w:p>
          <w:p>
            <w:pPr>
              <w:pStyle w:val="TAL"/>
              <w:rPr/>
            </w:pPr>
            <w:r>
              <w:rPr/>
            </w:r>
          </w:p>
          <w:p>
            <w:pPr>
              <w:pStyle w:val="TAL"/>
              <w:rPr/>
            </w:pPr>
            <w:r>
              <w:rPr/>
              <w:t>Cell 2:</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r>
          </w:p>
          <w:p>
            <w:pPr>
              <w:pStyle w:val="TAL"/>
              <w:rPr/>
            </w:pPr>
            <w:r>
              <w:rPr/>
              <w:t>Relative delay of paths received from cell 2 with respect to cell 1 = {-148 … 148} chips</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T1/T2:</w:t>
            </w:r>
          </w:p>
          <w:p>
            <w:pPr>
              <w:pStyle w:val="TAL"/>
              <w:rPr>
                <w:u w:val="single"/>
                <w:lang w:eastAsia="sv-SE"/>
              </w:rPr>
            </w:pPr>
            <w:r>
              <w:rPr>
                <w:u w:val="single"/>
                <w:lang w:eastAsia="sv-SE"/>
              </w:rPr>
            </w:r>
          </w:p>
          <w:p>
            <w:pPr>
              <w:pStyle w:val="TAL"/>
              <w:rPr>
                <w:lang w:eastAsia="sv-SE"/>
              </w:rPr>
            </w:pPr>
            <w:r>
              <w:rPr>
                <w:lang w:eastAsia="sv-SE"/>
              </w:rPr>
            </w:r>
          </w:p>
          <w:p>
            <w:pPr>
              <w:pStyle w:val="TAL"/>
              <w:rPr/>
            </w:pPr>
            <w:r>
              <w:rPr/>
              <w:t>+0.70 dB</w:t>
            </w:r>
          </w:p>
          <w:p>
            <w:pPr>
              <w:pStyle w:val="TAL"/>
              <w:rPr/>
            </w:pPr>
            <w:r>
              <w:rPr/>
              <w:t>+0.70 dB</w:t>
            </w:r>
          </w:p>
          <w:p>
            <w:pPr>
              <w:pStyle w:val="TAL"/>
              <w:rPr/>
            </w:pPr>
            <w:r>
              <w:rPr/>
              <w:t>+0.70 dB</w:t>
            </w:r>
          </w:p>
          <w:p>
            <w:pPr>
              <w:pStyle w:val="TAL"/>
              <w:rPr/>
            </w:pPr>
            <w:r>
              <w:rPr/>
              <w:t>+0.70 dB</w:t>
            </w:r>
          </w:p>
          <w:p>
            <w:pPr>
              <w:pStyle w:val="TAL"/>
              <w:rPr/>
            </w:pPr>
            <w:r>
              <w:rPr/>
              <w:t>+0.70 dB</w:t>
            </w:r>
          </w:p>
          <w:p>
            <w:pPr>
              <w:pStyle w:val="TAL"/>
              <w:rPr/>
            </w:pPr>
            <w:r>
              <w:rPr/>
              <w:t>+0.70 dB</w:t>
            </w:r>
          </w:p>
          <w:p>
            <w:pPr>
              <w:pStyle w:val="TAL"/>
              <w:rPr>
                <w:lang w:eastAsia="sv-SE"/>
              </w:rPr>
            </w:pPr>
            <w:r>
              <w:rPr>
                <w:lang w:eastAsia="sv-SE"/>
              </w:rPr>
            </w:r>
          </w:p>
          <w:p>
            <w:pPr>
              <w:pStyle w:val="TAL"/>
              <w:rPr>
                <w:lang w:eastAsia="sv-SE"/>
              </w:rPr>
            </w:pPr>
            <w:r>
              <w:rPr>
                <w:lang w:eastAsia="sv-SE"/>
              </w:rPr>
            </w:r>
          </w:p>
          <w:p>
            <w:pPr>
              <w:pStyle w:val="TAL"/>
              <w:rPr/>
            </w:pPr>
            <w:r>
              <w:rPr/>
              <w:t>+0.70 dB</w:t>
            </w:r>
          </w:p>
          <w:p>
            <w:pPr>
              <w:pStyle w:val="TAL"/>
              <w:rPr/>
            </w:pPr>
            <w:r>
              <w:rPr/>
              <w:t>+0.70 dB</w:t>
            </w:r>
          </w:p>
          <w:p>
            <w:pPr>
              <w:pStyle w:val="TAL"/>
              <w:rPr/>
            </w:pPr>
            <w:r>
              <w:rPr/>
              <w:t>+0.70 dB</w:t>
            </w:r>
          </w:p>
          <w:p>
            <w:pPr>
              <w:pStyle w:val="TAL"/>
              <w:rPr/>
            </w:pPr>
            <w:r>
              <w:rPr/>
              <w:t>+0.70 dB</w:t>
            </w:r>
          </w:p>
          <w:p>
            <w:pPr>
              <w:pStyle w:val="TAL"/>
              <w:rPr/>
            </w:pPr>
            <w:r>
              <w:rPr/>
            </w:r>
          </w:p>
          <w:p>
            <w:pPr>
              <w:pStyle w:val="TAL"/>
              <w:rPr/>
            </w:pPr>
            <w:r>
              <w:rPr/>
            </w:r>
          </w:p>
          <w:p>
            <w:pPr>
              <w:pStyle w:val="TAL"/>
              <w:rPr>
                <w:lang w:eastAsia="sv-SE"/>
              </w:rPr>
            </w:pPr>
            <w:r>
              <w:rPr>
                <w:lang w:eastAsia="sv-SE"/>
              </w:rPr>
              <w:t>0.5  chips</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T1/T2:</w:t>
            </w:r>
          </w:p>
          <w:p>
            <w:pPr>
              <w:pStyle w:val="TAL"/>
              <w:rPr>
                <w:u w:val="single"/>
              </w:rPr>
            </w:pPr>
            <w:r>
              <w:rPr>
                <w:u w:val="single"/>
              </w:rPr>
            </w:r>
          </w:p>
          <w:p>
            <w:pPr>
              <w:pStyle w:val="TAL"/>
              <w:rPr/>
            </w:pPr>
            <w:r>
              <w:rPr/>
            </w:r>
          </w:p>
          <w:p>
            <w:pPr>
              <w:pStyle w:val="TAL"/>
              <w:rPr/>
            </w:pPr>
            <w:r>
              <w:rPr/>
              <w:t xml:space="preserve">Ec/Ior </w:t>
            </w:r>
            <w:r>
              <w:rPr>
                <w:lang w:eastAsia="zh-TW"/>
              </w:rPr>
              <w:t>Min Requirement</w:t>
            </w:r>
            <w:r>
              <w:rPr/>
              <w:t xml:space="preserve"> + TT</w:t>
            </w:r>
          </w:p>
          <w:p>
            <w:pPr>
              <w:pStyle w:val="TAL"/>
              <w:rPr/>
            </w:pPr>
            <w:r>
              <w:rPr/>
              <w:t xml:space="preserve">Ec/Ior </w:t>
            </w:r>
            <w:r>
              <w:rPr>
                <w:lang w:eastAsia="zh-TW"/>
              </w:rPr>
              <w:t>Min Requirement</w:t>
            </w:r>
            <w:r>
              <w:rPr/>
              <w:t xml:space="preserve"> + TT</w:t>
            </w:r>
          </w:p>
          <w:p>
            <w:pPr>
              <w:pStyle w:val="TAL"/>
              <w:rPr/>
            </w:pPr>
            <w:r>
              <w:rPr/>
              <w:t xml:space="preserve">Ec/Ior </w:t>
            </w:r>
            <w:r>
              <w:rPr>
                <w:lang w:eastAsia="zh-TW"/>
              </w:rPr>
              <w:t>Min Requirement</w:t>
            </w:r>
            <w:r>
              <w:rPr/>
              <w:t xml:space="preserve"> + TT</w:t>
            </w:r>
          </w:p>
          <w:p>
            <w:pPr>
              <w:pStyle w:val="TAL"/>
              <w:rPr/>
            </w:pPr>
            <w:r>
              <w:rPr/>
              <w:t xml:space="preserve">Ec/Ior </w:t>
            </w:r>
            <w:r>
              <w:rPr>
                <w:lang w:eastAsia="zh-TW"/>
              </w:rPr>
              <w:t>Min Requirement</w:t>
            </w:r>
            <w:r>
              <w:rPr/>
              <w:t xml:space="preserve"> + TT</w:t>
            </w:r>
          </w:p>
          <w:p>
            <w:pPr>
              <w:pStyle w:val="TAL"/>
              <w:rPr/>
            </w:pPr>
            <w:r>
              <w:rPr/>
              <w:t xml:space="preserve">Ec/Ior </w:t>
            </w:r>
            <w:r>
              <w:rPr>
                <w:lang w:eastAsia="zh-TW"/>
              </w:rPr>
              <w:t>Min Requirement</w:t>
            </w:r>
            <w:r>
              <w:rPr/>
              <w:t xml:space="preserve"> + TT</w:t>
            </w:r>
          </w:p>
          <w:p>
            <w:pPr>
              <w:pStyle w:val="TAL"/>
              <w:rPr/>
            </w:pPr>
            <w:r>
              <w:rPr/>
              <w:t xml:space="preserve">Ec/Ior </w:t>
            </w:r>
            <w:r>
              <w:rPr>
                <w:lang w:eastAsia="zh-TW"/>
              </w:rPr>
              <w:t>Min Requirement</w:t>
            </w:r>
            <w:r>
              <w:rPr/>
              <w:t xml:space="preserve"> + TT</w:t>
            </w:r>
          </w:p>
          <w:p>
            <w:pPr>
              <w:pStyle w:val="TAL"/>
              <w:rPr/>
            </w:pPr>
            <w:r>
              <w:rPr/>
            </w:r>
          </w:p>
          <w:p>
            <w:pPr>
              <w:pStyle w:val="TAL"/>
              <w:rPr/>
            </w:pPr>
            <w:r>
              <w:rPr/>
            </w:r>
          </w:p>
          <w:p>
            <w:pPr>
              <w:pStyle w:val="TAL"/>
              <w:rPr/>
            </w:pPr>
            <w:r>
              <w:rPr/>
              <w:t xml:space="preserve">Ec/Ior </w:t>
            </w:r>
            <w:r>
              <w:rPr>
                <w:lang w:eastAsia="zh-TW"/>
              </w:rPr>
              <w:t>Min Requirement</w:t>
            </w:r>
            <w:r>
              <w:rPr/>
              <w:t xml:space="preserve"> + TT</w:t>
            </w:r>
          </w:p>
          <w:p>
            <w:pPr>
              <w:pStyle w:val="TAL"/>
              <w:rPr/>
            </w:pPr>
            <w:r>
              <w:rPr/>
              <w:t xml:space="preserve">Ec/Ior </w:t>
            </w:r>
            <w:r>
              <w:rPr>
                <w:lang w:eastAsia="zh-TW"/>
              </w:rPr>
              <w:t>Min Requirement</w:t>
            </w:r>
            <w:r>
              <w:rPr/>
              <w:t xml:space="preserve"> + TT</w:t>
            </w:r>
          </w:p>
          <w:p>
            <w:pPr>
              <w:pStyle w:val="TAL"/>
              <w:rPr/>
            </w:pPr>
            <w:r>
              <w:rPr/>
              <w:t xml:space="preserve">Ec/Ior </w:t>
            </w:r>
            <w:r>
              <w:rPr>
                <w:lang w:eastAsia="zh-TW"/>
              </w:rPr>
              <w:t>Min Requirement</w:t>
            </w:r>
            <w:r>
              <w:rPr/>
              <w:t xml:space="preserve"> + TT</w:t>
            </w:r>
          </w:p>
          <w:p>
            <w:pPr>
              <w:pStyle w:val="TAL"/>
              <w:rPr/>
            </w:pPr>
            <w:r>
              <w:rPr/>
              <w:t xml:space="preserve">Ec/Ior </w:t>
            </w:r>
            <w:r>
              <w:rPr>
                <w:lang w:eastAsia="zh-TW"/>
              </w:rPr>
              <w:t>Min Requirement</w:t>
            </w:r>
            <w:r>
              <w:rPr/>
              <w:t xml:space="preserve"> + TT</w:t>
            </w:r>
          </w:p>
          <w:p>
            <w:pPr>
              <w:pStyle w:val="TAL"/>
              <w:rPr/>
            </w:pPr>
            <w:r>
              <w:rPr/>
            </w:r>
          </w:p>
          <w:p>
            <w:pPr>
              <w:pStyle w:val="TAL"/>
              <w:rPr/>
            </w:pPr>
            <w:r>
              <w:rPr/>
            </w:r>
          </w:p>
          <w:p>
            <w:pPr>
              <w:pStyle w:val="TAL"/>
              <w:rPr/>
            </w:pPr>
            <w:r>
              <w:rPr/>
              <w:t>{-148+TT … 148-TT} chips</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T3:</w:t>
            </w:r>
          </w:p>
          <w:p>
            <w:pPr>
              <w:pStyle w:val="TAL"/>
              <w:rPr>
                <w:u w:val="single"/>
              </w:rPr>
            </w:pPr>
            <w:r>
              <w:rPr>
                <w:u w:val="single"/>
              </w:rPr>
            </w:r>
          </w:p>
          <w:p>
            <w:pPr>
              <w:pStyle w:val="TAL"/>
              <w:rPr/>
            </w:pPr>
            <w:r>
              <w:rPr/>
              <w:t>Cell 1:</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r>
          </w:p>
          <w:p>
            <w:pPr>
              <w:pStyle w:val="TAL"/>
              <w:rPr/>
            </w:pPr>
            <w:r>
              <w:rPr/>
              <w:t>Cell 2:</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t>HS-SCCH-1_Ec/Ior = -13 dB</w:t>
            </w:r>
          </w:p>
          <w:p>
            <w:pPr>
              <w:pStyle w:val="TAL"/>
              <w:rPr/>
            </w:pPr>
            <w:r>
              <w:rPr/>
            </w:r>
          </w:p>
          <w:p>
            <w:pPr>
              <w:pStyle w:val="TAL"/>
              <w:rPr/>
            </w:pPr>
            <w:r>
              <w:rPr/>
              <w:t>Relative delay of paths received from cell 2 with respect to cell 1 = {-148 … 148} chips</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T3:</w:t>
            </w:r>
          </w:p>
          <w:p>
            <w:pPr>
              <w:pStyle w:val="TAL"/>
              <w:rPr>
                <w:u w:val="single"/>
                <w:lang w:eastAsia="sv-SE"/>
              </w:rPr>
            </w:pPr>
            <w:r>
              <w:rPr>
                <w:u w:val="single"/>
                <w:lang w:eastAsia="sv-SE"/>
              </w:rPr>
            </w:r>
          </w:p>
          <w:p>
            <w:pPr>
              <w:pStyle w:val="TAL"/>
              <w:rPr>
                <w:lang w:eastAsia="sv-SE"/>
              </w:rPr>
            </w:pPr>
            <w:r>
              <w:rPr>
                <w:lang w:eastAsia="sv-SE"/>
              </w:rPr>
            </w:r>
          </w:p>
          <w:p>
            <w:pPr>
              <w:pStyle w:val="TAL"/>
              <w:rPr/>
            </w:pPr>
            <w:r>
              <w:rPr/>
              <w:t>+0.70 dB</w:t>
            </w:r>
          </w:p>
          <w:p>
            <w:pPr>
              <w:pStyle w:val="TAL"/>
              <w:rPr/>
            </w:pPr>
            <w:r>
              <w:rPr/>
              <w:t>+0.70 dB</w:t>
            </w:r>
          </w:p>
          <w:p>
            <w:pPr>
              <w:pStyle w:val="TAL"/>
              <w:rPr/>
            </w:pPr>
            <w:r>
              <w:rPr/>
              <w:t>+0.70 dB</w:t>
            </w:r>
          </w:p>
          <w:p>
            <w:pPr>
              <w:pStyle w:val="TAL"/>
              <w:rPr/>
            </w:pPr>
            <w:r>
              <w:rPr/>
              <w:t>+0.70 dB</w:t>
            </w:r>
          </w:p>
          <w:p>
            <w:pPr>
              <w:pStyle w:val="TAL"/>
              <w:rPr>
                <w:lang w:eastAsia="sv-SE"/>
              </w:rPr>
            </w:pPr>
            <w:r>
              <w:rPr>
                <w:lang w:eastAsia="sv-SE"/>
              </w:rPr>
            </w:r>
          </w:p>
          <w:p>
            <w:pPr>
              <w:pStyle w:val="TAL"/>
              <w:rPr>
                <w:lang w:eastAsia="sv-SE"/>
              </w:rPr>
            </w:pPr>
            <w:r>
              <w:rPr>
                <w:lang w:eastAsia="sv-SE"/>
              </w:rPr>
            </w:r>
          </w:p>
          <w:p>
            <w:pPr>
              <w:pStyle w:val="TAL"/>
              <w:rPr/>
            </w:pPr>
            <w:r>
              <w:rPr/>
              <w:t>+0.70 dB</w:t>
            </w:r>
          </w:p>
          <w:p>
            <w:pPr>
              <w:pStyle w:val="TAL"/>
              <w:rPr/>
            </w:pPr>
            <w:r>
              <w:rPr/>
              <w:t>+0.70 dB</w:t>
            </w:r>
          </w:p>
          <w:p>
            <w:pPr>
              <w:pStyle w:val="TAL"/>
              <w:rPr/>
            </w:pPr>
            <w:r>
              <w:rPr/>
              <w:t>+0.70 dB</w:t>
            </w:r>
          </w:p>
          <w:p>
            <w:pPr>
              <w:pStyle w:val="TAL"/>
              <w:rPr/>
            </w:pPr>
            <w:r>
              <w:rPr/>
              <w:t>+0.70 dB</w:t>
            </w:r>
          </w:p>
          <w:p>
            <w:pPr>
              <w:pStyle w:val="TAL"/>
              <w:rPr/>
            </w:pPr>
            <w:r>
              <w:rPr/>
              <w:t>+0.70 dB</w:t>
            </w:r>
          </w:p>
          <w:p>
            <w:pPr>
              <w:pStyle w:val="TAL"/>
              <w:rPr/>
            </w:pPr>
            <w:r>
              <w:rPr/>
            </w:r>
          </w:p>
          <w:p>
            <w:pPr>
              <w:pStyle w:val="TAL"/>
              <w:rPr/>
            </w:pPr>
            <w:r>
              <w:rPr/>
            </w:r>
          </w:p>
          <w:p>
            <w:pPr>
              <w:pStyle w:val="TAL"/>
              <w:rPr>
                <w:lang w:eastAsia="sv-SE"/>
              </w:rPr>
            </w:pPr>
            <w:r>
              <w:rPr>
                <w:lang w:eastAsia="sv-SE"/>
              </w:rPr>
              <w:t>0.5  chips</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T3:</w:t>
            </w:r>
          </w:p>
          <w:p>
            <w:pPr>
              <w:pStyle w:val="TAL"/>
              <w:rPr>
                <w:u w:val="single"/>
              </w:rPr>
            </w:pPr>
            <w:r>
              <w:rPr>
                <w:u w:val="single"/>
              </w:rPr>
            </w:r>
          </w:p>
          <w:p>
            <w:pPr>
              <w:pStyle w:val="TAL"/>
              <w:rPr/>
            </w:pPr>
            <w:r>
              <w:rPr/>
            </w:r>
          </w:p>
          <w:p>
            <w:pPr>
              <w:pStyle w:val="TAL"/>
              <w:rPr/>
            </w:pPr>
            <w:r>
              <w:rPr/>
              <w:t xml:space="preserve">Ec/Ior </w:t>
            </w:r>
            <w:r>
              <w:rPr>
                <w:lang w:eastAsia="zh-TW"/>
              </w:rPr>
              <w:t>Min Requirement</w:t>
            </w:r>
            <w:r>
              <w:rPr/>
              <w:t xml:space="preserve"> + TT</w:t>
            </w:r>
          </w:p>
          <w:p>
            <w:pPr>
              <w:pStyle w:val="TAL"/>
              <w:rPr/>
            </w:pPr>
            <w:r>
              <w:rPr/>
              <w:t xml:space="preserve">Ec/Ior </w:t>
            </w:r>
            <w:r>
              <w:rPr>
                <w:lang w:eastAsia="zh-TW"/>
              </w:rPr>
              <w:t>Min Requirement</w:t>
            </w:r>
            <w:r>
              <w:rPr/>
              <w:t xml:space="preserve"> + TT</w:t>
            </w:r>
          </w:p>
          <w:p>
            <w:pPr>
              <w:pStyle w:val="TAL"/>
              <w:rPr/>
            </w:pPr>
            <w:r>
              <w:rPr/>
              <w:t xml:space="preserve">Ec/Ior </w:t>
            </w:r>
            <w:r>
              <w:rPr>
                <w:lang w:eastAsia="zh-TW"/>
              </w:rPr>
              <w:t>Min Requirement</w:t>
            </w:r>
            <w:r>
              <w:rPr/>
              <w:t xml:space="preserve"> + TT</w:t>
            </w:r>
          </w:p>
          <w:p>
            <w:pPr>
              <w:pStyle w:val="TAL"/>
              <w:rPr/>
            </w:pPr>
            <w:r>
              <w:rPr/>
              <w:t xml:space="preserve">Ec/Ior </w:t>
            </w:r>
            <w:r>
              <w:rPr>
                <w:lang w:eastAsia="zh-TW"/>
              </w:rPr>
              <w:t>Min Requirement</w:t>
            </w:r>
            <w:r>
              <w:rPr/>
              <w:t xml:space="preserve"> + TT</w:t>
            </w:r>
          </w:p>
          <w:p>
            <w:pPr>
              <w:pStyle w:val="TAL"/>
              <w:rPr/>
            </w:pPr>
            <w:r>
              <w:rPr/>
            </w:r>
          </w:p>
          <w:p>
            <w:pPr>
              <w:pStyle w:val="TAL"/>
              <w:rPr/>
            </w:pPr>
            <w:r>
              <w:rPr/>
            </w:r>
          </w:p>
          <w:p>
            <w:pPr>
              <w:pStyle w:val="TAL"/>
              <w:rPr/>
            </w:pPr>
            <w:r>
              <w:rPr/>
              <w:t xml:space="preserve">Ec/Ior </w:t>
            </w:r>
            <w:r>
              <w:rPr>
                <w:lang w:eastAsia="zh-TW"/>
              </w:rPr>
              <w:t>Min Requirement</w:t>
            </w:r>
            <w:r>
              <w:rPr/>
              <w:t xml:space="preserve"> + TT</w:t>
            </w:r>
          </w:p>
          <w:p>
            <w:pPr>
              <w:pStyle w:val="TAL"/>
              <w:rPr/>
            </w:pPr>
            <w:r>
              <w:rPr/>
              <w:t xml:space="preserve">Ec/Ior </w:t>
            </w:r>
            <w:r>
              <w:rPr>
                <w:lang w:eastAsia="zh-TW"/>
              </w:rPr>
              <w:t>Min Requirement</w:t>
            </w:r>
            <w:r>
              <w:rPr/>
              <w:t xml:space="preserve"> + TT</w:t>
            </w:r>
          </w:p>
          <w:p>
            <w:pPr>
              <w:pStyle w:val="TAL"/>
              <w:rPr/>
            </w:pPr>
            <w:r>
              <w:rPr/>
              <w:t xml:space="preserve">Ec/Ior </w:t>
            </w:r>
            <w:r>
              <w:rPr>
                <w:lang w:eastAsia="zh-TW"/>
              </w:rPr>
              <w:t>Min Requirement</w:t>
            </w:r>
            <w:r>
              <w:rPr/>
              <w:t xml:space="preserve"> + TT</w:t>
            </w:r>
          </w:p>
          <w:p>
            <w:pPr>
              <w:pStyle w:val="TAL"/>
              <w:rPr/>
            </w:pPr>
            <w:r>
              <w:rPr/>
              <w:t xml:space="preserve">Ec/Ior </w:t>
            </w:r>
            <w:r>
              <w:rPr>
                <w:lang w:eastAsia="zh-TW"/>
              </w:rPr>
              <w:t>Min Requirement</w:t>
            </w:r>
            <w:r>
              <w:rPr/>
              <w:t xml:space="preserve"> + TT</w:t>
            </w:r>
          </w:p>
          <w:p>
            <w:pPr>
              <w:pStyle w:val="TAL"/>
              <w:rPr/>
            </w:pPr>
            <w:r>
              <w:rPr/>
              <w:t xml:space="preserve">Ec/Ior </w:t>
            </w:r>
            <w:r>
              <w:rPr>
                <w:lang w:eastAsia="zh-TW"/>
              </w:rPr>
              <w:t>Min Requirement</w:t>
            </w:r>
            <w:r>
              <w:rPr/>
              <w:t xml:space="preserve"> + TT</w:t>
            </w:r>
          </w:p>
          <w:p>
            <w:pPr>
              <w:pStyle w:val="TAL"/>
              <w:rPr/>
            </w:pPr>
            <w:r>
              <w:rPr/>
            </w:r>
          </w:p>
          <w:p>
            <w:pPr>
              <w:pStyle w:val="TAL"/>
              <w:rPr/>
            </w:pPr>
            <w:r>
              <w:rPr/>
            </w:r>
          </w:p>
          <w:p>
            <w:pPr>
              <w:pStyle w:val="TAL"/>
              <w:rPr/>
            </w:pPr>
            <w:r>
              <w:rPr/>
              <w:t>{-148+TT … 148-TT} chips</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T4:</w:t>
            </w:r>
          </w:p>
          <w:p>
            <w:pPr>
              <w:pStyle w:val="TAL"/>
              <w:rPr>
                <w:u w:val="single"/>
              </w:rPr>
            </w:pPr>
            <w:r>
              <w:rPr>
                <w:u w:val="single"/>
              </w:rPr>
            </w:r>
          </w:p>
          <w:p>
            <w:pPr>
              <w:pStyle w:val="TAL"/>
              <w:rPr/>
            </w:pPr>
            <w:r>
              <w:rPr/>
              <w:t>Cell 1:</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r>
          </w:p>
          <w:p>
            <w:pPr>
              <w:pStyle w:val="TAL"/>
              <w:rPr/>
            </w:pPr>
            <w:r>
              <w:rPr/>
              <w:t>Cell 2:</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t>HS-PDSCH_Ec/Ior = -10 dB</w:t>
            </w:r>
          </w:p>
          <w:p>
            <w:pPr>
              <w:pStyle w:val="TAL"/>
              <w:rPr/>
            </w:pPr>
            <w:r>
              <w:rPr/>
              <w:t>HS-SCCH-2_Ec/Ior = -13 dB</w:t>
            </w:r>
          </w:p>
          <w:p>
            <w:pPr>
              <w:pStyle w:val="TAL"/>
              <w:rPr/>
            </w:pPr>
            <w:r>
              <w:rPr/>
            </w:r>
          </w:p>
          <w:p>
            <w:pPr>
              <w:pStyle w:val="TAL"/>
              <w:rPr/>
            </w:pPr>
            <w:r>
              <w:rPr/>
              <w:t>Relative delay of paths received from cell 2 with respect to cell 1 = {-148 … 148} chips</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u w:val="single"/>
              </w:rPr>
              <w:t>During T4:</w:t>
            </w:r>
          </w:p>
          <w:p>
            <w:pPr>
              <w:pStyle w:val="TAL"/>
              <w:rPr>
                <w:u w:val="single"/>
                <w:lang w:eastAsia="sv-SE"/>
              </w:rPr>
            </w:pPr>
            <w:r>
              <w:rPr>
                <w:u w:val="single"/>
                <w:lang w:eastAsia="sv-SE"/>
              </w:rPr>
            </w:r>
          </w:p>
          <w:p>
            <w:pPr>
              <w:pStyle w:val="TAL"/>
              <w:rPr>
                <w:lang w:eastAsia="sv-SE"/>
              </w:rPr>
            </w:pPr>
            <w:r>
              <w:rPr>
                <w:lang w:eastAsia="sv-SE"/>
              </w:rPr>
            </w:r>
          </w:p>
          <w:p>
            <w:pPr>
              <w:pStyle w:val="TAL"/>
              <w:rPr/>
            </w:pPr>
            <w:r>
              <w:rPr/>
              <w:t>+0.70 dB</w:t>
            </w:r>
          </w:p>
          <w:p>
            <w:pPr>
              <w:pStyle w:val="TAL"/>
              <w:rPr/>
            </w:pPr>
            <w:r>
              <w:rPr/>
              <w:t>+0.70 dB</w:t>
            </w:r>
          </w:p>
          <w:p>
            <w:pPr>
              <w:pStyle w:val="TAL"/>
              <w:rPr/>
            </w:pPr>
            <w:r>
              <w:rPr/>
              <w:t>+0.70 dB</w:t>
            </w:r>
          </w:p>
          <w:p>
            <w:pPr>
              <w:pStyle w:val="TAL"/>
              <w:rPr/>
            </w:pPr>
            <w:r>
              <w:rPr/>
              <w:t>+0.70 dB</w:t>
            </w:r>
          </w:p>
          <w:p>
            <w:pPr>
              <w:pStyle w:val="TAL"/>
              <w:rPr>
                <w:lang w:eastAsia="sv-SE"/>
              </w:rPr>
            </w:pPr>
            <w:r>
              <w:rPr>
                <w:lang w:eastAsia="sv-SE"/>
              </w:rPr>
            </w:r>
          </w:p>
          <w:p>
            <w:pPr>
              <w:pStyle w:val="TAL"/>
              <w:rPr>
                <w:lang w:eastAsia="sv-SE"/>
              </w:rPr>
            </w:pPr>
            <w:r>
              <w:rPr>
                <w:lang w:eastAsia="sv-SE"/>
              </w:rPr>
            </w:r>
          </w:p>
          <w:p>
            <w:pPr>
              <w:pStyle w:val="TAL"/>
              <w:rPr/>
            </w:pPr>
            <w:r>
              <w:rPr/>
              <w:t>+0.70 dB</w:t>
            </w:r>
          </w:p>
          <w:p>
            <w:pPr>
              <w:pStyle w:val="TAL"/>
              <w:rPr/>
            </w:pPr>
            <w:r>
              <w:rPr/>
              <w:t>+0.70 dB</w:t>
            </w:r>
          </w:p>
          <w:p>
            <w:pPr>
              <w:pStyle w:val="TAL"/>
              <w:rPr/>
            </w:pPr>
            <w:r>
              <w:rPr/>
              <w:t>+0.70 dB</w:t>
            </w:r>
          </w:p>
          <w:p>
            <w:pPr>
              <w:pStyle w:val="TAL"/>
              <w:rPr/>
            </w:pPr>
            <w:r>
              <w:rPr/>
              <w:t>+0.70 dB</w:t>
            </w:r>
          </w:p>
          <w:p>
            <w:pPr>
              <w:pStyle w:val="TAL"/>
              <w:rPr/>
            </w:pPr>
            <w:r>
              <w:rPr/>
              <w:t>+0.70 dB</w:t>
            </w:r>
          </w:p>
          <w:p>
            <w:pPr>
              <w:pStyle w:val="TAL"/>
              <w:rPr/>
            </w:pPr>
            <w:r>
              <w:rPr/>
              <w:t>+0.70 dB</w:t>
            </w:r>
          </w:p>
          <w:p>
            <w:pPr>
              <w:pStyle w:val="TAL"/>
              <w:rPr/>
            </w:pPr>
            <w:r>
              <w:rPr/>
            </w:r>
          </w:p>
          <w:p>
            <w:pPr>
              <w:pStyle w:val="TAL"/>
              <w:rPr/>
            </w:pPr>
            <w:r>
              <w:rPr/>
            </w:r>
          </w:p>
          <w:p>
            <w:pPr>
              <w:pStyle w:val="TAL"/>
              <w:rPr>
                <w:lang w:eastAsia="sv-SE"/>
              </w:rPr>
            </w:pPr>
            <w:r>
              <w:rPr>
                <w:lang w:eastAsia="sv-SE"/>
              </w:rPr>
              <w:t>0.5  chips</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T4:</w:t>
            </w:r>
          </w:p>
          <w:p>
            <w:pPr>
              <w:pStyle w:val="TAL"/>
              <w:rPr>
                <w:u w:val="single"/>
              </w:rPr>
            </w:pPr>
            <w:r>
              <w:rPr>
                <w:u w:val="single"/>
              </w:rPr>
            </w:r>
          </w:p>
          <w:p>
            <w:pPr>
              <w:pStyle w:val="TAL"/>
              <w:rPr/>
            </w:pPr>
            <w:r>
              <w:rPr/>
            </w:r>
          </w:p>
          <w:p>
            <w:pPr>
              <w:pStyle w:val="TAL"/>
              <w:rPr/>
            </w:pPr>
            <w:r>
              <w:rPr/>
              <w:t xml:space="preserve">Ec/Ior </w:t>
            </w:r>
            <w:r>
              <w:rPr>
                <w:lang w:eastAsia="zh-TW"/>
              </w:rPr>
              <w:t>Min Requirement</w:t>
            </w:r>
            <w:r>
              <w:rPr/>
              <w:t xml:space="preserve"> + TT</w:t>
            </w:r>
          </w:p>
          <w:p>
            <w:pPr>
              <w:pStyle w:val="TAL"/>
              <w:rPr/>
            </w:pPr>
            <w:r>
              <w:rPr/>
              <w:t xml:space="preserve">Ec/Ior </w:t>
            </w:r>
            <w:r>
              <w:rPr>
                <w:lang w:eastAsia="zh-TW"/>
              </w:rPr>
              <w:t>Min Requirement</w:t>
            </w:r>
            <w:r>
              <w:rPr/>
              <w:t xml:space="preserve"> + TT</w:t>
            </w:r>
          </w:p>
          <w:p>
            <w:pPr>
              <w:pStyle w:val="TAL"/>
              <w:rPr/>
            </w:pPr>
            <w:r>
              <w:rPr/>
              <w:t xml:space="preserve">Ec/Ior </w:t>
            </w:r>
            <w:r>
              <w:rPr>
                <w:lang w:eastAsia="zh-TW"/>
              </w:rPr>
              <w:t>Min Requirement</w:t>
            </w:r>
            <w:r>
              <w:rPr/>
              <w:t xml:space="preserve"> + TT</w:t>
            </w:r>
          </w:p>
          <w:p>
            <w:pPr>
              <w:pStyle w:val="TAL"/>
              <w:rPr/>
            </w:pPr>
            <w:r>
              <w:rPr/>
              <w:t xml:space="preserve">Ec/Ior </w:t>
            </w:r>
            <w:r>
              <w:rPr>
                <w:lang w:eastAsia="zh-TW"/>
              </w:rPr>
              <w:t>Min Requirement</w:t>
            </w:r>
            <w:r>
              <w:rPr/>
              <w:t xml:space="preserve"> + TT</w:t>
            </w:r>
          </w:p>
          <w:p>
            <w:pPr>
              <w:pStyle w:val="TAL"/>
              <w:rPr/>
            </w:pPr>
            <w:r>
              <w:rPr/>
            </w:r>
          </w:p>
          <w:p>
            <w:pPr>
              <w:pStyle w:val="TAL"/>
              <w:rPr/>
            </w:pPr>
            <w:r>
              <w:rPr/>
            </w:r>
          </w:p>
          <w:p>
            <w:pPr>
              <w:pStyle w:val="TAL"/>
              <w:rPr/>
            </w:pPr>
            <w:r>
              <w:rPr/>
              <w:t xml:space="preserve">Ec/Ior </w:t>
            </w:r>
            <w:r>
              <w:rPr>
                <w:lang w:eastAsia="zh-TW"/>
              </w:rPr>
              <w:t>Min Requirement</w:t>
            </w:r>
            <w:r>
              <w:rPr/>
              <w:t xml:space="preserve"> + TT</w:t>
            </w:r>
          </w:p>
          <w:p>
            <w:pPr>
              <w:pStyle w:val="TAL"/>
              <w:rPr/>
            </w:pPr>
            <w:r>
              <w:rPr/>
              <w:t xml:space="preserve">Ec/Ior </w:t>
            </w:r>
            <w:r>
              <w:rPr>
                <w:lang w:eastAsia="zh-TW"/>
              </w:rPr>
              <w:t>Min Requirement</w:t>
            </w:r>
            <w:r>
              <w:rPr/>
              <w:t xml:space="preserve"> + TT</w:t>
            </w:r>
          </w:p>
          <w:p>
            <w:pPr>
              <w:pStyle w:val="TAL"/>
              <w:rPr/>
            </w:pPr>
            <w:r>
              <w:rPr/>
              <w:t xml:space="preserve">Ec/Ior </w:t>
            </w:r>
            <w:r>
              <w:rPr>
                <w:lang w:eastAsia="zh-TW"/>
              </w:rPr>
              <w:t>Min Requirement</w:t>
            </w:r>
            <w:r>
              <w:rPr/>
              <w:t xml:space="preserve"> + TT</w:t>
            </w:r>
          </w:p>
          <w:p>
            <w:pPr>
              <w:pStyle w:val="TAL"/>
              <w:rPr/>
            </w:pPr>
            <w:r>
              <w:rPr/>
              <w:t xml:space="preserve">Ec/Ior </w:t>
            </w:r>
            <w:r>
              <w:rPr>
                <w:lang w:eastAsia="zh-TW"/>
              </w:rPr>
              <w:t>Min Requirement</w:t>
            </w:r>
            <w:r>
              <w:rPr/>
              <w:t xml:space="preserve"> + TT</w:t>
            </w:r>
          </w:p>
          <w:p>
            <w:pPr>
              <w:pStyle w:val="TAL"/>
              <w:rPr/>
            </w:pPr>
            <w:r>
              <w:rPr/>
              <w:t xml:space="preserve">Ec/Ior </w:t>
            </w:r>
            <w:r>
              <w:rPr>
                <w:lang w:eastAsia="zh-TW"/>
              </w:rPr>
              <w:t>Min Requirement</w:t>
            </w:r>
            <w:r>
              <w:rPr/>
              <w:t xml:space="preserve"> + TT</w:t>
            </w:r>
          </w:p>
          <w:p>
            <w:pPr>
              <w:pStyle w:val="TAL"/>
              <w:rPr/>
            </w:pPr>
            <w:r>
              <w:rPr/>
              <w:t xml:space="preserve">Ec/Ior </w:t>
            </w:r>
            <w:r>
              <w:rPr>
                <w:lang w:eastAsia="zh-TW"/>
              </w:rPr>
              <w:t>Min Requirement</w:t>
            </w:r>
            <w:r>
              <w:rPr/>
              <w:t xml:space="preserve"> + TT</w:t>
            </w:r>
          </w:p>
          <w:p>
            <w:pPr>
              <w:pStyle w:val="TAL"/>
              <w:rPr/>
            </w:pPr>
            <w:r>
              <w:rPr/>
            </w:r>
          </w:p>
          <w:p>
            <w:pPr>
              <w:pStyle w:val="TAL"/>
              <w:rPr/>
            </w:pPr>
            <w:r>
              <w:rPr/>
            </w:r>
          </w:p>
          <w:p>
            <w:pPr>
              <w:pStyle w:val="TAL"/>
              <w:rPr/>
            </w:pPr>
            <w:r>
              <w:rPr/>
              <w:t>{-148+TT … 148-TT} chips</w:t>
            </w:r>
          </w:p>
        </w:tc>
      </w:tr>
      <w:tr>
        <w:trPr>
          <w:trHeight w:val="308"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 xml:space="preserve">8.3.10 </w:t>
            </w:r>
            <w:r>
              <w:rPr/>
              <w:t>System information acquisition for CSG cell</w:t>
            </w:r>
          </w:p>
        </w:tc>
        <w:tc>
          <w:tcPr>
            <w:tcW w:w="2694" w:type="dxa"/>
            <w:tcBorders>
              <w:top w:val="single" w:sz="4" w:space="0" w:color="000000"/>
              <w:left w:val="single" w:sz="4" w:space="0" w:color="000000"/>
              <w:bottom w:val="single" w:sz="4" w:space="0" w:color="000000"/>
              <w:right w:val="single" w:sz="4" w:space="0" w:color="000000"/>
            </w:tcBorders>
          </w:tcPr>
          <w:p>
            <w:pPr>
              <w:pStyle w:val="TAL"/>
              <w:snapToGrid w:val="false"/>
              <w:rPr>
                <w:u w:val="single"/>
              </w:rPr>
            </w:pPr>
            <w:r>
              <w:rPr>
                <w:u w:val="single"/>
              </w:rPr>
            </w:r>
          </w:p>
        </w:tc>
        <w:tc>
          <w:tcPr>
            <w:tcW w:w="1918" w:type="dxa"/>
            <w:tcBorders>
              <w:top w:val="single" w:sz="4" w:space="0" w:color="000000"/>
              <w:left w:val="single" w:sz="4" w:space="0" w:color="000000"/>
              <w:bottom w:val="single" w:sz="4" w:space="0" w:color="000000"/>
              <w:right w:val="single" w:sz="4" w:space="0" w:color="000000"/>
            </w:tcBorders>
          </w:tcPr>
          <w:p>
            <w:pPr>
              <w:pStyle w:val="TAL"/>
              <w:snapToGrid w:val="false"/>
              <w:rPr>
                <w:u w:val="single"/>
              </w:rPr>
            </w:pPr>
            <w:r>
              <w:rPr>
                <w:u w:val="single"/>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u w:val="single"/>
              </w:rPr>
            </w:pPr>
            <w:r>
              <w:rPr>
                <w:u w:val="single"/>
              </w:rPr>
            </w:r>
          </w:p>
        </w:tc>
      </w:tr>
      <w:tr>
        <w:trPr>
          <w:trHeight w:val="308"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zh-CN"/>
              </w:rPr>
              <w:t>8.3.10.1 Intrafrequency System information acquisition for CSG cell</w:t>
            </w:r>
          </w:p>
        </w:tc>
        <w:tc>
          <w:tcPr>
            <w:tcW w:w="7447" w:type="dxa"/>
            <w:gridSpan w:val="3"/>
            <w:tcBorders>
              <w:top w:val="single" w:sz="4" w:space="0" w:color="000000"/>
              <w:left w:val="single" w:sz="4" w:space="0" w:color="000000"/>
              <w:bottom w:val="single" w:sz="4" w:space="0" w:color="000000"/>
              <w:right w:val="single" w:sz="4" w:space="0" w:color="000000"/>
            </w:tcBorders>
          </w:tcPr>
          <w:p>
            <w:pPr>
              <w:pStyle w:val="TAL"/>
              <w:rPr>
                <w:u w:val="single"/>
              </w:rPr>
            </w:pPr>
            <w:r>
              <w:rPr/>
              <w:t>Because the relationships between the Test system uncertainties and the Test Tolerances are complex, it is not possible to give a simple derivation of the Test Requirement in this document. The analysis is recorded in 3GPP TR 34 902 [24].</w:t>
            </w:r>
          </w:p>
        </w:tc>
      </w:tr>
      <w:tr>
        <w:trPr>
          <w:trHeight w:val="308"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u w:val="single"/>
                <w:lang w:eastAsia="zh-CN"/>
              </w:rPr>
            </w:pPr>
            <w:r>
              <w:rPr>
                <w:u w:val="single"/>
                <w:lang w:eastAsia="zh-CN"/>
              </w:rPr>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u w:val="single"/>
              </w:rPr>
              <w:t>During T1</w:t>
            </w:r>
            <w:r>
              <w:rPr>
                <w:u w:val="single"/>
                <w:lang w:eastAsia="zh-CN"/>
              </w:rPr>
              <w:t>/</w:t>
            </w:r>
            <w:r>
              <w:rPr>
                <w:u w:val="single"/>
              </w:rPr>
              <w:t>T2:</w:t>
            </w:r>
          </w:p>
          <w:p>
            <w:pPr>
              <w:pStyle w:val="TAL"/>
              <w:rPr>
                <w:u w:val="single"/>
              </w:rPr>
            </w:pPr>
            <w:r>
              <w:rPr>
                <w:u w:val="single"/>
              </w:rPr>
            </w:r>
          </w:p>
          <w:p>
            <w:pPr>
              <w:pStyle w:val="TAL"/>
              <w:rPr/>
            </w:pPr>
            <w:r>
              <w:rPr/>
              <w:t>Cell 1:</w:t>
            </w:r>
          </w:p>
          <w:p>
            <w:pPr>
              <w:pStyle w:val="TAL"/>
              <w:rPr/>
            </w:pPr>
            <w:r>
              <w:rPr/>
              <w:t>CPICH_Ec/Ior = -10 dB</w:t>
            </w:r>
          </w:p>
          <w:p>
            <w:pPr>
              <w:pStyle w:val="TAL"/>
              <w:rPr/>
            </w:pPr>
            <w:r>
              <w:rPr/>
              <w:t>PCCPCH_Ec/Ior = -12 dB</w:t>
            </w:r>
          </w:p>
          <w:p>
            <w:pPr>
              <w:pStyle w:val="TAL"/>
              <w:rPr/>
            </w:pPr>
            <w:r>
              <w:rPr/>
              <w:t>SCH_Ec/Ior = -12 dB</w:t>
            </w:r>
          </w:p>
          <w:p>
            <w:pPr>
              <w:pStyle w:val="TAL"/>
              <w:rPr>
                <w:u w:val="single"/>
              </w:rPr>
            </w:pPr>
            <w:r>
              <w:rPr/>
              <w:t>PICH_Ec/Ior = -15 dB</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 T2:</w:t>
            </w:r>
          </w:p>
          <w:p>
            <w:pPr>
              <w:pStyle w:val="TAL"/>
              <w:rPr>
                <w:u w:val="single"/>
              </w:rPr>
            </w:pPr>
            <w:r>
              <w:rPr>
                <w:u w:val="single"/>
              </w:rPr>
            </w:r>
          </w:p>
          <w:p>
            <w:pPr>
              <w:pStyle w:val="TAL"/>
              <w:rPr/>
            </w:pPr>
            <w:r>
              <w:rPr/>
            </w:r>
          </w:p>
          <w:p>
            <w:pPr>
              <w:pStyle w:val="TAL"/>
              <w:rPr/>
            </w:pPr>
            <w:r>
              <w:rPr/>
              <w:t>+0.70 dB</w:t>
            </w:r>
          </w:p>
          <w:p>
            <w:pPr>
              <w:pStyle w:val="TAL"/>
              <w:rPr/>
            </w:pPr>
            <w:r>
              <w:rPr/>
              <w:t>+0.70 dB</w:t>
            </w:r>
          </w:p>
          <w:p>
            <w:pPr>
              <w:pStyle w:val="TAL"/>
              <w:rPr/>
            </w:pPr>
            <w:r>
              <w:rPr/>
              <w:t>+0.70 dB</w:t>
            </w:r>
          </w:p>
          <w:p>
            <w:pPr>
              <w:pStyle w:val="TAL"/>
              <w:rPr>
                <w:u w:val="single"/>
              </w:rPr>
            </w:pPr>
            <w:r>
              <w:rPr/>
              <w:t>+0.70 dB</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u w:val="single"/>
              </w:rPr>
              <w:t>During T1 / T</w:t>
            </w:r>
            <w:r>
              <w:rPr>
                <w:u w:val="single"/>
                <w:lang w:eastAsia="zh-CN"/>
              </w:rPr>
              <w:t>2</w:t>
            </w:r>
            <w:r>
              <w:rPr>
                <w:u w:val="single"/>
              </w:rPr>
              <w:t>:</w:t>
            </w:r>
          </w:p>
          <w:p>
            <w:pPr>
              <w:pStyle w:val="TAL"/>
              <w:rPr>
                <w:u w:val="single"/>
              </w:rPr>
            </w:pPr>
            <w:r>
              <w:rPr>
                <w:u w:val="single"/>
              </w:rPr>
            </w:r>
          </w:p>
          <w:p>
            <w:pPr>
              <w:pStyle w:val="TAL"/>
              <w:rPr/>
            </w:pPr>
            <w:r>
              <w:rPr/>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u w:val="single"/>
              </w:rPr>
            </w:pPr>
            <w:r>
              <w:rPr/>
              <w:t xml:space="preserve">Ec/Ior </w:t>
            </w:r>
            <w:r>
              <w:rPr>
                <w:lang w:eastAsia="zh-TW"/>
              </w:rPr>
              <w:t>Minimum Requirement</w:t>
            </w:r>
            <w:r>
              <w:rPr/>
              <w:t xml:space="preserve"> + TT</w:t>
            </w:r>
          </w:p>
        </w:tc>
      </w:tr>
      <w:tr>
        <w:trPr>
          <w:trHeight w:val="308"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u w:val="single"/>
                <w:lang w:eastAsia="zh-CN"/>
              </w:rPr>
            </w:pPr>
            <w:r>
              <w:rPr>
                <w:u w:val="single"/>
                <w:lang w:eastAsia="zh-CN"/>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w:t>
            </w:r>
          </w:p>
          <w:p>
            <w:pPr>
              <w:pStyle w:val="TAL"/>
              <w:rPr>
                <w:u w:val="single"/>
              </w:rPr>
            </w:pPr>
            <w:r>
              <w:rPr>
                <w:u w:val="single"/>
              </w:rPr>
            </w:r>
          </w:p>
          <w:p>
            <w:pPr>
              <w:pStyle w:val="B1"/>
              <w:spacing w:before="0" w:after="180"/>
              <w:ind w:left="0" w:hanging="0"/>
              <w:rPr>
                <w:u w:val="single"/>
              </w:rPr>
            </w:pPr>
            <w:r>
              <w:rPr>
                <w:rFonts w:cs="Arial" w:ascii="Arial" w:hAnsi="Arial"/>
                <w:sz w:val="18"/>
              </w:rPr>
              <w:t>Already covered above</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t>During T1:</w:t>
            </w:r>
          </w:p>
          <w:p>
            <w:pPr>
              <w:pStyle w:val="TAL"/>
              <w:rPr/>
            </w:pPr>
            <w:r>
              <w:rPr/>
            </w:r>
          </w:p>
          <w:p>
            <w:pPr>
              <w:pStyle w:val="B1"/>
              <w:spacing w:before="0" w:after="180"/>
              <w:ind w:left="0" w:hanging="0"/>
              <w:rPr>
                <w:rFonts w:ascii="Arial" w:hAnsi="Arial" w:cs="Arial"/>
                <w:sz w:val="18"/>
              </w:rPr>
            </w:pPr>
            <w:r>
              <w:rPr>
                <w:rFonts w:cs="Arial" w:ascii="Arial" w:hAnsi="Arial"/>
                <w:sz w:val="18"/>
              </w:rPr>
              <w:t>Covered above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During T1:</w:t>
            </w:r>
          </w:p>
          <w:p>
            <w:pPr>
              <w:pStyle w:val="TAL"/>
              <w:rPr/>
            </w:pPr>
            <w:r>
              <w:rPr/>
            </w:r>
          </w:p>
          <w:p>
            <w:pPr>
              <w:pStyle w:val="B1"/>
              <w:spacing w:before="0" w:after="180"/>
              <w:ind w:left="0" w:hanging="0"/>
              <w:rPr>
                <w:rFonts w:ascii="Arial" w:hAnsi="Arial" w:cs="Arial"/>
                <w:sz w:val="18"/>
              </w:rPr>
            </w:pPr>
            <w:r>
              <w:rPr>
                <w:rFonts w:cs="Arial" w:ascii="Arial" w:hAnsi="Arial"/>
                <w:sz w:val="18"/>
              </w:rPr>
              <w:t>Already covered above</w:t>
            </w:r>
          </w:p>
        </w:tc>
      </w:tr>
      <w:tr>
        <w:trPr>
          <w:trHeight w:val="308"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eastAsia="zh-CN"/>
              </w:rPr>
            </w:pPr>
            <w:r>
              <w:rPr>
                <w:rFonts w:cs="Arial"/>
                <w:sz w:val="18"/>
                <w:lang w:eastAsia="zh-CN"/>
              </w:rPr>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u w:val="single"/>
              </w:rPr>
              <w:t>During T</w:t>
            </w:r>
            <w:r>
              <w:rPr>
                <w:u w:val="single"/>
                <w:lang w:eastAsia="zh-CN"/>
              </w:rPr>
              <w:t>2</w:t>
            </w:r>
            <w:r>
              <w:rPr>
                <w:u w:val="single"/>
              </w:rPr>
              <w:t>:</w:t>
            </w:r>
          </w:p>
          <w:p>
            <w:pPr>
              <w:pStyle w:val="TAL"/>
              <w:rPr>
                <w:u w:val="single"/>
              </w:rPr>
            </w:pPr>
            <w:r>
              <w:rPr>
                <w:u w:val="single"/>
              </w:rPr>
            </w:r>
          </w:p>
          <w:p>
            <w:pPr>
              <w:pStyle w:val="TAL"/>
              <w:rPr/>
            </w:pPr>
            <w:r>
              <w:rPr/>
              <w:t>Cell 2:</w:t>
            </w:r>
          </w:p>
          <w:p>
            <w:pPr>
              <w:pStyle w:val="TAL"/>
              <w:rPr/>
            </w:pPr>
            <w:r>
              <w:rPr/>
              <w:t>CPICH_Ec/Ior = -10 dB</w:t>
            </w:r>
          </w:p>
          <w:p>
            <w:pPr>
              <w:pStyle w:val="TAL"/>
              <w:rPr/>
            </w:pPr>
            <w:r>
              <w:rPr/>
              <w:t>PCCPCH_Ec/Ior = -12 dB</w:t>
            </w:r>
          </w:p>
          <w:p>
            <w:pPr>
              <w:pStyle w:val="TAL"/>
              <w:rPr/>
            </w:pPr>
            <w:r>
              <w:rPr/>
              <w:t>SCH_Ec/Ior = -12 dB</w:t>
            </w:r>
          </w:p>
          <w:p>
            <w:pPr>
              <w:pStyle w:val="TAL"/>
              <w:rPr>
                <w:u w:val="single"/>
              </w:rPr>
            </w:pPr>
            <w:r>
              <w:rPr/>
              <w:t>PICH_Ec/Ior = -15 dB</w:t>
            </w:r>
            <w:r>
              <w:rPr>
                <w:u w:val="single"/>
              </w:rPr>
              <w:t xml:space="preserve"> </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u w:val="single"/>
              </w:rPr>
              <w:t>During T</w:t>
            </w:r>
            <w:r>
              <w:rPr>
                <w:u w:val="single"/>
                <w:lang w:eastAsia="zh-CN"/>
              </w:rPr>
              <w:t>2</w:t>
            </w:r>
            <w:r>
              <w:rPr>
                <w:u w:val="single"/>
              </w:rPr>
              <w:t>:</w:t>
            </w:r>
          </w:p>
          <w:p>
            <w:pPr>
              <w:pStyle w:val="TAL"/>
              <w:rPr>
                <w:u w:val="single"/>
              </w:rPr>
            </w:pPr>
            <w:r>
              <w:rPr>
                <w:u w:val="single"/>
              </w:rPr>
            </w:r>
          </w:p>
          <w:p>
            <w:pPr>
              <w:pStyle w:val="TAL"/>
              <w:rPr>
                <w:u w:val="single"/>
                <w:lang w:eastAsia="zh-CN"/>
              </w:rPr>
            </w:pPr>
            <w:r>
              <w:rPr>
                <w:u w:val="single"/>
                <w:lang w:eastAsia="zh-CN"/>
              </w:rPr>
            </w:r>
          </w:p>
          <w:p>
            <w:pPr>
              <w:pStyle w:val="TAL"/>
              <w:rPr/>
            </w:pPr>
            <w:r>
              <w:rPr/>
              <w:t>+0.70 dB</w:t>
            </w:r>
          </w:p>
          <w:p>
            <w:pPr>
              <w:pStyle w:val="TAL"/>
              <w:rPr/>
            </w:pPr>
            <w:r>
              <w:rPr/>
              <w:t>+0.70 dB</w:t>
            </w:r>
          </w:p>
          <w:p>
            <w:pPr>
              <w:pStyle w:val="TAL"/>
              <w:rPr/>
            </w:pPr>
            <w:r>
              <w:rPr/>
              <w:t>+0.70 dB</w:t>
            </w:r>
          </w:p>
          <w:p>
            <w:pPr>
              <w:pStyle w:val="TAL"/>
              <w:rPr>
                <w:u w:val="single"/>
                <w:lang w:eastAsia="zh-CN"/>
              </w:rPr>
            </w:pPr>
            <w:r>
              <w:rPr/>
              <w:t>+0.70 dB</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T2:</w:t>
            </w:r>
          </w:p>
          <w:p>
            <w:pPr>
              <w:pStyle w:val="TAL"/>
              <w:rPr>
                <w:u w:val="single"/>
              </w:rPr>
            </w:pPr>
            <w:r>
              <w:rPr>
                <w:u w:val="single"/>
              </w:rPr>
            </w:r>
          </w:p>
          <w:p>
            <w:pPr>
              <w:pStyle w:val="TAL"/>
              <w:rPr/>
            </w:pPr>
            <w:r>
              <w:rPr/>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pPr>
            <w:r>
              <w:rPr/>
              <w:t xml:space="preserve">Ec/Ior </w:t>
            </w:r>
            <w:r>
              <w:rPr>
                <w:lang w:eastAsia="zh-TW"/>
              </w:rPr>
              <w:t>Minimum Requirement</w:t>
            </w:r>
            <w:r>
              <w:rPr/>
              <w:t xml:space="preserve"> + TT</w:t>
            </w:r>
          </w:p>
          <w:p>
            <w:pPr>
              <w:pStyle w:val="TAL"/>
              <w:rPr>
                <w:u w:val="single"/>
                <w:lang w:eastAsia="zh-CN"/>
              </w:rPr>
            </w:pPr>
            <w:r>
              <w:rPr/>
              <w:t xml:space="preserve">Ec/Ior </w:t>
            </w:r>
            <w:r>
              <w:rPr>
                <w:lang w:eastAsia="zh-TW"/>
              </w:rPr>
              <w:t>Minimum Requirement</w:t>
            </w:r>
            <w:r>
              <w:rPr/>
              <w:t xml:space="preserve"> + TT</w:t>
            </w:r>
          </w:p>
        </w:tc>
      </w:tr>
      <w:tr>
        <w:trPr>
          <w:trHeight w:val="308"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eastAsia="zh-CN"/>
              </w:rPr>
              <w:t>8.3.10.2 Inter frequency System information acquisition for CSG cell</w:t>
            </w:r>
          </w:p>
        </w:tc>
        <w:tc>
          <w:tcPr>
            <w:tcW w:w="7447" w:type="dxa"/>
            <w:gridSpan w:val="3"/>
            <w:tcBorders>
              <w:top w:val="single" w:sz="4" w:space="0" w:color="000000"/>
              <w:left w:val="single" w:sz="4" w:space="0" w:color="000000"/>
              <w:bottom w:val="single" w:sz="4" w:space="0" w:color="000000"/>
              <w:right w:val="single" w:sz="4" w:space="0" w:color="000000"/>
            </w:tcBorders>
          </w:tcPr>
          <w:p>
            <w:pPr>
              <w:pStyle w:val="TAL"/>
              <w:rPr>
                <w:u w:val="single"/>
              </w:rPr>
            </w:pPr>
            <w:r>
              <w:rPr/>
              <w:t>Because the relationships between the Test system uncertainties and the Test Tolerances are complex, it is not possible to give a simple derivation of the Test Requirement in this document. The analysis is recorded in 3GPP TR 34 902 [24].</w:t>
            </w:r>
          </w:p>
        </w:tc>
      </w:tr>
      <w:tr>
        <w:trPr>
          <w:trHeight w:val="308"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u w:val="single"/>
                <w:lang w:eastAsia="zh-CN"/>
              </w:rPr>
            </w:pPr>
            <w:r>
              <w:rPr>
                <w:u w:val="single"/>
                <w:lang w:eastAsia="zh-CN"/>
              </w:rPr>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Channel 1 during T1 and T2 / T3:</w:t>
            </w:r>
          </w:p>
          <w:p>
            <w:pPr>
              <w:pStyle w:val="TAL"/>
              <w:rPr/>
            </w:pPr>
            <w:r>
              <w:rPr/>
            </w:r>
          </w:p>
          <w:p>
            <w:pPr>
              <w:pStyle w:val="TAL"/>
              <w:rPr/>
            </w:pPr>
            <w:r>
              <w:rPr/>
              <w:t>Cell 1:</w:t>
            </w:r>
          </w:p>
          <w:p>
            <w:pPr>
              <w:pStyle w:val="TAL"/>
              <w:rPr/>
            </w:pPr>
            <w:r>
              <w:rPr/>
              <w:t>CPICH_Ec/Ior = -10 dB</w:t>
            </w:r>
          </w:p>
          <w:p>
            <w:pPr>
              <w:pStyle w:val="TAL"/>
              <w:rPr/>
            </w:pPr>
            <w:r>
              <w:rPr/>
              <w:t>PCCPCH_Ec/Ior = -12 dB</w:t>
            </w:r>
          </w:p>
          <w:p>
            <w:pPr>
              <w:pStyle w:val="TAL"/>
              <w:rPr/>
            </w:pPr>
            <w:r>
              <w:rPr/>
              <w:t>SCH_Ec/Ior = -12 dB</w:t>
            </w:r>
          </w:p>
          <w:p>
            <w:pPr>
              <w:pStyle w:val="B1"/>
              <w:spacing w:before="0" w:after="180"/>
              <w:ind w:left="0" w:hanging="0"/>
              <w:rPr>
                <w:rFonts w:ascii="Arial" w:hAnsi="Arial" w:cs="Arial"/>
                <w:sz w:val="18"/>
              </w:rPr>
            </w:pPr>
            <w:r>
              <w:rPr>
                <w:rFonts w:cs="Arial" w:ascii="Arial" w:hAnsi="Arial"/>
                <w:sz w:val="18"/>
              </w:rPr>
              <w:t>PICH_Ec/Ior = -15 dB</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1 during T1 and T2 / T3:</w:t>
            </w:r>
          </w:p>
          <w:p>
            <w:pPr>
              <w:pStyle w:val="TAL"/>
              <w:rPr>
                <w:u w:val="single"/>
              </w:rPr>
            </w:pPr>
            <w:r>
              <w:rPr>
                <w:u w:val="single"/>
              </w:rPr>
            </w:r>
          </w:p>
          <w:p>
            <w:pPr>
              <w:pStyle w:val="TAL"/>
              <w:rPr/>
            </w:pPr>
            <w:r>
              <w:rPr/>
            </w:r>
          </w:p>
          <w:p>
            <w:pPr>
              <w:pStyle w:val="TAL"/>
              <w:rPr/>
            </w:pPr>
            <w:r>
              <w:rPr/>
              <w:t>+0.80 dB</w:t>
            </w:r>
          </w:p>
          <w:p>
            <w:pPr>
              <w:pStyle w:val="TAL"/>
              <w:rPr/>
            </w:pPr>
            <w:r>
              <w:rPr/>
              <w:t>+0.80 dB</w:t>
            </w:r>
          </w:p>
          <w:p>
            <w:pPr>
              <w:pStyle w:val="TAL"/>
              <w:rPr/>
            </w:pPr>
            <w:r>
              <w:rPr/>
              <w:t>+0.80 dB</w:t>
            </w:r>
          </w:p>
          <w:p>
            <w:pPr>
              <w:pStyle w:val="B1"/>
              <w:spacing w:before="0" w:after="180"/>
              <w:ind w:left="0" w:hanging="0"/>
              <w:rPr>
                <w:u w:val="single"/>
              </w:rPr>
            </w:pPr>
            <w:r>
              <w:rPr>
                <w:rFonts w:cs="Arial" w:ascii="Arial" w:hAnsi="Arial"/>
                <w:sz w:val="18"/>
              </w:rPr>
              <w:t>+0.80 dB</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Channel 1 during T1 and T2 / T3:</w:t>
            </w:r>
          </w:p>
          <w:p>
            <w:pPr>
              <w:pStyle w:val="TAL"/>
              <w:rPr/>
            </w:pPr>
            <w:r>
              <w:rPr/>
            </w:r>
          </w:p>
          <w:p>
            <w:pPr>
              <w:pStyle w:val="TAL"/>
              <w:rPr/>
            </w:pPr>
            <w:r>
              <w:rPr/>
            </w:r>
          </w:p>
          <w:p>
            <w:pPr>
              <w:pStyle w:val="TAL"/>
              <w:rPr/>
            </w:pPr>
            <w:r>
              <w:rPr/>
              <w:t>Ec/Ior Minimum Requirement + TT</w:t>
            </w:r>
          </w:p>
          <w:p>
            <w:pPr>
              <w:pStyle w:val="TAL"/>
              <w:rPr/>
            </w:pPr>
            <w:r>
              <w:rPr/>
              <w:t>Ec/Ior Minimum Requirement + TT</w:t>
            </w:r>
          </w:p>
          <w:p>
            <w:pPr>
              <w:pStyle w:val="TAL"/>
              <w:rPr>
                <w:lang w:eastAsia="zh-CN"/>
              </w:rPr>
            </w:pPr>
            <w:r>
              <w:rPr/>
              <w:t>Ec/Ior Minimum Requirement + TT</w:t>
            </w:r>
          </w:p>
          <w:p>
            <w:pPr>
              <w:pStyle w:val="B1"/>
              <w:spacing w:before="0" w:after="180"/>
              <w:ind w:left="0" w:hanging="0"/>
              <w:rPr>
                <w:rFonts w:ascii="Arial" w:hAnsi="Arial" w:cs="Arial"/>
                <w:sz w:val="18"/>
                <w:lang w:eastAsia="zh-CN"/>
              </w:rPr>
            </w:pPr>
            <w:r>
              <w:rPr>
                <w:rFonts w:cs="Arial" w:ascii="Arial" w:hAnsi="Arial"/>
                <w:sz w:val="18"/>
              </w:rPr>
              <w:t>Ec/Ior Minimum Requirement + TT</w:t>
            </w:r>
          </w:p>
        </w:tc>
      </w:tr>
      <w:tr>
        <w:trPr>
          <w:trHeight w:val="308"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eastAsia="zh-CN"/>
              </w:rPr>
            </w:pPr>
            <w:r>
              <w:rPr>
                <w:rFonts w:cs="Arial"/>
                <w:sz w:val="18"/>
                <w:lang w:eastAsia="zh-CN"/>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T1:</w:t>
            </w:r>
          </w:p>
          <w:p>
            <w:pPr>
              <w:pStyle w:val="TAL"/>
              <w:rPr>
                <w:u w:val="single"/>
              </w:rPr>
            </w:pPr>
            <w:r>
              <w:rPr>
                <w:u w:val="single"/>
              </w:rPr>
            </w:r>
          </w:p>
          <w:p>
            <w:pPr>
              <w:pStyle w:val="B1"/>
              <w:spacing w:before="0" w:after="180"/>
              <w:ind w:left="0" w:hanging="0"/>
              <w:rPr>
                <w:rFonts w:ascii="Arial" w:hAnsi="Arial" w:cs="Arial"/>
                <w:sz w:val="18"/>
                <w:u w:val="single"/>
              </w:rPr>
            </w:pPr>
            <w:r>
              <w:rPr>
                <w:rFonts w:cs="Arial" w:ascii="Arial" w:hAnsi="Arial"/>
                <w:sz w:val="18"/>
                <w:u w:val="single"/>
              </w:rPr>
              <w:t>Not applicable</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T1:</w:t>
            </w:r>
          </w:p>
          <w:p>
            <w:pPr>
              <w:pStyle w:val="TAL"/>
              <w:rPr>
                <w:u w:val="single"/>
              </w:rPr>
            </w:pPr>
            <w:r>
              <w:rPr>
                <w:u w:val="single"/>
              </w:rPr>
            </w:r>
          </w:p>
          <w:p>
            <w:pPr>
              <w:pStyle w:val="B1"/>
              <w:spacing w:before="0" w:after="180"/>
              <w:ind w:left="0" w:hanging="0"/>
              <w:rPr>
                <w:rFonts w:ascii="Arial" w:hAnsi="Arial" w:cs="Arial"/>
                <w:sz w:val="18"/>
                <w:u w:val="single"/>
              </w:rPr>
            </w:pPr>
            <w:r>
              <w:rPr>
                <w:rFonts w:cs="Arial" w:ascii="Arial" w:hAnsi="Arial"/>
                <w:sz w:val="18"/>
                <w:u w:val="single"/>
              </w:rPr>
              <w:t>Not applicable</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Channel 2 during T1:</w:t>
            </w:r>
          </w:p>
          <w:p>
            <w:pPr>
              <w:pStyle w:val="TAL"/>
              <w:rPr>
                <w:u w:val="single"/>
              </w:rPr>
            </w:pPr>
            <w:r>
              <w:rPr>
                <w:u w:val="single"/>
              </w:rPr>
            </w:r>
          </w:p>
          <w:p>
            <w:pPr>
              <w:pStyle w:val="B1"/>
              <w:spacing w:before="0" w:after="180"/>
              <w:ind w:left="0" w:hanging="0"/>
              <w:rPr>
                <w:rFonts w:ascii="Arial" w:hAnsi="Arial" w:cs="Arial"/>
                <w:sz w:val="18"/>
                <w:u w:val="single"/>
              </w:rPr>
            </w:pPr>
            <w:r>
              <w:rPr>
                <w:rFonts w:cs="Arial" w:ascii="Arial" w:hAnsi="Arial"/>
                <w:sz w:val="18"/>
                <w:u w:val="single"/>
              </w:rPr>
              <w:t>Not applicable</w:t>
            </w:r>
          </w:p>
        </w:tc>
      </w:tr>
      <w:tr>
        <w:trPr>
          <w:trHeight w:val="308"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u w:val="single"/>
                <w:lang w:eastAsia="zh-CN"/>
              </w:rPr>
            </w:pPr>
            <w:r>
              <w:rPr>
                <w:rFonts w:cs="Arial"/>
                <w:sz w:val="18"/>
                <w:u w:val="single"/>
                <w:lang w:eastAsia="zh-CN"/>
              </w:rPr>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Channel 2 during T2 / T3:</w:t>
            </w:r>
          </w:p>
          <w:p>
            <w:pPr>
              <w:pStyle w:val="TAL"/>
              <w:rPr/>
            </w:pPr>
            <w:r>
              <w:rPr/>
            </w:r>
          </w:p>
          <w:p>
            <w:pPr>
              <w:pStyle w:val="TAL"/>
              <w:rPr/>
            </w:pPr>
            <w:r>
              <w:rPr/>
              <w:t>Cell 2:</w:t>
            </w:r>
          </w:p>
          <w:p>
            <w:pPr>
              <w:pStyle w:val="TAL"/>
              <w:rPr/>
            </w:pPr>
            <w:r>
              <w:rPr/>
              <w:t>CPICH_Ec/Ior = -10 dB</w:t>
            </w:r>
          </w:p>
          <w:p>
            <w:pPr>
              <w:pStyle w:val="TAL"/>
              <w:rPr/>
            </w:pPr>
            <w:r>
              <w:rPr/>
              <w:t>PCCPCH_Ec/Ior = -12 dB</w:t>
            </w:r>
          </w:p>
          <w:p>
            <w:pPr>
              <w:pStyle w:val="TAL"/>
              <w:rPr/>
            </w:pPr>
            <w:r>
              <w:rPr/>
              <w:t>SCH_Ec/Ior = -12 dB</w:t>
            </w:r>
          </w:p>
          <w:p>
            <w:pPr>
              <w:pStyle w:val="B1"/>
              <w:spacing w:before="0" w:after="180"/>
              <w:ind w:left="0" w:hanging="0"/>
              <w:rPr>
                <w:rFonts w:ascii="Arial" w:hAnsi="Arial" w:cs="Arial"/>
                <w:sz w:val="18"/>
              </w:rPr>
            </w:pPr>
            <w:r>
              <w:rPr>
                <w:rFonts w:cs="Arial" w:ascii="Arial" w:hAnsi="Arial"/>
                <w:sz w:val="18"/>
              </w:rPr>
              <w:t>PICH_Ec/Ior = -15 dB</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t>Channel 2 during T2 / T3:</w:t>
            </w:r>
          </w:p>
          <w:p>
            <w:pPr>
              <w:pStyle w:val="TAL"/>
              <w:rPr/>
            </w:pPr>
            <w:r>
              <w:rPr/>
            </w:r>
          </w:p>
          <w:p>
            <w:pPr>
              <w:pStyle w:val="TAL"/>
              <w:rPr/>
            </w:pPr>
            <w:r>
              <w:rPr/>
              <w:t>+0.80 dB</w:t>
            </w:r>
          </w:p>
          <w:p>
            <w:pPr>
              <w:pStyle w:val="TAL"/>
              <w:rPr/>
            </w:pPr>
            <w:r>
              <w:rPr/>
              <w:t>+0.80 dB</w:t>
            </w:r>
          </w:p>
          <w:p>
            <w:pPr>
              <w:pStyle w:val="TAL"/>
              <w:rPr/>
            </w:pPr>
            <w:r>
              <w:rPr/>
              <w:t>+0.80 dB</w:t>
            </w:r>
          </w:p>
          <w:p>
            <w:pPr>
              <w:pStyle w:val="B1"/>
              <w:spacing w:before="0" w:after="180"/>
              <w:ind w:left="0" w:hanging="0"/>
              <w:rPr>
                <w:rFonts w:ascii="Arial" w:hAnsi="Arial" w:cs="Arial"/>
                <w:sz w:val="18"/>
              </w:rPr>
            </w:pPr>
            <w:r>
              <w:rPr>
                <w:rFonts w:cs="Arial" w:ascii="Arial" w:hAnsi="Arial"/>
                <w:sz w:val="18"/>
              </w:rPr>
              <w:t>+0.80 dB</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Channel 2 during T2 / T3:</w:t>
            </w:r>
          </w:p>
          <w:p>
            <w:pPr>
              <w:pStyle w:val="TAL"/>
              <w:rPr/>
            </w:pPr>
            <w:r>
              <w:rPr/>
            </w:r>
          </w:p>
          <w:p>
            <w:pPr>
              <w:pStyle w:val="TAL"/>
              <w:rPr/>
            </w:pPr>
            <w:r>
              <w:rPr/>
            </w:r>
          </w:p>
          <w:p>
            <w:pPr>
              <w:pStyle w:val="TAL"/>
              <w:rPr/>
            </w:pPr>
            <w:r>
              <w:rPr/>
              <w:t xml:space="preserve">Ec/Ior </w:t>
            </w:r>
            <w:r>
              <w:rPr>
                <w:lang w:eastAsia="en-US"/>
              </w:rPr>
              <w:t>Minimum Requirement</w:t>
            </w:r>
            <w:r>
              <w:rPr/>
              <w:t xml:space="preserve"> + TT</w:t>
            </w:r>
          </w:p>
          <w:p>
            <w:pPr>
              <w:pStyle w:val="TAL"/>
              <w:rPr/>
            </w:pPr>
            <w:r>
              <w:rPr/>
              <w:t xml:space="preserve">Ec/Ior </w:t>
            </w:r>
            <w:r>
              <w:rPr>
                <w:lang w:eastAsia="en-US"/>
              </w:rPr>
              <w:t>Minimum Requirement</w:t>
            </w:r>
            <w:r>
              <w:rPr/>
              <w:t xml:space="preserve"> + TT</w:t>
            </w:r>
          </w:p>
          <w:p>
            <w:pPr>
              <w:pStyle w:val="TAL"/>
              <w:rPr>
                <w:lang w:eastAsia="zh-CN"/>
              </w:rPr>
            </w:pPr>
            <w:r>
              <w:rPr/>
              <w:t xml:space="preserve">Ec/Ior </w:t>
            </w:r>
            <w:r>
              <w:rPr>
                <w:lang w:eastAsia="en-US"/>
              </w:rPr>
              <w:t>Minimum Requirement</w:t>
            </w:r>
            <w:r>
              <w:rPr/>
              <w:t xml:space="preserve"> + TT</w:t>
            </w:r>
          </w:p>
          <w:p>
            <w:pPr>
              <w:pStyle w:val="B1"/>
              <w:spacing w:before="0" w:after="180"/>
              <w:ind w:left="0" w:hanging="0"/>
              <w:rPr>
                <w:rFonts w:ascii="Arial" w:hAnsi="Arial" w:cs="Arial"/>
                <w:sz w:val="18"/>
                <w:lang w:eastAsia="zh-CN"/>
              </w:rPr>
            </w:pPr>
            <w:r>
              <w:rPr>
                <w:rFonts w:cs="Arial" w:ascii="Arial" w:hAnsi="Arial"/>
                <w:sz w:val="18"/>
              </w:rPr>
              <w:t>Ec/Ior Minimum Requirement + TT</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8.4 RRC Connection Control</w:t>
            </w:r>
          </w:p>
        </w:tc>
        <w:tc>
          <w:tcPr>
            <w:tcW w:w="269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9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8.4.1 RRC Re-establishment delay</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TBD</w:t>
            </w:r>
          </w:p>
        </w:tc>
        <w:tc>
          <w:tcPr>
            <w:tcW w:w="19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8.4.1.1 Test 1</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Cell 1, T1:</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t>DCH_Ec/Ior = -17 dB</w:t>
            </w:r>
          </w:p>
          <w:p>
            <w:pPr>
              <w:pStyle w:val="TAL"/>
              <w:rPr/>
            </w:pPr>
            <w:r>
              <w:rPr/>
              <w:t>Ior/Ioc = 2.39 dB</w:t>
            </w:r>
          </w:p>
          <w:p>
            <w:pPr>
              <w:pStyle w:val="TAL"/>
              <w:rPr/>
            </w:pPr>
            <w:r>
              <w:rPr/>
            </w:r>
          </w:p>
          <w:p>
            <w:pPr>
              <w:pStyle w:val="TAL"/>
              <w:rPr/>
            </w:pPr>
            <w:r>
              <w:rPr/>
              <w:t>Cell 1, T2:</w:t>
            </w:r>
          </w:p>
          <w:p>
            <w:pPr>
              <w:pStyle w:val="TAL"/>
              <w:rPr/>
            </w:pPr>
            <w:r>
              <w:rPr/>
              <w:t>Ior/Ioc = -infinity</w:t>
            </w:r>
          </w:p>
          <w:p>
            <w:pPr>
              <w:pStyle w:val="TAL"/>
              <w:rPr/>
            </w:pPr>
            <w:r>
              <w:rPr/>
            </w:r>
          </w:p>
          <w:p>
            <w:pPr>
              <w:pStyle w:val="TAL"/>
              <w:rPr/>
            </w:pPr>
            <w:r>
              <w:rPr/>
              <w:t>Cell 2, T1:</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t>Ior/Ioc = 4.39 dB</w:t>
            </w:r>
          </w:p>
          <w:p>
            <w:pPr>
              <w:pStyle w:val="TAL"/>
              <w:rPr/>
            </w:pPr>
            <w:r>
              <w:rPr/>
            </w:r>
          </w:p>
          <w:p>
            <w:pPr>
              <w:pStyle w:val="TAL"/>
              <w:rPr/>
            </w:pPr>
            <w:r>
              <w:rPr/>
              <w:t>Cell 2, T2:</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t>Ior/Ioc = 0.02 dB</w:t>
            </w:r>
          </w:p>
          <w:p>
            <w:pPr>
              <w:pStyle w:val="TAL"/>
              <w:rPr/>
            </w:pPr>
            <w:r>
              <w:rPr/>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0.1 dB</w:t>
            </w:r>
            <w:r>
              <w:rPr/>
              <w:t xml:space="preserve"> for </w:t>
            </w: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t>0.3 dB for Ior/Ioc</w:t>
            </w:r>
          </w:p>
          <w:p>
            <w:pPr>
              <w:pStyle w:val="TAL"/>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Level settings in either direction are not critical with respect to the outcome of the test.</w:t>
            </w:r>
          </w:p>
          <w:p>
            <w:pPr>
              <w:pStyle w:val="TAL"/>
              <w:rPr/>
            </w:pPr>
            <w:r>
              <w:rPr/>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8.4.1.2 Test 2</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Cell 1, T1:</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t>DCH_Ec/Ior = -17 dB</w:t>
            </w:r>
          </w:p>
          <w:p>
            <w:pPr>
              <w:pStyle w:val="TAL"/>
              <w:rPr/>
            </w:pPr>
            <w:r>
              <w:rPr/>
              <w:t>Ior/Ioc = -3.35 dB</w:t>
            </w:r>
          </w:p>
          <w:p>
            <w:pPr>
              <w:pStyle w:val="TAL"/>
              <w:rPr/>
            </w:pPr>
            <w:r>
              <w:rPr/>
            </w:r>
          </w:p>
          <w:p>
            <w:pPr>
              <w:pStyle w:val="TAL"/>
              <w:rPr/>
            </w:pPr>
            <w:r>
              <w:rPr/>
              <w:t>Cell 1, T2:</w:t>
            </w:r>
          </w:p>
          <w:p>
            <w:pPr>
              <w:pStyle w:val="TAL"/>
              <w:rPr/>
            </w:pPr>
            <w:r>
              <w:rPr/>
              <w:t>Ior/Ioc = -infinity</w:t>
            </w:r>
          </w:p>
          <w:p>
            <w:pPr>
              <w:pStyle w:val="TAL"/>
              <w:rPr/>
            </w:pPr>
            <w:r>
              <w:rPr/>
            </w:r>
          </w:p>
          <w:p>
            <w:pPr>
              <w:pStyle w:val="TAL"/>
              <w:rPr/>
            </w:pPr>
            <w:r>
              <w:rPr/>
              <w:t>Cell 2, T1:</w:t>
            </w:r>
          </w:p>
          <w:p>
            <w:pPr>
              <w:pStyle w:val="TAL"/>
              <w:rPr/>
            </w:pPr>
            <w:r>
              <w:rPr/>
              <w:t>Ior/Ioc = -infinity</w:t>
            </w:r>
          </w:p>
          <w:p>
            <w:pPr>
              <w:pStyle w:val="TAL"/>
              <w:rPr/>
            </w:pPr>
            <w:r>
              <w:rPr/>
            </w:r>
          </w:p>
          <w:p>
            <w:pPr>
              <w:pStyle w:val="TAL"/>
              <w:rPr/>
            </w:pPr>
            <w:r>
              <w:rPr/>
              <w:t>Cell 2, T2:</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t>Ior/Ioc = 0.02 dB</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0.1 dB</w:t>
            </w:r>
            <w:r>
              <w:rPr/>
              <w:t xml:space="preserve"> for </w:t>
            </w:r>
            <w:r>
              <w:rPr/>
            </w:r>
            <m:oMath xmlns:m="http://schemas.openxmlformats.org/officeDocument/2006/math">
              <m:r>
                <m:t xml:space="preserve"> </m:t>
              </m:r>
              <m:f>
                <m:num>
                  <m:sSub>
                    <m:e>
                      <m:r>
                        <m:rPr>
                          <m:lit/>
                          <m:nor/>
                        </m:rPr>
                        <w:rPr>
                          <w:rFonts w:ascii="Cambria Math" w:hAnsi="Cambria Math"/>
                        </w:rPr>
                        <m:t xml:space="preserve">CPICH</m:t>
                      </m:r>
                    </m:e>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lang w:eastAsia="sv-SE"/>
              </w:rPr>
            </w:pPr>
            <w:r>
              <w:rPr/>
              <w:t>0.3 dB for Ior/Ioc</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Level settings in either direction are not critical with respect to the outcome of the test.</w:t>
            </w:r>
          </w:p>
          <w:p>
            <w:pPr>
              <w:pStyle w:val="TAL"/>
              <w:rPr/>
            </w:pPr>
            <w:r>
              <w:rPr/>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8.4.2 Random Access</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PRACH  power   difference nominal  3dB ± 2dB UE setting uncertainty</w:t>
            </w:r>
          </w:p>
        </w:tc>
        <w:tc>
          <w:tcPr>
            <w:tcW w:w="1918"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Measurement TT: Power difference ± 1dBMaximum Power-1dB / +0.7dB</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 xml:space="preserve">Test parameter settings unchanged. Power measurement: Upper limit   +TT  Lower limit    -TT  </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8.4.2.1A Correct behaviour when receiving an ACK (Release 6 and later)</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 xml:space="preserve">PRACH timing error </w:t>
            </w:r>
            <w:r>
              <w:rPr>
                <w:lang w:eastAsia="sv-SE"/>
              </w:rPr>
              <w:t>±</w:t>
            </w:r>
            <w:r>
              <w:rPr/>
              <w:t>3.5 chips</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t>0.5 chips</w:t>
            </w:r>
          </w:p>
        </w:tc>
        <w:tc>
          <w:tcPr>
            <w:tcW w:w="2835" w:type="dxa"/>
            <w:tcBorders>
              <w:top w:val="single" w:sz="4" w:space="0" w:color="000000"/>
              <w:left w:val="single" w:sz="4" w:space="0" w:color="000000"/>
              <w:bottom w:val="single" w:sz="4" w:space="0" w:color="000000"/>
              <w:right w:val="single" w:sz="4" w:space="0" w:color="000000"/>
            </w:tcBorders>
          </w:tcPr>
          <w:p>
            <w:pPr>
              <w:pStyle w:val="TAL"/>
              <w:rPr>
                <w:rFonts w:cs="Arial"/>
                <w:sz w:val="20"/>
              </w:rPr>
            </w:pPr>
            <w:r>
              <w:rPr>
                <w:rFonts w:cs="Arial"/>
                <w:sz w:val="20"/>
              </w:rPr>
              <w:t xml:space="preserve">Formula: </w:t>
              <w:br/>
            </w:r>
            <w:r>
              <w:rPr>
                <w:rFonts w:cs="Arial"/>
              </w:rPr>
              <w:t>Upper limit + TT</w:t>
              <w:br/>
              <w:t>Lower limit – TT</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 xml:space="preserve">8.4.2.4 Random Access correct behaviour when reaching maximum transmit power </w:t>
            </w:r>
          </w:p>
        </w:tc>
        <w:tc>
          <w:tcPr>
            <w:tcW w:w="269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Maximum preamble power=0dBm±9dB</w:t>
            </w:r>
            <w:r>
              <w:rPr>
                <w:lang w:eastAsia="sv-SE"/>
              </w:rPr>
              <w:t xml:space="preserve"> (Normal)</w:t>
            </w:r>
          </w:p>
          <w:p>
            <w:pPr>
              <w:pStyle w:val="TAL"/>
              <w:rPr>
                <w:lang w:eastAsia="zh-CN"/>
              </w:rPr>
            </w:pPr>
            <w:r>
              <w:rPr>
                <w:lang w:eastAsia="zh-CN"/>
              </w:rPr>
            </w:r>
          </w:p>
          <w:p>
            <w:pPr>
              <w:pStyle w:val="TAL"/>
              <w:rPr>
                <w:lang w:eastAsia="zh-CN"/>
              </w:rPr>
            </w:pPr>
            <w:r>
              <w:rPr/>
              <w:t>Maximum preamble power=0dBm±</w:t>
            </w:r>
            <w:r>
              <w:rPr>
                <w:lang w:eastAsia="zh-CN"/>
              </w:rPr>
              <w:t>12</w:t>
            </w:r>
            <w:r>
              <w:rPr/>
              <w:t>dB</w:t>
            </w:r>
            <w:r>
              <w:rPr>
                <w:lang w:eastAsia="sv-SE"/>
              </w:rPr>
              <w:t xml:space="preserve"> (</w:t>
            </w:r>
            <w:r>
              <w:rPr>
                <w:lang w:eastAsia="zh-CN"/>
              </w:rPr>
              <w:t>Extreme</w:t>
            </w:r>
            <w:r>
              <w:rPr>
                <w:lang w:eastAsia="sv-SE"/>
              </w:rPr>
              <w:t>)</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t>1.0 dB</w:t>
            </w:r>
          </w:p>
        </w:tc>
        <w:tc>
          <w:tcPr>
            <w:tcW w:w="2835" w:type="dxa"/>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sz w:val="20"/>
              </w:rPr>
              <w:t xml:space="preserve">Formula: </w:t>
              <w:br/>
            </w:r>
            <w:r>
              <w:rPr>
                <w:rFonts w:cs="Arial"/>
              </w:rPr>
              <w:t>Upper limit + TT</w:t>
              <w:br/>
              <w:t>Lower limit – TT</w:t>
            </w:r>
          </w:p>
          <w:p>
            <w:pPr>
              <w:pStyle w:val="TAL"/>
              <w:rPr>
                <w:rFonts w:cs="Arial"/>
                <w:lang w:eastAsia="zh-CN"/>
              </w:rPr>
            </w:pPr>
            <w:r>
              <w:rPr>
                <w:rFonts w:cs="Arial"/>
                <w:lang w:eastAsia="zh-CN"/>
              </w:rPr>
            </w:r>
          </w:p>
          <w:p>
            <w:pPr>
              <w:pStyle w:val="TAL"/>
              <w:rPr>
                <w:rFonts w:cs="Arial"/>
              </w:rPr>
            </w:pPr>
            <w:r>
              <w:rPr>
                <w:rFonts w:cs="Arial"/>
              </w:rPr>
              <w:t>For Normal conditions:</w:t>
            </w:r>
          </w:p>
          <w:p>
            <w:pPr>
              <w:pStyle w:val="TAL"/>
              <w:rPr>
                <w:rFonts w:cs="Arial"/>
              </w:rPr>
            </w:pPr>
            <w:r>
              <w:rPr>
                <w:rFonts w:cs="Arial"/>
              </w:rPr>
              <w:t>Upper Tolerance limit = +10 dB</w:t>
              <w:br/>
              <w:t>Lower Tolerance limit = -10 dB</w:t>
            </w:r>
          </w:p>
          <w:p>
            <w:pPr>
              <w:pStyle w:val="TAL"/>
              <w:rPr>
                <w:rFonts w:cs="Arial"/>
              </w:rPr>
            </w:pPr>
            <w:r>
              <w:rPr>
                <w:rFonts w:cs="Arial"/>
              </w:rPr>
            </w:r>
          </w:p>
          <w:p>
            <w:pPr>
              <w:pStyle w:val="TAL"/>
              <w:rPr>
                <w:rFonts w:cs="Arial"/>
              </w:rPr>
            </w:pPr>
            <w:r>
              <w:rPr>
                <w:rFonts w:cs="Arial"/>
              </w:rPr>
              <w:t>For Extreme conditions:</w:t>
            </w:r>
          </w:p>
          <w:p>
            <w:pPr>
              <w:pStyle w:val="TAL"/>
              <w:rPr>
                <w:rFonts w:cs="Arial"/>
              </w:rPr>
            </w:pPr>
            <w:r>
              <w:rPr>
                <w:rFonts w:cs="Arial"/>
              </w:rPr>
              <w:t>Upper Tolerance limit = +13 dB</w:t>
              <w:br/>
              <w:t>Lower Tolerance limit = -13 dB</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8.4.3 Transport format combination selection in UE</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DL Power control is ON so DPCH_Ec/Ior depends on TPC commands sent by UE</w:t>
            </w:r>
          </w:p>
        </w:tc>
        <w:tc>
          <w:tcPr>
            <w:tcW w:w="1918"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0 dB for DPCH_Ec/Ior</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No test requirements for DPCH_Ec/Ior</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8.4.4 E-TFC restriction in UE</w:t>
            </w:r>
          </w:p>
        </w:tc>
        <w:tc>
          <w:tcPr>
            <w:tcW w:w="269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9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8.4.4.1 10ms TTI E-DCH E-TFC restriction</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-3.47, -10, -31dB</w:t>
            </w:r>
          </w:p>
          <w:p>
            <w:pPr>
              <w:pStyle w:val="TAL"/>
              <w:rPr/>
            </w:pPr>
            <w:r>
              <w:rPr/>
            </w:r>
          </w:p>
          <w:p>
            <w:pPr>
              <w:pStyle w:val="TAL"/>
              <w:rPr/>
            </w:pPr>
            <w:r>
              <w:rPr/>
            </w:r>
          </w:p>
          <w:p>
            <w:pPr>
              <w:pStyle w:val="TAL"/>
              <w:rPr/>
            </w:pPr>
            <w:r>
              <w:rPr/>
              <w:t>Îor = -70 dBm</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0.1 dB</w:t>
            </w:r>
          </w:p>
          <w:p>
            <w:pPr>
              <w:pStyle w:val="TAL"/>
              <w:rPr/>
            </w:pPr>
            <w:r>
              <w:rPr/>
              <w:t xml:space="preserve">for </w:t>
            </w: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r>
          </w:p>
          <w:p>
            <w:pPr>
              <w:pStyle w:val="TAL"/>
              <w:rPr/>
            </w:pPr>
            <w:r>
              <w:rPr/>
            </w:r>
          </w:p>
          <w:p>
            <w:pPr>
              <w:pStyle w:val="TAL"/>
              <w:rPr>
                <w:lang w:eastAsia="sv-SE"/>
              </w:rPr>
            </w:pPr>
            <w:r>
              <w:rPr/>
              <w:t>0.7 dB for Îor</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ratio + TT</w:t>
            </w:r>
          </w:p>
          <w:p>
            <w:pPr>
              <w:pStyle w:val="TAL"/>
              <w:rPr/>
            </w:pPr>
            <w:r>
              <w:rPr/>
            </w:r>
          </w:p>
          <w:p>
            <w:pPr>
              <w:pStyle w:val="TAL"/>
              <w:rPr/>
            </w:pPr>
            <w:r>
              <w:rPr/>
              <w:t>Îor = Minimum Requirement + TT</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8.4.4.2 2ms TTI E-DCH E-TFC restriction</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-3.5, -10, -24.4dB</w:t>
            </w:r>
          </w:p>
          <w:p>
            <w:pPr>
              <w:pStyle w:val="TAL"/>
              <w:rPr/>
            </w:pPr>
            <w:r>
              <w:rPr/>
            </w:r>
          </w:p>
          <w:p>
            <w:pPr>
              <w:pStyle w:val="TAL"/>
              <w:rPr/>
            </w:pPr>
            <w:r>
              <w:rPr/>
            </w:r>
          </w:p>
          <w:p>
            <w:pPr>
              <w:pStyle w:val="TAL"/>
              <w:rPr/>
            </w:pPr>
            <w:r>
              <w:rPr/>
              <w:t>Îor = -70 dBm</w:t>
            </w:r>
          </w:p>
        </w:tc>
        <w:tc>
          <w:tcPr>
            <w:tcW w:w="1918"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r>
          </w:p>
          <w:p>
            <w:pPr>
              <w:pStyle w:val="TAL"/>
              <w:rPr/>
            </w:pPr>
            <w:r>
              <w:rPr/>
            </w:r>
          </w:p>
          <w:p>
            <w:pPr>
              <w:pStyle w:val="TAL"/>
              <w:rPr>
                <w:lang w:eastAsia="sv-SE"/>
              </w:rPr>
            </w:pPr>
            <w:r>
              <w:rPr/>
              <w:t>0.7 dB for Îor</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ratio + TT</w:t>
            </w:r>
          </w:p>
          <w:p>
            <w:pPr>
              <w:pStyle w:val="TAL"/>
              <w:rPr/>
            </w:pPr>
            <w:r>
              <w:rPr/>
            </w:r>
          </w:p>
          <w:p>
            <w:pPr>
              <w:pStyle w:val="TAL"/>
              <w:rPr/>
            </w:pPr>
            <w:r>
              <w:rPr/>
              <w:t>Îor = Minimum Requirement + TT</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8.5 Timing and Signalling Characteristics</w:t>
            </w:r>
          </w:p>
        </w:tc>
        <w:tc>
          <w:tcPr>
            <w:tcW w:w="269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9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8.5.1 UE Transmit Timing</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DPCH_Ec/Ior = -13.5 dB</w:t>
            </w:r>
          </w:p>
          <w:p>
            <w:pPr>
              <w:pStyle w:val="TAL"/>
              <w:rPr/>
            </w:pPr>
            <w:r>
              <w:rPr/>
              <w:t>CPICH_Ec/Ior = -10 dB</w:t>
            </w:r>
          </w:p>
          <w:p>
            <w:pPr>
              <w:pStyle w:val="TAL"/>
              <w:rPr/>
            </w:pPr>
            <w:r>
              <w:rPr/>
              <w:t>Îor1=-96 dB</w:t>
            </w:r>
          </w:p>
          <w:p>
            <w:pPr>
              <w:pStyle w:val="TAL"/>
              <w:rPr/>
            </w:pPr>
            <w:r>
              <w:rPr/>
              <w:t>Îor2=-99 dB</w:t>
            </w:r>
          </w:p>
          <w:p>
            <w:pPr>
              <w:pStyle w:val="TAL"/>
              <w:rPr/>
            </w:pPr>
            <w:r>
              <w:rPr/>
            </w:r>
          </w:p>
          <w:p>
            <w:pPr>
              <w:pStyle w:val="TAL"/>
              <w:rPr/>
            </w:pPr>
            <w:r>
              <w:rPr/>
              <w:t xml:space="preserve">Rx-Tx Timing accuracy </w:t>
            </w:r>
            <w:r>
              <w:rPr>
                <w:rFonts w:eastAsia="Symbol" w:cs="Symbol" w:ascii="Symbol" w:hAnsi="Symbol"/>
              </w:rPr>
              <w:t></w:t>
            </w:r>
            <w:r>
              <w:rPr/>
              <w:t>1.5 chips</w:t>
            </w:r>
          </w:p>
          <w:p>
            <w:pPr>
              <w:pStyle w:val="TAL"/>
              <w:rPr/>
            </w:pPr>
            <w:r>
              <w:rPr/>
            </w:r>
          </w:p>
          <w:p>
            <w:pPr>
              <w:pStyle w:val="TAL"/>
              <w:rPr/>
            </w:pPr>
            <w:r>
              <w:rPr/>
              <w:t>¼ chip / 200ms maximum rate</w:t>
            </w:r>
          </w:p>
          <w:p>
            <w:pPr>
              <w:pStyle w:val="TAL"/>
              <w:rPr/>
            </w:pPr>
            <w:r>
              <w:rPr/>
            </w:r>
          </w:p>
          <w:p>
            <w:pPr>
              <w:pStyle w:val="TAL"/>
              <w:rPr/>
            </w:pPr>
            <w:r>
              <w:rPr/>
              <w:t>233ns / s minimum rate</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t>0.1 dB for CPICH_Ec/Ior</w:t>
            </w:r>
          </w:p>
          <w:p>
            <w:pPr>
              <w:pStyle w:val="TAL"/>
              <w:rPr/>
            </w:pPr>
            <w:r>
              <w:rPr/>
            </w:r>
          </w:p>
          <w:p>
            <w:pPr>
              <w:pStyle w:val="TAL"/>
              <w:rPr/>
            </w:pPr>
            <w:r>
              <w:rPr/>
              <w:t>0.1 dB for DPCH_Ec/Ior</w:t>
            </w:r>
          </w:p>
          <w:p>
            <w:pPr>
              <w:pStyle w:val="TAL"/>
              <w:rPr/>
            </w:pPr>
            <w:r>
              <w:rPr/>
            </w:r>
          </w:p>
          <w:p>
            <w:pPr>
              <w:pStyle w:val="TAL"/>
              <w:rPr/>
            </w:pPr>
            <w:r>
              <w:rPr/>
              <w:t>0.1 dB for DPCH_Ec/Ior</w:t>
            </w:r>
          </w:p>
          <w:p>
            <w:pPr>
              <w:pStyle w:val="TAL"/>
              <w:rPr/>
            </w:pPr>
            <w:r>
              <w:rPr/>
            </w:r>
          </w:p>
          <w:p>
            <w:pPr>
              <w:pStyle w:val="TAL"/>
              <w:rPr/>
            </w:pPr>
            <w:r>
              <w:rPr/>
              <w:t>1 dB for Îor1</w:t>
            </w:r>
          </w:p>
          <w:p>
            <w:pPr>
              <w:pStyle w:val="TAL"/>
              <w:rPr/>
            </w:pPr>
            <w:r>
              <w:rPr/>
            </w:r>
          </w:p>
          <w:p>
            <w:pPr>
              <w:pStyle w:val="TAL"/>
              <w:rPr/>
            </w:pPr>
            <w:r>
              <w:rPr/>
              <w:t>1.3 dB for Îor2</w:t>
            </w:r>
          </w:p>
          <w:p>
            <w:pPr>
              <w:pStyle w:val="TAL"/>
              <w:rPr/>
            </w:pPr>
            <w:r>
              <w:rPr/>
            </w:r>
          </w:p>
          <w:p>
            <w:pPr>
              <w:pStyle w:val="TAL"/>
              <w:rPr/>
            </w:pPr>
            <w:r>
              <w:rPr/>
              <w:t>0.5 chips for Rx-Tx timing accuracy</w:t>
            </w:r>
          </w:p>
          <w:p>
            <w:pPr>
              <w:pStyle w:val="TAL"/>
              <w:rPr/>
            </w:pPr>
            <w:r>
              <w:rPr/>
            </w:r>
          </w:p>
          <w:p>
            <w:pPr>
              <w:pStyle w:val="TAL"/>
              <w:rPr>
                <w:lang w:eastAsia="sv-SE"/>
              </w:rPr>
            </w:pPr>
            <w:r>
              <w:rPr/>
              <w:t>0.25 chips for Tx-Tx Timing Accuracy</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Since the test is performed close to sensitivity level any TT applied to the nominal setting shall fulfil:</w:t>
            </w:r>
          </w:p>
          <w:p>
            <w:pPr>
              <w:pStyle w:val="TAL"/>
              <w:rPr/>
            </w:pPr>
            <w:r>
              <w:rPr/>
            </w:r>
          </w:p>
          <w:p>
            <w:pPr>
              <w:pStyle w:val="TAL"/>
              <w:rPr/>
            </w:pPr>
            <w:r>
              <w:rPr/>
              <w:t>Îor1 shall not go below –96 dBm</w:t>
            </w:r>
          </w:p>
          <w:p>
            <w:pPr>
              <w:pStyle w:val="TAL"/>
              <w:rPr/>
            </w:pPr>
            <w:r>
              <w:rPr/>
              <w:t>Îor2 shall not go below –99 dBm</w:t>
            </w:r>
          </w:p>
          <w:p>
            <w:pPr>
              <w:pStyle w:val="TAL"/>
              <w:rPr/>
            </w:pPr>
            <w:r>
              <w:rPr/>
              <w:t>Îor1/Îor2 shall not go above 3 dB</w:t>
            </w:r>
          </w:p>
          <w:p>
            <w:pPr>
              <w:pStyle w:val="TAL"/>
              <w:rPr/>
            </w:pPr>
            <w:r>
              <w:rPr/>
            </w:r>
          </w:p>
          <w:p>
            <w:pPr>
              <w:pStyle w:val="TAL"/>
              <w:rPr/>
            </w:pPr>
            <w:r>
              <w:rPr/>
              <w:t>DPCH_Ec/Ior shall not go below –13.5 dB</w:t>
            </w:r>
          </w:p>
          <w:p>
            <w:pPr>
              <w:pStyle w:val="TAL"/>
              <w:rPr/>
            </w:pPr>
            <w:r>
              <w:rPr/>
              <w:t>CPICH_Ec/Ior shall not go below –10 dB</w:t>
            </w:r>
          </w:p>
          <w:p>
            <w:pPr>
              <w:pStyle w:val="TAL"/>
              <w:rPr/>
            </w:pPr>
            <w:r>
              <w:rPr/>
            </w:r>
          </w:p>
          <w:p>
            <w:pPr>
              <w:pStyle w:val="TAL"/>
              <w:rPr/>
            </w:pPr>
            <w:r>
              <w:rPr/>
              <w:t>Formulas for test parameters</w:t>
            </w:r>
          </w:p>
          <w:p>
            <w:pPr>
              <w:pStyle w:val="TAL"/>
              <w:rPr/>
            </w:pPr>
            <w:r>
              <w:rPr/>
              <w:t>DPCH_Ec/Ior +TT</w:t>
            </w:r>
          </w:p>
          <w:p>
            <w:pPr>
              <w:pStyle w:val="TAL"/>
              <w:rPr/>
            </w:pPr>
            <w:r>
              <w:rPr/>
              <w:t>CPICH_Ec/Ior + TT</w:t>
            </w:r>
          </w:p>
          <w:p>
            <w:pPr>
              <w:pStyle w:val="TAL"/>
              <w:rPr/>
            </w:pPr>
            <w:r>
              <w:rPr/>
              <w:t>Îor1 + TT</w:t>
            </w:r>
          </w:p>
          <w:p>
            <w:pPr>
              <w:pStyle w:val="TAL"/>
              <w:rPr/>
            </w:pPr>
            <w:r>
              <w:rPr/>
              <w:t>Îor2 + TT</w:t>
            </w:r>
          </w:p>
          <w:p>
            <w:pPr>
              <w:pStyle w:val="TAL"/>
              <w:rPr/>
            </w:pPr>
            <w:r>
              <w:rPr/>
            </w:r>
          </w:p>
          <w:p>
            <w:pPr>
              <w:pStyle w:val="TAL"/>
              <w:rPr/>
            </w:pPr>
            <w:r>
              <w:rPr/>
              <w:t xml:space="preserve">Rx-Tx Timing accuracy </w:t>
            </w:r>
            <w:r>
              <w:rPr>
                <w:rFonts w:eastAsia="Symbol" w:cs="Symbol" w:ascii="Symbol" w:hAnsi="Symbol"/>
              </w:rPr>
              <w:t></w:t>
            </w:r>
            <w:r>
              <w:rPr/>
              <w:t>2.0 chip</w:t>
            </w:r>
          </w:p>
          <w:p>
            <w:pPr>
              <w:pStyle w:val="TAL"/>
              <w:rPr/>
            </w:pPr>
            <w:r>
              <w:rPr/>
              <w:t>Formulas for test requirements:</w:t>
            </w:r>
          </w:p>
          <w:p>
            <w:pPr>
              <w:pStyle w:val="TAL"/>
              <w:rPr/>
            </w:pPr>
            <w:r>
              <w:rPr/>
              <w:t>Upper limit +TT</w:t>
            </w:r>
          </w:p>
          <w:p>
            <w:pPr>
              <w:pStyle w:val="TAL"/>
              <w:rPr/>
            </w:pPr>
            <w:r>
              <w:rPr/>
              <w:t>Lower limit –TT</w:t>
            </w:r>
          </w:p>
          <w:p>
            <w:pPr>
              <w:pStyle w:val="TAL"/>
              <w:rPr/>
            </w:pPr>
            <w:r>
              <w:rPr/>
            </w:r>
          </w:p>
          <w:p>
            <w:pPr>
              <w:pStyle w:val="TAL"/>
              <w:rPr/>
            </w:pPr>
            <w:r>
              <w:rPr/>
              <w:t>Tx-Tx Timing accuracies</w:t>
            </w:r>
          </w:p>
          <w:p>
            <w:pPr>
              <w:pStyle w:val="TAL"/>
              <w:rPr/>
            </w:pPr>
            <w:r>
              <w:rPr/>
              <w:t>Formulas for test requirements:</w:t>
            </w:r>
          </w:p>
          <w:p>
            <w:pPr>
              <w:pStyle w:val="TAL"/>
              <w:rPr/>
            </w:pPr>
            <w:r>
              <w:rPr/>
              <w:t>Upper limit +TT</w:t>
            </w:r>
          </w:p>
          <w:p>
            <w:pPr>
              <w:pStyle w:val="TAL"/>
              <w:rPr/>
            </w:pPr>
            <w:r>
              <w:rPr/>
              <w:t>Lower limit –TT</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8.6 UE Measurements Procedures</w:t>
            </w:r>
          </w:p>
        </w:tc>
        <w:tc>
          <w:tcPr>
            <w:tcW w:w="269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9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8.6.1 FDD intra frequency measurements</w:t>
            </w:r>
          </w:p>
        </w:tc>
        <w:tc>
          <w:tcPr>
            <w:tcW w:w="269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9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trHeight w:val="246"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t>8.6.1.1 Event triggered reporting in AWGN propagation conditions (R99)</w:t>
            </w:r>
          </w:p>
        </w:tc>
        <w:tc>
          <w:tcPr>
            <w:tcW w:w="7447" w:type="dxa"/>
            <w:gridSpan w:val="3"/>
            <w:tcBorders>
              <w:top w:val="single" w:sz="4" w:space="0" w:color="000000"/>
              <w:left w:val="single" w:sz="4" w:space="0" w:color="000000"/>
              <w:bottom w:val="single" w:sz="4" w:space="0" w:color="000000"/>
              <w:right w:val="single" w:sz="4" w:space="0" w:color="000000"/>
            </w:tcBorders>
          </w:tcPr>
          <w:p>
            <w:pPr>
              <w:pStyle w:val="TAL"/>
              <w:rPr/>
            </w:pPr>
            <w:r>
              <w:rPr/>
              <w:t>Because the relationships between the Test system uncertainties and the Test Tolerances are complex, it is not possible to give a simple derivation of the Test Requirement in this document. The analysis is recorded in 3GPP TR 34 902 [24].</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to T4:</w:t>
            </w:r>
          </w:p>
          <w:p>
            <w:pPr>
              <w:pStyle w:val="TAL"/>
              <w:rPr>
                <w:u w:val="single"/>
              </w:rPr>
            </w:pPr>
            <w:r>
              <w:rPr>
                <w:u w:val="single"/>
              </w:rPr>
            </w:r>
          </w:p>
          <w:p>
            <w:pPr>
              <w:pStyle w:val="TAL"/>
              <w:rPr/>
            </w:pPr>
            <w:r>
              <w:rPr/>
              <w:t>Cell 1:</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to T4:</w:t>
            </w:r>
          </w:p>
          <w:p>
            <w:pPr>
              <w:pStyle w:val="TAL"/>
              <w:rPr>
                <w:u w:val="single"/>
              </w:rPr>
            </w:pPr>
            <w:r>
              <w:rPr>
                <w:u w:val="single"/>
              </w:rPr>
            </w:r>
          </w:p>
          <w:p>
            <w:pPr>
              <w:pStyle w:val="TAL"/>
              <w:rPr/>
            </w:pPr>
            <w:r>
              <w:rPr/>
            </w:r>
          </w:p>
          <w:p>
            <w:pPr>
              <w:pStyle w:val="TAL"/>
              <w:rPr/>
            </w:pPr>
            <w:r>
              <w:rPr/>
              <w:t>+0.70 dB</w:t>
            </w:r>
          </w:p>
          <w:p>
            <w:pPr>
              <w:pStyle w:val="TAL"/>
              <w:rPr/>
            </w:pPr>
            <w:r>
              <w:rPr/>
              <w:t>+0.70 dB</w:t>
            </w:r>
          </w:p>
          <w:p>
            <w:pPr>
              <w:pStyle w:val="TAL"/>
              <w:rPr/>
            </w:pPr>
            <w:r>
              <w:rPr/>
              <w:t>+0.70 dB</w:t>
            </w:r>
          </w:p>
          <w:p>
            <w:pPr>
              <w:pStyle w:val="TAL"/>
              <w:rPr/>
            </w:pPr>
            <w:r>
              <w:rPr/>
              <w:t>+0.70 dB</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to T4:</w:t>
            </w:r>
          </w:p>
          <w:p>
            <w:pPr>
              <w:pStyle w:val="TAL"/>
              <w:rPr>
                <w:u w:val="single"/>
              </w:rPr>
            </w:pPr>
            <w:r>
              <w:rPr>
                <w:u w:val="single"/>
              </w:rPr>
            </w:r>
          </w:p>
          <w:p>
            <w:pPr>
              <w:pStyle w:val="TAL"/>
              <w:rPr/>
            </w:pPr>
            <w:r>
              <w:rPr/>
            </w:r>
          </w:p>
          <w:p>
            <w:pPr>
              <w:pStyle w:val="TAL"/>
              <w:rPr/>
            </w:pPr>
            <w:r>
              <w:rPr/>
              <w:t>Ec/Ior ratio + TT</w:t>
            </w:r>
          </w:p>
          <w:p>
            <w:pPr>
              <w:pStyle w:val="TAL"/>
              <w:rPr/>
            </w:pPr>
            <w:r>
              <w:rPr/>
              <w:t>Ec/Ior ratio + TT</w:t>
            </w:r>
          </w:p>
          <w:p>
            <w:pPr>
              <w:pStyle w:val="TAL"/>
              <w:rPr/>
            </w:pPr>
            <w:r>
              <w:rPr/>
              <w:t>Ec/Ior ratio + TT</w:t>
            </w:r>
          </w:p>
          <w:p>
            <w:pPr>
              <w:pStyle w:val="TAL"/>
              <w:rPr/>
            </w:pPr>
            <w:r>
              <w:rPr/>
              <w:t>Ec/Ior ratio + TT</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T1/T4 only :</w:t>
            </w:r>
          </w:p>
          <w:p>
            <w:pPr>
              <w:pStyle w:val="TAL"/>
              <w:rPr>
                <w:u w:val="single"/>
              </w:rPr>
            </w:pPr>
            <w:r>
              <w:rPr>
                <w:u w:val="single"/>
              </w:rPr>
            </w:r>
          </w:p>
          <w:p>
            <w:pPr>
              <w:pStyle w:val="TAL"/>
              <w:rPr/>
            </w:pPr>
            <w:r>
              <w:rPr/>
              <w:t>Already covered above</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T1/T4 only:</w:t>
            </w:r>
          </w:p>
          <w:p>
            <w:pPr>
              <w:pStyle w:val="TAL"/>
              <w:rPr>
                <w:u w:val="single"/>
              </w:rPr>
            </w:pPr>
            <w:r>
              <w:rPr>
                <w:u w:val="single"/>
              </w:rPr>
            </w:r>
          </w:p>
          <w:p>
            <w:pPr>
              <w:pStyle w:val="TAL"/>
              <w:rPr/>
            </w:pPr>
            <w:r>
              <w:rPr/>
              <w:t>Covered above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u w:val="single"/>
              </w:rPr>
              <w:t>During T1/T4 only:</w:t>
            </w:r>
          </w:p>
          <w:p>
            <w:pPr>
              <w:pStyle w:val="TAL"/>
              <w:rPr>
                <w:u w:val="single"/>
              </w:rPr>
            </w:pPr>
            <w:r>
              <w:rPr>
                <w:u w:val="single"/>
              </w:rPr>
            </w:r>
          </w:p>
          <w:p>
            <w:pPr>
              <w:pStyle w:val="TAL"/>
              <w:rPr/>
            </w:pPr>
            <w:r>
              <w:rPr/>
              <w:t>Already covered above</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T2/T3 only:</w:t>
            </w:r>
          </w:p>
          <w:p>
            <w:pPr>
              <w:pStyle w:val="TAL"/>
              <w:rPr>
                <w:u w:val="single"/>
              </w:rPr>
            </w:pPr>
            <w:r>
              <w:rPr>
                <w:u w:val="single"/>
              </w:rPr>
            </w:r>
          </w:p>
          <w:p>
            <w:pPr>
              <w:pStyle w:val="TAL"/>
              <w:rPr/>
            </w:pPr>
            <w:r>
              <w:rPr/>
              <w:t>Cell 2:</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T2/T3 only:</w:t>
            </w:r>
          </w:p>
          <w:p>
            <w:pPr>
              <w:pStyle w:val="TAL"/>
              <w:rPr>
                <w:u w:val="single"/>
              </w:rPr>
            </w:pPr>
            <w:r>
              <w:rPr>
                <w:u w:val="single"/>
              </w:rPr>
            </w:r>
          </w:p>
          <w:p>
            <w:pPr>
              <w:pStyle w:val="TAL"/>
              <w:rPr/>
            </w:pPr>
            <w:r>
              <w:rPr/>
            </w:r>
          </w:p>
          <w:p>
            <w:pPr>
              <w:pStyle w:val="TAL"/>
              <w:rPr/>
            </w:pPr>
            <w:r>
              <w:rPr/>
              <w:t>+0.70 dB</w:t>
            </w:r>
          </w:p>
          <w:p>
            <w:pPr>
              <w:pStyle w:val="TAL"/>
              <w:rPr/>
            </w:pPr>
            <w:r>
              <w:rPr/>
              <w:t>+0.70 dB</w:t>
            </w:r>
          </w:p>
          <w:p>
            <w:pPr>
              <w:pStyle w:val="TAL"/>
              <w:rPr/>
            </w:pPr>
            <w:r>
              <w:rPr/>
              <w:t>+0.70 dB</w:t>
            </w:r>
          </w:p>
          <w:p>
            <w:pPr>
              <w:pStyle w:val="TAL"/>
              <w:rPr/>
            </w:pPr>
            <w:r>
              <w:rPr/>
              <w:t>+0.70 dB</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T2/T3 only:</w:t>
            </w:r>
          </w:p>
          <w:p>
            <w:pPr>
              <w:pStyle w:val="TAL"/>
              <w:rPr>
                <w:u w:val="single"/>
              </w:rPr>
            </w:pPr>
            <w:r>
              <w:rPr>
                <w:u w:val="single"/>
              </w:rPr>
            </w:r>
          </w:p>
          <w:p>
            <w:pPr>
              <w:pStyle w:val="TAL"/>
              <w:rPr/>
            </w:pPr>
            <w:r>
              <w:rPr/>
            </w:r>
          </w:p>
          <w:p>
            <w:pPr>
              <w:pStyle w:val="TAL"/>
              <w:rPr/>
            </w:pPr>
            <w:r>
              <w:rPr/>
              <w:t>Ec/Ior ratio + TT</w:t>
            </w:r>
          </w:p>
          <w:p>
            <w:pPr>
              <w:pStyle w:val="TAL"/>
              <w:rPr/>
            </w:pPr>
            <w:r>
              <w:rPr/>
              <w:t>Ec/Ior ratio + TT</w:t>
            </w:r>
          </w:p>
          <w:p>
            <w:pPr>
              <w:pStyle w:val="TAL"/>
              <w:rPr/>
            </w:pPr>
            <w:r>
              <w:rPr/>
              <w:t>Ec/Ior ratio + TT</w:t>
            </w:r>
          </w:p>
          <w:p>
            <w:pPr>
              <w:pStyle w:val="TAL"/>
              <w:rPr/>
            </w:pPr>
            <w:r>
              <w:rPr/>
              <w:t>Ec/Ior ratio + TT</w:t>
            </w:r>
          </w:p>
        </w:tc>
      </w:tr>
      <w:tr>
        <w:trPr>
          <w:trHeight w:val="246"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t>8.6.1.1A Event triggered reporting in AWGN propagation conditions (Rel-4 and later)</w:t>
            </w:r>
          </w:p>
        </w:tc>
        <w:tc>
          <w:tcPr>
            <w:tcW w:w="7447" w:type="dxa"/>
            <w:gridSpan w:val="3"/>
            <w:tcBorders>
              <w:top w:val="single" w:sz="4" w:space="0" w:color="000000"/>
              <w:left w:val="single" w:sz="4" w:space="0" w:color="000000"/>
              <w:bottom w:val="single" w:sz="4" w:space="0" w:color="000000"/>
              <w:right w:val="single" w:sz="4" w:space="0" w:color="000000"/>
            </w:tcBorders>
          </w:tcPr>
          <w:p>
            <w:pPr>
              <w:pStyle w:val="TAL"/>
              <w:rPr/>
            </w:pPr>
            <w:r>
              <w:rPr/>
              <w:t>Because the relationships between the Test system uncertainties and the Test Tolerances are complex, it is not possible to give a simple derivation of the Test Requirement in this document. The analysis is recorded in 3GPP TR 34 902 [24].</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 T2 / T3:</w:t>
            </w:r>
          </w:p>
          <w:p>
            <w:pPr>
              <w:pStyle w:val="TAL"/>
              <w:rPr>
                <w:u w:val="single"/>
              </w:rPr>
            </w:pPr>
            <w:r>
              <w:rPr>
                <w:u w:val="single"/>
              </w:rPr>
            </w:r>
          </w:p>
          <w:p>
            <w:pPr>
              <w:pStyle w:val="TAL"/>
              <w:rPr/>
            </w:pPr>
            <w:r>
              <w:rPr/>
              <w:t>Cell 1:</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 T2 / T3:</w:t>
            </w:r>
          </w:p>
          <w:p>
            <w:pPr>
              <w:pStyle w:val="TAL"/>
              <w:rPr>
                <w:u w:val="single"/>
              </w:rPr>
            </w:pPr>
            <w:r>
              <w:rPr>
                <w:u w:val="single"/>
              </w:rPr>
            </w:r>
          </w:p>
          <w:p>
            <w:pPr>
              <w:pStyle w:val="TAL"/>
              <w:rPr/>
            </w:pPr>
            <w:r>
              <w:rPr/>
            </w:r>
          </w:p>
          <w:p>
            <w:pPr>
              <w:pStyle w:val="TAL"/>
              <w:rPr/>
            </w:pPr>
            <w:r>
              <w:rPr/>
              <w:t>+0.70 dB</w:t>
            </w:r>
          </w:p>
          <w:p>
            <w:pPr>
              <w:pStyle w:val="TAL"/>
              <w:rPr/>
            </w:pPr>
            <w:r>
              <w:rPr/>
              <w:t>+0.70 dB</w:t>
            </w:r>
          </w:p>
          <w:p>
            <w:pPr>
              <w:pStyle w:val="TAL"/>
              <w:rPr/>
            </w:pPr>
            <w:r>
              <w:rPr/>
              <w:t>+0.70 dB</w:t>
            </w:r>
          </w:p>
          <w:p>
            <w:pPr>
              <w:pStyle w:val="TAL"/>
              <w:rPr/>
            </w:pPr>
            <w:r>
              <w:rPr/>
              <w:t>+0.70 dB</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 T2 / T3:</w:t>
            </w:r>
          </w:p>
          <w:p>
            <w:pPr>
              <w:pStyle w:val="TAL"/>
              <w:rPr>
                <w:u w:val="single"/>
              </w:rPr>
            </w:pPr>
            <w:r>
              <w:rPr>
                <w:u w:val="single"/>
              </w:rPr>
            </w:r>
          </w:p>
          <w:p>
            <w:pPr>
              <w:pStyle w:val="TAL"/>
              <w:rPr/>
            </w:pPr>
            <w:r>
              <w:rPr/>
            </w:r>
          </w:p>
          <w:p>
            <w:pPr>
              <w:pStyle w:val="TAL"/>
              <w:rPr/>
            </w:pPr>
            <w:r>
              <w:rPr/>
              <w:t>Ec/Ior ratio + TT</w:t>
            </w:r>
          </w:p>
          <w:p>
            <w:pPr>
              <w:pStyle w:val="TAL"/>
              <w:rPr/>
            </w:pPr>
            <w:r>
              <w:rPr/>
              <w:t>Ec/Ior ratio + TT</w:t>
            </w:r>
          </w:p>
          <w:p>
            <w:pPr>
              <w:pStyle w:val="TAL"/>
              <w:rPr/>
            </w:pPr>
            <w:r>
              <w:rPr/>
              <w:t>Ec/Ior ratio + TT</w:t>
            </w:r>
          </w:p>
          <w:p>
            <w:pPr>
              <w:pStyle w:val="TAL"/>
              <w:rPr/>
            </w:pPr>
            <w:r>
              <w:rPr/>
              <w:t>Ec/Ior ratio + TT</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T1/T3 only :</w:t>
            </w:r>
          </w:p>
          <w:p>
            <w:pPr>
              <w:pStyle w:val="TAL"/>
              <w:rPr>
                <w:u w:val="single"/>
              </w:rPr>
            </w:pPr>
            <w:r>
              <w:rPr>
                <w:u w:val="single"/>
              </w:rPr>
            </w:r>
          </w:p>
          <w:p>
            <w:pPr>
              <w:pStyle w:val="TAL"/>
              <w:rPr/>
            </w:pPr>
            <w:r>
              <w:rPr/>
              <w:t>Already covered above</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T1/T3 only:</w:t>
            </w:r>
          </w:p>
          <w:p>
            <w:pPr>
              <w:pStyle w:val="TAL"/>
              <w:rPr>
                <w:u w:val="single"/>
              </w:rPr>
            </w:pPr>
            <w:r>
              <w:rPr>
                <w:u w:val="single"/>
              </w:rPr>
            </w:r>
          </w:p>
          <w:p>
            <w:pPr>
              <w:pStyle w:val="TAL"/>
              <w:rPr/>
            </w:pPr>
            <w:r>
              <w:rPr/>
              <w:t>Covered above</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T1/T3 only:</w:t>
            </w:r>
          </w:p>
          <w:p>
            <w:pPr>
              <w:pStyle w:val="TAL"/>
              <w:rPr>
                <w:u w:val="single"/>
              </w:rPr>
            </w:pPr>
            <w:r>
              <w:rPr>
                <w:u w:val="single"/>
              </w:rPr>
            </w:r>
          </w:p>
          <w:p>
            <w:pPr>
              <w:pStyle w:val="TAL"/>
              <w:rPr/>
            </w:pPr>
            <w:r>
              <w:rPr/>
              <w:t>Already covered above</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u w:val="single"/>
              </w:rPr>
              <w:t>During T2 only:</w:t>
            </w:r>
          </w:p>
          <w:p>
            <w:pPr>
              <w:pStyle w:val="TAL"/>
              <w:rPr>
                <w:u w:val="single"/>
              </w:rPr>
            </w:pPr>
            <w:r>
              <w:rPr>
                <w:u w:val="single"/>
              </w:rPr>
            </w:r>
          </w:p>
          <w:p>
            <w:pPr>
              <w:pStyle w:val="TAL"/>
              <w:rPr/>
            </w:pPr>
            <w:r>
              <w:rPr/>
              <w:t>Cell 2:</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T2 only:</w:t>
            </w:r>
          </w:p>
          <w:p>
            <w:pPr>
              <w:pStyle w:val="TAL"/>
              <w:rPr>
                <w:u w:val="single"/>
              </w:rPr>
            </w:pPr>
            <w:r>
              <w:rPr>
                <w:u w:val="single"/>
              </w:rPr>
            </w:r>
          </w:p>
          <w:p>
            <w:pPr>
              <w:pStyle w:val="TAL"/>
              <w:rPr/>
            </w:pPr>
            <w:r>
              <w:rPr/>
            </w:r>
          </w:p>
          <w:p>
            <w:pPr>
              <w:pStyle w:val="TAL"/>
              <w:rPr/>
            </w:pPr>
            <w:r>
              <w:rPr/>
              <w:t>+0.70 dB</w:t>
            </w:r>
          </w:p>
          <w:p>
            <w:pPr>
              <w:pStyle w:val="TAL"/>
              <w:rPr/>
            </w:pPr>
            <w:r>
              <w:rPr/>
              <w:t>+0.70 dB</w:t>
            </w:r>
          </w:p>
          <w:p>
            <w:pPr>
              <w:pStyle w:val="TAL"/>
              <w:rPr/>
            </w:pPr>
            <w:r>
              <w:rPr/>
              <w:t>+0.70 dB</w:t>
            </w:r>
          </w:p>
          <w:p>
            <w:pPr>
              <w:pStyle w:val="TAL"/>
              <w:rPr/>
            </w:pPr>
            <w:r>
              <w:rPr/>
              <w:t>+0.70 dB</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T2 only:</w:t>
            </w:r>
          </w:p>
          <w:p>
            <w:pPr>
              <w:pStyle w:val="TAL"/>
              <w:rPr>
                <w:u w:val="single"/>
              </w:rPr>
            </w:pPr>
            <w:r>
              <w:rPr>
                <w:u w:val="single"/>
              </w:rPr>
            </w:r>
          </w:p>
          <w:p>
            <w:pPr>
              <w:pStyle w:val="TAL"/>
              <w:rPr/>
            </w:pPr>
            <w:r>
              <w:rPr/>
            </w:r>
          </w:p>
          <w:p>
            <w:pPr>
              <w:pStyle w:val="TAL"/>
              <w:rPr/>
            </w:pPr>
            <w:r>
              <w:rPr/>
              <w:t>Ec/Ior ratio + TT</w:t>
            </w:r>
          </w:p>
          <w:p>
            <w:pPr>
              <w:pStyle w:val="TAL"/>
              <w:rPr/>
            </w:pPr>
            <w:r>
              <w:rPr/>
              <w:t>Ec/Ior ratio + TT</w:t>
            </w:r>
          </w:p>
          <w:p>
            <w:pPr>
              <w:pStyle w:val="TAL"/>
              <w:rPr/>
            </w:pPr>
            <w:r>
              <w:rPr/>
              <w:t>Ec/Ior ratio + TT</w:t>
            </w:r>
          </w:p>
          <w:p>
            <w:pPr>
              <w:pStyle w:val="TAL"/>
              <w:rPr/>
            </w:pPr>
            <w:r>
              <w:rPr/>
              <w:t>Ec/Ior ratio + TT</w:t>
            </w:r>
          </w:p>
        </w:tc>
      </w:tr>
      <w:tr>
        <w:trPr>
          <w:trHeight w:val="246"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t>8.6.1.2 Event triggered reporting of multiple neighbours in AWGN propagation condition (R99)</w:t>
            </w:r>
          </w:p>
        </w:tc>
        <w:tc>
          <w:tcPr>
            <w:tcW w:w="7447" w:type="dxa"/>
            <w:gridSpan w:val="3"/>
            <w:tcBorders>
              <w:top w:val="single" w:sz="4" w:space="0" w:color="000000"/>
              <w:left w:val="single" w:sz="4" w:space="0" w:color="000000"/>
              <w:bottom w:val="single" w:sz="4" w:space="0" w:color="000000"/>
              <w:right w:val="single" w:sz="4" w:space="0" w:color="000000"/>
            </w:tcBorders>
          </w:tcPr>
          <w:p>
            <w:pPr>
              <w:pStyle w:val="TAL"/>
              <w:rPr/>
            </w:pPr>
            <w:r>
              <w:rPr/>
              <w:t>Because the relationships between the Test system uncertainties and the Test Tolerances are complex, it is not possible to give a simple derivation of the Test Requirement in this document. The analysis is recorded in 3GPP TR 34 902 [24].</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 to T6:</w:t>
            </w:r>
          </w:p>
          <w:p>
            <w:pPr>
              <w:pStyle w:val="TAL"/>
              <w:rPr>
                <w:u w:val="single"/>
              </w:rPr>
            </w:pPr>
            <w:r>
              <w:rPr>
                <w:u w:val="single"/>
              </w:rPr>
            </w:r>
          </w:p>
          <w:p>
            <w:pPr>
              <w:pStyle w:val="TAL"/>
              <w:rPr/>
            </w:pPr>
            <w:r>
              <w:rPr/>
              <w:t>Cell 1, Cell 2 and Cell 3:</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 to T6:</w:t>
            </w:r>
          </w:p>
          <w:p>
            <w:pPr>
              <w:pStyle w:val="TAL"/>
              <w:rPr>
                <w:u w:val="single"/>
              </w:rPr>
            </w:pPr>
            <w:r>
              <w:rPr>
                <w:u w:val="single"/>
              </w:rPr>
            </w:r>
          </w:p>
          <w:p>
            <w:pPr>
              <w:pStyle w:val="TAL"/>
              <w:rPr/>
            </w:pPr>
            <w:r>
              <w:rPr/>
            </w:r>
          </w:p>
          <w:p>
            <w:pPr>
              <w:pStyle w:val="TAL"/>
              <w:rPr/>
            </w:pPr>
            <w:r>
              <w:rPr/>
              <w:t>+0.70 dB</w:t>
            </w:r>
          </w:p>
          <w:p>
            <w:pPr>
              <w:pStyle w:val="TAL"/>
              <w:rPr/>
            </w:pPr>
            <w:r>
              <w:rPr/>
              <w:t>+0.70 dB</w:t>
            </w:r>
          </w:p>
          <w:p>
            <w:pPr>
              <w:pStyle w:val="TAL"/>
              <w:rPr/>
            </w:pPr>
            <w:r>
              <w:rPr/>
              <w:t>+0.70 dB</w:t>
            </w:r>
          </w:p>
          <w:p>
            <w:pPr>
              <w:pStyle w:val="TAL"/>
              <w:rPr/>
            </w:pPr>
            <w:r>
              <w:rPr/>
              <w:t>+0.70 dB</w:t>
            </w:r>
          </w:p>
          <w:p>
            <w:pPr>
              <w:pStyle w:val="TAL"/>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 to T6:</w:t>
            </w:r>
          </w:p>
          <w:p>
            <w:pPr>
              <w:pStyle w:val="TAL"/>
              <w:rPr>
                <w:u w:val="single"/>
              </w:rPr>
            </w:pPr>
            <w:r>
              <w:rPr>
                <w:u w:val="single"/>
              </w:rPr>
            </w:r>
          </w:p>
          <w:p>
            <w:pPr>
              <w:pStyle w:val="TAL"/>
              <w:rPr/>
            </w:pPr>
            <w:r>
              <w:rPr/>
            </w:r>
          </w:p>
          <w:p>
            <w:pPr>
              <w:pStyle w:val="TAL"/>
              <w:rPr/>
            </w:pPr>
            <w:r>
              <w:rPr/>
              <w:t>Ec/Ior ratio + TT</w:t>
            </w:r>
          </w:p>
          <w:p>
            <w:pPr>
              <w:pStyle w:val="TAL"/>
              <w:rPr/>
            </w:pPr>
            <w:r>
              <w:rPr/>
              <w:t>Ec/Ior ratio + TT</w:t>
            </w:r>
          </w:p>
          <w:p>
            <w:pPr>
              <w:pStyle w:val="TAL"/>
              <w:rPr/>
            </w:pPr>
            <w:r>
              <w:rPr/>
              <w:t>Ec/Ior ratio + TT</w:t>
            </w:r>
          </w:p>
          <w:p>
            <w:pPr>
              <w:pStyle w:val="TAL"/>
              <w:rPr/>
            </w:pPr>
            <w:r>
              <w:rPr/>
              <w:t>Ec/Ior ratio + TT</w:t>
            </w:r>
          </w:p>
          <w:p>
            <w:pPr>
              <w:pStyle w:val="TAL"/>
              <w:rPr/>
            </w:pPr>
            <w:r>
              <w:rPr/>
            </w:r>
          </w:p>
        </w:tc>
      </w:tr>
      <w:tr>
        <w:trPr>
          <w:trHeight w:val="246"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t>8.6.1.2A Event triggered reporting of multiple neighbours in AWGN propagation condition (Rel-4 and later)</w:t>
            </w:r>
          </w:p>
        </w:tc>
        <w:tc>
          <w:tcPr>
            <w:tcW w:w="7447" w:type="dxa"/>
            <w:gridSpan w:val="3"/>
            <w:tcBorders>
              <w:top w:val="single" w:sz="4" w:space="0" w:color="000000"/>
              <w:left w:val="single" w:sz="4" w:space="0" w:color="000000"/>
              <w:bottom w:val="single" w:sz="4" w:space="0" w:color="000000"/>
              <w:right w:val="single" w:sz="4" w:space="0" w:color="000000"/>
            </w:tcBorders>
          </w:tcPr>
          <w:p>
            <w:pPr>
              <w:pStyle w:val="TAL"/>
              <w:rPr/>
            </w:pPr>
            <w:r>
              <w:rPr/>
              <w:t>Because the relationships between the Test system uncertainties and the Test Tolerances are complex, it is not possible to give a simple derivation of the Test Requirement in this document. The analysis is recorded in 3GPP TR 34 902 [24].</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 to T4:</w:t>
            </w:r>
          </w:p>
          <w:p>
            <w:pPr>
              <w:pStyle w:val="TAL"/>
              <w:rPr>
                <w:u w:val="single"/>
              </w:rPr>
            </w:pPr>
            <w:r>
              <w:rPr>
                <w:u w:val="single"/>
              </w:rPr>
            </w:r>
          </w:p>
          <w:p>
            <w:pPr>
              <w:pStyle w:val="TAL"/>
              <w:rPr/>
            </w:pPr>
            <w:r>
              <w:rPr/>
              <w:t>Cell 1, Cell 2 and Cell 3:</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 to T4:</w:t>
            </w:r>
          </w:p>
          <w:p>
            <w:pPr>
              <w:pStyle w:val="TAL"/>
              <w:rPr>
                <w:u w:val="single"/>
              </w:rPr>
            </w:pPr>
            <w:r>
              <w:rPr>
                <w:u w:val="single"/>
              </w:rPr>
            </w:r>
          </w:p>
          <w:p>
            <w:pPr>
              <w:pStyle w:val="TAL"/>
              <w:rPr/>
            </w:pPr>
            <w:r>
              <w:rPr/>
            </w:r>
          </w:p>
          <w:p>
            <w:pPr>
              <w:pStyle w:val="TAL"/>
              <w:rPr/>
            </w:pPr>
            <w:r>
              <w:rPr/>
              <w:t>+0.70 dB</w:t>
            </w:r>
          </w:p>
          <w:p>
            <w:pPr>
              <w:pStyle w:val="TAL"/>
              <w:rPr/>
            </w:pPr>
            <w:r>
              <w:rPr/>
              <w:t>+0.70 dB</w:t>
            </w:r>
          </w:p>
          <w:p>
            <w:pPr>
              <w:pStyle w:val="TAL"/>
              <w:rPr/>
            </w:pPr>
            <w:r>
              <w:rPr/>
              <w:t>+0.70 dB</w:t>
            </w:r>
          </w:p>
          <w:p>
            <w:pPr>
              <w:pStyle w:val="TAL"/>
              <w:rPr/>
            </w:pPr>
            <w:r>
              <w:rPr/>
              <w:t>+0.70 dB</w:t>
            </w:r>
          </w:p>
          <w:p>
            <w:pPr>
              <w:pStyle w:val="TAL"/>
              <w:rPr/>
            </w:pPr>
            <w:r>
              <w:rPr/>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 to T4:</w:t>
            </w:r>
          </w:p>
          <w:p>
            <w:pPr>
              <w:pStyle w:val="TAL"/>
              <w:rPr>
                <w:u w:val="single"/>
              </w:rPr>
            </w:pPr>
            <w:r>
              <w:rPr>
                <w:u w:val="single"/>
              </w:rPr>
            </w:r>
          </w:p>
          <w:p>
            <w:pPr>
              <w:pStyle w:val="TAL"/>
              <w:rPr/>
            </w:pPr>
            <w:r>
              <w:rPr/>
            </w:r>
          </w:p>
          <w:p>
            <w:pPr>
              <w:pStyle w:val="TAL"/>
              <w:rPr/>
            </w:pPr>
            <w:r>
              <w:rPr/>
              <w:t>Ec/Ior ratio + TT</w:t>
            </w:r>
          </w:p>
          <w:p>
            <w:pPr>
              <w:pStyle w:val="TAL"/>
              <w:rPr/>
            </w:pPr>
            <w:r>
              <w:rPr/>
              <w:t>Ec/Ior ratio + TT</w:t>
            </w:r>
          </w:p>
          <w:p>
            <w:pPr>
              <w:pStyle w:val="TAL"/>
              <w:rPr/>
            </w:pPr>
            <w:r>
              <w:rPr/>
              <w:t>Ec/Ior ratio + TT</w:t>
            </w:r>
          </w:p>
          <w:p>
            <w:pPr>
              <w:pStyle w:val="TAL"/>
              <w:rPr/>
            </w:pPr>
            <w:r>
              <w:rPr/>
              <w:t>Ec/Ior ratio + TT</w:t>
            </w:r>
          </w:p>
          <w:p>
            <w:pPr>
              <w:pStyle w:val="TAL"/>
              <w:rPr/>
            </w:pPr>
            <w:r>
              <w:rPr/>
            </w:r>
          </w:p>
        </w:tc>
      </w:tr>
      <w:tr>
        <w:trPr>
          <w:trHeight w:val="246"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t>8.6.1.3 Event triggered reporting of two detectable neighbours in AWGN propagation condition (R99)</w:t>
            </w:r>
          </w:p>
        </w:tc>
        <w:tc>
          <w:tcPr>
            <w:tcW w:w="7447" w:type="dxa"/>
            <w:gridSpan w:val="3"/>
            <w:tcBorders>
              <w:top w:val="single" w:sz="4" w:space="0" w:color="000000"/>
              <w:left w:val="single" w:sz="4" w:space="0" w:color="000000"/>
              <w:bottom w:val="single" w:sz="4" w:space="0" w:color="000000"/>
              <w:right w:val="single" w:sz="4" w:space="0" w:color="000000"/>
            </w:tcBorders>
          </w:tcPr>
          <w:p>
            <w:pPr>
              <w:pStyle w:val="TAL"/>
              <w:rPr/>
            </w:pPr>
            <w:r>
              <w:rPr/>
              <w:t>Because the relationships between the Test system uncertainties and the Test Tolerances are complex, it is not possible to give a simple derivation of the Test Requirement in this document. The analysis is recorded in 3GPP TR 34 902 [24].TBD</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 to T5:</w:t>
            </w:r>
          </w:p>
          <w:p>
            <w:pPr>
              <w:pStyle w:val="TAL"/>
              <w:rPr>
                <w:u w:val="single"/>
              </w:rPr>
            </w:pPr>
            <w:r>
              <w:rPr>
                <w:u w:val="single"/>
              </w:rPr>
            </w:r>
          </w:p>
          <w:p>
            <w:pPr>
              <w:pStyle w:val="TAL"/>
              <w:rPr/>
            </w:pPr>
            <w:r>
              <w:rPr/>
              <w:t>Cell 1, Cell 2 and Cell 3:</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r>
          </w:p>
          <w:p>
            <w:pPr>
              <w:pStyle w:val="TAL"/>
              <w:rPr/>
            </w:pPr>
            <w:r>
              <w:rPr/>
              <w:t>Cell 1:</w:t>
            </w:r>
          </w:p>
          <w:p>
            <w:pPr>
              <w:pStyle w:val="TAL"/>
              <w:rPr/>
            </w:pPr>
            <w:r>
              <w:rPr/>
              <w:t>DPCH_Ec/Ior = -17 dB</w:t>
            </w:r>
          </w:p>
          <w:p>
            <w:pPr>
              <w:pStyle w:val="TAL"/>
              <w:rPr/>
            </w:pPr>
            <w:r>
              <w:rPr/>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 to T5:</w:t>
            </w:r>
          </w:p>
          <w:p>
            <w:pPr>
              <w:pStyle w:val="TAL"/>
              <w:rPr>
                <w:u w:val="single"/>
              </w:rPr>
            </w:pPr>
            <w:r>
              <w:rPr>
                <w:u w:val="single"/>
              </w:rPr>
            </w:r>
          </w:p>
          <w:p>
            <w:pPr>
              <w:pStyle w:val="TAL"/>
              <w:rPr/>
            </w:pPr>
            <w:r>
              <w:rPr/>
            </w:r>
          </w:p>
          <w:p>
            <w:pPr>
              <w:pStyle w:val="TAL"/>
              <w:rPr/>
            </w:pPr>
            <w:r>
              <w:rPr/>
              <w:t>+0.40 dB</w:t>
            </w:r>
          </w:p>
          <w:p>
            <w:pPr>
              <w:pStyle w:val="TAL"/>
              <w:rPr/>
            </w:pPr>
            <w:r>
              <w:rPr/>
              <w:t>+0.40 dB</w:t>
            </w:r>
          </w:p>
          <w:p>
            <w:pPr>
              <w:pStyle w:val="TAL"/>
              <w:rPr/>
            </w:pPr>
            <w:r>
              <w:rPr/>
              <w:t>+0.40 dB</w:t>
            </w:r>
          </w:p>
          <w:p>
            <w:pPr>
              <w:pStyle w:val="TAL"/>
              <w:rPr/>
            </w:pPr>
            <w:r>
              <w:rPr/>
              <w:t>+0.40 dB</w:t>
            </w:r>
          </w:p>
          <w:p>
            <w:pPr>
              <w:pStyle w:val="TAL"/>
              <w:rPr/>
            </w:pPr>
            <w:r>
              <w:rPr/>
            </w:r>
          </w:p>
          <w:p>
            <w:pPr>
              <w:pStyle w:val="TAL"/>
              <w:rPr/>
            </w:pPr>
            <w:r>
              <w:rPr/>
            </w:r>
          </w:p>
          <w:p>
            <w:pPr>
              <w:pStyle w:val="TAL"/>
              <w:rPr/>
            </w:pPr>
            <w:r>
              <w:rPr/>
              <w:t>+0.40 dB</w:t>
            </w:r>
          </w:p>
          <w:p>
            <w:pPr>
              <w:pStyle w:val="TAL"/>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 to T5:</w:t>
            </w:r>
          </w:p>
          <w:p>
            <w:pPr>
              <w:pStyle w:val="TAL"/>
              <w:rPr>
                <w:u w:val="single"/>
              </w:rPr>
            </w:pPr>
            <w:r>
              <w:rPr>
                <w:u w:val="single"/>
              </w:rPr>
            </w:r>
          </w:p>
          <w:p>
            <w:pPr>
              <w:pStyle w:val="TAL"/>
              <w:rPr/>
            </w:pPr>
            <w:r>
              <w:rPr/>
            </w:r>
          </w:p>
          <w:p>
            <w:pPr>
              <w:pStyle w:val="TAL"/>
              <w:rPr/>
            </w:pPr>
            <w:r>
              <w:rPr/>
              <w:t>Ec/Ior ratio + TT</w:t>
            </w:r>
          </w:p>
          <w:p>
            <w:pPr>
              <w:pStyle w:val="TAL"/>
              <w:rPr/>
            </w:pPr>
            <w:r>
              <w:rPr/>
              <w:t>Ec/Ior ratio + TT</w:t>
            </w:r>
          </w:p>
          <w:p>
            <w:pPr>
              <w:pStyle w:val="TAL"/>
              <w:rPr/>
            </w:pPr>
            <w:r>
              <w:rPr/>
              <w:t>Ec/Ior ratio + TT</w:t>
            </w:r>
          </w:p>
          <w:p>
            <w:pPr>
              <w:pStyle w:val="TAL"/>
              <w:rPr/>
            </w:pPr>
            <w:r>
              <w:rPr/>
              <w:t>Ec/Ior ratio + TT</w:t>
            </w:r>
          </w:p>
          <w:p>
            <w:pPr>
              <w:pStyle w:val="TAL"/>
              <w:rPr/>
            </w:pPr>
            <w:r>
              <w:rPr/>
            </w:r>
          </w:p>
          <w:p>
            <w:pPr>
              <w:pStyle w:val="TAL"/>
              <w:rPr/>
            </w:pPr>
            <w:r>
              <w:rPr/>
            </w:r>
          </w:p>
          <w:p>
            <w:pPr>
              <w:pStyle w:val="TAL"/>
              <w:rPr/>
            </w:pPr>
            <w:r>
              <w:rPr/>
              <w:t>Ec/Ior ratio + TT</w:t>
            </w:r>
          </w:p>
          <w:p>
            <w:pPr>
              <w:pStyle w:val="TAL"/>
              <w:rPr/>
            </w:pPr>
            <w:r>
              <w:rPr/>
            </w:r>
          </w:p>
        </w:tc>
      </w:tr>
      <w:tr>
        <w:trPr>
          <w:trHeight w:val="622"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t>8.6.1.3A Event triggered reporting of two detectable neighbours in AWGN propagation condition (Rel-4 and later)</w:t>
            </w:r>
          </w:p>
        </w:tc>
        <w:tc>
          <w:tcPr>
            <w:tcW w:w="7447" w:type="dxa"/>
            <w:gridSpan w:val="3"/>
            <w:tcBorders>
              <w:top w:val="single" w:sz="4" w:space="0" w:color="000000"/>
              <w:left w:val="single" w:sz="4" w:space="0" w:color="000000"/>
              <w:bottom w:val="single" w:sz="4" w:space="0" w:color="000000"/>
              <w:right w:val="single" w:sz="4" w:space="0" w:color="000000"/>
            </w:tcBorders>
          </w:tcPr>
          <w:p>
            <w:pPr>
              <w:pStyle w:val="TAL"/>
              <w:rPr/>
            </w:pPr>
            <w:r>
              <w:rPr/>
              <w:t>Because the relationships between the Test system uncertainties and the Test Tolerances are complex, it is not possible to give a simple derivation of the Test Requirement in this document. The analysis is recorded in 3GPP TR 34 902 [24].</w:t>
            </w:r>
          </w:p>
        </w:tc>
      </w:tr>
      <w:tr>
        <w:trPr>
          <w:trHeight w:val="622"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 to T4:</w:t>
            </w:r>
          </w:p>
          <w:p>
            <w:pPr>
              <w:pStyle w:val="TAL"/>
              <w:rPr>
                <w:u w:val="single"/>
              </w:rPr>
            </w:pPr>
            <w:r>
              <w:rPr>
                <w:u w:val="single"/>
              </w:rPr>
            </w:r>
          </w:p>
          <w:p>
            <w:pPr>
              <w:pStyle w:val="TAL"/>
              <w:rPr/>
            </w:pPr>
            <w:r>
              <w:rPr/>
              <w:t>Cell 1, Cell 2 and Cell 3:</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r>
          </w:p>
          <w:p>
            <w:pPr>
              <w:pStyle w:val="TAL"/>
              <w:rPr/>
            </w:pPr>
            <w:r>
              <w:rPr/>
              <w:t>Cell 1:</w:t>
            </w:r>
          </w:p>
          <w:p>
            <w:pPr>
              <w:pStyle w:val="TAL"/>
              <w:rPr/>
            </w:pPr>
            <w:r>
              <w:rPr/>
              <w:t>DPCH_Ec/Ior = -17 dB</w:t>
            </w:r>
          </w:p>
          <w:p>
            <w:pPr>
              <w:pStyle w:val="TAL"/>
              <w:rPr/>
            </w:pPr>
            <w:r>
              <w:rPr/>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 to T4:</w:t>
            </w:r>
          </w:p>
          <w:p>
            <w:pPr>
              <w:pStyle w:val="TAL"/>
              <w:rPr>
                <w:u w:val="single"/>
              </w:rPr>
            </w:pPr>
            <w:r>
              <w:rPr>
                <w:u w:val="single"/>
              </w:rPr>
            </w:r>
          </w:p>
          <w:p>
            <w:pPr>
              <w:pStyle w:val="TAL"/>
              <w:rPr/>
            </w:pPr>
            <w:r>
              <w:rPr/>
            </w:r>
          </w:p>
          <w:p>
            <w:pPr>
              <w:pStyle w:val="TAL"/>
              <w:rPr/>
            </w:pPr>
            <w:r>
              <w:rPr/>
              <w:t>+0.40 dB</w:t>
            </w:r>
          </w:p>
          <w:p>
            <w:pPr>
              <w:pStyle w:val="TAL"/>
              <w:rPr/>
            </w:pPr>
            <w:r>
              <w:rPr/>
              <w:t>+0.40 dB</w:t>
            </w:r>
          </w:p>
          <w:p>
            <w:pPr>
              <w:pStyle w:val="TAL"/>
              <w:rPr/>
            </w:pPr>
            <w:r>
              <w:rPr/>
              <w:t>+0.40 dB</w:t>
            </w:r>
          </w:p>
          <w:p>
            <w:pPr>
              <w:pStyle w:val="TAL"/>
              <w:rPr/>
            </w:pPr>
            <w:r>
              <w:rPr/>
              <w:t>+0.40 dB</w:t>
            </w:r>
          </w:p>
          <w:p>
            <w:pPr>
              <w:pStyle w:val="TAL"/>
              <w:rPr/>
            </w:pPr>
            <w:r>
              <w:rPr/>
            </w:r>
          </w:p>
          <w:p>
            <w:pPr>
              <w:pStyle w:val="TAL"/>
              <w:rPr/>
            </w:pPr>
            <w:r>
              <w:rPr/>
            </w:r>
          </w:p>
          <w:p>
            <w:pPr>
              <w:pStyle w:val="TAL"/>
              <w:rPr/>
            </w:pPr>
            <w:r>
              <w:rPr/>
              <w:t>+0.40 dB</w:t>
            </w:r>
          </w:p>
          <w:p>
            <w:pPr>
              <w:pStyle w:val="TAL"/>
              <w:rPr/>
            </w:pPr>
            <w:r>
              <w:rPr/>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 to T4:</w:t>
            </w:r>
          </w:p>
          <w:p>
            <w:pPr>
              <w:pStyle w:val="TAL"/>
              <w:rPr>
                <w:u w:val="single"/>
              </w:rPr>
            </w:pPr>
            <w:r>
              <w:rPr>
                <w:u w:val="single"/>
              </w:rPr>
            </w:r>
          </w:p>
          <w:p>
            <w:pPr>
              <w:pStyle w:val="TAL"/>
              <w:rPr/>
            </w:pPr>
            <w:r>
              <w:rPr/>
            </w:r>
          </w:p>
          <w:p>
            <w:pPr>
              <w:pStyle w:val="TAL"/>
              <w:rPr/>
            </w:pPr>
            <w:r>
              <w:rPr/>
              <w:t>Ec/Ior ratio + TT</w:t>
            </w:r>
          </w:p>
          <w:p>
            <w:pPr>
              <w:pStyle w:val="TAL"/>
              <w:rPr/>
            </w:pPr>
            <w:r>
              <w:rPr/>
              <w:t>Ec/Ior ratio + TT</w:t>
            </w:r>
          </w:p>
          <w:p>
            <w:pPr>
              <w:pStyle w:val="TAL"/>
              <w:rPr/>
            </w:pPr>
            <w:r>
              <w:rPr/>
              <w:t>Ec/Ior ratio + TT</w:t>
            </w:r>
          </w:p>
          <w:p>
            <w:pPr>
              <w:pStyle w:val="TAL"/>
              <w:rPr/>
            </w:pPr>
            <w:r>
              <w:rPr/>
              <w:t>Ec/Ior ratio + TT</w:t>
            </w:r>
          </w:p>
          <w:p>
            <w:pPr>
              <w:pStyle w:val="TAL"/>
              <w:rPr/>
            </w:pPr>
            <w:r>
              <w:rPr/>
            </w:r>
          </w:p>
          <w:p>
            <w:pPr>
              <w:pStyle w:val="TAL"/>
              <w:rPr/>
            </w:pPr>
            <w:r>
              <w:rPr/>
            </w:r>
          </w:p>
          <w:p>
            <w:pPr>
              <w:pStyle w:val="TAL"/>
              <w:rPr/>
            </w:pPr>
            <w:r>
              <w:rPr/>
              <w:t>Ec/Ior ratio + TT</w:t>
            </w:r>
          </w:p>
          <w:p>
            <w:pPr>
              <w:pStyle w:val="TAL"/>
              <w:rPr/>
            </w:pPr>
            <w:r>
              <w:rPr/>
            </w:r>
          </w:p>
        </w:tc>
      </w:tr>
      <w:tr>
        <w:trPr>
          <w:trHeight w:val="519"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t>8.6.1.4A Correct reporting of neighbours in fading propagation condition (Rel-4 and later)</w:t>
            </w:r>
          </w:p>
        </w:tc>
        <w:tc>
          <w:tcPr>
            <w:tcW w:w="7447" w:type="dxa"/>
            <w:gridSpan w:val="3"/>
            <w:tcBorders>
              <w:top w:val="single" w:sz="4" w:space="0" w:color="000000"/>
              <w:left w:val="single" w:sz="4" w:space="0" w:color="000000"/>
              <w:bottom w:val="single" w:sz="4" w:space="0" w:color="000000"/>
              <w:right w:val="single" w:sz="4" w:space="0" w:color="000000"/>
            </w:tcBorders>
          </w:tcPr>
          <w:p>
            <w:pPr>
              <w:pStyle w:val="TAL"/>
              <w:rPr/>
            </w:pPr>
            <w:r>
              <w:rPr/>
              <w:t>Because the relationships between the Test system uncertainties and the Test Tolerances are complex, it is not possible to give a simple derivation of the Test Requirement in this document. The analysis is recorded in 3GPP TR 34 902 [24].</w:t>
            </w:r>
          </w:p>
        </w:tc>
      </w:tr>
      <w:tr>
        <w:trPr>
          <w:trHeight w:val="174"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b/>
                <w:b/>
              </w:rPr>
            </w:pPr>
            <w:r>
              <w:rPr>
                <w:b/>
              </w:rPr>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During T1 only:</w:t>
            </w:r>
          </w:p>
          <w:p>
            <w:pPr>
              <w:pStyle w:val="TAL"/>
              <w:rPr/>
            </w:pPr>
            <w:r>
              <w:rPr/>
            </w:r>
          </w:p>
          <w:p>
            <w:pPr>
              <w:pStyle w:val="TAL"/>
              <w:rPr/>
            </w:pPr>
            <w:r>
              <w:rPr/>
              <w:t>Cell 1:</w:t>
            </w:r>
          </w:p>
          <w:p>
            <w:pPr>
              <w:pStyle w:val="TAL"/>
              <w:rPr/>
            </w:pPr>
            <w:r>
              <w:rPr/>
              <w:t>CPICH_Ec/Ior = -10dB</w:t>
            </w:r>
          </w:p>
          <w:p>
            <w:pPr>
              <w:pStyle w:val="TAL"/>
              <w:rPr/>
            </w:pPr>
            <w:r>
              <w:rPr/>
              <w:t>PCCPCH_Ec/Ior = -12 dB</w:t>
            </w:r>
          </w:p>
          <w:p>
            <w:pPr>
              <w:pStyle w:val="TAL"/>
              <w:rPr/>
            </w:pPr>
            <w:r>
              <w:rPr/>
              <w:t>SCH_Ec/Ior = -12 dB</w:t>
            </w:r>
          </w:p>
          <w:p>
            <w:pPr>
              <w:pStyle w:val="TAL"/>
              <w:rPr/>
            </w:pPr>
            <w:r>
              <w:rPr/>
              <w:t>PICH_Ec/Ior = -15 dB</w:t>
            </w:r>
          </w:p>
          <w:p>
            <w:pPr>
              <w:pStyle w:val="TAL"/>
              <w:rPr/>
            </w:pPr>
            <w:r>
              <w:rPr/>
              <w:t>DPCH_Ec/Ior = -17 dB</w:t>
            </w:r>
          </w:p>
          <w:p>
            <w:pPr>
              <w:pStyle w:val="TAL"/>
              <w:rPr/>
            </w:pPr>
            <w:r>
              <w:rPr/>
            </w:r>
          </w:p>
          <w:p>
            <w:pPr>
              <w:pStyle w:val="TAL"/>
              <w:rPr/>
            </w:pPr>
            <w:r>
              <w:rPr/>
              <w:t>Cell 2:</w:t>
            </w:r>
          </w:p>
          <w:p>
            <w:pPr>
              <w:pStyle w:val="TAL"/>
              <w:rPr/>
            </w:pPr>
            <w:r>
              <w:rPr/>
              <w:t>CPICH_Ec/Ior = -10dB</w:t>
            </w:r>
          </w:p>
          <w:p>
            <w:pPr>
              <w:pStyle w:val="TAL"/>
              <w:rPr/>
            </w:pPr>
            <w:r>
              <w:rPr/>
              <w:t>PCCPCH_Ec/Ior = -12 dB</w:t>
            </w:r>
          </w:p>
          <w:p>
            <w:pPr>
              <w:pStyle w:val="TAL"/>
              <w:rPr/>
            </w:pPr>
            <w:r>
              <w:rPr/>
              <w:t>SCH_Ec/Ior = -12 dB</w:t>
            </w:r>
          </w:p>
          <w:p>
            <w:pPr>
              <w:pStyle w:val="TAL"/>
              <w:rPr/>
            </w:pPr>
            <w:r>
              <w:rPr/>
              <w:t>PICH_Ec/Ior = -15 dB</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t>During T1:</w:t>
            </w:r>
          </w:p>
          <w:p>
            <w:pPr>
              <w:pStyle w:val="TAL"/>
              <w:rPr/>
            </w:pPr>
            <w:r>
              <w:rPr/>
            </w:r>
          </w:p>
          <w:p>
            <w:pPr>
              <w:pStyle w:val="TAL"/>
              <w:rPr/>
            </w:pPr>
            <w:r>
              <w:rPr/>
            </w:r>
          </w:p>
          <w:p>
            <w:pPr>
              <w:pStyle w:val="TAL"/>
              <w:rPr/>
            </w:pPr>
            <w:r>
              <w:rPr/>
              <w:t>+0.70 dB</w:t>
            </w:r>
          </w:p>
          <w:p>
            <w:pPr>
              <w:pStyle w:val="TAL"/>
              <w:rPr/>
            </w:pPr>
            <w:r>
              <w:rPr/>
              <w:t>+0.70 dB</w:t>
            </w:r>
          </w:p>
          <w:p>
            <w:pPr>
              <w:pStyle w:val="TAL"/>
              <w:rPr/>
            </w:pPr>
            <w:r>
              <w:rPr/>
              <w:t>+0.70 dB</w:t>
            </w:r>
          </w:p>
          <w:p>
            <w:pPr>
              <w:pStyle w:val="TAL"/>
              <w:rPr/>
            </w:pPr>
            <w:r>
              <w:rPr/>
              <w:t>+0.70 dB</w:t>
            </w:r>
          </w:p>
          <w:p>
            <w:pPr>
              <w:pStyle w:val="TAL"/>
              <w:rPr/>
            </w:pPr>
            <w:r>
              <w:rPr/>
              <w:t>+0.70 dB</w:t>
            </w:r>
          </w:p>
          <w:p>
            <w:pPr>
              <w:pStyle w:val="TAL"/>
              <w:rPr/>
            </w:pPr>
            <w:r>
              <w:rPr/>
            </w:r>
          </w:p>
          <w:p>
            <w:pPr>
              <w:pStyle w:val="TAL"/>
              <w:rPr/>
            </w:pPr>
            <w:r>
              <w:rPr/>
            </w:r>
          </w:p>
          <w:p>
            <w:pPr>
              <w:pStyle w:val="TAL"/>
              <w:rPr/>
            </w:pPr>
            <w:r>
              <w:rPr/>
              <w:t>+0.30 dB</w:t>
            </w:r>
          </w:p>
          <w:p>
            <w:pPr>
              <w:pStyle w:val="TAL"/>
              <w:rPr/>
            </w:pPr>
            <w:r>
              <w:rPr/>
              <w:t>+0.30 dB</w:t>
            </w:r>
          </w:p>
          <w:p>
            <w:pPr>
              <w:pStyle w:val="TAL"/>
              <w:rPr/>
            </w:pPr>
            <w:r>
              <w:rPr/>
              <w:t>+0.30 dB</w:t>
            </w:r>
          </w:p>
          <w:p>
            <w:pPr>
              <w:pStyle w:val="TAL"/>
              <w:rPr/>
            </w:pPr>
            <w:r>
              <w:rPr/>
              <w:t>+0.30 dB</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During T1:</w:t>
            </w:r>
          </w:p>
          <w:p>
            <w:pPr>
              <w:pStyle w:val="TAL"/>
              <w:rPr/>
            </w:pPr>
            <w:r>
              <w:rPr/>
            </w:r>
          </w:p>
          <w:p>
            <w:pPr>
              <w:pStyle w:val="TAL"/>
              <w:rPr/>
            </w:pPr>
            <w:r>
              <w:rPr/>
            </w:r>
          </w:p>
          <w:p>
            <w:pPr>
              <w:pStyle w:val="TAL"/>
              <w:rPr/>
            </w:pPr>
            <w:r>
              <w:rPr/>
              <w:t>Ec/Ior ratio + TT</w:t>
            </w:r>
          </w:p>
          <w:p>
            <w:pPr>
              <w:pStyle w:val="TAL"/>
              <w:rPr/>
            </w:pPr>
            <w:r>
              <w:rPr/>
              <w:t>Ec/Ior ratio + TT</w:t>
            </w:r>
          </w:p>
          <w:p>
            <w:pPr>
              <w:pStyle w:val="TAL"/>
              <w:rPr/>
            </w:pPr>
            <w:r>
              <w:rPr/>
              <w:t>Ec/Ior ratio + TT</w:t>
            </w:r>
          </w:p>
          <w:p>
            <w:pPr>
              <w:pStyle w:val="TAL"/>
              <w:rPr/>
            </w:pPr>
            <w:r>
              <w:rPr/>
              <w:t>Ec/Ior ratio + TT</w:t>
            </w:r>
          </w:p>
          <w:p>
            <w:pPr>
              <w:pStyle w:val="TAL"/>
              <w:rPr/>
            </w:pPr>
            <w:r>
              <w:rPr/>
              <w:t>Ec/Ior ratio + TT</w:t>
            </w:r>
          </w:p>
          <w:p>
            <w:pPr>
              <w:pStyle w:val="TAL"/>
              <w:rPr/>
            </w:pPr>
            <w:r>
              <w:rPr/>
            </w:r>
          </w:p>
          <w:p>
            <w:pPr>
              <w:pStyle w:val="TAL"/>
              <w:rPr/>
            </w:pPr>
            <w:r>
              <w:rPr/>
            </w:r>
          </w:p>
          <w:p>
            <w:pPr>
              <w:pStyle w:val="TAL"/>
              <w:rPr/>
            </w:pPr>
            <w:r>
              <w:rPr/>
              <w:t>Ec/Ior ratio + TT</w:t>
            </w:r>
          </w:p>
          <w:p>
            <w:pPr>
              <w:pStyle w:val="TAL"/>
              <w:rPr/>
            </w:pPr>
            <w:r>
              <w:rPr/>
              <w:t>Ec/Ior ratio + TT</w:t>
            </w:r>
          </w:p>
          <w:p>
            <w:pPr>
              <w:pStyle w:val="TAL"/>
              <w:rPr/>
            </w:pPr>
            <w:r>
              <w:rPr/>
              <w:t>Ec/Ior ratio + TT</w:t>
            </w:r>
          </w:p>
          <w:p>
            <w:pPr>
              <w:pStyle w:val="TAL"/>
              <w:rPr/>
            </w:pPr>
            <w:r>
              <w:rPr/>
              <w:t>Ec/Ior ratio + TT</w:t>
            </w:r>
          </w:p>
        </w:tc>
      </w:tr>
      <w:tr>
        <w:trPr>
          <w:trHeight w:val="174"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During T2 only:</w:t>
            </w:r>
          </w:p>
          <w:p>
            <w:pPr>
              <w:pStyle w:val="TAL"/>
              <w:rPr/>
            </w:pPr>
            <w:r>
              <w:rPr/>
            </w:r>
          </w:p>
          <w:p>
            <w:pPr>
              <w:pStyle w:val="TAL"/>
              <w:rPr/>
            </w:pPr>
            <w:r>
              <w:rPr/>
              <w:t>Cell 1:</w:t>
            </w:r>
          </w:p>
          <w:p>
            <w:pPr>
              <w:pStyle w:val="TAL"/>
              <w:rPr/>
            </w:pPr>
            <w:r>
              <w:rPr/>
              <w:t>CPICH_Ec/Ior = -10dB</w:t>
            </w:r>
          </w:p>
          <w:p>
            <w:pPr>
              <w:pStyle w:val="TAL"/>
              <w:rPr/>
            </w:pPr>
            <w:r>
              <w:rPr/>
              <w:t>PCCPCH_Ec/Ior = -12 dB</w:t>
            </w:r>
          </w:p>
          <w:p>
            <w:pPr>
              <w:pStyle w:val="TAL"/>
              <w:rPr/>
            </w:pPr>
            <w:r>
              <w:rPr/>
              <w:t>SCH_Ec/Ior = -12 dB</w:t>
            </w:r>
          </w:p>
          <w:p>
            <w:pPr>
              <w:pStyle w:val="TAL"/>
              <w:rPr/>
            </w:pPr>
            <w:r>
              <w:rPr/>
              <w:t>PICH_Ec/Ior = -15 dB</w:t>
            </w:r>
          </w:p>
          <w:p>
            <w:pPr>
              <w:pStyle w:val="TAL"/>
              <w:rPr/>
            </w:pPr>
            <w:r>
              <w:rPr/>
              <w:t>DPCH_Ec/Ior = -17 dB</w:t>
            </w:r>
          </w:p>
          <w:p>
            <w:pPr>
              <w:pStyle w:val="TAL"/>
              <w:rPr/>
            </w:pPr>
            <w:r>
              <w:rPr/>
            </w:r>
          </w:p>
          <w:p>
            <w:pPr>
              <w:pStyle w:val="TAL"/>
              <w:rPr/>
            </w:pPr>
            <w:r>
              <w:rPr/>
              <w:t>Cell 2:</w:t>
            </w:r>
          </w:p>
          <w:p>
            <w:pPr>
              <w:pStyle w:val="TAL"/>
              <w:rPr/>
            </w:pPr>
            <w:r>
              <w:rPr/>
              <w:t>CPICH_Ec/Ior = -10dB</w:t>
            </w:r>
          </w:p>
          <w:p>
            <w:pPr>
              <w:pStyle w:val="TAL"/>
              <w:rPr/>
            </w:pPr>
            <w:r>
              <w:rPr/>
              <w:t>PCCPCH_Ec/Ior = -12 dB</w:t>
            </w:r>
          </w:p>
          <w:p>
            <w:pPr>
              <w:pStyle w:val="TAL"/>
              <w:rPr/>
            </w:pPr>
            <w:r>
              <w:rPr/>
              <w:t>SCH_Ec/Ior = -12 dB</w:t>
            </w:r>
          </w:p>
          <w:p>
            <w:pPr>
              <w:pStyle w:val="TAL"/>
              <w:rPr/>
            </w:pPr>
            <w:r>
              <w:rPr/>
              <w:t>PICH_Ec/Ior = -15 dB</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t>During T2:</w:t>
            </w:r>
          </w:p>
          <w:p>
            <w:pPr>
              <w:pStyle w:val="TAL"/>
              <w:rPr/>
            </w:pPr>
            <w:r>
              <w:rPr/>
            </w:r>
          </w:p>
          <w:p>
            <w:pPr>
              <w:pStyle w:val="TAL"/>
              <w:rPr/>
            </w:pPr>
            <w:r>
              <w:rPr/>
            </w:r>
          </w:p>
          <w:p>
            <w:pPr>
              <w:pStyle w:val="TAL"/>
              <w:rPr/>
            </w:pPr>
            <w:r>
              <w:rPr/>
              <w:t>+0.30 dB</w:t>
            </w:r>
          </w:p>
          <w:p>
            <w:pPr>
              <w:pStyle w:val="TAL"/>
              <w:rPr/>
            </w:pPr>
            <w:r>
              <w:rPr/>
              <w:t>+0.30 dB</w:t>
            </w:r>
          </w:p>
          <w:p>
            <w:pPr>
              <w:pStyle w:val="TAL"/>
              <w:rPr/>
            </w:pPr>
            <w:r>
              <w:rPr/>
              <w:t>+0.30 dB</w:t>
            </w:r>
          </w:p>
          <w:p>
            <w:pPr>
              <w:pStyle w:val="TAL"/>
              <w:rPr/>
            </w:pPr>
            <w:r>
              <w:rPr/>
              <w:t>+0.30 dB</w:t>
            </w:r>
          </w:p>
          <w:p>
            <w:pPr>
              <w:pStyle w:val="TAL"/>
              <w:rPr/>
            </w:pPr>
            <w:r>
              <w:rPr/>
              <w:t>+0.30 dB</w:t>
            </w:r>
          </w:p>
          <w:p>
            <w:pPr>
              <w:pStyle w:val="TAL"/>
              <w:rPr/>
            </w:pPr>
            <w:r>
              <w:rPr/>
            </w:r>
          </w:p>
          <w:p>
            <w:pPr>
              <w:pStyle w:val="TAL"/>
              <w:rPr/>
            </w:pPr>
            <w:r>
              <w:rPr/>
            </w:r>
          </w:p>
          <w:p>
            <w:pPr>
              <w:pStyle w:val="TAL"/>
              <w:rPr/>
            </w:pPr>
            <w:r>
              <w:rPr/>
              <w:t>+0.70 dB</w:t>
            </w:r>
          </w:p>
          <w:p>
            <w:pPr>
              <w:pStyle w:val="TAL"/>
              <w:rPr/>
            </w:pPr>
            <w:r>
              <w:rPr/>
              <w:t>+0.70 dB</w:t>
            </w:r>
          </w:p>
          <w:p>
            <w:pPr>
              <w:pStyle w:val="TAL"/>
              <w:rPr/>
            </w:pPr>
            <w:r>
              <w:rPr/>
              <w:t>+0.70 dB</w:t>
            </w:r>
          </w:p>
          <w:p>
            <w:pPr>
              <w:pStyle w:val="TAL"/>
              <w:rPr/>
            </w:pPr>
            <w:r>
              <w:rPr/>
              <w:t>+0.70 dB</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During T2:</w:t>
            </w:r>
          </w:p>
          <w:p>
            <w:pPr>
              <w:pStyle w:val="TAL"/>
              <w:rPr/>
            </w:pPr>
            <w:r>
              <w:rPr/>
            </w:r>
          </w:p>
          <w:p>
            <w:pPr>
              <w:pStyle w:val="TAL"/>
              <w:rPr/>
            </w:pPr>
            <w:r>
              <w:rPr/>
            </w:r>
          </w:p>
          <w:p>
            <w:pPr>
              <w:pStyle w:val="TAL"/>
              <w:rPr/>
            </w:pPr>
            <w:r>
              <w:rPr/>
              <w:t>Ec/Ior ratio + TT</w:t>
            </w:r>
          </w:p>
          <w:p>
            <w:pPr>
              <w:pStyle w:val="TAL"/>
              <w:rPr/>
            </w:pPr>
            <w:r>
              <w:rPr/>
              <w:t>Ec/Ior ratio + TT</w:t>
            </w:r>
          </w:p>
          <w:p>
            <w:pPr>
              <w:pStyle w:val="TAL"/>
              <w:rPr/>
            </w:pPr>
            <w:r>
              <w:rPr/>
              <w:t>Ec/Ior ratio + TT</w:t>
            </w:r>
          </w:p>
          <w:p>
            <w:pPr>
              <w:pStyle w:val="TAL"/>
              <w:rPr/>
            </w:pPr>
            <w:r>
              <w:rPr/>
              <w:t>Ec/Ior ratio + TT</w:t>
            </w:r>
          </w:p>
          <w:p>
            <w:pPr>
              <w:pStyle w:val="TAL"/>
              <w:rPr/>
            </w:pPr>
            <w:r>
              <w:rPr/>
              <w:t>Ec/Ior ratio + TT</w:t>
            </w:r>
          </w:p>
          <w:p>
            <w:pPr>
              <w:pStyle w:val="TAL"/>
              <w:rPr/>
            </w:pPr>
            <w:r>
              <w:rPr/>
            </w:r>
          </w:p>
          <w:p>
            <w:pPr>
              <w:pStyle w:val="TAL"/>
              <w:rPr/>
            </w:pPr>
            <w:r>
              <w:rPr/>
            </w:r>
          </w:p>
          <w:p>
            <w:pPr>
              <w:pStyle w:val="TAL"/>
              <w:rPr/>
            </w:pPr>
            <w:r>
              <w:rPr/>
              <w:t>Ec/Ior ratio + TT</w:t>
            </w:r>
          </w:p>
          <w:p>
            <w:pPr>
              <w:pStyle w:val="TAL"/>
              <w:rPr/>
            </w:pPr>
            <w:r>
              <w:rPr/>
              <w:t>Ec/Ior ratio + TT</w:t>
            </w:r>
          </w:p>
          <w:p>
            <w:pPr>
              <w:pStyle w:val="TAL"/>
              <w:rPr/>
            </w:pPr>
            <w:r>
              <w:rPr/>
              <w:t>Ec/Ior ratio + TT</w:t>
            </w:r>
          </w:p>
          <w:p>
            <w:pPr>
              <w:pStyle w:val="TAL"/>
              <w:rPr/>
            </w:pPr>
            <w:r>
              <w:rPr/>
              <w:t>Ec/Ior ratio + TT</w:t>
            </w:r>
          </w:p>
        </w:tc>
      </w:tr>
      <w:tr>
        <w:trPr>
          <w:trHeight w:val="246"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t>8.6.1.5 Event triggered reporting of multiple neighbour cells in Case 1 fading condition</w:t>
            </w:r>
          </w:p>
        </w:tc>
        <w:tc>
          <w:tcPr>
            <w:tcW w:w="7447" w:type="dxa"/>
            <w:gridSpan w:val="3"/>
            <w:tcBorders>
              <w:top w:val="single" w:sz="4" w:space="0" w:color="000000"/>
              <w:left w:val="single" w:sz="4" w:space="0" w:color="000000"/>
              <w:bottom w:val="single" w:sz="4" w:space="0" w:color="000000"/>
              <w:right w:val="single" w:sz="4" w:space="0" w:color="000000"/>
            </w:tcBorders>
          </w:tcPr>
          <w:p>
            <w:pPr>
              <w:pStyle w:val="TAL"/>
              <w:rPr/>
            </w:pPr>
            <w:r>
              <w:rPr/>
              <w:t>Because the relationships between the Test system uncertainties and the Test Tolerances are complex, it is not possible to give a simple derivation of the Test Requirement in this document. The analysis is recorded in 3GPP TR 34 902 [24].</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and T2:</w:t>
            </w:r>
          </w:p>
          <w:p>
            <w:pPr>
              <w:pStyle w:val="TAL"/>
              <w:rPr>
                <w:u w:val="single"/>
              </w:rPr>
            </w:pPr>
            <w:r>
              <w:rPr>
                <w:u w:val="single"/>
              </w:rPr>
            </w:r>
          </w:p>
          <w:p>
            <w:pPr>
              <w:pStyle w:val="TAL"/>
              <w:rPr/>
            </w:pPr>
            <w:r>
              <w:rPr/>
              <w:t>Cell 1, 2, 3 and Cell 4:</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and T2:</w:t>
            </w:r>
          </w:p>
          <w:p>
            <w:pPr>
              <w:pStyle w:val="TAL"/>
              <w:rPr>
                <w:u w:val="single"/>
              </w:rPr>
            </w:pPr>
            <w:r>
              <w:rPr>
                <w:u w:val="single"/>
              </w:rPr>
            </w:r>
          </w:p>
          <w:p>
            <w:pPr>
              <w:pStyle w:val="TAL"/>
              <w:rPr/>
            </w:pPr>
            <w:r>
              <w:rPr/>
            </w:r>
          </w:p>
          <w:p>
            <w:pPr>
              <w:pStyle w:val="TAL"/>
              <w:rPr/>
            </w:pPr>
            <w:r>
              <w:rPr/>
              <w:t>+0.70 dB</w:t>
            </w:r>
          </w:p>
          <w:p>
            <w:pPr>
              <w:pStyle w:val="TAL"/>
              <w:rPr/>
            </w:pPr>
            <w:r>
              <w:rPr/>
              <w:t>+0.70 dB</w:t>
            </w:r>
          </w:p>
          <w:p>
            <w:pPr>
              <w:pStyle w:val="TAL"/>
              <w:rPr/>
            </w:pPr>
            <w:r>
              <w:rPr/>
              <w:t>+0.70 dB</w:t>
            </w:r>
          </w:p>
          <w:p>
            <w:pPr>
              <w:pStyle w:val="TAL"/>
              <w:rPr/>
            </w:pPr>
            <w:r>
              <w:rPr/>
              <w:t>+0.70 dB</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and T2:</w:t>
            </w:r>
          </w:p>
          <w:p>
            <w:pPr>
              <w:pStyle w:val="TAL"/>
              <w:rPr>
                <w:u w:val="single"/>
              </w:rPr>
            </w:pPr>
            <w:r>
              <w:rPr>
                <w:u w:val="single"/>
              </w:rPr>
            </w:r>
          </w:p>
          <w:p>
            <w:pPr>
              <w:pStyle w:val="TAL"/>
              <w:rPr/>
            </w:pPr>
            <w:r>
              <w:rPr/>
            </w:r>
          </w:p>
          <w:p>
            <w:pPr>
              <w:pStyle w:val="TAL"/>
              <w:rPr/>
            </w:pPr>
            <w:r>
              <w:rPr/>
              <w:t>Ec/Ior ratio + TT</w:t>
            </w:r>
          </w:p>
          <w:p>
            <w:pPr>
              <w:pStyle w:val="TAL"/>
              <w:rPr/>
            </w:pPr>
            <w:r>
              <w:rPr/>
              <w:t>Ec/Ior ratio + TT</w:t>
            </w:r>
          </w:p>
          <w:p>
            <w:pPr>
              <w:pStyle w:val="TAL"/>
              <w:rPr/>
            </w:pPr>
            <w:r>
              <w:rPr/>
              <w:t>Ec/Ior ratio + TT</w:t>
            </w:r>
          </w:p>
          <w:p>
            <w:pPr>
              <w:pStyle w:val="TAL"/>
              <w:rPr/>
            </w:pPr>
            <w:r>
              <w:rPr/>
              <w:t>Ec/Ior ratio + TT</w:t>
            </w:r>
          </w:p>
        </w:tc>
      </w:tr>
      <w:tr>
        <w:trPr>
          <w:trHeight w:val="246"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t>8.6.1.6 Event triggered reporting of multiple neighbour cells in Case 3 fading conditions</w:t>
            </w:r>
          </w:p>
        </w:tc>
        <w:tc>
          <w:tcPr>
            <w:tcW w:w="7447" w:type="dxa"/>
            <w:gridSpan w:val="3"/>
            <w:tcBorders>
              <w:top w:val="single" w:sz="4" w:space="0" w:color="000000"/>
              <w:left w:val="single" w:sz="4" w:space="0" w:color="000000"/>
              <w:bottom w:val="single" w:sz="4" w:space="0" w:color="000000"/>
              <w:right w:val="single" w:sz="4" w:space="0" w:color="000000"/>
            </w:tcBorders>
          </w:tcPr>
          <w:p>
            <w:pPr>
              <w:pStyle w:val="TAL"/>
              <w:rPr/>
            </w:pPr>
            <w:r>
              <w:rPr/>
              <w:t>Because the relationships between the Test system uncertainties and the Test Tolerances are complex, it is not possible to give a simple derivation of the Test Requirement in this document. The analysis is recorded in 3GPP TR 34 902 [24].</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and T2:</w:t>
            </w:r>
          </w:p>
          <w:p>
            <w:pPr>
              <w:pStyle w:val="TAL"/>
              <w:rPr>
                <w:u w:val="single"/>
              </w:rPr>
            </w:pPr>
            <w:r>
              <w:rPr>
                <w:u w:val="single"/>
              </w:rPr>
            </w:r>
          </w:p>
          <w:p>
            <w:pPr>
              <w:pStyle w:val="TAL"/>
              <w:rPr/>
            </w:pPr>
            <w:r>
              <w:rPr/>
              <w:t>Cell 1, 2, 3 and Cell 4:</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and T2:</w:t>
            </w:r>
          </w:p>
          <w:p>
            <w:pPr>
              <w:pStyle w:val="TAL"/>
              <w:rPr>
                <w:u w:val="single"/>
              </w:rPr>
            </w:pPr>
            <w:r>
              <w:rPr>
                <w:u w:val="single"/>
              </w:rPr>
            </w:r>
          </w:p>
          <w:p>
            <w:pPr>
              <w:pStyle w:val="TAL"/>
              <w:rPr/>
            </w:pPr>
            <w:r>
              <w:rPr/>
            </w:r>
          </w:p>
          <w:p>
            <w:pPr>
              <w:pStyle w:val="TAL"/>
              <w:rPr/>
            </w:pPr>
            <w:r>
              <w:rPr/>
              <w:t>+0.70 dB</w:t>
            </w:r>
          </w:p>
          <w:p>
            <w:pPr>
              <w:pStyle w:val="TAL"/>
              <w:rPr/>
            </w:pPr>
            <w:r>
              <w:rPr/>
              <w:t>+0.70 dB</w:t>
            </w:r>
          </w:p>
          <w:p>
            <w:pPr>
              <w:pStyle w:val="TAL"/>
              <w:rPr/>
            </w:pPr>
            <w:r>
              <w:rPr/>
              <w:t>+0.70 dB</w:t>
            </w:r>
          </w:p>
          <w:p>
            <w:pPr>
              <w:pStyle w:val="TAL"/>
              <w:rPr/>
            </w:pPr>
            <w:r>
              <w:rPr/>
              <w:t>+0.70 dB</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and T2:</w:t>
            </w:r>
          </w:p>
          <w:p>
            <w:pPr>
              <w:pStyle w:val="TAL"/>
              <w:rPr>
                <w:u w:val="single"/>
              </w:rPr>
            </w:pPr>
            <w:r>
              <w:rPr>
                <w:u w:val="single"/>
              </w:rPr>
            </w:r>
          </w:p>
          <w:p>
            <w:pPr>
              <w:pStyle w:val="TAL"/>
              <w:rPr/>
            </w:pPr>
            <w:r>
              <w:rPr/>
            </w:r>
          </w:p>
          <w:p>
            <w:pPr>
              <w:pStyle w:val="TAL"/>
              <w:rPr/>
            </w:pPr>
            <w:r>
              <w:rPr/>
              <w:t>Ec/Ior ratio + TT</w:t>
            </w:r>
          </w:p>
          <w:p>
            <w:pPr>
              <w:pStyle w:val="TAL"/>
              <w:rPr/>
            </w:pPr>
            <w:r>
              <w:rPr/>
              <w:t>Ec/Ior ratio + TT</w:t>
            </w:r>
          </w:p>
          <w:p>
            <w:pPr>
              <w:pStyle w:val="TAL"/>
              <w:rPr/>
            </w:pPr>
            <w:r>
              <w:rPr/>
              <w:t>Ec/Ior ratio + TT</w:t>
            </w:r>
          </w:p>
          <w:p>
            <w:pPr>
              <w:pStyle w:val="TAL"/>
              <w:rPr/>
            </w:pPr>
            <w:r>
              <w:rPr/>
              <w:t>Ec/Ior ratio + TT</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8.6.2 FDD inter frequency measurements</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TBD</w:t>
            </w:r>
          </w:p>
        </w:tc>
        <w:tc>
          <w:tcPr>
            <w:tcW w:w="19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trHeight w:val="246"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t>8.6.2.1 Correct reporting of neighbours in AWGN propagation condition (Release 5 and earlier)</w:t>
            </w:r>
          </w:p>
        </w:tc>
        <w:tc>
          <w:tcPr>
            <w:tcW w:w="7447" w:type="dxa"/>
            <w:gridSpan w:val="3"/>
            <w:tcBorders>
              <w:top w:val="single" w:sz="4" w:space="0" w:color="000000"/>
              <w:left w:val="single" w:sz="4" w:space="0" w:color="000000"/>
              <w:bottom w:val="single" w:sz="4" w:space="0" w:color="000000"/>
              <w:right w:val="single" w:sz="4" w:space="0" w:color="000000"/>
            </w:tcBorders>
          </w:tcPr>
          <w:p>
            <w:pPr>
              <w:pStyle w:val="TAL"/>
              <w:rPr/>
            </w:pPr>
            <w:r>
              <w:rPr/>
              <w:t>Because the relationships between the Test system uncertainties and the Test Tolerances are complex, it is not possible to give a simple derivation of the Test Requirement in this document. The analysis is recorded in 3GPP TR 34 902 [24].</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 to T2:</w:t>
            </w:r>
          </w:p>
          <w:p>
            <w:pPr>
              <w:pStyle w:val="TAL"/>
              <w:rPr>
                <w:u w:val="single"/>
              </w:rPr>
            </w:pPr>
            <w:r>
              <w:rPr>
                <w:u w:val="single"/>
              </w:rPr>
            </w:r>
          </w:p>
          <w:p>
            <w:pPr>
              <w:pStyle w:val="TAL"/>
              <w:rPr/>
            </w:pPr>
            <w:r>
              <w:rPr/>
              <w:t>Cell 1, Cell 2 and Cell 3:</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r>
          </w:p>
          <w:p>
            <w:pPr>
              <w:pStyle w:val="TAL"/>
              <w:rPr/>
            </w:pPr>
            <w:r>
              <w:rPr/>
              <w:t>Cell 1:</w:t>
            </w:r>
          </w:p>
          <w:p>
            <w:pPr>
              <w:pStyle w:val="TAL"/>
              <w:rPr/>
            </w:pPr>
            <w:r>
              <w:rPr/>
              <w:t>DPCH_Ec/Ior = -17 dB</w:t>
            </w:r>
          </w:p>
          <w:p>
            <w:pPr>
              <w:pStyle w:val="TAL"/>
              <w:rPr/>
            </w:pPr>
            <w:r>
              <w:rPr/>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 to T2:</w:t>
            </w:r>
          </w:p>
          <w:p>
            <w:pPr>
              <w:pStyle w:val="TAL"/>
              <w:rPr>
                <w:u w:val="single"/>
              </w:rPr>
            </w:pPr>
            <w:r>
              <w:rPr>
                <w:u w:val="single"/>
              </w:rPr>
            </w:r>
          </w:p>
          <w:p>
            <w:pPr>
              <w:pStyle w:val="TAL"/>
              <w:rPr/>
            </w:pPr>
            <w:r>
              <w:rPr/>
            </w:r>
          </w:p>
          <w:p>
            <w:pPr>
              <w:pStyle w:val="TAL"/>
              <w:rPr/>
            </w:pPr>
            <w:r>
              <w:rPr/>
              <w:t>+0.80 dB</w:t>
            </w:r>
          </w:p>
          <w:p>
            <w:pPr>
              <w:pStyle w:val="TAL"/>
              <w:rPr/>
            </w:pPr>
            <w:r>
              <w:rPr/>
              <w:t>+0.80 dB</w:t>
            </w:r>
          </w:p>
          <w:p>
            <w:pPr>
              <w:pStyle w:val="TAL"/>
              <w:rPr/>
            </w:pPr>
            <w:r>
              <w:rPr/>
              <w:t>+0.80 dB</w:t>
            </w:r>
          </w:p>
          <w:p>
            <w:pPr>
              <w:pStyle w:val="TAL"/>
              <w:rPr/>
            </w:pPr>
            <w:r>
              <w:rPr/>
              <w:t>+0.80 dB</w:t>
            </w:r>
          </w:p>
          <w:p>
            <w:pPr>
              <w:pStyle w:val="TAL"/>
              <w:rPr/>
            </w:pPr>
            <w:r>
              <w:rPr/>
            </w:r>
          </w:p>
          <w:p>
            <w:pPr>
              <w:pStyle w:val="TAL"/>
              <w:rPr/>
            </w:pPr>
            <w:r>
              <w:rPr/>
            </w:r>
          </w:p>
          <w:p>
            <w:pPr>
              <w:pStyle w:val="TAL"/>
              <w:rPr/>
            </w:pPr>
            <w:r>
              <w:rPr/>
              <w:t>+0.80 dB</w:t>
            </w:r>
          </w:p>
          <w:p>
            <w:pPr>
              <w:pStyle w:val="TAL"/>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 to T2:</w:t>
            </w:r>
          </w:p>
          <w:p>
            <w:pPr>
              <w:pStyle w:val="TAL"/>
              <w:rPr>
                <w:u w:val="single"/>
              </w:rPr>
            </w:pPr>
            <w:r>
              <w:rPr>
                <w:u w:val="single"/>
              </w:rPr>
            </w:r>
          </w:p>
          <w:p>
            <w:pPr>
              <w:pStyle w:val="TAL"/>
              <w:rPr/>
            </w:pPr>
            <w:r>
              <w:rPr/>
            </w:r>
          </w:p>
          <w:p>
            <w:pPr>
              <w:pStyle w:val="TAL"/>
              <w:rPr/>
            </w:pPr>
            <w:r>
              <w:rPr/>
              <w:t>Ec/Ior ratio + TT</w:t>
            </w:r>
          </w:p>
          <w:p>
            <w:pPr>
              <w:pStyle w:val="TAL"/>
              <w:rPr/>
            </w:pPr>
            <w:r>
              <w:rPr/>
              <w:t>Ec/Ior ratio + TT</w:t>
            </w:r>
          </w:p>
          <w:p>
            <w:pPr>
              <w:pStyle w:val="TAL"/>
              <w:rPr/>
            </w:pPr>
            <w:r>
              <w:rPr/>
              <w:t>Ec/Ior ratio + TT</w:t>
            </w:r>
          </w:p>
          <w:p>
            <w:pPr>
              <w:pStyle w:val="TAL"/>
              <w:rPr/>
            </w:pPr>
            <w:r>
              <w:rPr/>
              <w:t>Ec/Ior ratio + TT</w:t>
            </w:r>
          </w:p>
          <w:p>
            <w:pPr>
              <w:pStyle w:val="TAL"/>
              <w:rPr/>
            </w:pPr>
            <w:r>
              <w:rPr/>
            </w:r>
          </w:p>
          <w:p>
            <w:pPr>
              <w:pStyle w:val="TAL"/>
              <w:rPr/>
            </w:pPr>
            <w:r>
              <w:rPr/>
            </w:r>
          </w:p>
          <w:p>
            <w:pPr>
              <w:pStyle w:val="TAL"/>
              <w:rPr/>
            </w:pPr>
            <w:r>
              <w:rPr/>
              <w:t>Ec/Ior ratio + TT</w:t>
            </w:r>
          </w:p>
          <w:p>
            <w:pPr>
              <w:pStyle w:val="TAL"/>
              <w:rPr/>
            </w:pPr>
            <w:r>
              <w:rPr/>
            </w:r>
          </w:p>
        </w:tc>
      </w:tr>
      <w:tr>
        <w:trPr>
          <w:trHeight w:val="246"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t>8.6.2.1A Correct reporting of neighbours in AWGN propagation condition (Release 6 and later)</w:t>
            </w:r>
          </w:p>
        </w:tc>
        <w:tc>
          <w:tcPr>
            <w:tcW w:w="7447" w:type="dxa"/>
            <w:gridSpan w:val="3"/>
            <w:tcBorders>
              <w:top w:val="single" w:sz="4" w:space="0" w:color="000000"/>
              <w:left w:val="single" w:sz="4" w:space="0" w:color="000000"/>
              <w:bottom w:val="single" w:sz="4" w:space="0" w:color="000000"/>
              <w:right w:val="single" w:sz="4" w:space="0" w:color="000000"/>
            </w:tcBorders>
          </w:tcPr>
          <w:p>
            <w:pPr>
              <w:pStyle w:val="TAL"/>
              <w:rPr>
                <w:u w:val="single"/>
              </w:rPr>
            </w:pPr>
            <w:r>
              <w:rPr/>
              <w:t>Because the relationships between the Test system uncertainties and the Test Tolerances are complex, it is not possible to give a simple derivation of the Test Requirement in this document. The analysis is recorded in 3GPP TR 34 902 [24].</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u w:val="single"/>
              </w:rPr>
            </w:pPr>
            <w:r>
              <w:rPr>
                <w:u w:val="single"/>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 to T2:</w:t>
            </w:r>
          </w:p>
          <w:p>
            <w:pPr>
              <w:pStyle w:val="TAL"/>
              <w:rPr>
                <w:u w:val="single"/>
              </w:rPr>
            </w:pPr>
            <w:r>
              <w:rPr>
                <w:u w:val="single"/>
              </w:rPr>
            </w:r>
          </w:p>
          <w:p>
            <w:pPr>
              <w:pStyle w:val="TAL"/>
              <w:rPr/>
            </w:pPr>
            <w:r>
              <w:rPr/>
              <w:t>Cell 1, Cell 2 and Cell 3:</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r>
          </w:p>
          <w:p>
            <w:pPr>
              <w:pStyle w:val="TAL"/>
              <w:rPr/>
            </w:pPr>
            <w:r>
              <w:rPr/>
              <w:t>Cell 1:</w:t>
            </w:r>
          </w:p>
          <w:p>
            <w:pPr>
              <w:pStyle w:val="TAL"/>
              <w:rPr/>
            </w:pPr>
            <w:r>
              <w:rPr/>
              <w:t>DPCH_Ec/Ior = -17 dB</w:t>
            </w:r>
          </w:p>
          <w:p>
            <w:pPr>
              <w:pStyle w:val="TAL"/>
              <w:rPr>
                <w:u w:val="single"/>
              </w:rPr>
            </w:pPr>
            <w:r>
              <w:rPr>
                <w:u w:val="single"/>
              </w:rPr>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 to T2:</w:t>
            </w:r>
          </w:p>
          <w:p>
            <w:pPr>
              <w:pStyle w:val="TAL"/>
              <w:rPr>
                <w:u w:val="single"/>
              </w:rPr>
            </w:pPr>
            <w:r>
              <w:rPr>
                <w:u w:val="single"/>
              </w:rPr>
            </w:r>
          </w:p>
          <w:p>
            <w:pPr>
              <w:pStyle w:val="TAL"/>
              <w:rPr/>
            </w:pPr>
            <w:r>
              <w:rPr/>
            </w:r>
          </w:p>
          <w:p>
            <w:pPr>
              <w:pStyle w:val="TAL"/>
              <w:rPr/>
            </w:pPr>
            <w:r>
              <w:rPr/>
              <w:t>+0.80 dB</w:t>
            </w:r>
          </w:p>
          <w:p>
            <w:pPr>
              <w:pStyle w:val="TAL"/>
              <w:rPr/>
            </w:pPr>
            <w:r>
              <w:rPr/>
              <w:t>+0.80 dB</w:t>
            </w:r>
          </w:p>
          <w:p>
            <w:pPr>
              <w:pStyle w:val="TAL"/>
              <w:rPr/>
            </w:pPr>
            <w:r>
              <w:rPr/>
              <w:t>+0.80 dB</w:t>
            </w:r>
          </w:p>
          <w:p>
            <w:pPr>
              <w:pStyle w:val="TAL"/>
              <w:rPr/>
            </w:pPr>
            <w:r>
              <w:rPr/>
              <w:t>+0.80 dB</w:t>
            </w:r>
          </w:p>
          <w:p>
            <w:pPr>
              <w:pStyle w:val="TAL"/>
              <w:rPr/>
            </w:pPr>
            <w:r>
              <w:rPr/>
            </w:r>
          </w:p>
          <w:p>
            <w:pPr>
              <w:pStyle w:val="TAL"/>
              <w:rPr/>
            </w:pPr>
            <w:r>
              <w:rPr/>
            </w:r>
          </w:p>
          <w:p>
            <w:pPr>
              <w:pStyle w:val="TAL"/>
              <w:rPr/>
            </w:pPr>
            <w:r>
              <w:rPr/>
              <w:t>+0.80 dB</w:t>
            </w:r>
          </w:p>
          <w:p>
            <w:pPr>
              <w:pStyle w:val="TAL"/>
              <w:rPr>
                <w:u w:val="single"/>
              </w:rPr>
            </w:pPr>
            <w:r>
              <w:rPr>
                <w:u w:val="single"/>
              </w:rPr>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 to T2:</w:t>
            </w:r>
          </w:p>
          <w:p>
            <w:pPr>
              <w:pStyle w:val="TAL"/>
              <w:rPr>
                <w:u w:val="single"/>
              </w:rPr>
            </w:pPr>
            <w:r>
              <w:rPr>
                <w:u w:val="single"/>
              </w:rPr>
            </w:r>
          </w:p>
          <w:p>
            <w:pPr>
              <w:pStyle w:val="TAL"/>
              <w:rPr/>
            </w:pPr>
            <w:r>
              <w:rPr/>
            </w:r>
          </w:p>
          <w:p>
            <w:pPr>
              <w:pStyle w:val="TAL"/>
              <w:rPr/>
            </w:pPr>
            <w:r>
              <w:rPr/>
              <w:t>Ec/Ior ratio + TT</w:t>
            </w:r>
          </w:p>
          <w:p>
            <w:pPr>
              <w:pStyle w:val="TAL"/>
              <w:rPr/>
            </w:pPr>
            <w:r>
              <w:rPr/>
              <w:t>Ec/Ior ratio + TT</w:t>
            </w:r>
          </w:p>
          <w:p>
            <w:pPr>
              <w:pStyle w:val="TAL"/>
              <w:rPr/>
            </w:pPr>
            <w:r>
              <w:rPr/>
              <w:t>Ec/Ior ratio + TT</w:t>
            </w:r>
          </w:p>
          <w:p>
            <w:pPr>
              <w:pStyle w:val="TAL"/>
              <w:rPr/>
            </w:pPr>
            <w:r>
              <w:rPr/>
              <w:t>Ec/Ior ratio + TT</w:t>
            </w:r>
          </w:p>
          <w:p>
            <w:pPr>
              <w:pStyle w:val="TAL"/>
              <w:rPr/>
            </w:pPr>
            <w:r>
              <w:rPr/>
            </w:r>
          </w:p>
          <w:p>
            <w:pPr>
              <w:pStyle w:val="TAL"/>
              <w:rPr/>
            </w:pPr>
            <w:r>
              <w:rPr/>
            </w:r>
          </w:p>
          <w:p>
            <w:pPr>
              <w:pStyle w:val="TAL"/>
              <w:rPr/>
            </w:pPr>
            <w:r>
              <w:rPr/>
              <w:t>Ec/Ior ratio + TT</w:t>
            </w:r>
          </w:p>
          <w:p>
            <w:pPr>
              <w:pStyle w:val="TAL"/>
              <w:rPr>
                <w:u w:val="single"/>
              </w:rPr>
            </w:pPr>
            <w:r>
              <w:rPr>
                <w:u w:val="single"/>
              </w:rPr>
            </w:r>
          </w:p>
        </w:tc>
      </w:tr>
      <w:tr>
        <w:trPr>
          <w:trHeight w:val="246"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t>8.6.2.2 Correct reporting of neighbours in Fading propagation condition (Release 5 only)</w:t>
            </w:r>
          </w:p>
        </w:tc>
        <w:tc>
          <w:tcPr>
            <w:tcW w:w="7447" w:type="dxa"/>
            <w:gridSpan w:val="3"/>
            <w:tcBorders>
              <w:top w:val="single" w:sz="4" w:space="0" w:color="000000"/>
              <w:left w:val="single" w:sz="4" w:space="0" w:color="000000"/>
              <w:bottom w:val="single" w:sz="4" w:space="0" w:color="000000"/>
              <w:right w:val="single" w:sz="4" w:space="0" w:color="000000"/>
            </w:tcBorders>
          </w:tcPr>
          <w:p>
            <w:pPr>
              <w:pStyle w:val="TAL"/>
              <w:rPr/>
            </w:pPr>
            <w:r>
              <w:rPr/>
              <w:t>Because the relationships between the Test system uncertainties and the Test Tolerances are complex, it is not possible to give a simple derivation of the Test Requirement in this document. The analysis is recorded in 3GPP TR 34 902 [24].</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and T2:</w:t>
            </w:r>
          </w:p>
          <w:p>
            <w:pPr>
              <w:pStyle w:val="TAL"/>
              <w:rPr>
                <w:u w:val="single"/>
              </w:rPr>
            </w:pPr>
            <w:r>
              <w:rPr>
                <w:u w:val="single"/>
              </w:rPr>
            </w:r>
          </w:p>
          <w:p>
            <w:pPr>
              <w:pStyle w:val="TAL"/>
              <w:rPr/>
            </w:pPr>
            <w:r>
              <w:rPr/>
              <w:t>Cell 1 and Cell 2:</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and T2:</w:t>
            </w:r>
          </w:p>
          <w:p>
            <w:pPr>
              <w:pStyle w:val="TAL"/>
              <w:rPr>
                <w:u w:val="single"/>
              </w:rPr>
            </w:pPr>
            <w:r>
              <w:rPr>
                <w:u w:val="single"/>
              </w:rPr>
            </w:r>
          </w:p>
          <w:p>
            <w:pPr>
              <w:pStyle w:val="TAL"/>
              <w:rPr/>
            </w:pPr>
            <w:r>
              <w:rPr/>
            </w:r>
          </w:p>
          <w:p>
            <w:pPr>
              <w:pStyle w:val="TAL"/>
              <w:rPr/>
            </w:pPr>
            <w:r>
              <w:rPr/>
              <w:t>+0.80 dB</w:t>
            </w:r>
          </w:p>
          <w:p>
            <w:pPr>
              <w:pStyle w:val="TAL"/>
              <w:rPr/>
            </w:pPr>
            <w:r>
              <w:rPr/>
              <w:t>+0.80 dB</w:t>
            </w:r>
          </w:p>
          <w:p>
            <w:pPr>
              <w:pStyle w:val="TAL"/>
              <w:rPr/>
            </w:pPr>
            <w:r>
              <w:rPr/>
              <w:t>+0.80 dB</w:t>
            </w:r>
          </w:p>
          <w:p>
            <w:pPr>
              <w:pStyle w:val="TAL"/>
              <w:rPr>
                <w:lang w:eastAsia="sv-SE"/>
              </w:rPr>
            </w:pPr>
            <w:r>
              <w:rPr/>
              <w:t>+0.80 dB</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and T2:</w:t>
            </w:r>
          </w:p>
          <w:p>
            <w:pPr>
              <w:pStyle w:val="TAL"/>
              <w:rPr>
                <w:u w:val="single"/>
              </w:rPr>
            </w:pPr>
            <w:r>
              <w:rPr>
                <w:u w:val="single"/>
              </w:rPr>
            </w:r>
          </w:p>
          <w:p>
            <w:pPr>
              <w:pStyle w:val="TAL"/>
              <w:rPr/>
            </w:pPr>
            <w:r>
              <w:rPr/>
            </w:r>
          </w:p>
          <w:p>
            <w:pPr>
              <w:pStyle w:val="TAL"/>
              <w:rPr/>
            </w:pPr>
            <w:r>
              <w:rPr/>
              <w:t>Ec/Ior ratio + TT</w:t>
            </w:r>
          </w:p>
          <w:p>
            <w:pPr>
              <w:pStyle w:val="TAL"/>
              <w:rPr/>
            </w:pPr>
            <w:r>
              <w:rPr/>
              <w:t>Ec/Ior ratio + TT</w:t>
            </w:r>
          </w:p>
          <w:p>
            <w:pPr>
              <w:pStyle w:val="TAL"/>
              <w:rPr/>
            </w:pPr>
            <w:r>
              <w:rPr/>
              <w:t>Ec/Ior ratio + TT</w:t>
            </w:r>
          </w:p>
          <w:p>
            <w:pPr>
              <w:pStyle w:val="TAL"/>
              <w:rPr/>
            </w:pPr>
            <w:r>
              <w:rPr/>
              <w:t>Ec/Ior ratio + TT</w:t>
            </w:r>
          </w:p>
        </w:tc>
      </w:tr>
      <w:tr>
        <w:trPr>
          <w:trHeight w:val="246"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t>8.6.2.2A Correct reporting of neighbours in Fading propagation condition (Release 6 and later)</w:t>
            </w:r>
          </w:p>
        </w:tc>
        <w:tc>
          <w:tcPr>
            <w:tcW w:w="7447" w:type="dxa"/>
            <w:gridSpan w:val="3"/>
            <w:tcBorders>
              <w:top w:val="single" w:sz="4" w:space="0" w:color="000000"/>
              <w:left w:val="single" w:sz="4" w:space="0" w:color="000000"/>
              <w:bottom w:val="single" w:sz="4" w:space="0" w:color="000000"/>
              <w:right w:val="single" w:sz="4" w:space="0" w:color="000000"/>
            </w:tcBorders>
          </w:tcPr>
          <w:p>
            <w:pPr>
              <w:pStyle w:val="TAL"/>
              <w:rPr>
                <w:u w:val="single"/>
              </w:rPr>
            </w:pPr>
            <w:r>
              <w:rPr/>
              <w:t>Because the relationships between the Test system uncertainties and the Test Tolerances are complex, it is not possible to give a simple derivation of the Test Requirement in this document. The analysis is recorded in 3GPP TR 34 902 [24].</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u w:val="single"/>
              </w:rPr>
            </w:pPr>
            <w:r>
              <w:rPr>
                <w:u w:val="single"/>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and T2:</w:t>
            </w:r>
          </w:p>
          <w:p>
            <w:pPr>
              <w:pStyle w:val="TAL"/>
              <w:rPr>
                <w:u w:val="single"/>
              </w:rPr>
            </w:pPr>
            <w:r>
              <w:rPr>
                <w:u w:val="single"/>
              </w:rPr>
            </w:r>
          </w:p>
          <w:p>
            <w:pPr>
              <w:pStyle w:val="TAL"/>
              <w:rPr/>
            </w:pPr>
            <w:r>
              <w:rPr/>
              <w:t>Cell 1 and Cell 2:</w:t>
            </w:r>
          </w:p>
          <w:p>
            <w:pPr>
              <w:pStyle w:val="TAL"/>
              <w:rPr/>
            </w:pPr>
            <w:r>
              <w:rPr/>
              <w:t>CPICH_Ec/Ior = -10 dB</w:t>
            </w:r>
          </w:p>
          <w:p>
            <w:pPr>
              <w:pStyle w:val="TAL"/>
              <w:rPr/>
            </w:pPr>
            <w:r>
              <w:rPr/>
              <w:t>PCCPCH_Ec/Ior = -12 dB</w:t>
            </w:r>
          </w:p>
          <w:p>
            <w:pPr>
              <w:pStyle w:val="TAL"/>
              <w:rPr/>
            </w:pPr>
            <w:r>
              <w:rPr/>
              <w:t>SCH_Ec/Ior = -12 dB</w:t>
            </w:r>
          </w:p>
          <w:p>
            <w:pPr>
              <w:pStyle w:val="TAL"/>
              <w:rPr>
                <w:u w:val="single"/>
              </w:rPr>
            </w:pPr>
            <w:r>
              <w:rPr/>
              <w:t>PICH_Ec/Ior = -15 dB</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and T2:</w:t>
            </w:r>
          </w:p>
          <w:p>
            <w:pPr>
              <w:pStyle w:val="TAL"/>
              <w:rPr>
                <w:u w:val="single"/>
              </w:rPr>
            </w:pPr>
            <w:r>
              <w:rPr>
                <w:u w:val="single"/>
              </w:rPr>
            </w:r>
          </w:p>
          <w:p>
            <w:pPr>
              <w:pStyle w:val="TAL"/>
              <w:rPr/>
            </w:pPr>
            <w:r>
              <w:rPr/>
            </w:r>
          </w:p>
          <w:p>
            <w:pPr>
              <w:pStyle w:val="TAL"/>
              <w:rPr/>
            </w:pPr>
            <w:r>
              <w:rPr/>
              <w:t>+0.80 dB</w:t>
            </w:r>
          </w:p>
          <w:p>
            <w:pPr>
              <w:pStyle w:val="TAL"/>
              <w:rPr/>
            </w:pPr>
            <w:r>
              <w:rPr/>
              <w:t>+0.80 dB</w:t>
            </w:r>
          </w:p>
          <w:p>
            <w:pPr>
              <w:pStyle w:val="TAL"/>
              <w:rPr/>
            </w:pPr>
            <w:r>
              <w:rPr/>
              <w:t>+0.80 dB</w:t>
            </w:r>
          </w:p>
          <w:p>
            <w:pPr>
              <w:pStyle w:val="TAL"/>
              <w:rPr>
                <w:u w:val="single"/>
              </w:rPr>
            </w:pPr>
            <w:r>
              <w:rPr/>
              <w:t>+0.80 dB</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and T2:</w:t>
            </w:r>
          </w:p>
          <w:p>
            <w:pPr>
              <w:pStyle w:val="TAL"/>
              <w:rPr>
                <w:u w:val="single"/>
              </w:rPr>
            </w:pPr>
            <w:r>
              <w:rPr>
                <w:u w:val="single"/>
              </w:rPr>
            </w:r>
          </w:p>
          <w:p>
            <w:pPr>
              <w:pStyle w:val="TAL"/>
              <w:rPr/>
            </w:pPr>
            <w:r>
              <w:rPr/>
            </w:r>
          </w:p>
          <w:p>
            <w:pPr>
              <w:pStyle w:val="TAL"/>
              <w:rPr/>
            </w:pPr>
            <w:r>
              <w:rPr/>
              <w:t>Ec/Ior ratio + TT</w:t>
            </w:r>
          </w:p>
          <w:p>
            <w:pPr>
              <w:pStyle w:val="TAL"/>
              <w:rPr/>
            </w:pPr>
            <w:r>
              <w:rPr/>
              <w:t>Ec/Ior ratio + TT</w:t>
            </w:r>
          </w:p>
          <w:p>
            <w:pPr>
              <w:pStyle w:val="TAL"/>
              <w:rPr/>
            </w:pPr>
            <w:r>
              <w:rPr/>
              <w:t>Ec/Ior ratio + TT</w:t>
            </w:r>
          </w:p>
          <w:p>
            <w:pPr>
              <w:pStyle w:val="TAL"/>
              <w:rPr>
                <w:u w:val="single"/>
              </w:rPr>
            </w:pPr>
            <w:r>
              <w:rPr/>
              <w:t>Ec/Ior ratio + TT</w:t>
            </w:r>
          </w:p>
        </w:tc>
      </w:tr>
      <w:tr>
        <w:trPr>
          <w:trHeight w:val="246"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rPr/>
            </w:pPr>
            <w:r>
              <w:rPr/>
              <w:t>8.6.2.3 Correct reporting of neighbours in Fading propagation condition using TGL1=14</w:t>
            </w:r>
          </w:p>
        </w:tc>
        <w:tc>
          <w:tcPr>
            <w:tcW w:w="7447" w:type="dxa"/>
            <w:gridSpan w:val="3"/>
            <w:tcBorders>
              <w:top w:val="single" w:sz="4" w:space="0" w:color="000000"/>
              <w:left w:val="single" w:sz="4" w:space="0" w:color="000000"/>
              <w:bottom w:val="single" w:sz="4" w:space="0" w:color="000000"/>
              <w:right w:val="single" w:sz="4" w:space="0" w:color="000000"/>
            </w:tcBorders>
          </w:tcPr>
          <w:p>
            <w:pPr>
              <w:pStyle w:val="TAL"/>
              <w:rPr/>
            </w:pPr>
            <w:r>
              <w:rPr/>
              <w:t>Because the relationships between the Test system uncertainties and the Test Tolerances are complex, it is not possible to give a simple derivation of the Test Requirement in this document.</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and T2:</w:t>
            </w:r>
          </w:p>
          <w:p>
            <w:pPr>
              <w:pStyle w:val="TAL"/>
              <w:rPr>
                <w:u w:val="single"/>
              </w:rPr>
            </w:pPr>
            <w:r>
              <w:rPr>
                <w:u w:val="single"/>
              </w:rPr>
            </w:r>
          </w:p>
          <w:p>
            <w:pPr>
              <w:pStyle w:val="TAL"/>
              <w:rPr/>
            </w:pPr>
            <w:r>
              <w:rPr/>
              <w:t>Cell 1 and Cell 2:</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u w:val="single"/>
              </w:rPr>
              <w:t>During T1 and T2:</w:t>
            </w:r>
          </w:p>
          <w:p>
            <w:pPr>
              <w:pStyle w:val="TAL"/>
              <w:rPr>
                <w:u w:val="single"/>
              </w:rPr>
            </w:pPr>
            <w:r>
              <w:rPr>
                <w:u w:val="single"/>
              </w:rPr>
            </w:r>
          </w:p>
          <w:p>
            <w:pPr>
              <w:pStyle w:val="TAL"/>
              <w:rPr/>
            </w:pPr>
            <w:r>
              <w:rPr/>
            </w:r>
          </w:p>
          <w:p>
            <w:pPr>
              <w:pStyle w:val="TAL"/>
              <w:rPr/>
            </w:pPr>
            <w:r>
              <w:rPr/>
              <w:t>+0.80 dB</w:t>
            </w:r>
          </w:p>
          <w:p>
            <w:pPr>
              <w:pStyle w:val="TAL"/>
              <w:rPr/>
            </w:pPr>
            <w:r>
              <w:rPr/>
              <w:t>+0.80 dB</w:t>
            </w:r>
          </w:p>
          <w:p>
            <w:pPr>
              <w:pStyle w:val="TAL"/>
              <w:rPr/>
            </w:pPr>
            <w:r>
              <w:rPr/>
              <w:t>+0.80 dB</w:t>
            </w:r>
          </w:p>
          <w:p>
            <w:pPr>
              <w:pStyle w:val="TAL"/>
              <w:rPr>
                <w:lang w:eastAsia="sv-SE"/>
              </w:rPr>
            </w:pPr>
            <w:r>
              <w:rPr/>
              <w:t>+0.80 dB</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T1 and T2:</w:t>
            </w:r>
          </w:p>
          <w:p>
            <w:pPr>
              <w:pStyle w:val="TAL"/>
              <w:rPr>
                <w:u w:val="single"/>
              </w:rPr>
            </w:pPr>
            <w:r>
              <w:rPr>
                <w:u w:val="single"/>
              </w:rPr>
            </w:r>
          </w:p>
          <w:p>
            <w:pPr>
              <w:pStyle w:val="TAL"/>
              <w:rPr/>
            </w:pPr>
            <w:r>
              <w:rPr/>
            </w:r>
          </w:p>
          <w:p>
            <w:pPr>
              <w:pStyle w:val="TAL"/>
              <w:rPr/>
            </w:pPr>
            <w:r>
              <w:rPr/>
              <w:t>Ec/Ior ratio + TT</w:t>
            </w:r>
          </w:p>
          <w:p>
            <w:pPr>
              <w:pStyle w:val="TAL"/>
              <w:rPr/>
            </w:pPr>
            <w:r>
              <w:rPr/>
              <w:t>Ec/Ior ratio + TT</w:t>
            </w:r>
          </w:p>
          <w:p>
            <w:pPr>
              <w:pStyle w:val="TAL"/>
              <w:rPr/>
            </w:pPr>
            <w:r>
              <w:rPr/>
              <w:t>Ec/Ior ratio + TT</w:t>
            </w:r>
          </w:p>
          <w:p>
            <w:pPr>
              <w:pStyle w:val="TAL"/>
              <w:rPr/>
            </w:pPr>
            <w:r>
              <w:rPr/>
              <w:t>Ec/Ior ratio + TT</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8.6.3 TDD measurements</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TBD</w:t>
            </w:r>
          </w:p>
        </w:tc>
        <w:tc>
          <w:tcPr>
            <w:tcW w:w="19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8.6.3.1Correct reporting of TDD neighbours in AWGN propagation condition</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TBD</w:t>
            </w:r>
          </w:p>
        </w:tc>
        <w:tc>
          <w:tcPr>
            <w:tcW w:w="19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8.6.4 GSM measurements</w:t>
            </w:r>
          </w:p>
        </w:tc>
        <w:tc>
          <w:tcPr>
            <w:tcW w:w="269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9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8.6.4.1 Correct reporting of GSM neighbours in AWGN propagation condition</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During T2</w:t>
            </w:r>
          </w:p>
          <w:p>
            <w:pPr>
              <w:pStyle w:val="TAL"/>
              <w:rPr/>
            </w:pPr>
            <w:r>
              <w:rPr/>
              <w:t>RXLEV=-75 dBm</w:t>
            </w:r>
          </w:p>
          <w:p>
            <w:pPr>
              <w:pStyle w:val="TAL"/>
              <w:rPr/>
            </w:pPr>
            <w:r>
              <w:rPr/>
            </w:r>
          </w:p>
          <w:p>
            <w:pPr>
              <w:pStyle w:val="TAL"/>
              <w:rPr/>
            </w:pPr>
            <w:r>
              <w:rPr/>
              <w:t>During T3</w:t>
            </w:r>
          </w:p>
          <w:p>
            <w:pPr>
              <w:pStyle w:val="TAL"/>
              <w:rPr/>
            </w:pPr>
            <w:r>
              <w:rPr/>
              <w:t>RXLEV=-85 dBm</w:t>
            </w:r>
          </w:p>
          <w:p>
            <w:pPr>
              <w:pStyle w:val="TAL"/>
              <w:rPr/>
            </w:pPr>
            <w:r>
              <w:rPr/>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T2:</w:t>
            </w:r>
          </w:p>
          <w:p>
            <w:pPr>
              <w:pStyle w:val="TAL"/>
              <w:rPr/>
            </w:pPr>
            <w:r>
              <w:rPr/>
              <w:t>+ 1 dB for RXLEV</w:t>
            </w:r>
          </w:p>
          <w:p>
            <w:pPr>
              <w:pStyle w:val="TAL"/>
              <w:rPr/>
            </w:pPr>
            <w:r>
              <w:rPr/>
            </w:r>
          </w:p>
          <w:p>
            <w:pPr>
              <w:pStyle w:val="TAL"/>
              <w:rPr>
                <w:u w:val="single"/>
              </w:rPr>
            </w:pPr>
            <w:r>
              <w:rPr>
                <w:u w:val="single"/>
              </w:rPr>
              <w:t>During T3:</w:t>
            </w:r>
          </w:p>
          <w:p>
            <w:pPr>
              <w:pStyle w:val="TAL"/>
              <w:rPr>
                <w:lang w:eastAsia="sv-SE"/>
              </w:rPr>
            </w:pPr>
            <w:r>
              <w:rPr/>
              <w:t>-1 dB for RXLEV</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During T2 and T3</w:t>
            </w:r>
          </w:p>
          <w:p>
            <w:pPr>
              <w:pStyle w:val="TAL"/>
              <w:rPr/>
            </w:pPr>
            <w:r>
              <w:rPr/>
              <w:t>RXLEV + TT</w:t>
            </w:r>
          </w:p>
          <w:p>
            <w:pPr>
              <w:pStyle w:val="TAL"/>
              <w:rPr/>
            </w:pPr>
            <w:r>
              <w:rPr/>
            </w:r>
          </w:p>
          <w:p>
            <w:pPr>
              <w:pStyle w:val="TAL"/>
              <w:rPr/>
            </w:pPr>
            <w:r>
              <w:rPr/>
              <w:t xml:space="preserve">Only RXLEV is a critical parameter. UE measurement accuracy for GSM Carrier RSSI is </w:t>
            </w:r>
            <w:r>
              <w:rPr>
                <w:rFonts w:eastAsia="Symbol" w:cs="Symbol" w:ascii="Symbol" w:hAnsi="Symbol"/>
              </w:rPr>
              <w:t></w:t>
            </w:r>
            <w:r>
              <w:rPr/>
              <w:t xml:space="preserve">4 dB in this test. </w:t>
            </w:r>
          </w:p>
          <w:p>
            <w:pPr>
              <w:pStyle w:val="TAL"/>
              <w:rPr/>
            </w:pPr>
            <w:r>
              <w:rPr/>
            </w:r>
          </w:p>
          <w:p>
            <w:pPr>
              <w:pStyle w:val="TAL"/>
              <w:rPr/>
            </w:pPr>
            <w:r>
              <w:rPr/>
              <w:t xml:space="preserve">During T2: measured GSM Carrier RSSI </w:t>
            </w:r>
            <w:r>
              <w:rPr>
                <w:rFonts w:eastAsia="Symbol" w:cs="Symbol" w:ascii="Symbol" w:hAnsi="Symbol"/>
              </w:rPr>
              <w:t></w:t>
            </w:r>
            <w:r>
              <w:rPr/>
              <w:t xml:space="preserve"> uncertainty of RXLEV setting shall be above –80 dBm (Threshold for GSM). =&gt; TT=+1 dB for RXLEV</w:t>
            </w:r>
          </w:p>
          <w:p>
            <w:pPr>
              <w:pStyle w:val="TAL"/>
              <w:rPr/>
            </w:pPr>
            <w:r>
              <w:rPr/>
            </w:r>
          </w:p>
          <w:p>
            <w:pPr>
              <w:pStyle w:val="TAL"/>
              <w:rPr/>
            </w:pPr>
            <w:r>
              <w:rPr/>
              <w:t xml:space="preserve">During T3: measured GSM Carrier RSSI </w:t>
            </w:r>
            <w:r>
              <w:rPr>
                <w:rFonts w:eastAsia="Symbol" w:cs="Symbol" w:ascii="Symbol" w:hAnsi="Symbol"/>
              </w:rPr>
              <w:t></w:t>
            </w:r>
            <w:r>
              <w:rPr/>
              <w:t xml:space="preserve"> uncertainty of RXLEV setting shall be below –80 dBm (Threshold for GSM). =&gt; TT=-1 dB for RXLEV</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8.6.5 Combined Inter frequency and GSM measurements</w:t>
            </w:r>
          </w:p>
        </w:tc>
        <w:tc>
          <w:tcPr>
            <w:tcW w:w="269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918" w:type="dxa"/>
            <w:tcBorders>
              <w:top w:val="single" w:sz="4" w:space="0" w:color="000000"/>
              <w:left w:val="single" w:sz="4" w:space="0" w:color="000000"/>
              <w:bottom w:val="single" w:sz="4" w:space="0" w:color="000000"/>
              <w:right w:val="single" w:sz="4" w:space="0" w:color="000000"/>
            </w:tcBorders>
          </w:tcPr>
          <w:p>
            <w:pPr>
              <w:pStyle w:val="TAL"/>
              <w:snapToGrid w:val="false"/>
              <w:rPr>
                <w:u w:val="single"/>
              </w:rPr>
            </w:pPr>
            <w:r>
              <w:rPr>
                <w:u w:val="single"/>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u w:val="single"/>
              </w:rPr>
            </w:pPr>
            <w:r>
              <w:rPr>
                <w:u w:val="single"/>
              </w:rPr>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8.6.5.1 Correct reporting of neighbours in AWGN propagation condition</w:t>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 to T5:</w:t>
            </w:r>
          </w:p>
          <w:p>
            <w:pPr>
              <w:pStyle w:val="TAL"/>
              <w:rPr>
                <w:u w:val="single"/>
              </w:rPr>
            </w:pPr>
            <w:r>
              <w:rPr>
                <w:u w:val="single"/>
              </w:rPr>
            </w:r>
          </w:p>
          <w:p>
            <w:pPr>
              <w:pStyle w:val="TAL"/>
              <w:rPr/>
            </w:pPr>
            <w:r>
              <w:rPr/>
              <w:t>Cell 1 and Cell 2:</w:t>
            </w:r>
          </w:p>
          <w:p>
            <w:pPr>
              <w:pStyle w:val="TAL"/>
              <w:rPr/>
            </w:pPr>
            <w:r>
              <w:rPr/>
              <w:t>CPICH_Ec/Ior = -10 dB</w:t>
            </w:r>
          </w:p>
          <w:p>
            <w:pPr>
              <w:pStyle w:val="TAL"/>
              <w:rPr/>
            </w:pPr>
            <w:r>
              <w:rPr/>
              <w:t>PCCPCH_Ec/Ior = -12 dB</w:t>
            </w:r>
          </w:p>
          <w:p>
            <w:pPr>
              <w:pStyle w:val="TAL"/>
              <w:rPr/>
            </w:pPr>
            <w:r>
              <w:rPr/>
              <w:t>SCH_Ec/Ior = -12 dB</w:t>
            </w:r>
          </w:p>
          <w:p>
            <w:pPr>
              <w:pStyle w:val="TAL"/>
              <w:rPr/>
            </w:pPr>
            <w:r>
              <w:rPr/>
              <w:t>PICH_Ec/Ior = -15 dB</w:t>
            </w:r>
          </w:p>
          <w:p>
            <w:pPr>
              <w:pStyle w:val="TAL"/>
              <w:rPr/>
            </w:pPr>
            <w:r>
              <w:rPr/>
            </w:r>
          </w:p>
          <w:p>
            <w:pPr>
              <w:pStyle w:val="TAL"/>
              <w:rPr/>
            </w:pPr>
            <w:r>
              <w:rPr/>
              <w:t>During T4 to T5:</w:t>
            </w:r>
          </w:p>
          <w:p>
            <w:pPr>
              <w:pStyle w:val="TAL"/>
              <w:rPr/>
            </w:pPr>
            <w:r>
              <w:rPr/>
              <w:t>RXLEV=-75 dBm</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 to T5:</w:t>
            </w:r>
          </w:p>
          <w:p>
            <w:pPr>
              <w:pStyle w:val="TAL"/>
              <w:rPr>
                <w:u w:val="single"/>
              </w:rPr>
            </w:pPr>
            <w:r>
              <w:rPr>
                <w:u w:val="single"/>
              </w:rPr>
            </w:r>
          </w:p>
          <w:p>
            <w:pPr>
              <w:pStyle w:val="TAL"/>
              <w:rPr/>
            </w:pPr>
            <w:r>
              <w:rPr/>
              <w:t>+0.80 dB</w:t>
            </w:r>
          </w:p>
          <w:p>
            <w:pPr>
              <w:pStyle w:val="TAL"/>
              <w:rPr/>
            </w:pPr>
            <w:r>
              <w:rPr/>
              <w:t>+0.80 dB</w:t>
            </w:r>
          </w:p>
          <w:p>
            <w:pPr>
              <w:pStyle w:val="TAL"/>
              <w:rPr/>
            </w:pPr>
            <w:r>
              <w:rPr/>
              <w:t>+0.80 dB</w:t>
            </w:r>
          </w:p>
          <w:p>
            <w:pPr>
              <w:pStyle w:val="TAL"/>
              <w:rPr/>
            </w:pPr>
            <w:r>
              <w:rPr/>
              <w:t>+0.80 dB</w:t>
            </w:r>
          </w:p>
          <w:p>
            <w:pPr>
              <w:pStyle w:val="TAL"/>
              <w:rPr/>
            </w:pPr>
            <w:r>
              <w:rPr/>
            </w:r>
          </w:p>
          <w:p>
            <w:pPr>
              <w:pStyle w:val="TAL"/>
              <w:rPr>
                <w:u w:val="single"/>
              </w:rPr>
            </w:pPr>
            <w:r>
              <w:rPr>
                <w:u w:val="single"/>
              </w:rPr>
              <w:t>During T4 and T5:</w:t>
            </w:r>
          </w:p>
          <w:p>
            <w:pPr>
              <w:pStyle w:val="TAL"/>
              <w:rPr/>
            </w:pPr>
            <w:r>
              <w:rPr/>
              <w:t>+ 1 dB for RXLEV</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During T0 to T5:</w:t>
            </w:r>
          </w:p>
          <w:p>
            <w:pPr>
              <w:pStyle w:val="TAL"/>
              <w:rPr>
                <w:u w:val="single"/>
              </w:rPr>
            </w:pPr>
            <w:r>
              <w:rPr>
                <w:u w:val="single"/>
              </w:rPr>
            </w:r>
          </w:p>
          <w:p>
            <w:pPr>
              <w:pStyle w:val="TAL"/>
              <w:rPr/>
            </w:pPr>
            <w:r>
              <w:rPr/>
            </w:r>
          </w:p>
          <w:p>
            <w:pPr>
              <w:pStyle w:val="TAL"/>
              <w:rPr/>
            </w:pPr>
            <w:r>
              <w:rPr/>
              <w:t>Ec/Ior ratio + TT</w:t>
            </w:r>
          </w:p>
          <w:p>
            <w:pPr>
              <w:pStyle w:val="TAL"/>
              <w:rPr/>
            </w:pPr>
            <w:r>
              <w:rPr/>
              <w:t>Ec/Ior ratio + TT</w:t>
            </w:r>
          </w:p>
          <w:p>
            <w:pPr>
              <w:pStyle w:val="TAL"/>
              <w:rPr/>
            </w:pPr>
            <w:r>
              <w:rPr/>
              <w:t>Ec/Ior ratio + TT</w:t>
            </w:r>
          </w:p>
          <w:p>
            <w:pPr>
              <w:pStyle w:val="TAL"/>
              <w:rPr/>
            </w:pPr>
            <w:r>
              <w:rPr/>
              <w:t>Ec/Ior ratio + TT</w:t>
            </w:r>
          </w:p>
          <w:p>
            <w:pPr>
              <w:pStyle w:val="TAL"/>
              <w:rPr/>
            </w:pPr>
            <w:r>
              <w:rPr/>
            </w:r>
          </w:p>
          <w:p>
            <w:pPr>
              <w:pStyle w:val="TAL"/>
              <w:rPr/>
            </w:pPr>
            <w:r>
              <w:rPr/>
              <w:t>During T4 and T5</w:t>
            </w:r>
          </w:p>
          <w:p>
            <w:pPr>
              <w:pStyle w:val="TAL"/>
              <w:rPr/>
            </w:pPr>
            <w:r>
              <w:rPr/>
              <w:t>RXLEV + TT</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8.6.6.1 Correct reporting of E-UTRAN FDD neighbour in fading propagation condition</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szCs w:val="18"/>
                <w:u w:val="single"/>
                <w:shd w:fill="FFFFFF" w:val="clear"/>
              </w:rPr>
              <w:t>UTRA cell</w:t>
            </w:r>
            <w:r>
              <w:rPr>
                <w:szCs w:val="18"/>
                <w:u w:val="single"/>
              </w:rPr>
              <w:t xml:space="preserve"> during T1:</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-70.00dBm/3.84MHz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0dB</w:t>
            </w:r>
          </w:p>
          <w:p>
            <w:pPr>
              <w:pStyle w:val="TAL"/>
              <w:rPr/>
            </w:pPr>
            <w:r>
              <w:rPr/>
              <w:t>CPICH_E</w:t>
            </w:r>
            <w:r>
              <w:rPr>
                <w:szCs w:val="18"/>
                <w:vertAlign w:val="subscript"/>
              </w:rPr>
              <w:t>c</w:t>
            </w:r>
            <w:r>
              <w:rPr/>
              <w:t>/I</w:t>
            </w:r>
            <w:r>
              <w:rPr>
                <w:szCs w:val="18"/>
                <w:vertAlign w:val="subscript"/>
              </w:rPr>
              <w:t>or</w:t>
            </w:r>
            <w:r>
              <w:rPr/>
              <w:t>: -</w:t>
            </w:r>
            <w:r>
              <w:rPr>
                <w:lang w:eastAsia="zh-CN"/>
              </w:rPr>
              <w:t>13.00</w:t>
            </w:r>
            <w:r>
              <w:rPr/>
              <w:t>dB</w:t>
            </w:r>
          </w:p>
          <w:p>
            <w:pPr>
              <w:pStyle w:val="TAL"/>
              <w:rPr/>
            </w:pPr>
            <w:r>
              <w:rPr/>
            </w:r>
          </w:p>
          <w:p>
            <w:pPr>
              <w:pStyle w:val="TAL"/>
              <w:rPr>
                <w:szCs w:val="18"/>
                <w:u w:val="single"/>
              </w:rPr>
            </w:pPr>
            <w:r>
              <w:rPr>
                <w:szCs w:val="18"/>
                <w:u w:val="single"/>
                <w:shd w:fill="FFFFFF" w:val="clear"/>
              </w:rPr>
              <w:t xml:space="preserve">E-UTRA cell </w:t>
            </w:r>
            <w:r>
              <w:rPr>
                <w:szCs w:val="18"/>
                <w:u w:val="single"/>
              </w:rPr>
              <w:t>during T1:</w:t>
            </w:r>
          </w:p>
          <w:p>
            <w:pPr>
              <w:pStyle w:val="TAL"/>
              <w:rPr>
                <w:szCs w:val="18"/>
                <w:u w:val="single"/>
              </w:rPr>
            </w:pPr>
            <w:r>
              <w:rPr>
                <w:szCs w:val="18"/>
                <w:u w:val="single"/>
              </w:rPr>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w:t>
            </w:r>
            <w:r>
              <w:rPr>
                <w:shd w:fill="FFFFFF" w:val="clear"/>
                <w:lang w:eastAsia="zh-CN"/>
              </w:rPr>
              <w:t>100</w:t>
            </w:r>
            <w:r>
              <w:rPr>
                <w:shd w:fill="FFFFFF" w:val="clear"/>
                <w:lang w:eastAsia="sv-SE"/>
              </w:rPr>
              <w:t>.00dBm/15kHz</w:t>
            </w:r>
          </w:p>
          <w:p>
            <w:pPr>
              <w:pStyle w:val="TAL"/>
              <w:rPr/>
            </w:pPr>
            <w:r>
              <w:rPr/>
              <w:t>Ês /</w:t>
            </w:r>
            <w:r>
              <w:rPr>
                <w:shd w:fill="FFFFFF" w:val="clear"/>
              </w:rPr>
              <w:t xml:space="preserve"> N</w:t>
            </w:r>
            <w:r>
              <w:rPr>
                <w:shd w:fill="FFFFFF" w:val="clear"/>
                <w:vertAlign w:val="subscript"/>
              </w:rPr>
              <w:t>oc</w:t>
            </w:r>
            <w:r>
              <w:rPr/>
              <w:t>: -infinity dB</w:t>
            </w:r>
          </w:p>
          <w:p>
            <w:pPr>
              <w:pStyle w:val="TAL"/>
              <w:rPr/>
            </w:pPr>
            <w:r>
              <w:rPr/>
            </w:r>
          </w:p>
          <w:p>
            <w:pPr>
              <w:pStyle w:val="TAL"/>
              <w:rPr/>
            </w:pPr>
            <w:r>
              <w:rPr>
                <w:szCs w:val="18"/>
                <w:u w:val="single"/>
                <w:shd w:fill="FFFFFF" w:val="clear"/>
              </w:rPr>
              <w:t>UTRA cell</w:t>
            </w:r>
            <w:r>
              <w:rPr>
                <w:szCs w:val="18"/>
                <w:u w:val="single"/>
              </w:rPr>
              <w:t xml:space="preserve"> during T2:</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-70.00dBm/3.84MHz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0dB</w:t>
            </w:r>
          </w:p>
          <w:p>
            <w:pPr>
              <w:pStyle w:val="TAL"/>
              <w:rPr/>
            </w:pPr>
            <w:r>
              <w:rPr/>
              <w:t>CPICH_E</w:t>
            </w:r>
            <w:r>
              <w:rPr>
                <w:szCs w:val="18"/>
                <w:vertAlign w:val="subscript"/>
              </w:rPr>
              <w:t>c</w:t>
            </w:r>
            <w:r>
              <w:rPr/>
              <w:t>/I</w:t>
            </w:r>
            <w:r>
              <w:rPr>
                <w:szCs w:val="18"/>
                <w:vertAlign w:val="subscript"/>
              </w:rPr>
              <w:t>or</w:t>
            </w:r>
            <w:r>
              <w:rPr/>
              <w:t>: -1</w:t>
            </w:r>
            <w:r>
              <w:rPr>
                <w:lang w:eastAsia="zh-CN"/>
              </w:rPr>
              <w:t>3</w:t>
            </w:r>
            <w:r>
              <w:rPr/>
              <w:t>.00dB</w:t>
            </w:r>
          </w:p>
          <w:p>
            <w:pPr>
              <w:pStyle w:val="TAL"/>
              <w:rPr/>
            </w:pPr>
            <w:r>
              <w:rPr/>
            </w:r>
          </w:p>
          <w:p>
            <w:pPr>
              <w:pStyle w:val="TAL"/>
              <w:rPr/>
            </w:pPr>
            <w:r>
              <w:rPr>
                <w:szCs w:val="18"/>
                <w:u w:val="single"/>
                <w:shd w:fill="FFFFFF" w:val="clear"/>
              </w:rPr>
              <w:t xml:space="preserve">E-UTRA cell </w:t>
            </w:r>
            <w:r>
              <w:rPr>
                <w:szCs w:val="18"/>
                <w:u w:val="single"/>
              </w:rPr>
              <w:t>during T2:</w:t>
            </w:r>
          </w:p>
          <w:p>
            <w:pPr>
              <w:pStyle w:val="TAL"/>
              <w:rPr>
                <w:szCs w:val="18"/>
                <w:u w:val="single"/>
              </w:rPr>
            </w:pPr>
            <w:r>
              <w:rPr>
                <w:szCs w:val="18"/>
                <w:u w:val="single"/>
              </w:rPr>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w:t>
            </w:r>
            <w:r>
              <w:rPr>
                <w:shd w:fill="FFFFFF" w:val="clear"/>
                <w:lang w:eastAsia="zh-CN"/>
              </w:rPr>
              <w:t>100</w:t>
            </w:r>
            <w:r>
              <w:rPr>
                <w:shd w:fill="FFFFFF" w:val="clear"/>
                <w:lang w:eastAsia="sv-SE"/>
              </w:rPr>
              <w:t>.00dBm/15kHz</w:t>
            </w:r>
          </w:p>
          <w:p>
            <w:pPr>
              <w:pStyle w:val="TAL"/>
              <w:rPr>
                <w:lang w:eastAsia="zh-CN"/>
              </w:rPr>
            </w:pPr>
            <w:r>
              <w:rPr/>
              <w:t>Ês /</w:t>
            </w:r>
            <w:r>
              <w:rPr>
                <w:shd w:fill="FFFFFF" w:val="clear"/>
              </w:rPr>
              <w:t xml:space="preserve"> N</w:t>
            </w:r>
            <w:r>
              <w:rPr>
                <w:shd w:fill="FFFFFF" w:val="clear"/>
                <w:vertAlign w:val="subscript"/>
              </w:rPr>
              <w:t>oc</w:t>
            </w:r>
            <w:r>
              <w:rPr/>
              <w:t xml:space="preserve">: </w:t>
            </w:r>
            <w:r>
              <w:rPr>
                <w:lang w:eastAsia="zh-CN"/>
              </w:rPr>
              <w:t xml:space="preserve">16.00 </w:t>
            </w:r>
            <w:r>
              <w:rPr/>
              <w:t>dB</w:t>
            </w:r>
          </w:p>
          <w:p>
            <w:pPr>
              <w:pStyle w:val="TAL"/>
              <w:rPr>
                <w:lang w:eastAsia="zh-CN"/>
              </w:rPr>
            </w:pPr>
            <w:r>
              <w:rPr>
                <w:lang w:eastAsia="zh-CN"/>
              </w:rPr>
            </w:r>
          </w:p>
          <w:p>
            <w:pPr>
              <w:pStyle w:val="TAL"/>
              <w:rPr/>
            </w:pPr>
            <w:r>
              <w:rPr>
                <w:szCs w:val="18"/>
                <w:u w:val="single"/>
                <w:shd w:fill="FFFFFF" w:val="clear"/>
              </w:rPr>
              <w:t>UTRA cell</w:t>
            </w:r>
            <w:r>
              <w:rPr>
                <w:szCs w:val="18"/>
                <w:u w:val="single"/>
              </w:rPr>
              <w:t xml:space="preserve"> during T</w:t>
            </w:r>
            <w:r>
              <w:rPr>
                <w:szCs w:val="18"/>
                <w:u w:val="single"/>
                <w:lang w:eastAsia="zh-CN"/>
              </w:rPr>
              <w:t>3</w:t>
            </w:r>
            <w:r>
              <w:rPr>
                <w:szCs w:val="18"/>
                <w:u w:val="single"/>
              </w:rPr>
              <w:t>:</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-70.00dBm/3.84MHz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0dB</w:t>
            </w:r>
          </w:p>
          <w:p>
            <w:pPr>
              <w:pStyle w:val="TAL"/>
              <w:rPr/>
            </w:pPr>
            <w:r>
              <w:rPr/>
              <w:t>CPICH_E</w:t>
            </w:r>
            <w:r>
              <w:rPr>
                <w:szCs w:val="18"/>
                <w:vertAlign w:val="subscript"/>
              </w:rPr>
              <w:t>c</w:t>
            </w:r>
            <w:r>
              <w:rPr/>
              <w:t>/I</w:t>
            </w:r>
            <w:r>
              <w:rPr>
                <w:szCs w:val="18"/>
                <w:vertAlign w:val="subscript"/>
              </w:rPr>
              <w:t>or</w:t>
            </w:r>
            <w:r>
              <w:rPr/>
              <w:t>: -1</w:t>
            </w:r>
            <w:r>
              <w:rPr>
                <w:lang w:eastAsia="zh-CN"/>
              </w:rPr>
              <w:t>3</w:t>
            </w:r>
            <w:r>
              <w:rPr/>
              <w:t>.00dB</w:t>
            </w:r>
          </w:p>
          <w:p>
            <w:pPr>
              <w:pStyle w:val="TAL"/>
              <w:rPr/>
            </w:pPr>
            <w:r>
              <w:rPr/>
            </w:r>
          </w:p>
          <w:p>
            <w:pPr>
              <w:pStyle w:val="TAL"/>
              <w:rPr/>
            </w:pPr>
            <w:r>
              <w:rPr>
                <w:szCs w:val="18"/>
                <w:u w:val="single"/>
                <w:shd w:fill="FFFFFF" w:val="clear"/>
              </w:rPr>
              <w:t xml:space="preserve">E-UTRA cell </w:t>
            </w:r>
            <w:r>
              <w:rPr>
                <w:szCs w:val="18"/>
                <w:u w:val="single"/>
              </w:rPr>
              <w:t>during T</w:t>
            </w:r>
            <w:r>
              <w:rPr>
                <w:szCs w:val="18"/>
                <w:u w:val="single"/>
                <w:lang w:eastAsia="zh-CN"/>
              </w:rPr>
              <w:t>3</w:t>
            </w:r>
            <w:r>
              <w:rPr>
                <w:szCs w:val="18"/>
                <w:u w:val="single"/>
              </w:rPr>
              <w:t>:</w:t>
            </w:r>
          </w:p>
          <w:p>
            <w:pPr>
              <w:pStyle w:val="TAL"/>
              <w:rPr>
                <w:szCs w:val="18"/>
                <w:u w:val="single"/>
              </w:rPr>
            </w:pPr>
            <w:r>
              <w:rPr>
                <w:szCs w:val="18"/>
                <w:u w:val="single"/>
              </w:rPr>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w:t>
            </w:r>
            <w:r>
              <w:rPr>
                <w:shd w:fill="FFFFFF" w:val="clear"/>
                <w:lang w:eastAsia="zh-CN"/>
              </w:rPr>
              <w:t>100</w:t>
            </w:r>
            <w:r>
              <w:rPr>
                <w:shd w:fill="FFFFFF" w:val="clear"/>
                <w:lang w:eastAsia="sv-SE"/>
              </w:rPr>
              <w:t>.00dBm/15kHz</w:t>
            </w:r>
          </w:p>
          <w:p>
            <w:pPr>
              <w:pStyle w:val="TAL"/>
              <w:rPr/>
            </w:pPr>
            <w:r>
              <w:rPr/>
              <w:t>Ês /</w:t>
            </w:r>
            <w:r>
              <w:rPr>
                <w:shd w:fill="FFFFFF" w:val="clear"/>
              </w:rPr>
              <w:t xml:space="preserve"> N</w:t>
            </w:r>
            <w:r>
              <w:rPr>
                <w:shd w:fill="FFFFFF" w:val="clear"/>
                <w:vertAlign w:val="subscript"/>
              </w:rPr>
              <w:t>oc</w:t>
            </w:r>
            <w:r>
              <w:rPr/>
              <w:t xml:space="preserve">: </w:t>
            </w:r>
            <w:r>
              <w:rPr>
                <w:lang w:eastAsia="zh-CN"/>
              </w:rPr>
              <w:t xml:space="preserve">-4.00 </w:t>
            </w:r>
            <w:r>
              <w:rPr/>
              <w:t>dB</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szCs w:val="18"/>
                <w:u w:val="single"/>
                <w:shd w:fill="FFFFFF" w:val="clear"/>
              </w:rPr>
              <w:t>UTRA cell</w:t>
            </w:r>
            <w:r>
              <w:rPr>
                <w:szCs w:val="18"/>
                <w:u w:val="single"/>
              </w:rPr>
              <w:t xml:space="preserve"> during T1:</w:t>
            </w:r>
          </w:p>
          <w:p>
            <w:pPr>
              <w:pStyle w:val="TAL"/>
              <w:rPr>
                <w:shd w:fill="FFFFFF" w:val="clear"/>
                <w:lang w:eastAsia="sv-SE"/>
              </w:rPr>
            </w:pPr>
            <w:r>
              <w:rPr>
                <w:shd w:fill="FFFFFF" w:val="clear"/>
                <w:lang w:eastAsia="sv-SE"/>
              </w:rPr>
              <w:t>0dB</w:t>
            </w:r>
          </w:p>
          <w:p>
            <w:pPr>
              <w:pStyle w:val="TAL"/>
              <w:rPr>
                <w:shd w:fill="FFFFFF" w:val="clear"/>
                <w:lang w:eastAsia="sv-SE"/>
              </w:rPr>
            </w:pPr>
            <w:r>
              <w:rPr/>
              <w:t>0dB</w:t>
            </w:r>
          </w:p>
          <w:p>
            <w:pPr>
              <w:pStyle w:val="TAL"/>
              <w:rPr/>
            </w:pPr>
            <w:r>
              <w:rPr/>
              <w:t>0dB</w:t>
            </w:r>
          </w:p>
          <w:p>
            <w:pPr>
              <w:pStyle w:val="TAL"/>
              <w:rPr/>
            </w:pPr>
            <w:r>
              <w:rPr/>
            </w:r>
          </w:p>
          <w:p>
            <w:pPr>
              <w:pStyle w:val="TAL"/>
              <w:rPr/>
            </w:pPr>
            <w:r>
              <w:rPr>
                <w:szCs w:val="18"/>
                <w:u w:val="single"/>
                <w:shd w:fill="FFFFFF" w:val="clear"/>
              </w:rPr>
              <w:t xml:space="preserve">E-UTRA cell </w:t>
            </w:r>
            <w:r>
              <w:rPr>
                <w:szCs w:val="18"/>
                <w:u w:val="single"/>
              </w:rPr>
              <w:t>during T1:</w:t>
            </w:r>
          </w:p>
          <w:p>
            <w:pPr>
              <w:pStyle w:val="TAL"/>
              <w:rPr/>
            </w:pPr>
            <w:r>
              <w:rPr>
                <w:lang w:eastAsia="zh-CN"/>
              </w:rPr>
              <w:t>-0.8</w:t>
            </w:r>
            <w:r>
              <w:rPr/>
              <w:t>dB</w:t>
            </w:r>
          </w:p>
          <w:p>
            <w:pPr>
              <w:pStyle w:val="TAL"/>
              <w:rPr/>
            </w:pPr>
            <w:r>
              <w:rPr/>
              <w:t>0dB</w:t>
            </w:r>
          </w:p>
          <w:p>
            <w:pPr>
              <w:pStyle w:val="TAL"/>
              <w:rPr/>
            </w:pPr>
            <w:r>
              <w:rPr/>
            </w:r>
          </w:p>
          <w:p>
            <w:pPr>
              <w:pStyle w:val="TAL"/>
              <w:rPr/>
            </w:pPr>
            <w:r>
              <w:rPr>
                <w:szCs w:val="18"/>
                <w:u w:val="single"/>
                <w:shd w:fill="FFFFFF" w:val="clear"/>
              </w:rPr>
              <w:t>UTRA cell</w:t>
            </w:r>
            <w:r>
              <w:rPr>
                <w:szCs w:val="18"/>
                <w:u w:val="single"/>
              </w:rPr>
              <w:t xml:space="preserve"> during T2:</w:t>
            </w:r>
          </w:p>
          <w:p>
            <w:pPr>
              <w:pStyle w:val="TAL"/>
              <w:rPr>
                <w:shd w:fill="FFFFFF" w:val="clear"/>
                <w:lang w:eastAsia="sv-SE"/>
              </w:rPr>
            </w:pPr>
            <w:r>
              <w:rPr>
                <w:shd w:fill="FFFFFF" w:val="clear"/>
                <w:lang w:eastAsia="sv-SE"/>
              </w:rPr>
              <w:t>0dB</w:t>
            </w:r>
          </w:p>
          <w:p>
            <w:pPr>
              <w:pStyle w:val="TAL"/>
              <w:rPr>
                <w:shd w:fill="FFFFFF" w:val="clear"/>
                <w:lang w:eastAsia="sv-SE"/>
              </w:rPr>
            </w:pPr>
            <w:r>
              <w:rPr/>
              <w:t>0dB</w:t>
            </w:r>
          </w:p>
          <w:p>
            <w:pPr>
              <w:pStyle w:val="TAL"/>
              <w:rPr/>
            </w:pPr>
            <w:r>
              <w:rPr/>
              <w:t>0dB</w:t>
            </w:r>
          </w:p>
          <w:p>
            <w:pPr>
              <w:pStyle w:val="TAL"/>
              <w:rPr/>
            </w:pPr>
            <w:r>
              <w:rPr/>
            </w:r>
          </w:p>
          <w:p>
            <w:pPr>
              <w:pStyle w:val="TAL"/>
              <w:rPr/>
            </w:pPr>
            <w:r>
              <w:rPr>
                <w:szCs w:val="18"/>
                <w:u w:val="single"/>
                <w:shd w:fill="FFFFFF" w:val="clear"/>
              </w:rPr>
              <w:t>E-UTRA cell</w:t>
            </w:r>
            <w:r>
              <w:rPr>
                <w:szCs w:val="18"/>
                <w:u w:val="single"/>
              </w:rPr>
              <w:t xml:space="preserve"> during T2:</w:t>
            </w:r>
          </w:p>
          <w:p>
            <w:pPr>
              <w:pStyle w:val="TAL"/>
              <w:rPr/>
            </w:pPr>
            <w:r>
              <w:rPr>
                <w:lang w:eastAsia="zh-CN"/>
              </w:rPr>
              <w:t>-0.8</w:t>
            </w:r>
            <w:r>
              <w:rPr/>
              <w:t>dB</w:t>
            </w:r>
          </w:p>
          <w:p>
            <w:pPr>
              <w:pStyle w:val="TAL"/>
              <w:rPr/>
            </w:pPr>
            <w:r>
              <w:rPr>
                <w:lang w:eastAsia="zh-CN"/>
              </w:rPr>
              <w:t>1.0</w:t>
            </w:r>
            <w:r>
              <w:rPr/>
              <w:t>dB</w:t>
            </w:r>
          </w:p>
          <w:p>
            <w:pPr>
              <w:pStyle w:val="NF"/>
              <w:rPr>
                <w:u w:val="single"/>
                <w:lang w:eastAsia="zh-CN"/>
              </w:rPr>
            </w:pPr>
            <w:r>
              <w:rPr>
                <w:u w:val="single"/>
                <w:lang w:eastAsia="zh-CN"/>
              </w:rPr>
            </w:r>
          </w:p>
          <w:p>
            <w:pPr>
              <w:pStyle w:val="TAL"/>
              <w:rPr/>
            </w:pPr>
            <w:r>
              <w:rPr>
                <w:szCs w:val="18"/>
                <w:u w:val="single"/>
                <w:shd w:fill="FFFFFF" w:val="clear"/>
              </w:rPr>
              <w:t>UTRA cell</w:t>
            </w:r>
            <w:r>
              <w:rPr>
                <w:szCs w:val="18"/>
                <w:u w:val="single"/>
              </w:rPr>
              <w:t xml:space="preserve"> during T</w:t>
            </w:r>
            <w:r>
              <w:rPr>
                <w:szCs w:val="18"/>
                <w:u w:val="single"/>
                <w:lang w:eastAsia="zh-CN"/>
              </w:rPr>
              <w:t>3</w:t>
            </w:r>
            <w:r>
              <w:rPr>
                <w:szCs w:val="18"/>
                <w:u w:val="single"/>
              </w:rPr>
              <w:t>:</w:t>
            </w:r>
          </w:p>
          <w:p>
            <w:pPr>
              <w:pStyle w:val="TAL"/>
              <w:rPr>
                <w:shd w:fill="FFFFFF" w:val="clear"/>
                <w:lang w:eastAsia="sv-SE"/>
              </w:rPr>
            </w:pPr>
            <w:r>
              <w:rPr>
                <w:shd w:fill="FFFFFF" w:val="clear"/>
                <w:lang w:eastAsia="sv-SE"/>
              </w:rPr>
              <w:t>0dB</w:t>
            </w:r>
          </w:p>
          <w:p>
            <w:pPr>
              <w:pStyle w:val="TAL"/>
              <w:rPr>
                <w:shd w:fill="FFFFFF" w:val="clear"/>
                <w:lang w:eastAsia="sv-SE"/>
              </w:rPr>
            </w:pPr>
            <w:r>
              <w:rPr/>
              <w:t>0dB</w:t>
            </w:r>
          </w:p>
          <w:p>
            <w:pPr>
              <w:pStyle w:val="TAL"/>
              <w:rPr/>
            </w:pPr>
            <w:r>
              <w:rPr/>
              <w:t>0dB</w:t>
            </w:r>
          </w:p>
          <w:p>
            <w:pPr>
              <w:pStyle w:val="TAL"/>
              <w:rPr/>
            </w:pPr>
            <w:r>
              <w:rPr/>
            </w:r>
          </w:p>
          <w:p>
            <w:pPr>
              <w:pStyle w:val="TAL"/>
              <w:rPr/>
            </w:pPr>
            <w:r>
              <w:rPr>
                <w:szCs w:val="18"/>
                <w:u w:val="single"/>
                <w:shd w:fill="FFFFFF" w:val="clear"/>
              </w:rPr>
              <w:t>E-UTRA cell</w:t>
            </w:r>
            <w:r>
              <w:rPr>
                <w:szCs w:val="18"/>
                <w:u w:val="single"/>
              </w:rPr>
              <w:t xml:space="preserve"> during T</w:t>
            </w:r>
            <w:r>
              <w:rPr>
                <w:szCs w:val="18"/>
                <w:u w:val="single"/>
                <w:lang w:eastAsia="zh-CN"/>
              </w:rPr>
              <w:t>3</w:t>
            </w:r>
            <w:r>
              <w:rPr>
                <w:szCs w:val="18"/>
                <w:u w:val="single"/>
              </w:rPr>
              <w:t>:</w:t>
            </w:r>
          </w:p>
          <w:p>
            <w:pPr>
              <w:pStyle w:val="TAL"/>
              <w:rPr/>
            </w:pPr>
            <w:r>
              <w:rPr>
                <w:lang w:eastAsia="zh-CN"/>
              </w:rPr>
              <w:t>-0.8</w:t>
            </w:r>
            <w:r>
              <w:rPr/>
              <w:t>dB</w:t>
            </w:r>
          </w:p>
          <w:p>
            <w:pPr>
              <w:pStyle w:val="TAL"/>
              <w:rPr/>
            </w:pPr>
            <w:r>
              <w:rPr>
                <w:lang w:eastAsia="zh-CN"/>
              </w:rPr>
              <w:t>0.6</w:t>
            </w:r>
            <w:r>
              <w:rPr/>
              <w:t>dB</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szCs w:val="18"/>
                <w:u w:val="single"/>
                <w:shd w:fill="FFFFFF" w:val="clear"/>
              </w:rPr>
              <w:t>UTRA cell</w:t>
            </w:r>
            <w:r>
              <w:rPr>
                <w:szCs w:val="18"/>
                <w:u w:val="single"/>
              </w:rPr>
              <w:t xml:space="preserve"> during T1:</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-70.00dBm/3.84MHz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0dB</w:t>
            </w:r>
          </w:p>
          <w:p>
            <w:pPr>
              <w:pStyle w:val="TAL"/>
              <w:rPr/>
            </w:pPr>
            <w:r>
              <w:rPr/>
              <w:t>CPICH_E</w:t>
            </w:r>
            <w:r>
              <w:rPr>
                <w:szCs w:val="18"/>
                <w:vertAlign w:val="subscript"/>
              </w:rPr>
              <w:t>c</w:t>
            </w:r>
            <w:r>
              <w:rPr/>
              <w:t>/I</w:t>
            </w:r>
            <w:r>
              <w:rPr>
                <w:szCs w:val="18"/>
                <w:vertAlign w:val="subscript"/>
              </w:rPr>
              <w:t>or</w:t>
            </w:r>
            <w:r>
              <w:rPr/>
              <w:t>: -1</w:t>
            </w:r>
            <w:r>
              <w:rPr>
                <w:lang w:eastAsia="zh-CN"/>
              </w:rPr>
              <w:t>3.00</w:t>
            </w:r>
            <w:r>
              <w:rPr/>
              <w:t>dB</w:t>
            </w:r>
          </w:p>
          <w:p>
            <w:pPr>
              <w:pStyle w:val="TAL"/>
              <w:rPr/>
            </w:pPr>
            <w:r>
              <w:rPr/>
            </w:r>
          </w:p>
          <w:p>
            <w:pPr>
              <w:pStyle w:val="TAL"/>
              <w:rPr/>
            </w:pPr>
            <w:r>
              <w:rPr>
                <w:szCs w:val="18"/>
                <w:u w:val="single"/>
                <w:shd w:fill="FFFFFF" w:val="clear"/>
              </w:rPr>
              <w:t xml:space="preserve">E-UTRA cell </w:t>
            </w:r>
            <w:r>
              <w:rPr>
                <w:szCs w:val="18"/>
                <w:u w:val="single"/>
              </w:rPr>
              <w:t>during T1:</w:t>
            </w:r>
          </w:p>
          <w:p>
            <w:pPr>
              <w:pStyle w:val="TAL"/>
              <w:rPr>
                <w:szCs w:val="18"/>
                <w:u w:val="single"/>
              </w:rPr>
            </w:pPr>
            <w:r>
              <w:rPr>
                <w:szCs w:val="18"/>
                <w:u w:val="single"/>
              </w:rPr>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w:t>
            </w:r>
            <w:r>
              <w:rPr>
                <w:shd w:fill="FFFFFF" w:val="clear"/>
                <w:lang w:eastAsia="zh-CN"/>
              </w:rPr>
              <w:t>100</w:t>
            </w:r>
            <w:r>
              <w:rPr>
                <w:shd w:fill="FFFFFF" w:val="clear"/>
                <w:lang w:eastAsia="sv-SE"/>
              </w:rPr>
              <w:t>.</w:t>
            </w:r>
            <w:r>
              <w:rPr>
                <w:shd w:fill="FFFFFF" w:val="clear"/>
                <w:lang w:eastAsia="zh-CN"/>
              </w:rPr>
              <w:t>8</w:t>
            </w:r>
            <w:r>
              <w:rPr>
                <w:shd w:fill="FFFFFF" w:val="clear"/>
                <w:lang w:eastAsia="sv-SE"/>
              </w:rPr>
              <w:t>0dBm/15kHz</w:t>
            </w:r>
          </w:p>
          <w:p>
            <w:pPr>
              <w:pStyle w:val="TAL"/>
              <w:rPr/>
            </w:pPr>
            <w:r>
              <w:rPr/>
              <w:t>Ês /</w:t>
            </w:r>
            <w:r>
              <w:rPr>
                <w:shd w:fill="FFFFFF" w:val="clear"/>
              </w:rPr>
              <w:t xml:space="preserve"> N</w:t>
            </w:r>
            <w:r>
              <w:rPr>
                <w:shd w:fill="FFFFFF" w:val="clear"/>
                <w:vertAlign w:val="subscript"/>
              </w:rPr>
              <w:t>oc</w:t>
            </w:r>
            <w:r>
              <w:rPr/>
              <w:t>: -infinity dB</w:t>
            </w:r>
          </w:p>
          <w:p>
            <w:pPr>
              <w:pStyle w:val="TAL"/>
              <w:rPr/>
            </w:pPr>
            <w:r>
              <w:rPr/>
            </w:r>
          </w:p>
          <w:p>
            <w:pPr>
              <w:pStyle w:val="TAL"/>
              <w:rPr/>
            </w:pPr>
            <w:r>
              <w:rPr>
                <w:szCs w:val="18"/>
                <w:u w:val="single"/>
                <w:shd w:fill="FFFFFF" w:val="clear"/>
              </w:rPr>
              <w:t>UTRA cell</w:t>
            </w:r>
            <w:r>
              <w:rPr>
                <w:szCs w:val="18"/>
                <w:u w:val="single"/>
              </w:rPr>
              <w:t xml:space="preserve"> during T2:</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-70.00dBm/3.84MHz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0dB</w:t>
            </w:r>
          </w:p>
          <w:p>
            <w:pPr>
              <w:pStyle w:val="TAL"/>
              <w:rPr/>
            </w:pPr>
            <w:r>
              <w:rPr/>
              <w:t>CPICH_E</w:t>
            </w:r>
            <w:r>
              <w:rPr>
                <w:szCs w:val="18"/>
                <w:vertAlign w:val="subscript"/>
              </w:rPr>
              <w:t>c</w:t>
            </w:r>
            <w:r>
              <w:rPr/>
              <w:t>/I</w:t>
            </w:r>
            <w:r>
              <w:rPr>
                <w:szCs w:val="18"/>
                <w:vertAlign w:val="subscript"/>
              </w:rPr>
              <w:t>or</w:t>
            </w:r>
            <w:r>
              <w:rPr/>
              <w:t>: -1</w:t>
            </w:r>
            <w:r>
              <w:rPr>
                <w:lang w:eastAsia="zh-CN"/>
              </w:rPr>
              <w:t>3</w:t>
            </w:r>
            <w:r>
              <w:rPr/>
              <w:t>.00dB</w:t>
            </w:r>
          </w:p>
          <w:p>
            <w:pPr>
              <w:pStyle w:val="TAL"/>
              <w:rPr/>
            </w:pPr>
            <w:r>
              <w:rPr/>
            </w:r>
          </w:p>
          <w:p>
            <w:pPr>
              <w:pStyle w:val="TAL"/>
              <w:rPr/>
            </w:pPr>
            <w:r>
              <w:rPr>
                <w:szCs w:val="18"/>
                <w:u w:val="single"/>
                <w:shd w:fill="FFFFFF" w:val="clear"/>
              </w:rPr>
              <w:t xml:space="preserve">E-UTRA cell </w:t>
            </w:r>
            <w:r>
              <w:rPr>
                <w:szCs w:val="18"/>
                <w:u w:val="single"/>
              </w:rPr>
              <w:t>during T2:</w:t>
            </w:r>
          </w:p>
          <w:p>
            <w:pPr>
              <w:pStyle w:val="TAL"/>
              <w:rPr>
                <w:szCs w:val="18"/>
                <w:u w:val="single"/>
              </w:rPr>
            </w:pPr>
            <w:r>
              <w:rPr>
                <w:szCs w:val="18"/>
                <w:u w:val="single"/>
              </w:rPr>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w:t>
            </w:r>
            <w:r>
              <w:rPr>
                <w:shd w:fill="FFFFFF" w:val="clear"/>
                <w:lang w:eastAsia="zh-CN"/>
              </w:rPr>
              <w:t>100</w:t>
            </w:r>
            <w:r>
              <w:rPr>
                <w:shd w:fill="FFFFFF" w:val="clear"/>
                <w:lang w:eastAsia="sv-SE"/>
              </w:rPr>
              <w:t>.</w:t>
            </w:r>
            <w:r>
              <w:rPr>
                <w:shd w:fill="FFFFFF" w:val="clear"/>
                <w:lang w:eastAsia="zh-CN"/>
              </w:rPr>
              <w:t>8</w:t>
            </w:r>
            <w:r>
              <w:rPr>
                <w:shd w:fill="FFFFFF" w:val="clear"/>
                <w:lang w:eastAsia="sv-SE"/>
              </w:rPr>
              <w:t>0dBm/15kHz</w:t>
            </w:r>
          </w:p>
          <w:p>
            <w:pPr>
              <w:pStyle w:val="TAL"/>
              <w:rPr/>
            </w:pPr>
            <w:r>
              <w:rPr/>
              <w:t>Ês /</w:t>
            </w:r>
            <w:r>
              <w:rPr>
                <w:shd w:fill="FFFFFF" w:val="clear"/>
              </w:rPr>
              <w:t xml:space="preserve"> N</w:t>
            </w:r>
            <w:r>
              <w:rPr>
                <w:shd w:fill="FFFFFF" w:val="clear"/>
                <w:vertAlign w:val="subscript"/>
              </w:rPr>
              <w:t>oc</w:t>
            </w:r>
            <w:r>
              <w:rPr/>
              <w:t xml:space="preserve">: </w:t>
            </w:r>
            <w:r>
              <w:rPr>
                <w:lang w:eastAsia="zh-CN"/>
              </w:rPr>
              <w:t>17.0</w:t>
            </w:r>
            <w:r>
              <w:rPr/>
              <w:t>dB</w:t>
            </w:r>
          </w:p>
          <w:p>
            <w:pPr>
              <w:pStyle w:val="NF"/>
              <w:rPr>
                <w:u w:val="single"/>
                <w:lang w:eastAsia="zh-CN"/>
              </w:rPr>
            </w:pPr>
            <w:r>
              <w:rPr>
                <w:u w:val="single"/>
                <w:lang w:eastAsia="zh-CN"/>
              </w:rPr>
            </w:r>
          </w:p>
          <w:p>
            <w:pPr>
              <w:pStyle w:val="TAL"/>
              <w:rPr/>
            </w:pPr>
            <w:r>
              <w:rPr>
                <w:szCs w:val="18"/>
                <w:u w:val="single"/>
                <w:shd w:fill="FFFFFF" w:val="clear"/>
              </w:rPr>
              <w:t>UTRA cell</w:t>
            </w:r>
            <w:r>
              <w:rPr>
                <w:szCs w:val="18"/>
                <w:u w:val="single"/>
              </w:rPr>
              <w:t xml:space="preserve"> during T</w:t>
            </w:r>
            <w:r>
              <w:rPr>
                <w:szCs w:val="18"/>
                <w:u w:val="single"/>
                <w:lang w:eastAsia="zh-CN"/>
              </w:rPr>
              <w:t>3</w:t>
            </w:r>
            <w:r>
              <w:rPr>
                <w:szCs w:val="18"/>
                <w:u w:val="single"/>
              </w:rPr>
              <w:t>:</w:t>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-70.00dBm/3.84MHz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0dB</w:t>
            </w:r>
          </w:p>
          <w:p>
            <w:pPr>
              <w:pStyle w:val="TAL"/>
              <w:rPr/>
            </w:pPr>
            <w:r>
              <w:rPr/>
              <w:t>CPICH_E</w:t>
            </w:r>
            <w:r>
              <w:rPr>
                <w:szCs w:val="18"/>
                <w:vertAlign w:val="subscript"/>
              </w:rPr>
              <w:t>c</w:t>
            </w:r>
            <w:r>
              <w:rPr/>
              <w:t>/I</w:t>
            </w:r>
            <w:r>
              <w:rPr>
                <w:szCs w:val="18"/>
                <w:vertAlign w:val="subscript"/>
              </w:rPr>
              <w:t>or</w:t>
            </w:r>
            <w:r>
              <w:rPr/>
              <w:t>: -1</w:t>
            </w:r>
            <w:r>
              <w:rPr>
                <w:lang w:eastAsia="zh-CN"/>
              </w:rPr>
              <w:t>3</w:t>
            </w:r>
            <w:r>
              <w:rPr/>
              <w:t>.00dB</w:t>
            </w:r>
          </w:p>
          <w:p>
            <w:pPr>
              <w:pStyle w:val="TAL"/>
              <w:rPr/>
            </w:pPr>
            <w:r>
              <w:rPr/>
            </w:r>
          </w:p>
          <w:p>
            <w:pPr>
              <w:pStyle w:val="TAL"/>
              <w:rPr/>
            </w:pPr>
            <w:r>
              <w:rPr>
                <w:szCs w:val="18"/>
                <w:u w:val="single"/>
                <w:shd w:fill="FFFFFF" w:val="clear"/>
              </w:rPr>
              <w:t xml:space="preserve">E-UTRA cell </w:t>
            </w:r>
            <w:r>
              <w:rPr>
                <w:szCs w:val="18"/>
                <w:u w:val="single"/>
              </w:rPr>
              <w:t>during T</w:t>
            </w:r>
            <w:r>
              <w:rPr>
                <w:szCs w:val="18"/>
                <w:u w:val="single"/>
                <w:lang w:eastAsia="zh-CN"/>
              </w:rPr>
              <w:t>3</w:t>
            </w:r>
            <w:r>
              <w:rPr>
                <w:szCs w:val="18"/>
                <w:u w:val="single"/>
              </w:rPr>
              <w:t>:</w:t>
            </w:r>
          </w:p>
          <w:p>
            <w:pPr>
              <w:pStyle w:val="TAL"/>
              <w:rPr>
                <w:szCs w:val="18"/>
                <w:u w:val="single"/>
              </w:rPr>
            </w:pPr>
            <w:r>
              <w:rPr>
                <w:szCs w:val="18"/>
                <w:u w:val="single"/>
              </w:rPr>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w:t>
            </w:r>
            <w:r>
              <w:rPr>
                <w:shd w:fill="FFFFFF" w:val="clear"/>
                <w:lang w:eastAsia="zh-CN"/>
              </w:rPr>
              <w:t>100</w:t>
            </w:r>
            <w:r>
              <w:rPr>
                <w:shd w:fill="FFFFFF" w:val="clear"/>
                <w:lang w:eastAsia="sv-SE"/>
              </w:rPr>
              <w:t>.</w:t>
            </w:r>
            <w:r>
              <w:rPr>
                <w:shd w:fill="FFFFFF" w:val="clear"/>
                <w:lang w:eastAsia="zh-CN"/>
              </w:rPr>
              <w:t>8</w:t>
            </w:r>
            <w:r>
              <w:rPr>
                <w:shd w:fill="FFFFFF" w:val="clear"/>
                <w:lang w:eastAsia="sv-SE"/>
              </w:rPr>
              <w:t>0dBm/15kHz</w:t>
            </w:r>
          </w:p>
          <w:p>
            <w:pPr>
              <w:pStyle w:val="TAL"/>
              <w:rPr/>
            </w:pPr>
            <w:r>
              <w:rPr/>
              <w:t>Ês /</w:t>
            </w:r>
            <w:r>
              <w:rPr>
                <w:shd w:fill="FFFFFF" w:val="clear"/>
              </w:rPr>
              <w:t xml:space="preserve"> N</w:t>
            </w:r>
            <w:r>
              <w:rPr>
                <w:shd w:fill="FFFFFF" w:val="clear"/>
                <w:vertAlign w:val="subscript"/>
              </w:rPr>
              <w:t>oc</w:t>
            </w:r>
            <w:r>
              <w:rPr/>
              <w:t xml:space="preserve">: </w:t>
            </w:r>
            <w:r>
              <w:rPr>
                <w:lang w:eastAsia="zh-CN"/>
              </w:rPr>
              <w:t>-3.4</w:t>
            </w:r>
            <w:r>
              <w:rPr/>
              <w:t>dB</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8.6.6.2 Correct reporting of E-UTRAN TDD neighbour in fading propagation condition</w:t>
            </w:r>
          </w:p>
        </w:tc>
        <w:tc>
          <w:tcPr>
            <w:tcW w:w="269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Same as 8.6.6.1</w:t>
            </w:r>
          </w:p>
        </w:tc>
        <w:tc>
          <w:tcPr>
            <w:tcW w:w="191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Same as 8.6.6.1</w:t>
            </w:r>
          </w:p>
        </w:tc>
        <w:tc>
          <w:tcPr>
            <w:tcW w:w="283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Same as 8.6.6.1</w:t>
            </w:r>
          </w:p>
        </w:tc>
      </w:tr>
      <w:tr>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8.6.7.1 Correct reporting of E-UTRA FDD neighbours in fading propagation condition</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szCs w:val="18"/>
                <w:u w:val="single"/>
                <w:shd w:fill="FFFFFF" w:val="clear"/>
              </w:rPr>
              <w:t>UTRA cell 1</w:t>
            </w:r>
            <w:r>
              <w:rPr>
                <w:szCs w:val="18"/>
                <w:u w:val="single"/>
              </w:rPr>
              <w:t xml:space="preserve"> during T1 and T2:</w:t>
            </w:r>
          </w:p>
          <w:p>
            <w:pPr>
              <w:pStyle w:val="TAL"/>
              <w:rPr>
                <w:szCs w:val="18"/>
                <w:u w:val="single"/>
                <w:shd w:fill="FFFFFF" w:val="clear"/>
              </w:rPr>
            </w:pPr>
            <w:r>
              <w:rPr>
                <w:szCs w:val="18"/>
                <w:u w:val="single"/>
                <w:shd w:fill="FFFFFF" w:val="clear"/>
              </w:rPr>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-70.00dBm/3.84MHz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0dB</w:t>
            </w:r>
          </w:p>
          <w:p>
            <w:pPr>
              <w:pStyle w:val="TAL"/>
              <w:rPr/>
            </w:pPr>
            <w:r>
              <w:rPr/>
              <w:t>CPICH_E</w:t>
            </w:r>
            <w:r>
              <w:rPr>
                <w:szCs w:val="18"/>
                <w:vertAlign w:val="subscript"/>
              </w:rPr>
              <w:t>c</w:t>
            </w:r>
            <w:r>
              <w:rPr/>
              <w:t>/I</w:t>
            </w:r>
            <w:r>
              <w:rPr>
                <w:szCs w:val="18"/>
                <w:vertAlign w:val="subscript"/>
              </w:rPr>
              <w:t>or</w:t>
            </w:r>
            <w:r>
              <w:rPr/>
              <w:t>: -</w:t>
            </w:r>
            <w:r>
              <w:rPr>
                <w:lang w:eastAsia="zh-CN"/>
              </w:rPr>
              <w:t>10.00</w:t>
            </w:r>
            <w:r>
              <w:rPr/>
              <w:t>dB</w:t>
            </w:r>
          </w:p>
          <w:p>
            <w:pPr>
              <w:pStyle w:val="TAL"/>
              <w:rPr>
                <w:lang w:eastAsia="zh-CN"/>
              </w:rPr>
            </w:pPr>
            <w:r>
              <w:rPr>
                <w:lang w:eastAsia="zh-CN"/>
              </w:rPr>
            </w:r>
          </w:p>
          <w:p>
            <w:pPr>
              <w:pStyle w:val="TAL"/>
              <w:rPr/>
            </w:pPr>
            <w:r>
              <w:rPr>
                <w:szCs w:val="18"/>
                <w:u w:val="single"/>
                <w:shd w:fill="FFFFFF" w:val="clear"/>
              </w:rPr>
              <w:t xml:space="preserve">UTRA cell </w:t>
            </w:r>
            <w:r>
              <w:rPr>
                <w:szCs w:val="18"/>
                <w:u w:val="single"/>
                <w:shd w:fill="FFFFFF" w:val="clear"/>
                <w:lang w:eastAsia="zh-CN"/>
              </w:rPr>
              <w:t>2</w:t>
            </w:r>
            <w:r>
              <w:rPr>
                <w:szCs w:val="18"/>
                <w:u w:val="single"/>
                <w:shd w:fill="FFFFFF" w:val="clear"/>
              </w:rPr>
              <w:t xml:space="preserve"> </w:t>
            </w:r>
            <w:r>
              <w:rPr>
                <w:szCs w:val="18"/>
                <w:u w:val="single"/>
              </w:rPr>
              <w:t xml:space="preserve"> during T1 :</w:t>
            </w:r>
          </w:p>
          <w:p>
            <w:pPr>
              <w:pStyle w:val="TAL"/>
              <w:rPr>
                <w:szCs w:val="18"/>
                <w:u w:val="single"/>
                <w:shd w:fill="FFFFFF" w:val="clear"/>
              </w:rPr>
            </w:pPr>
            <w:r>
              <w:rPr>
                <w:szCs w:val="18"/>
                <w:u w:val="single"/>
                <w:shd w:fill="FFFFFF" w:val="clear"/>
              </w:rPr>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-70.00dBm/3.84MHz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-Infinity dB</w:t>
            </w:r>
          </w:p>
          <w:p>
            <w:pPr>
              <w:pStyle w:val="TAL"/>
              <w:rPr/>
            </w:pPr>
            <w:r>
              <w:rPr/>
              <w:t>CPICH_E</w:t>
            </w:r>
            <w:r>
              <w:rPr>
                <w:szCs w:val="18"/>
                <w:vertAlign w:val="subscript"/>
              </w:rPr>
              <w:t>c</w:t>
            </w:r>
            <w:r>
              <w:rPr/>
              <w:t>/I</w:t>
            </w:r>
            <w:r>
              <w:rPr>
                <w:szCs w:val="18"/>
                <w:vertAlign w:val="subscript"/>
              </w:rPr>
              <w:t>or</w:t>
            </w:r>
            <w:r>
              <w:rPr/>
              <w:t>: -</w:t>
            </w:r>
            <w:r>
              <w:rPr>
                <w:rFonts w:eastAsia="?? ??;Arial Unicode MS" w:cs="v4.2.0;Times New Roman"/>
                <w:szCs w:val="18"/>
              </w:rPr>
              <w:t>-Infinity</w:t>
            </w:r>
            <w:r>
              <w:rPr/>
              <w:t xml:space="preserve"> dB</w:t>
            </w:r>
          </w:p>
          <w:p>
            <w:pPr>
              <w:pStyle w:val="TAL"/>
              <w:rPr>
                <w:lang w:eastAsia="zh-CN"/>
              </w:rPr>
            </w:pPr>
            <w:r>
              <w:rPr>
                <w:lang w:eastAsia="zh-CN"/>
              </w:rPr>
            </w:r>
          </w:p>
          <w:p>
            <w:pPr>
              <w:pStyle w:val="TAL"/>
              <w:rPr/>
            </w:pPr>
            <w:r>
              <w:rPr>
                <w:szCs w:val="18"/>
                <w:u w:val="single"/>
                <w:shd w:fill="FFFFFF" w:val="clear"/>
              </w:rPr>
              <w:t xml:space="preserve">E-UTRA cell 3 </w:t>
            </w:r>
            <w:r>
              <w:rPr>
                <w:szCs w:val="18"/>
                <w:u w:val="single"/>
              </w:rPr>
              <w:t>during T1:</w:t>
            </w:r>
          </w:p>
          <w:p>
            <w:pPr>
              <w:pStyle w:val="TAL"/>
              <w:rPr>
                <w:szCs w:val="18"/>
                <w:u w:val="single"/>
              </w:rPr>
            </w:pPr>
            <w:r>
              <w:rPr>
                <w:szCs w:val="18"/>
                <w:u w:val="single"/>
              </w:rPr>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w:t>
            </w:r>
            <w:r>
              <w:rPr>
                <w:shd w:fill="FFFFFF" w:val="clear"/>
                <w:lang w:eastAsia="zh-CN"/>
              </w:rPr>
              <w:t>98</w:t>
            </w:r>
            <w:r>
              <w:rPr>
                <w:shd w:fill="FFFFFF" w:val="clear"/>
                <w:lang w:eastAsia="sv-SE"/>
              </w:rPr>
              <w:t>.00dBm/15kHz</w:t>
            </w:r>
          </w:p>
          <w:p>
            <w:pPr>
              <w:pStyle w:val="TAL"/>
              <w:rPr/>
            </w:pPr>
            <w:r>
              <w:rPr/>
              <w:t>Ês /</w:t>
            </w:r>
            <w:r>
              <w:rPr>
                <w:shd w:fill="FFFFFF" w:val="clear"/>
              </w:rPr>
              <w:t xml:space="preserve"> N</w:t>
            </w:r>
            <w:r>
              <w:rPr>
                <w:shd w:fill="FFFFFF" w:val="clear"/>
                <w:vertAlign w:val="subscript"/>
              </w:rPr>
              <w:t>oc</w:t>
            </w:r>
            <w:r>
              <w:rPr/>
              <w:t>: -infinity dB</w:t>
            </w:r>
          </w:p>
          <w:p>
            <w:pPr>
              <w:pStyle w:val="TAL"/>
              <w:rPr/>
            </w:pPr>
            <w:r>
              <w:rPr/>
            </w:r>
          </w:p>
          <w:p>
            <w:pPr>
              <w:pStyle w:val="TAL"/>
              <w:rPr/>
            </w:pPr>
            <w:r>
              <w:rPr>
                <w:szCs w:val="18"/>
                <w:u w:val="single"/>
                <w:shd w:fill="FFFFFF" w:val="clear"/>
              </w:rPr>
              <w:t xml:space="preserve">UTRA cell </w:t>
            </w:r>
            <w:r>
              <w:rPr>
                <w:szCs w:val="18"/>
                <w:u w:val="single"/>
                <w:shd w:fill="FFFFFF" w:val="clear"/>
                <w:lang w:eastAsia="zh-CN"/>
              </w:rPr>
              <w:t>2</w:t>
            </w:r>
            <w:r>
              <w:rPr>
                <w:szCs w:val="18"/>
                <w:u w:val="single"/>
              </w:rPr>
              <w:t xml:space="preserve"> during T2:</w:t>
            </w:r>
          </w:p>
          <w:p>
            <w:pPr>
              <w:pStyle w:val="TAL"/>
              <w:rPr>
                <w:szCs w:val="18"/>
                <w:u w:val="single"/>
                <w:shd w:fill="FFFFFF" w:val="clear"/>
                <w:lang w:eastAsia="zh-CN"/>
              </w:rPr>
            </w:pPr>
            <w:r>
              <w:rPr>
                <w:szCs w:val="18"/>
                <w:u w:val="single"/>
                <w:shd w:fill="FFFFFF" w:val="clear"/>
                <w:lang w:eastAsia="zh-CN"/>
              </w:rPr>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-70.00dBm/3.84MHz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xml:space="preserve">: </w:t>
            </w:r>
            <w:r>
              <w:rPr>
                <w:lang w:eastAsia="zh-CN"/>
              </w:rPr>
              <w:t>-1.8</w:t>
            </w:r>
            <w:r>
              <w:rPr/>
              <w:t>dB</w:t>
            </w:r>
          </w:p>
          <w:p>
            <w:pPr>
              <w:pStyle w:val="TAL"/>
              <w:rPr/>
            </w:pPr>
            <w:r>
              <w:rPr/>
              <w:t>CPICH_E</w:t>
            </w:r>
            <w:r>
              <w:rPr>
                <w:szCs w:val="18"/>
                <w:vertAlign w:val="subscript"/>
              </w:rPr>
              <w:t>c</w:t>
            </w:r>
            <w:r>
              <w:rPr/>
              <w:t>/I</w:t>
            </w:r>
            <w:r>
              <w:rPr>
                <w:szCs w:val="18"/>
                <w:vertAlign w:val="subscript"/>
              </w:rPr>
              <w:t>or</w:t>
            </w:r>
            <w:r>
              <w:rPr/>
              <w:t>: -1</w:t>
            </w:r>
            <w:r>
              <w:rPr>
                <w:lang w:eastAsia="zh-CN"/>
              </w:rPr>
              <w:t>0</w:t>
            </w:r>
            <w:r>
              <w:rPr/>
              <w:t>.00dB</w:t>
            </w:r>
          </w:p>
          <w:p>
            <w:pPr>
              <w:pStyle w:val="TAL"/>
              <w:rPr/>
            </w:pPr>
            <w:r>
              <w:rPr/>
            </w:r>
          </w:p>
          <w:p>
            <w:pPr>
              <w:pStyle w:val="TAL"/>
              <w:rPr/>
            </w:pPr>
            <w:r>
              <w:rPr>
                <w:szCs w:val="18"/>
                <w:u w:val="single"/>
                <w:shd w:fill="FFFFFF" w:val="clear"/>
              </w:rPr>
              <w:t xml:space="preserve">E-UTRA cell 3 </w:t>
            </w:r>
            <w:r>
              <w:rPr>
                <w:szCs w:val="18"/>
                <w:u w:val="single"/>
              </w:rPr>
              <w:t>during T2:</w:t>
            </w:r>
          </w:p>
          <w:p>
            <w:pPr>
              <w:pStyle w:val="TAL"/>
              <w:rPr>
                <w:szCs w:val="18"/>
                <w:u w:val="single"/>
              </w:rPr>
            </w:pPr>
            <w:r>
              <w:rPr>
                <w:szCs w:val="18"/>
                <w:u w:val="single"/>
              </w:rPr>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w:t>
            </w:r>
            <w:r>
              <w:rPr>
                <w:shd w:fill="FFFFFF" w:val="clear"/>
                <w:lang w:eastAsia="zh-CN"/>
              </w:rPr>
              <w:t>98</w:t>
            </w:r>
            <w:r>
              <w:rPr>
                <w:shd w:fill="FFFFFF" w:val="clear"/>
                <w:lang w:eastAsia="sv-SE"/>
              </w:rPr>
              <w:t>.00dBm/15kHz</w:t>
            </w:r>
          </w:p>
          <w:p>
            <w:pPr>
              <w:pStyle w:val="TAL"/>
              <w:rPr>
                <w:lang w:eastAsia="zh-CN"/>
              </w:rPr>
            </w:pPr>
            <w:r>
              <w:rPr/>
              <w:t>Ês /</w:t>
            </w:r>
            <w:r>
              <w:rPr>
                <w:shd w:fill="FFFFFF" w:val="clear"/>
              </w:rPr>
              <w:t xml:space="preserve"> N</w:t>
            </w:r>
            <w:r>
              <w:rPr>
                <w:shd w:fill="FFFFFF" w:val="clear"/>
                <w:vertAlign w:val="subscript"/>
              </w:rPr>
              <w:t>oc</w:t>
            </w:r>
            <w:r>
              <w:rPr/>
              <w:t xml:space="preserve">: </w:t>
            </w:r>
            <w:r>
              <w:rPr>
                <w:lang w:eastAsia="zh-CN"/>
              </w:rPr>
              <w:t xml:space="preserve">13.00 </w:t>
            </w:r>
            <w:r>
              <w:rPr/>
              <w:t>dB</w:t>
            </w:r>
          </w:p>
          <w:p>
            <w:pPr>
              <w:pStyle w:val="TAL"/>
              <w:rPr>
                <w:lang w:eastAsia="zh-CN"/>
              </w:rPr>
            </w:pPr>
            <w:r>
              <w:rPr>
                <w:lang w:eastAsia="zh-CN"/>
              </w:rPr>
            </w:r>
          </w:p>
          <w:p>
            <w:pPr>
              <w:pStyle w:val="TAL"/>
              <w:rPr>
                <w:u w:val="single"/>
                <w:lang w:eastAsia="zh-CN"/>
              </w:rPr>
            </w:pPr>
            <w:r>
              <w:rPr>
                <w:u w:val="single"/>
                <w:lang w:eastAsia="zh-CN"/>
              </w:rPr>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szCs w:val="18"/>
                <w:u w:val="single"/>
                <w:shd w:fill="FFFFFF" w:val="clear"/>
              </w:rPr>
              <w:t>UTRA cell 1</w:t>
            </w:r>
            <w:r>
              <w:rPr>
                <w:szCs w:val="18"/>
                <w:u w:val="single"/>
              </w:rPr>
              <w:t xml:space="preserve"> during T1 and T2:</w:t>
            </w:r>
          </w:p>
          <w:p>
            <w:pPr>
              <w:pStyle w:val="TAL"/>
              <w:rPr>
                <w:shd w:fill="FFFFFF" w:val="clear"/>
                <w:lang w:eastAsia="sv-SE"/>
              </w:rPr>
            </w:pPr>
            <w:r>
              <w:rPr>
                <w:shd w:fill="FFFFFF" w:val="clear"/>
                <w:lang w:eastAsia="sv-SE"/>
              </w:rPr>
              <w:t>0dB</w:t>
            </w:r>
          </w:p>
          <w:p>
            <w:pPr>
              <w:pStyle w:val="TAL"/>
              <w:rPr>
                <w:shd w:fill="FFFFFF" w:val="clear"/>
                <w:lang w:eastAsia="sv-SE"/>
              </w:rPr>
            </w:pPr>
            <w:r>
              <w:rPr/>
              <w:t>0dB</w:t>
            </w:r>
          </w:p>
          <w:p>
            <w:pPr>
              <w:pStyle w:val="TAL"/>
              <w:rPr/>
            </w:pPr>
            <w:r>
              <w:rPr/>
              <w:t>0dB</w:t>
            </w:r>
          </w:p>
          <w:p>
            <w:pPr>
              <w:pStyle w:val="TAL"/>
              <w:rPr/>
            </w:pPr>
            <w:r>
              <w:rPr/>
            </w:r>
          </w:p>
          <w:p>
            <w:pPr>
              <w:pStyle w:val="TAL"/>
              <w:rPr/>
            </w:pPr>
            <w:r>
              <w:rPr>
                <w:szCs w:val="18"/>
                <w:u w:val="single"/>
                <w:shd w:fill="FFFFFF" w:val="clear"/>
              </w:rPr>
              <w:t xml:space="preserve">UTRA cell </w:t>
            </w:r>
            <w:r>
              <w:rPr>
                <w:szCs w:val="18"/>
                <w:u w:val="single"/>
                <w:shd w:fill="FFFFFF" w:val="clear"/>
                <w:lang w:eastAsia="zh-CN"/>
              </w:rPr>
              <w:t>2</w:t>
            </w:r>
            <w:r>
              <w:rPr>
                <w:szCs w:val="18"/>
                <w:u w:val="single"/>
              </w:rPr>
              <w:t xml:space="preserve"> during T1:</w:t>
            </w:r>
          </w:p>
          <w:p>
            <w:pPr>
              <w:pStyle w:val="TAL"/>
              <w:rPr>
                <w:shd w:fill="FFFFFF" w:val="clear"/>
                <w:lang w:eastAsia="sv-SE"/>
              </w:rPr>
            </w:pPr>
            <w:r>
              <w:rPr>
                <w:shd w:fill="FFFFFF" w:val="clear"/>
                <w:lang w:eastAsia="sv-SE"/>
              </w:rPr>
              <w:t>0dB</w:t>
            </w:r>
          </w:p>
          <w:p>
            <w:pPr>
              <w:pStyle w:val="TAL"/>
              <w:rPr>
                <w:shd w:fill="FFFFFF" w:val="clear"/>
                <w:lang w:eastAsia="sv-SE"/>
              </w:rPr>
            </w:pPr>
            <w:r>
              <w:rPr/>
              <w:t>0dB</w:t>
            </w:r>
          </w:p>
          <w:p>
            <w:pPr>
              <w:pStyle w:val="TAL"/>
              <w:rPr>
                <w:szCs w:val="18"/>
                <w:u w:val="single"/>
                <w:shd w:fill="FFFFFF" w:val="clear"/>
                <w:lang w:eastAsia="zh-CN"/>
              </w:rPr>
            </w:pPr>
            <w:r>
              <w:rPr/>
              <w:t>0dB</w:t>
            </w:r>
          </w:p>
          <w:p>
            <w:pPr>
              <w:pStyle w:val="TAL"/>
              <w:rPr>
                <w:szCs w:val="18"/>
                <w:u w:val="single"/>
                <w:shd w:fill="FFFFFF" w:val="clear"/>
                <w:lang w:eastAsia="zh-CN"/>
              </w:rPr>
            </w:pPr>
            <w:r>
              <w:rPr>
                <w:szCs w:val="18"/>
                <w:u w:val="single"/>
                <w:shd w:fill="FFFFFF" w:val="clear"/>
                <w:lang w:eastAsia="zh-CN"/>
              </w:rPr>
            </w:r>
          </w:p>
          <w:p>
            <w:pPr>
              <w:pStyle w:val="TAL"/>
              <w:rPr/>
            </w:pPr>
            <w:r>
              <w:rPr>
                <w:szCs w:val="18"/>
                <w:u w:val="single"/>
                <w:shd w:fill="FFFFFF" w:val="clear"/>
              </w:rPr>
              <w:t xml:space="preserve">E-UTRA cell 3 </w:t>
            </w:r>
            <w:r>
              <w:rPr>
                <w:szCs w:val="18"/>
                <w:u w:val="single"/>
              </w:rPr>
              <w:t>during T1:</w:t>
            </w:r>
          </w:p>
          <w:p>
            <w:pPr>
              <w:pStyle w:val="TAL"/>
              <w:rPr/>
            </w:pPr>
            <w:r>
              <w:rPr>
                <w:lang w:eastAsia="zh-CN"/>
              </w:rPr>
              <w:t>0</w:t>
            </w:r>
            <w:r>
              <w:rPr/>
              <w:t>dB</w:t>
            </w:r>
          </w:p>
          <w:p>
            <w:pPr>
              <w:pStyle w:val="TAL"/>
              <w:rPr/>
            </w:pPr>
            <w:r>
              <w:rPr/>
              <w:t>0dB</w:t>
            </w:r>
          </w:p>
          <w:p>
            <w:pPr>
              <w:pStyle w:val="TAL"/>
              <w:rPr/>
            </w:pPr>
            <w:r>
              <w:rPr/>
            </w:r>
          </w:p>
          <w:p>
            <w:pPr>
              <w:pStyle w:val="TAL"/>
              <w:rPr/>
            </w:pPr>
            <w:r>
              <w:rPr>
                <w:szCs w:val="18"/>
                <w:u w:val="single"/>
                <w:shd w:fill="FFFFFF" w:val="clear"/>
              </w:rPr>
              <w:t xml:space="preserve">UTRA cell </w:t>
            </w:r>
            <w:r>
              <w:rPr>
                <w:szCs w:val="18"/>
                <w:u w:val="single"/>
                <w:shd w:fill="FFFFFF" w:val="clear"/>
                <w:lang w:eastAsia="zh-CN"/>
              </w:rPr>
              <w:t>2</w:t>
            </w:r>
            <w:r>
              <w:rPr>
                <w:szCs w:val="18"/>
                <w:u w:val="single"/>
              </w:rPr>
              <w:t xml:space="preserve"> during T2:</w:t>
            </w:r>
          </w:p>
          <w:p>
            <w:pPr>
              <w:pStyle w:val="TAL"/>
              <w:rPr>
                <w:shd w:fill="FFFFFF" w:val="clear"/>
                <w:lang w:eastAsia="sv-SE"/>
              </w:rPr>
            </w:pPr>
            <w:r>
              <w:rPr>
                <w:shd w:fill="FFFFFF" w:val="clear"/>
                <w:lang w:eastAsia="sv-SE"/>
              </w:rPr>
              <w:t>0dB</w:t>
            </w:r>
          </w:p>
          <w:p>
            <w:pPr>
              <w:pStyle w:val="TAL"/>
              <w:rPr>
                <w:shd w:fill="FFFFFF" w:val="clear"/>
                <w:lang w:eastAsia="sv-SE"/>
              </w:rPr>
            </w:pPr>
            <w:r>
              <w:rPr/>
              <w:t>0.7dB</w:t>
            </w:r>
          </w:p>
          <w:p>
            <w:pPr>
              <w:pStyle w:val="TAL"/>
              <w:rPr/>
            </w:pPr>
            <w:r>
              <w:rPr/>
              <w:t>0dB</w:t>
            </w:r>
          </w:p>
          <w:p>
            <w:pPr>
              <w:pStyle w:val="TAL"/>
              <w:rPr/>
            </w:pPr>
            <w:r>
              <w:rPr/>
            </w:r>
          </w:p>
          <w:p>
            <w:pPr>
              <w:pStyle w:val="TAL"/>
              <w:rPr/>
            </w:pPr>
            <w:r>
              <w:rPr>
                <w:szCs w:val="18"/>
                <w:u w:val="single"/>
                <w:shd w:fill="FFFFFF" w:val="clear"/>
              </w:rPr>
              <w:t>E-UTRA cell</w:t>
            </w:r>
            <w:r>
              <w:rPr>
                <w:szCs w:val="18"/>
                <w:u w:val="single"/>
              </w:rPr>
              <w:t xml:space="preserve"> 3 during T2:</w:t>
            </w:r>
          </w:p>
          <w:p>
            <w:pPr>
              <w:pStyle w:val="TAL"/>
              <w:rPr/>
            </w:pPr>
            <w:r>
              <w:rPr>
                <w:lang w:eastAsia="zh-CN"/>
              </w:rPr>
              <w:t>0</w:t>
            </w:r>
            <w:r>
              <w:rPr/>
              <w:t>dB</w:t>
            </w:r>
          </w:p>
          <w:p>
            <w:pPr>
              <w:pStyle w:val="TAL"/>
              <w:rPr>
                <w:lang w:eastAsia="zh-CN"/>
              </w:rPr>
            </w:pPr>
            <w:r>
              <w:rPr>
                <w:lang w:eastAsia="zh-CN"/>
              </w:rPr>
              <w:t>0</w:t>
            </w:r>
            <w:r>
              <w:rPr/>
              <w:t>dB</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szCs w:val="18"/>
                <w:u w:val="single"/>
                <w:shd w:fill="FFFFFF" w:val="clear"/>
              </w:rPr>
              <w:t>UTRA cell 1</w:t>
            </w:r>
            <w:r>
              <w:rPr>
                <w:szCs w:val="18"/>
                <w:u w:val="single"/>
              </w:rPr>
              <w:t xml:space="preserve"> during T1 and T2:</w:t>
            </w:r>
          </w:p>
          <w:p>
            <w:pPr>
              <w:pStyle w:val="TAL"/>
              <w:rPr>
                <w:szCs w:val="18"/>
                <w:u w:val="single"/>
                <w:shd w:fill="FFFFFF" w:val="clear"/>
              </w:rPr>
            </w:pPr>
            <w:r>
              <w:rPr>
                <w:szCs w:val="18"/>
                <w:u w:val="single"/>
                <w:shd w:fill="FFFFFF" w:val="clear"/>
              </w:rPr>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-70.00dBm/3.84MHz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0dB</w:t>
            </w:r>
          </w:p>
          <w:p>
            <w:pPr>
              <w:pStyle w:val="TAL"/>
              <w:rPr/>
            </w:pPr>
            <w:r>
              <w:rPr/>
              <w:t>CPICH_E</w:t>
            </w:r>
            <w:r>
              <w:rPr>
                <w:szCs w:val="18"/>
                <w:vertAlign w:val="subscript"/>
              </w:rPr>
              <w:t>c</w:t>
            </w:r>
            <w:r>
              <w:rPr/>
              <w:t>/I</w:t>
            </w:r>
            <w:r>
              <w:rPr>
                <w:szCs w:val="18"/>
                <w:vertAlign w:val="subscript"/>
              </w:rPr>
              <w:t>or</w:t>
            </w:r>
            <w:r>
              <w:rPr/>
              <w:t>: -</w:t>
            </w:r>
            <w:r>
              <w:rPr>
                <w:lang w:eastAsia="zh-CN"/>
              </w:rPr>
              <w:t>10.00</w:t>
            </w:r>
            <w:r>
              <w:rPr/>
              <w:t>dB</w:t>
            </w:r>
          </w:p>
          <w:p>
            <w:pPr>
              <w:pStyle w:val="TAL"/>
              <w:rPr>
                <w:lang w:eastAsia="zh-CN"/>
              </w:rPr>
            </w:pPr>
            <w:r>
              <w:rPr>
                <w:lang w:eastAsia="zh-CN"/>
              </w:rPr>
            </w:r>
          </w:p>
          <w:p>
            <w:pPr>
              <w:pStyle w:val="TAL"/>
              <w:rPr/>
            </w:pPr>
            <w:r>
              <w:rPr>
                <w:szCs w:val="18"/>
                <w:u w:val="single"/>
                <w:shd w:fill="FFFFFF" w:val="clear"/>
              </w:rPr>
              <w:t xml:space="preserve">UTRA cell </w:t>
            </w:r>
            <w:r>
              <w:rPr>
                <w:szCs w:val="18"/>
                <w:u w:val="single"/>
                <w:shd w:fill="FFFFFF" w:val="clear"/>
                <w:lang w:eastAsia="zh-CN"/>
              </w:rPr>
              <w:t>2</w:t>
            </w:r>
            <w:r>
              <w:rPr>
                <w:szCs w:val="18"/>
                <w:u w:val="single"/>
                <w:shd w:fill="FFFFFF" w:val="clear"/>
              </w:rPr>
              <w:t xml:space="preserve"> </w:t>
            </w:r>
            <w:r>
              <w:rPr>
                <w:szCs w:val="18"/>
                <w:u w:val="single"/>
              </w:rPr>
              <w:t xml:space="preserve"> during T1 :</w:t>
            </w:r>
          </w:p>
          <w:p>
            <w:pPr>
              <w:pStyle w:val="TAL"/>
              <w:rPr>
                <w:szCs w:val="18"/>
                <w:u w:val="single"/>
                <w:shd w:fill="FFFFFF" w:val="clear"/>
              </w:rPr>
            </w:pPr>
            <w:r>
              <w:rPr>
                <w:szCs w:val="18"/>
                <w:u w:val="single"/>
                <w:shd w:fill="FFFFFF" w:val="clear"/>
              </w:rPr>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-70.00dBm/3.84MHz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-Infinity dB</w:t>
            </w:r>
          </w:p>
          <w:p>
            <w:pPr>
              <w:pStyle w:val="TAL"/>
              <w:rPr/>
            </w:pPr>
            <w:r>
              <w:rPr/>
              <w:t>CPICH_E</w:t>
            </w:r>
            <w:r>
              <w:rPr>
                <w:szCs w:val="18"/>
                <w:vertAlign w:val="subscript"/>
              </w:rPr>
              <w:t>c</w:t>
            </w:r>
            <w:r>
              <w:rPr/>
              <w:t>/I</w:t>
            </w:r>
            <w:r>
              <w:rPr>
                <w:szCs w:val="18"/>
                <w:vertAlign w:val="subscript"/>
              </w:rPr>
              <w:t>or</w:t>
            </w:r>
            <w:r>
              <w:rPr/>
              <w:t>: -</w:t>
            </w:r>
            <w:r>
              <w:rPr>
                <w:rFonts w:eastAsia="?? ??;Arial Unicode MS" w:cs="v4.2.0;Times New Roman"/>
                <w:szCs w:val="18"/>
              </w:rPr>
              <w:t>-Infinity</w:t>
            </w:r>
            <w:r>
              <w:rPr/>
              <w:t xml:space="preserve"> dB</w:t>
            </w:r>
          </w:p>
          <w:p>
            <w:pPr>
              <w:pStyle w:val="TAL"/>
              <w:rPr>
                <w:lang w:eastAsia="zh-CN"/>
              </w:rPr>
            </w:pPr>
            <w:r>
              <w:rPr>
                <w:lang w:eastAsia="zh-CN"/>
              </w:rPr>
            </w:r>
          </w:p>
          <w:p>
            <w:pPr>
              <w:pStyle w:val="TAL"/>
              <w:rPr/>
            </w:pPr>
            <w:r>
              <w:rPr>
                <w:szCs w:val="18"/>
                <w:u w:val="single"/>
                <w:shd w:fill="FFFFFF" w:val="clear"/>
              </w:rPr>
              <w:t xml:space="preserve">E-UTRA cell 3 </w:t>
            </w:r>
            <w:r>
              <w:rPr>
                <w:szCs w:val="18"/>
                <w:u w:val="single"/>
              </w:rPr>
              <w:t>during T1:</w:t>
            </w:r>
          </w:p>
          <w:p>
            <w:pPr>
              <w:pStyle w:val="TAL"/>
              <w:rPr>
                <w:szCs w:val="18"/>
                <w:u w:val="single"/>
              </w:rPr>
            </w:pPr>
            <w:r>
              <w:rPr>
                <w:szCs w:val="18"/>
                <w:u w:val="single"/>
              </w:rPr>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w:t>
            </w:r>
            <w:r>
              <w:rPr>
                <w:shd w:fill="FFFFFF" w:val="clear"/>
                <w:lang w:eastAsia="zh-CN"/>
              </w:rPr>
              <w:t>98</w:t>
            </w:r>
            <w:r>
              <w:rPr>
                <w:shd w:fill="FFFFFF" w:val="clear"/>
                <w:lang w:eastAsia="sv-SE"/>
              </w:rPr>
              <w:t>.00dBm/15kHz</w:t>
            </w:r>
          </w:p>
          <w:p>
            <w:pPr>
              <w:pStyle w:val="TAL"/>
              <w:rPr/>
            </w:pPr>
            <w:r>
              <w:rPr/>
              <w:t>Ês /</w:t>
            </w:r>
            <w:r>
              <w:rPr>
                <w:shd w:fill="FFFFFF" w:val="clear"/>
              </w:rPr>
              <w:t xml:space="preserve"> N</w:t>
            </w:r>
            <w:r>
              <w:rPr>
                <w:shd w:fill="FFFFFF" w:val="clear"/>
                <w:vertAlign w:val="subscript"/>
              </w:rPr>
              <w:t>oc</w:t>
            </w:r>
            <w:r>
              <w:rPr/>
              <w:t>: -infinity dB</w:t>
            </w:r>
          </w:p>
          <w:p>
            <w:pPr>
              <w:pStyle w:val="TAL"/>
              <w:rPr/>
            </w:pPr>
            <w:r>
              <w:rPr/>
            </w:r>
          </w:p>
          <w:p>
            <w:pPr>
              <w:pStyle w:val="TAL"/>
              <w:rPr/>
            </w:pPr>
            <w:r>
              <w:rPr>
                <w:szCs w:val="18"/>
                <w:u w:val="single"/>
                <w:shd w:fill="FFFFFF" w:val="clear"/>
              </w:rPr>
              <w:t xml:space="preserve">UTRA cell </w:t>
            </w:r>
            <w:r>
              <w:rPr>
                <w:szCs w:val="18"/>
                <w:u w:val="single"/>
                <w:shd w:fill="FFFFFF" w:val="clear"/>
                <w:lang w:eastAsia="zh-CN"/>
              </w:rPr>
              <w:t>2</w:t>
            </w:r>
            <w:r>
              <w:rPr>
                <w:szCs w:val="18"/>
                <w:u w:val="single"/>
              </w:rPr>
              <w:t xml:space="preserve"> during T2:</w:t>
            </w:r>
          </w:p>
          <w:p>
            <w:pPr>
              <w:pStyle w:val="TAL"/>
              <w:rPr>
                <w:szCs w:val="18"/>
                <w:u w:val="single"/>
                <w:shd w:fill="FFFFFF" w:val="clear"/>
                <w:lang w:eastAsia="zh-CN"/>
              </w:rPr>
            </w:pPr>
            <w:r>
              <w:rPr>
                <w:szCs w:val="18"/>
                <w:u w:val="single"/>
                <w:shd w:fill="FFFFFF" w:val="clear"/>
                <w:lang w:eastAsia="zh-CN"/>
              </w:rPr>
            </w:r>
          </w:p>
          <w:p>
            <w:pPr>
              <w:pStyle w:val="TAL"/>
              <w:rPr/>
            </w:pPr>
            <w:r>
              <w:rPr>
                <w:shd w:fill="FFFFFF" w:val="clear"/>
              </w:rPr>
              <w:t>I</w:t>
            </w:r>
            <w:r>
              <w:rPr>
                <w:shd w:fill="FFFFFF" w:val="clear"/>
                <w:vertAlign w:val="subscript"/>
              </w:rPr>
              <w:t>oc</w:t>
            </w:r>
            <w:r>
              <w:rPr>
                <w:shd w:fill="FFFFFF" w:val="clear"/>
              </w:rPr>
              <w:t xml:space="preserve">: </w:t>
            </w:r>
            <w:r>
              <w:rPr>
                <w:shd w:fill="FFFFFF" w:val="clear"/>
                <w:lang w:eastAsia="sv-SE"/>
              </w:rPr>
              <w:t>-70.00dBm/3.84MHz</w:t>
            </w:r>
          </w:p>
          <w:p>
            <w:pPr>
              <w:pStyle w:val="TAL"/>
              <w:rPr>
                <w:shd w:fill="FFFFFF" w:val="clear"/>
                <w:lang w:eastAsia="sv-SE"/>
              </w:rPr>
            </w:pPr>
            <w:r>
              <w:rPr/>
              <w:t>I</w:t>
            </w:r>
            <w:r>
              <w:rPr>
                <w:szCs w:val="18"/>
                <w:vertAlign w:val="subscript"/>
              </w:rPr>
              <w:t>or</w:t>
            </w:r>
            <w:r>
              <w:rPr/>
              <w:t xml:space="preserve"> /</w:t>
            </w:r>
            <w:r>
              <w:rPr>
                <w:shd w:fill="FFFFFF" w:val="clear"/>
              </w:rPr>
              <w:t xml:space="preserve"> I</w:t>
            </w:r>
            <w:r>
              <w:rPr>
                <w:shd w:fill="FFFFFF" w:val="clear"/>
                <w:vertAlign w:val="subscript"/>
              </w:rPr>
              <w:t>oc</w:t>
            </w:r>
            <w:r>
              <w:rPr/>
              <w:t xml:space="preserve">: </w:t>
            </w:r>
            <w:r>
              <w:rPr>
                <w:lang w:eastAsia="zh-CN"/>
              </w:rPr>
              <w:t>-1.1</w:t>
            </w:r>
            <w:r>
              <w:rPr/>
              <w:t>dB</w:t>
            </w:r>
          </w:p>
          <w:p>
            <w:pPr>
              <w:pStyle w:val="TAL"/>
              <w:rPr/>
            </w:pPr>
            <w:r>
              <w:rPr/>
              <w:t>CPICH_E</w:t>
            </w:r>
            <w:r>
              <w:rPr>
                <w:szCs w:val="18"/>
                <w:vertAlign w:val="subscript"/>
              </w:rPr>
              <w:t>c</w:t>
            </w:r>
            <w:r>
              <w:rPr/>
              <w:t>/I</w:t>
            </w:r>
            <w:r>
              <w:rPr>
                <w:szCs w:val="18"/>
                <w:vertAlign w:val="subscript"/>
              </w:rPr>
              <w:t>or</w:t>
            </w:r>
            <w:r>
              <w:rPr/>
              <w:t>: -10.00dB</w:t>
            </w:r>
          </w:p>
          <w:p>
            <w:pPr>
              <w:pStyle w:val="TAL"/>
              <w:rPr/>
            </w:pPr>
            <w:r>
              <w:rPr/>
            </w:r>
          </w:p>
          <w:p>
            <w:pPr>
              <w:pStyle w:val="TAL"/>
              <w:rPr/>
            </w:pPr>
            <w:r>
              <w:rPr>
                <w:szCs w:val="18"/>
                <w:u w:val="single"/>
                <w:shd w:fill="FFFFFF" w:val="clear"/>
              </w:rPr>
              <w:t xml:space="preserve">E-UTRA cell 3 </w:t>
            </w:r>
            <w:r>
              <w:rPr>
                <w:szCs w:val="18"/>
                <w:u w:val="single"/>
              </w:rPr>
              <w:t>during T2:</w:t>
            </w:r>
          </w:p>
          <w:p>
            <w:pPr>
              <w:pStyle w:val="TAL"/>
              <w:rPr>
                <w:szCs w:val="18"/>
                <w:u w:val="single"/>
              </w:rPr>
            </w:pPr>
            <w:r>
              <w:rPr>
                <w:szCs w:val="18"/>
                <w:u w:val="single"/>
              </w:rPr>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w:t>
            </w:r>
            <w:r>
              <w:rPr>
                <w:shd w:fill="FFFFFF" w:val="clear"/>
                <w:lang w:eastAsia="zh-CN"/>
              </w:rPr>
              <w:t>98</w:t>
            </w:r>
            <w:r>
              <w:rPr>
                <w:shd w:fill="FFFFFF" w:val="clear"/>
                <w:lang w:eastAsia="sv-SE"/>
              </w:rPr>
              <w:t>.00dBm/15kHz</w:t>
            </w:r>
          </w:p>
          <w:p>
            <w:pPr>
              <w:pStyle w:val="TAL"/>
              <w:rPr>
                <w:u w:val="single"/>
              </w:rPr>
            </w:pPr>
            <w:r>
              <w:rPr/>
              <w:t>Ês /</w:t>
            </w:r>
            <w:r>
              <w:rPr>
                <w:shd w:fill="FFFFFF" w:val="clear"/>
              </w:rPr>
              <w:t xml:space="preserve"> N</w:t>
            </w:r>
            <w:r>
              <w:rPr>
                <w:shd w:fill="FFFFFF" w:val="clear"/>
                <w:vertAlign w:val="subscript"/>
              </w:rPr>
              <w:t>oc</w:t>
            </w:r>
            <w:r>
              <w:rPr/>
              <w:t xml:space="preserve">: </w:t>
            </w:r>
            <w:r>
              <w:rPr>
                <w:lang w:eastAsia="zh-CN"/>
              </w:rPr>
              <w:t xml:space="preserve">13.00 </w:t>
            </w:r>
            <w:r>
              <w:rPr/>
              <w:t>dB</w:t>
            </w:r>
          </w:p>
        </w:tc>
      </w:tr>
      <w:tr>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8.6.7.2 Correct reporting of E-UTRA TDD neighbours in fading propagation condition</w:t>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Same as 8.6.7.1</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t>Same as 8.6.7.1</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t>Same as 8.6.7.1</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 Measurements Performance Requirements</w:t>
            </w:r>
          </w:p>
        </w:tc>
        <w:tc>
          <w:tcPr>
            <w:tcW w:w="269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9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8.7.1 CPICH RSCP</w:t>
            </w:r>
          </w:p>
        </w:tc>
        <w:tc>
          <w:tcPr>
            <w:tcW w:w="269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9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8.7.1.1 Intra frequency measurements accuracy</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see table 8.7.1.1.1.1 and table 8.7.1.1.1.2</w:t>
            </w:r>
          </w:p>
        </w:tc>
        <w:tc>
          <w:tcPr>
            <w:tcW w:w="1918"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±1 dB for Ioc±0.3 dB for Ior/Ioc±0.1dB for….._Ec/Ior</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szCs w:val="18"/>
              </w:rPr>
              <w:t>Any TT applied to the nominal setting shall fulfil: Test 1 (absolute and relative): Io shall not go above -70dBm Test 2(absolute and relative): Io shall not go above -50 dBm Test 3 (absolute and relative): Io shall not go below -94 dBm Ior/Ioc + TTTT on top of  UE measurement accuracy:Absolute±1.0 dB for Ioc±0.3 dB for Ior/Ioc ±0.1dB for CPICH_Ec/Ior ∑ 1.4dBRelative±0.3 dB for Ior/Ioc  (cell1)±0.3 dB for Ior/Ioc  (cell2)±0.1dB for CPICH_Ec/Ior  (cell1)±0.1dB for CPICH_Ec/Ior  (cell2)∑ 0.8dB</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8.7.1.2 Inter frequency measurement accuracy</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See table 8.7.1.2.1.1 and table 8.7.1.2.1.2</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t>±1 dB for Ioc±0.3 dB for Ioc1/Ioc2±0.3 dB</w:t>
            </w:r>
          </w:p>
          <w:p>
            <w:pPr>
              <w:pStyle w:val="TAL"/>
              <w:rPr/>
            </w:pPr>
            <w:r>
              <w:rPr/>
              <w:t>for Ior/Ioc±0.1dB for ….._Ec/Ior</w:t>
            </w:r>
          </w:p>
          <w:p>
            <w:pPr>
              <w:pStyle w:val="TAL"/>
              <w:rPr/>
            </w:pPr>
            <w:r>
              <w:rPr/>
              <w:t>For multi-band UE with Band I and VI</w:t>
            </w:r>
          </w:p>
          <w:p>
            <w:pPr>
              <w:pStyle w:val="TAL"/>
              <w:rPr>
                <w:lang w:eastAsia="sv-SE"/>
              </w:rPr>
            </w:pPr>
            <w:r>
              <w:rPr/>
              <w:t>0.5 dB for Ioc1/Ioc2</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Any TT applied to the nominal setting shall fulfil: Test 1: Io shall not go above -50 dBm Test 2: Io shall not go below -94 dBm Ior/Ioc + TT</w:t>
            </w:r>
          </w:p>
          <w:p>
            <w:pPr>
              <w:pStyle w:val="TAL"/>
              <w:rPr/>
            </w:pPr>
            <w:r>
              <w:rPr/>
              <w:t>TT on top of UE measurement accuracy:</w:t>
            </w:r>
          </w:p>
          <w:p>
            <w:pPr>
              <w:pStyle w:val="TAL"/>
              <w:rPr/>
            </w:pPr>
            <w:r>
              <w:rPr/>
              <w:t>±0.3 dB for Ioc1/Ioc2</w:t>
            </w:r>
          </w:p>
          <w:p>
            <w:pPr>
              <w:pStyle w:val="TAL"/>
              <w:rPr/>
            </w:pPr>
            <w:r>
              <w:rPr/>
              <w:t>±0.3 dB for Ior/Ioc (cell1)</w:t>
            </w:r>
          </w:p>
          <w:p>
            <w:pPr>
              <w:pStyle w:val="TAL"/>
              <w:rPr/>
            </w:pPr>
            <w:r>
              <w:rPr/>
              <w:t>±0.3 dB for Ior/Ioc (cell2)</w:t>
            </w:r>
          </w:p>
          <w:p>
            <w:pPr>
              <w:pStyle w:val="TAL"/>
              <w:rPr/>
            </w:pPr>
            <w:r>
              <w:rPr/>
              <w:t>±0.1dB for CPICH_Ec/Ior (cell1)</w:t>
            </w:r>
          </w:p>
          <w:p>
            <w:pPr>
              <w:pStyle w:val="TAL"/>
              <w:rPr/>
            </w:pPr>
            <w:r>
              <w:rPr/>
              <w:t>±0.1dB for CPICH_Ec/Ior (cell2)</w:t>
            </w:r>
          </w:p>
          <w:p>
            <w:pPr>
              <w:pStyle w:val="TAL"/>
              <w:rPr/>
            </w:pPr>
            <w:r>
              <w:rPr/>
              <w:t>∑</w:t>
            </w:r>
            <w:r>
              <w:rPr>
                <w:rFonts w:eastAsia="Arial"/>
              </w:rPr>
              <w:t xml:space="preserve"> </w:t>
            </w:r>
            <w:r>
              <w:rPr/>
              <w:t>1.1 dB</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8.7.2 CPICH Ec/Io</w:t>
            </w:r>
          </w:p>
        </w:tc>
        <w:tc>
          <w:tcPr>
            <w:tcW w:w="269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9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8.7.2.1 Intra frequency measurements accuracy</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table 8.7.2.1.1.1 and</w:t>
            </w:r>
          </w:p>
          <w:p>
            <w:pPr>
              <w:pStyle w:val="TAL"/>
              <w:rPr/>
            </w:pPr>
            <w:r>
              <w:rPr/>
              <w:t>table 8.7.2.1.1.2</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t>±1 dB for Ioc</w:t>
            </w:r>
          </w:p>
          <w:p>
            <w:pPr>
              <w:pStyle w:val="TAL"/>
              <w:rPr/>
            </w:pPr>
            <w:r>
              <w:rPr/>
              <w:t>±0.3 dB for Ior/Ioc</w:t>
            </w:r>
          </w:p>
          <w:p>
            <w:pPr>
              <w:pStyle w:val="TAL"/>
              <w:rPr/>
            </w:pPr>
            <w:r>
              <w:rPr/>
              <w:t xml:space="preserve">±0.1dB </w:t>
            </w:r>
          </w:p>
          <w:p>
            <w:pPr>
              <w:pStyle w:val="TAL"/>
              <w:rPr>
                <w:lang w:eastAsia="sv-SE"/>
              </w:rPr>
            </w:pPr>
            <w:r>
              <w:rPr/>
              <w:t>for ….._Ec/Ior</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Any TT applied to the nominal setting shall fulfil:</w:t>
            </w:r>
          </w:p>
          <w:p>
            <w:pPr>
              <w:pStyle w:val="TAL"/>
              <w:rPr/>
            </w:pPr>
            <w:r>
              <w:rPr/>
            </w:r>
          </w:p>
          <w:p>
            <w:pPr>
              <w:pStyle w:val="TAL"/>
              <w:rPr/>
            </w:pPr>
            <w:r>
              <w:rPr/>
              <w:t>Test 1(absolute and relative): Io shall not go above -50 dBm</w:t>
            </w:r>
          </w:p>
          <w:p>
            <w:pPr>
              <w:pStyle w:val="TAL"/>
              <w:rPr/>
            </w:pPr>
            <w:r>
              <w:rPr/>
            </w:r>
          </w:p>
          <w:p>
            <w:pPr>
              <w:pStyle w:val="TAL"/>
              <w:rPr/>
            </w:pPr>
            <w:r>
              <w:rPr/>
              <w:t xml:space="preserve">Test 2 (absolute and relative): Io shall not go below -87dBm </w:t>
            </w:r>
          </w:p>
          <w:p>
            <w:pPr>
              <w:pStyle w:val="TAL"/>
              <w:rPr/>
            </w:pPr>
            <w:r>
              <w:rPr/>
            </w:r>
          </w:p>
          <w:p>
            <w:pPr>
              <w:pStyle w:val="TAL"/>
              <w:rPr/>
            </w:pPr>
            <w:r>
              <w:rPr/>
              <w:t>Test 3 (absolute and relative): Io shall not go below -94 dBm</w:t>
            </w:r>
          </w:p>
          <w:p>
            <w:pPr>
              <w:pStyle w:val="TAL"/>
              <w:rPr/>
            </w:pPr>
            <w:r>
              <w:rPr/>
            </w:r>
          </w:p>
          <w:p>
            <w:pPr>
              <w:pStyle w:val="TAL"/>
              <w:rPr/>
            </w:pPr>
            <w:r>
              <w:rPr/>
              <w:t xml:space="preserve">CPICH Ec/Io shall stay in the  UE accuracy ranges   </w:t>
            </w:r>
          </w:p>
          <w:p>
            <w:pPr>
              <w:pStyle w:val="TAL"/>
              <w:rPr/>
            </w:pPr>
            <w:r>
              <w:rPr/>
            </w:r>
          </w:p>
          <w:p>
            <w:pPr>
              <w:pStyle w:val="TAL"/>
              <w:rPr/>
            </w:pPr>
            <w:r>
              <w:rPr/>
              <w:t>Ior/Ioc + TT</w:t>
            </w:r>
          </w:p>
          <w:p>
            <w:pPr>
              <w:pStyle w:val="TAL"/>
              <w:rPr/>
            </w:pPr>
            <w:r>
              <w:rPr/>
            </w:r>
          </w:p>
          <w:p>
            <w:pPr>
              <w:pStyle w:val="TAL"/>
              <w:rPr/>
            </w:pPr>
            <w:r>
              <w:rPr/>
              <w:t>TT on top of  UE measurement accuracy:</w:t>
            </w:r>
          </w:p>
          <w:p>
            <w:pPr>
              <w:pStyle w:val="TAL"/>
              <w:rPr/>
            </w:pPr>
            <w:r>
              <w:rPr/>
              <w:t>Absolute</w:t>
            </w:r>
          </w:p>
          <w:p>
            <w:pPr>
              <w:pStyle w:val="TAL"/>
              <w:rPr/>
            </w:pPr>
            <w:r>
              <w:rPr/>
              <w:t xml:space="preserve">±0.3 dB for Ior/Ioc </w:t>
            </w:r>
          </w:p>
          <w:p>
            <w:pPr>
              <w:pStyle w:val="TAL"/>
              <w:rPr/>
            </w:pPr>
            <w:r>
              <w:rPr/>
              <w:t xml:space="preserve">±0.1dB for CPICH_Ec/Ior </w:t>
            </w:r>
          </w:p>
          <w:p>
            <w:pPr>
              <w:pStyle w:val="TAL"/>
              <w:rPr/>
            </w:pPr>
            <w:r>
              <w:rPr/>
            </w:r>
          </w:p>
          <w:p>
            <w:pPr>
              <w:pStyle w:val="TAL"/>
              <w:rPr/>
            </w:pPr>
            <w:r>
              <w:rPr/>
              <w:t>∑</w:t>
            </w:r>
            <w:r>
              <w:rPr>
                <w:rFonts w:eastAsia="Arial"/>
              </w:rPr>
              <w:t xml:space="preserve"> </w:t>
            </w:r>
            <w:r>
              <w:rPr/>
              <w:t>0.4dB</w:t>
            </w:r>
          </w:p>
          <w:p>
            <w:pPr>
              <w:pStyle w:val="TAL"/>
              <w:rPr/>
            </w:pPr>
            <w:r>
              <w:rPr/>
            </w:r>
          </w:p>
          <w:p>
            <w:pPr>
              <w:pStyle w:val="TAL"/>
              <w:rPr/>
            </w:pPr>
            <w:r>
              <w:rPr/>
              <w:t>Relative</w:t>
            </w:r>
          </w:p>
          <w:p>
            <w:pPr>
              <w:pStyle w:val="TAL"/>
              <w:rPr/>
            </w:pPr>
            <w:r>
              <w:rPr>
                <w:rFonts w:eastAsia="Arial"/>
              </w:rPr>
              <w:t xml:space="preserve">  </w:t>
            </w:r>
            <w:r>
              <w:rPr/>
              <w:t xml:space="preserve">Ioc1=Ioc2   </w:t>
            </w:r>
          </w:p>
          <w:p>
            <w:pPr>
              <w:pStyle w:val="TAL"/>
              <w:rPr/>
            </w:pPr>
            <w:r>
              <w:rPr/>
              <w:t>±0.3 dB for Ior/Ioc  (cell1)</w:t>
            </w:r>
          </w:p>
          <w:p>
            <w:pPr>
              <w:pStyle w:val="TAL"/>
              <w:rPr/>
            </w:pPr>
            <w:r>
              <w:rPr/>
              <w:t>±0.3 dB for Ior/Ioc  (cell2)</w:t>
            </w:r>
          </w:p>
          <w:p>
            <w:pPr>
              <w:pStyle w:val="TAL"/>
              <w:rPr/>
            </w:pPr>
            <w:r>
              <w:rPr/>
              <w:t>±0.1dB for CPICH_Ec/Ior  (cell1)</w:t>
            </w:r>
          </w:p>
          <w:p>
            <w:pPr>
              <w:pStyle w:val="TAL"/>
              <w:rPr/>
            </w:pPr>
            <w:r>
              <w:rPr/>
              <w:t>±0.1dB for CPICH_Ec/Ior  (cell2)</w:t>
            </w:r>
          </w:p>
          <w:p>
            <w:pPr>
              <w:pStyle w:val="TAL"/>
              <w:rPr/>
            </w:pPr>
            <w:r>
              <w:rPr/>
            </w:r>
          </w:p>
          <w:p>
            <w:pPr>
              <w:pStyle w:val="TAL"/>
              <w:rPr/>
            </w:pPr>
            <w:r>
              <w:rPr/>
              <w:t>∑</w:t>
            </w:r>
            <w:r>
              <w:rPr>
                <w:rFonts w:eastAsia="Arial"/>
              </w:rPr>
              <w:t xml:space="preserve"> </w:t>
            </w:r>
            <w:r>
              <w:rPr/>
              <w:t>0.8dB</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8.7.2.2 Inter frequency measurement accuracy</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table 8.7.2.2.2.1 and</w:t>
            </w:r>
          </w:p>
          <w:p>
            <w:pPr>
              <w:pStyle w:val="TAL"/>
              <w:rPr/>
            </w:pPr>
            <w:r>
              <w:rPr/>
              <w:t>table 8.7.2.2.2.2</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t>±1 dB for Ioc</w:t>
            </w:r>
          </w:p>
          <w:p>
            <w:pPr>
              <w:pStyle w:val="TAL"/>
              <w:rPr/>
            </w:pPr>
            <w:r>
              <w:rPr/>
              <w:t>±0.3 dB for Ioc1/Ioc2</w:t>
            </w:r>
          </w:p>
          <w:p>
            <w:pPr>
              <w:pStyle w:val="TAL"/>
              <w:rPr/>
            </w:pPr>
            <w:r>
              <w:rPr/>
              <w:t>±0.3 dB for Ior/Ioc</w:t>
            </w:r>
          </w:p>
          <w:p>
            <w:pPr>
              <w:pStyle w:val="TAL"/>
              <w:rPr/>
            </w:pPr>
            <w:r>
              <w:rPr/>
              <w:t>±0.1dB</w:t>
            </w:r>
          </w:p>
          <w:p>
            <w:pPr>
              <w:pStyle w:val="TAL"/>
              <w:rPr/>
            </w:pPr>
            <w:r>
              <w:rPr>
                <w:rFonts w:eastAsia="Arial"/>
              </w:rPr>
              <w:t xml:space="preserve"> </w:t>
            </w:r>
            <w:r>
              <w:rPr/>
              <w:t>for ….._Ec/Ior</w:t>
            </w:r>
          </w:p>
          <w:p>
            <w:pPr>
              <w:pStyle w:val="TAL"/>
              <w:rPr/>
            </w:pPr>
            <w:r>
              <w:rPr/>
              <w:t>For multi-band UE with Band I and VI</w:t>
            </w:r>
          </w:p>
          <w:p>
            <w:pPr>
              <w:pStyle w:val="TAL"/>
              <w:rPr>
                <w:lang w:eastAsia="sv-SE"/>
              </w:rPr>
            </w:pPr>
            <w:r>
              <w:rPr/>
              <w:t>0.5 dB for Ioc1/Ioc2</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Any TT applied to the nominal setting shall fulfil:</w:t>
            </w:r>
          </w:p>
          <w:p>
            <w:pPr>
              <w:pStyle w:val="TAL"/>
              <w:rPr/>
            </w:pPr>
            <w:r>
              <w:rPr/>
              <w:t>Test 1: Io shall not go above -50 dBm</w:t>
            </w:r>
          </w:p>
          <w:p>
            <w:pPr>
              <w:pStyle w:val="TAL"/>
              <w:rPr/>
            </w:pPr>
            <w:r>
              <w:rPr/>
              <w:t>Test 2: Io shall not go below -87 dBm</w:t>
            </w:r>
          </w:p>
          <w:p>
            <w:pPr>
              <w:pStyle w:val="TAL"/>
              <w:rPr/>
            </w:pPr>
            <w:r>
              <w:rPr/>
              <w:t>Test 3: Io shall not go below -94 dBm</w:t>
            </w:r>
          </w:p>
          <w:p>
            <w:pPr>
              <w:pStyle w:val="TAL"/>
              <w:rPr/>
            </w:pPr>
            <w:r>
              <w:rPr/>
              <w:t>Ior/Ioc + TT</w:t>
            </w:r>
          </w:p>
          <w:p>
            <w:pPr>
              <w:pStyle w:val="TAL"/>
              <w:rPr/>
            </w:pPr>
            <w:r>
              <w:rPr/>
              <w:t>TT on top of  UE measurement accuracy:</w:t>
            </w:r>
          </w:p>
          <w:p>
            <w:pPr>
              <w:pStyle w:val="TAL"/>
              <w:rPr/>
            </w:pPr>
            <w:r>
              <w:rPr>
                <w:rFonts w:eastAsia="Arial"/>
              </w:rPr>
              <w:t xml:space="preserve">  </w:t>
            </w:r>
            <w:r>
              <w:rPr/>
              <w:t>Ioc1=Ioc2.</w:t>
            </w:r>
          </w:p>
          <w:p>
            <w:pPr>
              <w:pStyle w:val="TAL"/>
              <w:rPr/>
            </w:pPr>
            <w:r>
              <w:rPr/>
              <w:t>±0.3 dB for Ior/Ioc  (cell1)</w:t>
            </w:r>
          </w:p>
          <w:p>
            <w:pPr>
              <w:pStyle w:val="TAL"/>
              <w:rPr/>
            </w:pPr>
            <w:r>
              <w:rPr/>
              <w:t>±0.3 dB for Ior/Ioc  (cell2)</w:t>
            </w:r>
          </w:p>
          <w:p>
            <w:pPr>
              <w:pStyle w:val="TAL"/>
              <w:rPr/>
            </w:pPr>
            <w:r>
              <w:rPr/>
              <w:t>±0.1dB for CPICH_Ec/Ior  (cell1)</w:t>
            </w:r>
          </w:p>
          <w:p>
            <w:pPr>
              <w:pStyle w:val="TAL"/>
              <w:rPr/>
            </w:pPr>
            <w:r>
              <w:rPr/>
              <w:t>±0.1dB for CPICH_Ec/Ior  (cell2)</w:t>
            </w:r>
          </w:p>
          <w:p>
            <w:pPr>
              <w:pStyle w:val="TAL"/>
              <w:rPr/>
            </w:pPr>
            <w:r>
              <w:rPr/>
              <w:t>∑</w:t>
            </w:r>
            <w:r>
              <w:rPr>
                <w:rFonts w:eastAsia="Arial"/>
              </w:rPr>
              <w:t xml:space="preserve"> </w:t>
            </w:r>
            <w:r>
              <w:rPr/>
              <w:t>0.8 dB</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8.7.3.1 UTRA Carrier RSSI, absolute measurement accuracy</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Table 8.7.3.1.2</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t>±1 dB for Ioc</w:t>
            </w:r>
          </w:p>
          <w:p>
            <w:pPr>
              <w:pStyle w:val="TAL"/>
              <w:rPr/>
            </w:pPr>
            <w:r>
              <w:rPr/>
              <w:t>±0.3 dB for Ioc1/Ioc2</w:t>
            </w:r>
          </w:p>
          <w:p>
            <w:pPr>
              <w:pStyle w:val="TAL"/>
              <w:rPr/>
            </w:pPr>
            <w:r>
              <w:rPr/>
              <w:t>±0.3 dB for Îor/Ioc</w:t>
            </w:r>
          </w:p>
          <w:p>
            <w:pPr>
              <w:pStyle w:val="TAL"/>
              <w:rPr/>
            </w:pPr>
            <w:r>
              <w:rPr/>
              <w:t>For multi-band UE with Band I and VI</w:t>
            </w:r>
          </w:p>
          <w:p>
            <w:pPr>
              <w:pStyle w:val="TAL"/>
              <w:rPr>
                <w:lang w:eastAsia="sv-SE"/>
              </w:rPr>
            </w:pPr>
            <w:r>
              <w:rPr/>
              <w:t>0.5 dB for Ioc1/Ioc2</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Any TT applied to the nominal setting shall fulfil:</w:t>
            </w:r>
          </w:p>
          <w:p>
            <w:pPr>
              <w:pStyle w:val="TAL"/>
              <w:rPr/>
            </w:pPr>
            <w:r>
              <w:rPr/>
              <w:t>Test 1: Io shall not go above -50 dBm</w:t>
            </w:r>
          </w:p>
          <w:p>
            <w:pPr>
              <w:pStyle w:val="TAL"/>
              <w:rPr/>
            </w:pPr>
            <w:r>
              <w:rPr/>
              <w:t>Test 2: Io shall not go below -69 dBm</w:t>
            </w:r>
          </w:p>
          <w:p>
            <w:pPr>
              <w:pStyle w:val="TAL"/>
              <w:rPr/>
            </w:pPr>
            <w:r>
              <w:rPr/>
              <w:t>Test 3: Io shall not go below -94 dBm</w:t>
            </w:r>
          </w:p>
          <w:p>
            <w:pPr>
              <w:pStyle w:val="TAL"/>
              <w:rPr/>
            </w:pPr>
            <w:r>
              <w:rPr/>
              <w:t>Ior/Ioc + TT</w:t>
            </w:r>
          </w:p>
          <w:p>
            <w:pPr>
              <w:pStyle w:val="TAL"/>
              <w:rPr/>
            </w:pPr>
            <w:r>
              <w:rPr/>
              <w:t xml:space="preserve">TT on top of UE measurement accuracy: </w:t>
            </w:r>
          </w:p>
          <w:p>
            <w:pPr>
              <w:pStyle w:val="TAL"/>
              <w:rPr/>
            </w:pPr>
            <w:r>
              <w:rPr/>
              <w:t xml:space="preserve">Test 1: </w:t>
            </w:r>
          </w:p>
          <w:p>
            <w:pPr>
              <w:pStyle w:val="TAL"/>
              <w:rPr/>
            </w:pPr>
            <w:r>
              <w:rPr/>
              <w:t>Max TT= Io</w:t>
            </w:r>
            <w:r>
              <w:rPr>
                <w:vertAlign w:val="subscript"/>
              </w:rPr>
              <w:t>max</w:t>
            </w:r>
            <w:r>
              <w:rPr/>
              <w:t xml:space="preserve"> – Io</w:t>
            </w:r>
            <w:r>
              <w:rPr>
                <w:vertAlign w:val="subscript"/>
              </w:rPr>
              <w:t>nominal</w:t>
            </w:r>
            <w:r>
              <w:rPr/>
              <w:t xml:space="preserve"> </w:t>
            </w:r>
          </w:p>
          <w:p>
            <w:pPr>
              <w:pStyle w:val="TAL"/>
              <w:rPr/>
            </w:pPr>
            <w:r>
              <w:rPr/>
              <w:t>Io</w:t>
            </w:r>
            <w:r>
              <w:rPr>
                <w:vertAlign w:val="subscript"/>
              </w:rPr>
              <w:t>nominal</w:t>
            </w:r>
            <w:r>
              <w:rPr/>
              <w:t xml:space="preserve"> = -51.15 dBm </w:t>
            </w:r>
          </w:p>
          <w:p>
            <w:pPr>
              <w:pStyle w:val="TAL"/>
              <w:rPr/>
            </w:pPr>
            <w:r>
              <w:rPr/>
              <w:t>Io</w:t>
            </w:r>
            <w:r>
              <w:rPr>
                <w:vertAlign w:val="subscript"/>
              </w:rPr>
              <w:t>max</w:t>
            </w:r>
            <w:r>
              <w:rPr/>
              <w:t xml:space="preserve"> = Ioc</w:t>
            </w:r>
            <w:r>
              <w:rPr>
                <w:vertAlign w:val="subscript"/>
              </w:rPr>
              <w:t>max</w:t>
            </w:r>
            <w:r>
              <w:rPr/>
              <w:t xml:space="preserve"> +Ior</w:t>
            </w:r>
            <w:r>
              <w:rPr>
                <w:vertAlign w:val="subscript"/>
              </w:rPr>
              <w:t>max</w:t>
            </w:r>
            <w:r>
              <w:rPr/>
              <w:t xml:space="preserve"> = (-53.5 dBm + 1dB) + (-52.5 dBm – 1.45 dB + 0.3 dB) = -50.0 dBm</w:t>
            </w:r>
          </w:p>
          <w:p>
            <w:pPr>
              <w:pStyle w:val="TAL"/>
              <w:rPr/>
            </w:pPr>
            <w:r>
              <w:rPr/>
              <w:t>=&gt; Max TT = 1.15 dB</w:t>
            </w:r>
          </w:p>
          <w:p>
            <w:pPr>
              <w:pStyle w:val="TAL"/>
              <w:rPr/>
            </w:pPr>
            <w:r>
              <w:rPr/>
              <w:t>Min TT = Io</w:t>
            </w:r>
            <w:r>
              <w:rPr>
                <w:vertAlign w:val="subscript"/>
              </w:rPr>
              <w:t>min</w:t>
            </w:r>
            <w:r>
              <w:rPr/>
              <w:t xml:space="preserve"> - Io</w:t>
            </w:r>
          </w:p>
          <w:p>
            <w:pPr>
              <w:pStyle w:val="TAL"/>
              <w:rPr/>
            </w:pPr>
            <w:r>
              <w:rPr/>
              <w:t>Io</w:t>
            </w:r>
            <w:r>
              <w:rPr>
                <w:vertAlign w:val="subscript"/>
              </w:rPr>
              <w:t>min</w:t>
            </w:r>
            <w:r>
              <w:rPr/>
              <w:t xml:space="preserve"> = Ioc</w:t>
            </w:r>
            <w:r>
              <w:rPr>
                <w:vertAlign w:val="subscript"/>
              </w:rPr>
              <w:t>min</w:t>
            </w:r>
            <w:r>
              <w:rPr/>
              <w:t xml:space="preserve"> + Ior</w:t>
            </w:r>
            <w:r>
              <w:rPr>
                <w:vertAlign w:val="subscript"/>
              </w:rPr>
              <w:t>min</w:t>
            </w:r>
            <w:r>
              <w:rPr/>
              <w:t xml:space="preserve"> = (-53.5 dBm –1 dB) + (-54.5 dBm – 1.45 dB – 0.3 dB) = - 52.3 dBm</w:t>
            </w:r>
          </w:p>
          <w:p>
            <w:pPr>
              <w:pStyle w:val="TAL"/>
              <w:rPr/>
            </w:pPr>
            <w:r>
              <w:rPr/>
              <w:t>=&gt; Min TT = -1.15 dB</w:t>
            </w:r>
          </w:p>
          <w:p>
            <w:pPr>
              <w:pStyle w:val="TAL"/>
              <w:rPr/>
            </w:pPr>
            <w:r>
              <w:rPr/>
              <w:t xml:space="preserve">Test 2: </w:t>
            </w:r>
          </w:p>
          <w:p>
            <w:pPr>
              <w:pStyle w:val="TAL"/>
              <w:rPr/>
            </w:pPr>
            <w:r>
              <w:rPr/>
              <w:t>Max TT= Io</w:t>
            </w:r>
            <w:r>
              <w:rPr>
                <w:vertAlign w:val="subscript"/>
              </w:rPr>
              <w:t>max</w:t>
            </w:r>
            <w:r>
              <w:rPr/>
              <w:t xml:space="preserve"> – Io</w:t>
            </w:r>
            <w:r>
              <w:rPr>
                <w:vertAlign w:val="subscript"/>
              </w:rPr>
              <w:t>nominal</w:t>
            </w:r>
            <w:r>
              <w:rPr/>
              <w:t xml:space="preserve"> </w:t>
            </w:r>
          </w:p>
          <w:p>
            <w:pPr>
              <w:pStyle w:val="TAL"/>
              <w:rPr/>
            </w:pPr>
            <w:r>
              <w:rPr/>
              <w:t>Io</w:t>
            </w:r>
            <w:r>
              <w:rPr>
                <w:vertAlign w:val="subscript"/>
              </w:rPr>
              <w:t>nominal</w:t>
            </w:r>
            <w:r>
              <w:rPr/>
              <w:t xml:space="preserve"> = - 67.9 dBm</w:t>
            </w:r>
          </w:p>
          <w:p>
            <w:pPr>
              <w:pStyle w:val="TAL"/>
              <w:rPr/>
            </w:pPr>
            <w:r>
              <w:rPr/>
              <w:t>Io</w:t>
            </w:r>
            <w:r>
              <w:rPr>
                <w:vertAlign w:val="subscript"/>
              </w:rPr>
              <w:t>max</w:t>
            </w:r>
            <w:r>
              <w:rPr/>
              <w:t xml:space="preserve"> = Ioc</w:t>
            </w:r>
            <w:r>
              <w:rPr>
                <w:vertAlign w:val="subscript"/>
              </w:rPr>
              <w:t>max</w:t>
            </w:r>
            <w:r>
              <w:rPr/>
              <w:t xml:space="preserve"> + Ior</w:t>
            </w:r>
            <w:r>
              <w:rPr>
                <w:vertAlign w:val="subscript"/>
              </w:rPr>
              <w:t>max</w:t>
            </w:r>
            <w:r>
              <w:rPr/>
              <w:t xml:space="preserve"> = (-69.27 dBm + 1dB) + (-68.27 dBm – 4.4 dB + 0.3 dB) = -66.8 dBm</w:t>
            </w:r>
          </w:p>
          <w:p>
            <w:pPr>
              <w:pStyle w:val="TAL"/>
              <w:rPr/>
            </w:pPr>
            <w:r>
              <w:rPr/>
              <w:t>=&gt; Max TT = 1.1 dB</w:t>
            </w:r>
          </w:p>
          <w:p>
            <w:pPr>
              <w:pStyle w:val="TAL"/>
              <w:rPr/>
            </w:pPr>
            <w:r>
              <w:rPr/>
              <w:t>Min TT = Io</w:t>
            </w:r>
            <w:r>
              <w:rPr>
                <w:vertAlign w:val="subscript"/>
              </w:rPr>
              <w:t>min</w:t>
            </w:r>
            <w:r>
              <w:rPr/>
              <w:t xml:space="preserve"> - Io</w:t>
            </w:r>
          </w:p>
          <w:p>
            <w:pPr>
              <w:pStyle w:val="TAL"/>
              <w:rPr/>
            </w:pPr>
            <w:r>
              <w:rPr/>
              <w:t>Io</w:t>
            </w:r>
            <w:r>
              <w:rPr>
                <w:vertAlign w:val="subscript"/>
              </w:rPr>
              <w:t>min</w:t>
            </w:r>
            <w:r>
              <w:rPr/>
              <w:t xml:space="preserve"> = Ioc</w:t>
            </w:r>
            <w:r>
              <w:rPr>
                <w:vertAlign w:val="subscript"/>
              </w:rPr>
              <w:t>min</w:t>
            </w:r>
            <w:r>
              <w:rPr/>
              <w:t xml:space="preserve"> + Ior</w:t>
            </w:r>
            <w:r>
              <w:rPr>
                <w:vertAlign w:val="subscript"/>
              </w:rPr>
              <w:t>min</w:t>
            </w:r>
            <w:r>
              <w:rPr/>
              <w:t xml:space="preserve"> = (-69.27 dBm – 1 dB) + (-70.27 dBm – 4.4 dB – 0.3 dB) = -69.0 dBm</w:t>
            </w:r>
          </w:p>
          <w:p>
            <w:pPr>
              <w:pStyle w:val="TAL"/>
              <w:rPr/>
            </w:pPr>
            <w:r>
              <w:rPr/>
              <w:t>=&gt; Min TT = -1.1 dB</w:t>
            </w:r>
          </w:p>
          <w:p>
            <w:pPr>
              <w:pStyle w:val="TAL"/>
              <w:rPr/>
            </w:pPr>
            <w:r>
              <w:rPr/>
              <w:t xml:space="preserve">Test 3 (Band I): </w:t>
            </w:r>
          </w:p>
          <w:p>
            <w:pPr>
              <w:pStyle w:val="TAL"/>
              <w:rPr/>
            </w:pPr>
            <w:r>
              <w:rPr/>
              <w:t>Max TT= Io</w:t>
            </w:r>
            <w:r>
              <w:rPr>
                <w:vertAlign w:val="subscript"/>
              </w:rPr>
              <w:t>max</w:t>
            </w:r>
            <w:r>
              <w:rPr/>
              <w:t xml:space="preserve"> – Io</w:t>
            </w:r>
            <w:r>
              <w:rPr>
                <w:vertAlign w:val="subscript"/>
              </w:rPr>
              <w:t>nominal</w:t>
            </w:r>
            <w:r>
              <w:rPr/>
              <w:t xml:space="preserve"> </w:t>
            </w:r>
          </w:p>
          <w:p>
            <w:pPr>
              <w:pStyle w:val="TAL"/>
              <w:rPr/>
            </w:pPr>
            <w:r>
              <w:rPr/>
              <w:t>Io</w:t>
            </w:r>
            <w:r>
              <w:rPr>
                <w:vertAlign w:val="subscript"/>
              </w:rPr>
              <w:t>nominal</w:t>
            </w:r>
            <w:r>
              <w:rPr/>
              <w:t xml:space="preserve"> = -93 dBm</w:t>
            </w:r>
          </w:p>
          <w:p>
            <w:pPr>
              <w:pStyle w:val="TAL"/>
              <w:rPr/>
            </w:pPr>
            <w:r>
              <w:rPr/>
              <w:t>Io</w:t>
            </w:r>
            <w:r>
              <w:rPr>
                <w:vertAlign w:val="subscript"/>
              </w:rPr>
              <w:t>max</w:t>
            </w:r>
            <w:r>
              <w:rPr/>
              <w:t xml:space="preserve"> = Ioc</w:t>
            </w:r>
            <w:r>
              <w:rPr>
                <w:vertAlign w:val="subscript"/>
              </w:rPr>
              <w:t>max</w:t>
            </w:r>
            <w:r>
              <w:rPr/>
              <w:t xml:space="preserve"> + Ior</w:t>
            </w:r>
            <w:r>
              <w:rPr>
                <w:vertAlign w:val="subscript"/>
              </w:rPr>
              <w:t>max</w:t>
            </w:r>
            <w:r>
              <w:rPr/>
              <w:t xml:space="preserve"> + No = (-93.46 dBm + 1dB) + (-92.46 dBm – 9.24 dB +0.3 dB) + -99 dBm = -91.2</w:t>
            </w:r>
          </w:p>
          <w:p>
            <w:pPr>
              <w:pStyle w:val="TAL"/>
              <w:rPr/>
            </w:pPr>
            <w:r>
              <w:rPr/>
              <w:t>=&gt; Max TT = 1.8 dB</w:t>
            </w:r>
          </w:p>
          <w:p>
            <w:pPr>
              <w:pStyle w:val="TAL"/>
              <w:rPr/>
            </w:pPr>
            <w:r>
              <w:rPr/>
              <w:t>Min TT = Io</w:t>
            </w:r>
            <w:r>
              <w:rPr>
                <w:vertAlign w:val="subscript"/>
              </w:rPr>
              <w:t>min</w:t>
            </w:r>
            <w:r>
              <w:rPr/>
              <w:t xml:space="preserve"> - Io</w:t>
            </w:r>
          </w:p>
          <w:p>
            <w:pPr>
              <w:pStyle w:val="TAL"/>
              <w:rPr/>
            </w:pPr>
            <w:r>
              <w:rPr/>
              <w:t>Io</w:t>
            </w:r>
            <w:r>
              <w:rPr>
                <w:vertAlign w:val="subscript"/>
              </w:rPr>
              <w:t>min</w:t>
            </w:r>
            <w:r>
              <w:rPr/>
              <w:t xml:space="preserve"> = Ioc</w:t>
            </w:r>
            <w:r>
              <w:rPr>
                <w:vertAlign w:val="subscript"/>
              </w:rPr>
              <w:t>min</w:t>
            </w:r>
            <w:r>
              <w:rPr/>
              <w:t xml:space="preserve"> + Ior</w:t>
            </w:r>
            <w:r>
              <w:rPr>
                <w:vertAlign w:val="subscript"/>
              </w:rPr>
              <w:t>min</w:t>
            </w:r>
            <w:r>
              <w:rPr/>
              <w:t xml:space="preserve"> = (-93.46 dBm – 1 dB) + (-94.46 dBm – 9.24 dB – 0.3 dB) = -94.0 dBm</w:t>
            </w:r>
          </w:p>
          <w:p>
            <w:pPr>
              <w:pStyle w:val="TAL"/>
              <w:rPr/>
            </w:pPr>
            <w:r>
              <w:rPr/>
              <w:t>=&gt; Min TT = -1.0 dB</w:t>
            </w:r>
          </w:p>
          <w:p>
            <w:pPr>
              <w:pStyle w:val="TAL"/>
              <w:rPr/>
            </w:pPr>
            <w:r>
              <w:rPr/>
              <w:t>The same TT for all bands</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8.7.3.2 UTRA Carrier RSSI, relative measurement accuracy</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Table 8.7.3.2.1A</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t>±1 dB for Ioc</w:t>
            </w:r>
          </w:p>
          <w:p>
            <w:pPr>
              <w:pStyle w:val="TAL"/>
              <w:rPr/>
            </w:pPr>
            <w:r>
              <w:rPr/>
              <w:t>±0.3 dB for Ioc2/Ioc3</w:t>
            </w:r>
          </w:p>
          <w:p>
            <w:pPr>
              <w:pStyle w:val="TAL"/>
              <w:rPr/>
            </w:pPr>
            <w:r>
              <w:rPr/>
              <w:t>±0.3 dB for Îor/Ioc</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Any TT applied to the nominal setting shall fulfil:</w:t>
            </w:r>
          </w:p>
          <w:p>
            <w:pPr>
              <w:pStyle w:val="TAL"/>
              <w:rPr/>
            </w:pPr>
            <w:r>
              <w:rPr/>
              <w:t>Test 1: Io shall not go above -50 dBm. Io3-Io2 shall not go below -20 dB.</w:t>
            </w:r>
          </w:p>
          <w:p>
            <w:pPr>
              <w:pStyle w:val="TAL"/>
              <w:rPr/>
            </w:pPr>
            <w:r>
              <w:rPr/>
              <w:t>Test 2: Io shall not go below -91 dBm. Io3-Io2 shall not go above 20 dB</w:t>
            </w:r>
          </w:p>
          <w:p>
            <w:pPr>
              <w:pStyle w:val="TAL"/>
              <w:rPr/>
            </w:pPr>
            <w:r>
              <w:rPr/>
              <w:t>Test 3: Io shall not go below -94 dBm (Band I). Io3-Io2 shall not go above 20 dB.</w:t>
            </w:r>
          </w:p>
          <w:p>
            <w:pPr>
              <w:pStyle w:val="TAL"/>
              <w:rPr/>
            </w:pPr>
            <w:r>
              <w:rPr/>
              <w:t>Ior/Ioc + TT</w:t>
            </w:r>
          </w:p>
          <w:p>
            <w:pPr>
              <w:pStyle w:val="TAL"/>
              <w:rPr/>
            </w:pPr>
            <w:r>
              <w:rPr/>
              <w:t>TT on top of UE measurement accuracy:</w:t>
            </w:r>
          </w:p>
          <w:p>
            <w:pPr>
              <w:pStyle w:val="TAL"/>
              <w:rPr/>
            </w:pPr>
            <w:r>
              <w:rPr/>
              <w:t xml:space="preserve">Test 1: </w:t>
            </w:r>
          </w:p>
          <w:p>
            <w:pPr>
              <w:pStyle w:val="TAL"/>
              <w:rPr/>
            </w:pPr>
            <w:r>
              <w:rPr/>
              <w:t>±0.3 dB for Ioc3/Ioc2 ratio</w:t>
            </w:r>
          </w:p>
          <w:p>
            <w:pPr>
              <w:pStyle w:val="TAL"/>
              <w:rPr/>
            </w:pPr>
            <w:r>
              <w:rPr/>
              <w:t>±0.3 dB for Ior2/Ioc2 ratio</w:t>
            </w:r>
          </w:p>
          <w:p>
            <w:pPr>
              <w:pStyle w:val="TAL"/>
              <w:rPr/>
            </w:pPr>
            <w:r>
              <w:rPr/>
              <w:t>±0.3 dB for Ior3/Ioc3 ratio</w:t>
            </w:r>
          </w:p>
          <w:p>
            <w:pPr>
              <w:pStyle w:val="TAL"/>
              <w:rPr/>
            </w:pPr>
            <w:r>
              <w:rPr/>
              <w:t>∑</w:t>
            </w:r>
            <w:r>
              <w:rPr/>
              <w:t>±0.9 dB (This is the worst case since G factor makes the actual tolerance lower.</w:t>
            </w:r>
          </w:p>
          <w:p>
            <w:pPr>
              <w:pStyle w:val="TAL"/>
              <w:rPr/>
            </w:pPr>
            <w:r>
              <w:rPr/>
              <w:t>No impact from Noise Floor.</w:t>
            </w:r>
          </w:p>
          <w:p>
            <w:pPr>
              <w:pStyle w:val="TAL"/>
              <w:rPr/>
            </w:pPr>
            <w:r>
              <w:rPr/>
              <w:t>The same TT for all bands.</w:t>
            </w:r>
          </w:p>
          <w:p>
            <w:pPr>
              <w:pStyle w:val="TAL"/>
              <w:rPr/>
            </w:pPr>
            <w:r>
              <w:rPr/>
            </w:r>
          </w:p>
          <w:p>
            <w:pPr>
              <w:pStyle w:val="TAL"/>
              <w:rPr/>
            </w:pPr>
            <w:r>
              <w:rPr/>
              <w:t xml:space="preserve">Test 2: </w:t>
            </w:r>
          </w:p>
          <w:p>
            <w:pPr>
              <w:pStyle w:val="TAL"/>
              <w:rPr/>
            </w:pPr>
            <w:r>
              <w:rPr/>
              <w:t>±0.3 dB for Ioc3/Ioc2 ratio</w:t>
            </w:r>
          </w:p>
          <w:p>
            <w:pPr>
              <w:pStyle w:val="TAL"/>
              <w:rPr/>
            </w:pPr>
            <w:r>
              <w:rPr/>
              <w:t>±0.3 dB for Ior2/Ioc2 ratio</w:t>
            </w:r>
          </w:p>
          <w:p>
            <w:pPr>
              <w:pStyle w:val="TAL"/>
              <w:rPr/>
            </w:pPr>
            <w:r>
              <w:rPr/>
              <w:t>±0.3 dB for Ior3/Ioc3 ratio</w:t>
            </w:r>
          </w:p>
          <w:p>
            <w:pPr>
              <w:pStyle w:val="TAL"/>
              <w:rPr/>
            </w:pPr>
            <w:r>
              <w:rPr/>
              <w:t>∑</w:t>
            </w:r>
            <w:r>
              <w:rPr/>
              <w:t>±0.9 dB (This is the worst case since G factor makes the actual tolerance lower).</w:t>
            </w:r>
          </w:p>
          <w:p>
            <w:pPr>
              <w:pStyle w:val="TAL"/>
              <w:rPr/>
            </w:pPr>
            <w:r>
              <w:rPr/>
              <w:t>Noise floor impact:</w:t>
            </w:r>
          </w:p>
          <w:p>
            <w:pPr>
              <w:pStyle w:val="TAL"/>
              <w:rPr/>
            </w:pPr>
            <w:r>
              <w:rPr/>
              <w:t>Noise floor = -96 dB for Band III, VIII, and VIII, XII, XIII, XIV and XX (worst case). =&gt; Io2 increases by 1.0 dB, Io3 increases by 0.1 dB. Thus noise floor increases the test tolerance by 0.9 dB</w:t>
            </w:r>
          </w:p>
          <w:p>
            <w:pPr>
              <w:pStyle w:val="TAL"/>
              <w:rPr/>
            </w:pPr>
            <w:r>
              <w:rPr/>
              <w:t>=&gt; TT = ±1.8 dB</w:t>
            </w:r>
          </w:p>
          <w:p>
            <w:pPr>
              <w:pStyle w:val="TAL"/>
              <w:rPr/>
            </w:pPr>
            <w:r>
              <w:rPr/>
              <w:t>The same TT for all bands.</w:t>
            </w:r>
          </w:p>
          <w:p>
            <w:pPr>
              <w:pStyle w:val="TAL"/>
              <w:rPr/>
            </w:pPr>
            <w:r>
              <w:rPr/>
            </w:r>
          </w:p>
          <w:p>
            <w:pPr>
              <w:pStyle w:val="TAL"/>
              <w:rPr/>
            </w:pPr>
            <w:r>
              <w:rPr/>
              <w:t xml:space="preserve">Test 3: </w:t>
            </w:r>
          </w:p>
          <w:p>
            <w:pPr>
              <w:pStyle w:val="TAL"/>
              <w:rPr/>
            </w:pPr>
            <w:r>
              <w:rPr/>
              <w:t>±0.3 dB for Ioc3/Ioc2 ratio</w:t>
            </w:r>
          </w:p>
          <w:p>
            <w:pPr>
              <w:pStyle w:val="TAL"/>
              <w:rPr/>
            </w:pPr>
            <w:r>
              <w:rPr/>
              <w:t>±0.3 dB for Ior2/Ioc2 ratio</w:t>
            </w:r>
          </w:p>
          <w:p>
            <w:pPr>
              <w:pStyle w:val="TAL"/>
              <w:rPr/>
            </w:pPr>
            <w:r>
              <w:rPr/>
              <w:t>±0.3 dB for Ior3/Ioc3 ratio</w:t>
            </w:r>
          </w:p>
          <w:p>
            <w:pPr>
              <w:pStyle w:val="TAL"/>
              <w:rPr/>
            </w:pPr>
            <w:r>
              <w:rPr/>
              <w:t>∑</w:t>
            </w:r>
            <w:r>
              <w:rPr/>
              <w:t>±0.9 dB (This is the worst case since G factor makes the actual tolerance lower).</w:t>
            </w:r>
          </w:p>
          <w:p>
            <w:pPr>
              <w:pStyle w:val="TAL"/>
              <w:rPr/>
            </w:pPr>
            <w:r>
              <w:rPr/>
              <w:t>Noise floor impact (Band I):</w:t>
            </w:r>
          </w:p>
          <w:p>
            <w:pPr>
              <w:pStyle w:val="TAL"/>
              <w:rPr/>
            </w:pPr>
            <w:r>
              <w:rPr/>
              <w:t>Noise floor = -99 dB. =&gt; Io2 increases by 1.0 dB. No impact to Io3. Thus noise floor increases the test tolerance by 1.0 dB</w:t>
            </w:r>
          </w:p>
          <w:p>
            <w:pPr>
              <w:pStyle w:val="TAL"/>
              <w:rPr/>
            </w:pPr>
            <w:r>
              <w:rPr/>
              <w:t>=&gt; TT = ±1.9 dB</w:t>
            </w:r>
          </w:p>
          <w:p>
            <w:pPr>
              <w:pStyle w:val="TAL"/>
              <w:rPr/>
            </w:pPr>
            <w:r>
              <w:rPr/>
              <w:t>The same TT for all bands.</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8.7.3A GSM Carrier RSSI</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WCDMA cell parameters: See table 8.7.3A.2</w:t>
            </w:r>
          </w:p>
          <w:p>
            <w:pPr>
              <w:pStyle w:val="TAL"/>
              <w:rPr/>
            </w:pPr>
            <w:r>
              <w:rPr/>
              <w:t>GSM cell parameters: See table 8.7.3A.3</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t>TT for test parameters</w:t>
              <w:br/>
            </w:r>
          </w:p>
          <w:p>
            <w:pPr>
              <w:pStyle w:val="TAL"/>
              <w:rPr/>
            </w:pPr>
            <w:r>
              <w:rPr/>
              <w:t>GSM cell levels:</w:t>
            </w:r>
          </w:p>
          <w:p>
            <w:pPr>
              <w:pStyle w:val="TAL"/>
              <w:rPr/>
            </w:pPr>
            <w:r>
              <w:rPr/>
              <w:t>Step 1: -1 dB</w:t>
            </w:r>
          </w:p>
          <w:p>
            <w:pPr>
              <w:pStyle w:val="TAL"/>
              <w:rPr/>
            </w:pPr>
            <w:r>
              <w:rPr/>
              <w:t>Step 2: -1 dB</w:t>
            </w:r>
          </w:p>
          <w:p>
            <w:pPr>
              <w:pStyle w:val="TAL"/>
              <w:rPr/>
            </w:pPr>
            <w:r>
              <w:rPr/>
              <w:t>Step 3: -1 dB</w:t>
            </w:r>
          </w:p>
          <w:p>
            <w:pPr>
              <w:pStyle w:val="TAL"/>
              <w:rPr/>
            </w:pPr>
            <w:r>
              <w:rPr/>
              <w:t>Step 4:+1 dB</w:t>
            </w:r>
          </w:p>
          <w:p>
            <w:pPr>
              <w:pStyle w:val="TAL"/>
              <w:rPr/>
            </w:pPr>
            <w:r>
              <w:rPr/>
            </w:r>
          </w:p>
          <w:p>
            <w:pPr>
              <w:pStyle w:val="TAL"/>
              <w:rPr/>
            </w:pPr>
            <w:r>
              <w:rPr/>
              <w:t>TT for test requirements:</w:t>
            </w:r>
          </w:p>
          <w:p>
            <w:pPr>
              <w:pStyle w:val="TAL"/>
              <w:rPr/>
            </w:pPr>
            <w:r>
              <w:rPr/>
            </w:r>
          </w:p>
          <w:p>
            <w:pPr>
              <w:pStyle w:val="TAL"/>
              <w:rPr/>
            </w:pPr>
            <w:r>
              <w:rPr/>
              <w:t>Relative accuracy requirements: a, b, c and d values in minimum requirements are increased by 2 dB i.e.,</w:t>
            </w:r>
          </w:p>
          <w:p>
            <w:pPr>
              <w:pStyle w:val="TAL"/>
              <w:rPr/>
            </w:pPr>
            <w:r>
              <w:rPr/>
            </w:r>
          </w:p>
          <w:p>
            <w:pPr>
              <w:pStyle w:val="TAL"/>
              <w:rPr/>
            </w:pPr>
            <w:r>
              <w:rPr/>
              <w:t xml:space="preserve">For x1 </w:t>
            </w:r>
            <w:r>
              <w:rPr>
                <w:rFonts w:eastAsia="Symbol" w:cs="Symbol" w:ascii="Symbol" w:hAnsi="Symbol"/>
              </w:rPr>
              <w:t></w:t>
            </w:r>
            <w:r>
              <w:rPr/>
              <w:t xml:space="preserve"> s+14</w:t>
            </w:r>
            <w:r>
              <w:rPr>
                <w:rFonts w:cs="Times New Roman" w:ascii="Times New Roman" w:hAnsi="Times New Roman"/>
                <w:sz w:val="20"/>
              </w:rPr>
              <w:t>, x2&lt; -48 dBm:</w:t>
            </w:r>
          </w:p>
          <w:p>
            <w:pPr>
              <w:pStyle w:val="TAL"/>
              <w:rPr/>
            </w:pPr>
            <w:r>
              <w:rPr/>
              <w:t>a=4, b=4, c=6, d=6</w:t>
            </w:r>
          </w:p>
          <w:p>
            <w:pPr>
              <w:pStyle w:val="TAL"/>
              <w:rPr/>
            </w:pPr>
            <w:r>
              <w:rPr/>
            </w:r>
          </w:p>
          <w:p>
            <w:pPr>
              <w:pStyle w:val="TAL"/>
              <w:rPr/>
            </w:pPr>
            <w:r>
              <w:rPr/>
              <w:t xml:space="preserve">For s+14 &gt; x1 </w:t>
            </w:r>
            <w:r>
              <w:rPr>
                <w:rFonts w:eastAsia="Symbol" w:cs="Symbol" w:ascii="Symbol" w:hAnsi="Symbol"/>
              </w:rPr>
              <w:t></w:t>
            </w:r>
            <w:r>
              <w:rPr/>
              <w:t xml:space="preserve"> s+1</w:t>
            </w:r>
          </w:p>
          <w:p>
            <w:pPr>
              <w:pStyle w:val="TAL"/>
              <w:rPr/>
            </w:pPr>
            <w:r>
              <w:rPr/>
              <w:t>a=5, b=4, c=7, d=6</w:t>
            </w:r>
          </w:p>
          <w:p>
            <w:pPr>
              <w:pStyle w:val="TAL"/>
              <w:rPr/>
            </w:pPr>
            <w:r>
              <w:rPr/>
            </w:r>
          </w:p>
          <w:p>
            <w:pPr>
              <w:pStyle w:val="TAL"/>
              <w:rPr/>
            </w:pPr>
            <w:r>
              <w:rPr/>
              <w:t>For s+1 &gt; x1</w:t>
            </w:r>
          </w:p>
          <w:p>
            <w:pPr>
              <w:pStyle w:val="TAL"/>
              <w:rPr/>
            </w:pPr>
            <w:r>
              <w:rPr/>
              <w:t>a=6, b=4, c=8, d=6</w:t>
            </w:r>
          </w:p>
          <w:p>
            <w:pPr>
              <w:pStyle w:val="TAL"/>
              <w:rPr/>
            </w:pPr>
            <w:r>
              <w:rPr/>
            </w:r>
          </w:p>
          <w:p>
            <w:pPr>
              <w:pStyle w:val="TAL"/>
              <w:rPr>
                <w:lang w:eastAsia="sv-SE"/>
              </w:rPr>
            </w:pPr>
            <w:r>
              <w:rPr/>
              <w:t xml:space="preserve">Absolute accuracy requirements: original minimum requirements are increased by </w:t>
            </w:r>
            <w:r>
              <w:rPr>
                <w:rFonts w:eastAsia="Symbol" w:cs="Symbol" w:ascii="Symbol" w:hAnsi="Symbol"/>
              </w:rPr>
              <w:t></w:t>
            </w:r>
            <w:r>
              <w:rPr/>
              <w:t>1 dB</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WCDMA: Test parameter settings are unchanged since level settings in either direction are not critical with respect to the outcome of the test</w:t>
            </w:r>
          </w:p>
          <w:p>
            <w:pPr>
              <w:pStyle w:val="TAL"/>
              <w:rPr/>
            </w:pPr>
            <w:r>
              <w:rPr/>
            </w:r>
          </w:p>
          <w:p>
            <w:pPr>
              <w:pStyle w:val="TAL"/>
              <w:rPr/>
            </w:pPr>
            <w:r>
              <w:rPr/>
              <w:t xml:space="preserve">GSM: Test parameter settings are changed in steps 1,2,3 and 4 as follows: BCCH levels are increased by test tolerance so that during </w:t>
            </w:r>
          </w:p>
          <w:p>
            <w:pPr>
              <w:pStyle w:val="TAL"/>
              <w:rPr/>
            </w:pPr>
            <w:r>
              <w:rPr/>
              <w:t xml:space="preserve">Step 1, level </w:t>
            </w:r>
            <w:r>
              <w:rPr>
                <w:rFonts w:eastAsia="Symbol" w:cs="Symbol" w:ascii="Symbol" w:hAnsi="Symbol"/>
              </w:rPr>
              <w:t></w:t>
            </w:r>
            <w:r>
              <w:rPr/>
              <w:t xml:space="preserve"> 38 dBm, </w:t>
            </w:r>
          </w:p>
          <w:p>
            <w:pPr>
              <w:pStyle w:val="TAL"/>
              <w:rPr/>
            </w:pPr>
            <w:r>
              <w:rPr/>
              <w:t xml:space="preserve">Step 2, level </w:t>
            </w:r>
            <w:r>
              <w:rPr>
                <w:rFonts w:eastAsia="Symbol" w:cs="Symbol" w:ascii="Symbol" w:hAnsi="Symbol"/>
              </w:rPr>
              <w:t></w:t>
            </w:r>
            <w:r>
              <w:rPr/>
              <w:t xml:space="preserve"> 48 dBm,</w:t>
            </w:r>
          </w:p>
          <w:p>
            <w:pPr>
              <w:pStyle w:val="TAL"/>
              <w:rPr/>
            </w:pPr>
            <w:r>
              <w:rPr/>
              <w:t xml:space="preserve">Step 3, level </w:t>
            </w:r>
            <w:r>
              <w:rPr>
                <w:rFonts w:eastAsia="Symbol" w:cs="Symbol" w:ascii="Symbol" w:hAnsi="Symbol"/>
              </w:rPr>
              <w:t></w:t>
            </w:r>
            <w:r>
              <w:rPr/>
              <w:t xml:space="preserve"> 70 dBm,</w:t>
            </w:r>
          </w:p>
          <w:p>
            <w:pPr>
              <w:pStyle w:val="TAL"/>
              <w:rPr/>
            </w:pPr>
            <w:r>
              <w:rPr/>
              <w:t xml:space="preserve">Step 4, level </w:t>
            </w:r>
            <w:r>
              <w:rPr>
                <w:rFonts w:eastAsia="Symbol" w:cs="Symbol" w:ascii="Symbol" w:hAnsi="Symbol"/>
              </w:rPr>
              <w:t></w:t>
            </w:r>
            <w:r>
              <w:rPr/>
              <w:t xml:space="preserve"> -110 dBm.</w:t>
            </w:r>
          </w:p>
          <w:p>
            <w:pPr>
              <w:pStyle w:val="TAL"/>
              <w:rPr/>
            </w:pPr>
            <w:r>
              <w:rPr/>
              <w:t>Hence during steps 1,2,3 and 4:</w:t>
            </w:r>
          </w:p>
          <w:p>
            <w:pPr>
              <w:pStyle w:val="TAL"/>
              <w:rPr/>
            </w:pPr>
            <w:r>
              <w:rPr/>
              <w:t>New levels=Original levels + TT</w:t>
            </w:r>
          </w:p>
          <w:p>
            <w:pPr>
              <w:pStyle w:val="TAL"/>
              <w:rPr/>
            </w:pPr>
            <w:r>
              <w:rPr/>
            </w:r>
          </w:p>
          <w:p>
            <w:pPr>
              <w:pStyle w:val="TAL"/>
              <w:rPr/>
            </w:pPr>
            <w:r>
              <w:rPr/>
              <w:t>For other steps 5 to 12 GSM test parameter settings are unchanged since level settings in either direction are not critical with respect to the outcome of the test</w:t>
            </w:r>
          </w:p>
          <w:p>
            <w:pPr>
              <w:pStyle w:val="TAL"/>
              <w:rPr/>
            </w:pPr>
            <w:r>
              <w:rPr/>
            </w:r>
          </w:p>
          <w:p>
            <w:pPr>
              <w:pStyle w:val="TAL"/>
              <w:rPr/>
            </w:pPr>
            <w:r>
              <w:rPr/>
              <w:t>TT on top of UE measurement accuracy:</w:t>
            </w:r>
          </w:p>
          <w:p>
            <w:pPr>
              <w:pStyle w:val="TAL"/>
              <w:rPr/>
            </w:pPr>
            <w:r>
              <w:rPr/>
              <w:t xml:space="preserve">Relative accuracy: Test system uncertainty </w:t>
            </w:r>
            <w:r>
              <w:rPr>
                <w:rFonts w:eastAsia="Symbol" w:cs="Symbol" w:ascii="Symbol" w:hAnsi="Symbol"/>
              </w:rPr>
              <w:t></w:t>
            </w:r>
            <w:r>
              <w:rPr/>
              <w:t xml:space="preserve">1.4 dB. Rounded to </w:t>
            </w:r>
            <w:r>
              <w:rPr>
                <w:rFonts w:eastAsia="Symbol" w:cs="Symbol" w:ascii="Symbol" w:hAnsi="Symbol"/>
              </w:rPr>
              <w:t></w:t>
            </w:r>
            <w:r>
              <w:rPr/>
              <w:t>2 dB due to granularity of GSM Carrier RSSI report mapping of 1 dB.</w:t>
            </w:r>
          </w:p>
          <w:p>
            <w:pPr>
              <w:pStyle w:val="TAL"/>
              <w:rPr/>
            </w:pPr>
            <w:r>
              <w:rPr/>
            </w:r>
          </w:p>
          <w:p>
            <w:pPr>
              <w:pStyle w:val="TAL"/>
              <w:rPr/>
            </w:pPr>
            <w:r>
              <w:rPr/>
              <w:t xml:space="preserve">Absolute accuracy: Test system uncertainty </w:t>
            </w:r>
            <w:r>
              <w:rPr>
                <w:rFonts w:eastAsia="Symbol" w:cs="Symbol" w:ascii="Symbol" w:hAnsi="Symbol"/>
              </w:rPr>
              <w:t></w:t>
            </w:r>
            <w:r>
              <w:rPr/>
              <w:t>1.0 dB. No need to increase due to granularity of GSM Carrier RSSI report mapping of 1 dB.</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8.7.3B Transport channel BLER</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TBD</w:t>
            </w:r>
          </w:p>
        </w:tc>
        <w:tc>
          <w:tcPr>
            <w:tcW w:w="19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8.7.3C UE Transmitted power (R99 and Rel-4 only)</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Accuracy upper limit</w:t>
            </w:r>
          </w:p>
          <w:p>
            <w:pPr>
              <w:pStyle w:val="TAL"/>
              <w:rPr/>
            </w:pPr>
            <w:r>
              <w:rPr/>
              <w:t>Accuracy lower limit</w:t>
            </w:r>
          </w:p>
          <w:p>
            <w:pPr>
              <w:pStyle w:val="TAL"/>
              <w:rPr/>
            </w:pPr>
            <w:r>
              <w:rPr/>
              <w:t>Depends on PUEMAX see table 8.7.3C.2.1</w:t>
            </w:r>
          </w:p>
        </w:tc>
        <w:tc>
          <w:tcPr>
            <w:tcW w:w="1918"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0.7 dB</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Formula: Upper accuracy limit + TT</w:t>
              <w:br/>
              <w:tab/>
              <w:t xml:space="preserve"> </w:t>
              <w:tab/>
              <w:tab/>
              <w:t>Lower accuracy limit – TT</w:t>
            </w:r>
          </w:p>
          <w:p>
            <w:pPr>
              <w:pStyle w:val="TAL"/>
              <w:rPr/>
            </w:pPr>
            <w:r>
              <w:rPr/>
              <w:t>Add and subtract TT to all the values in table 8.7.3C.2.1.</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8.7.3D UE Transmitted power (Rel-5 and later)</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Accuracy upper limit</w:t>
            </w:r>
          </w:p>
          <w:p>
            <w:pPr>
              <w:pStyle w:val="TAL"/>
              <w:rPr/>
            </w:pPr>
            <w:r>
              <w:rPr/>
              <w:t>Accuracy lower limit</w:t>
            </w:r>
          </w:p>
        </w:tc>
        <w:tc>
          <w:tcPr>
            <w:tcW w:w="1918"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0.7 dB</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Formula: Upper accuracy limit + TT</w:t>
              <w:br/>
              <w:tab/>
              <w:t xml:space="preserve"> </w:t>
              <w:tab/>
              <w:tab/>
              <w:t>Lower accuracy limit – TT</w:t>
            </w:r>
          </w:p>
          <w:p>
            <w:pPr>
              <w:pStyle w:val="TAL"/>
              <w:rPr/>
            </w:pPr>
            <w:r>
              <w:rPr/>
              <w:t>Add and subtract TT to all the accuracy values in table 8.7.3D.4.3.</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8.7.4 SFN-CFN observed time difference</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T able 8.7.4.1.2 and Table 8.7.4.2.2</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t>±1.0 dB for Ioc</w:t>
            </w:r>
          </w:p>
          <w:p>
            <w:pPr>
              <w:pStyle w:val="TAL"/>
              <w:rPr/>
            </w:pPr>
            <w:r>
              <w:rPr/>
            </w:r>
          </w:p>
          <w:p>
            <w:pPr>
              <w:pStyle w:val="TAL"/>
              <w:rPr/>
            </w:pPr>
            <w:r>
              <w:rPr/>
              <w:t>±0.3 dB for Ior/Ioc</w:t>
            </w:r>
          </w:p>
          <w:p>
            <w:pPr>
              <w:pStyle w:val="TAL"/>
              <w:rPr/>
            </w:pPr>
            <w:r>
              <w:rPr/>
            </w:r>
          </w:p>
          <w:p>
            <w:pPr>
              <w:pStyle w:val="TAL"/>
              <w:rPr>
                <w:lang w:eastAsia="sv-SE"/>
              </w:rPr>
            </w:pPr>
            <w:r>
              <w:rPr>
                <w:lang w:eastAsia="sv-SE"/>
              </w:rPr>
              <w:t>±</w:t>
            </w:r>
            <w:r>
              <w:rPr/>
              <w:t>0.5 chips for the actual SFN-CFN observed time difference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Intra and inter frequency case:</w:t>
            </w:r>
          </w:p>
          <w:p>
            <w:pPr>
              <w:pStyle w:val="TAL"/>
              <w:rPr/>
            </w:pPr>
            <w:r>
              <w:rPr/>
            </w:r>
          </w:p>
          <w:p>
            <w:pPr>
              <w:pStyle w:val="TAL"/>
              <w:rPr/>
            </w:pPr>
            <w:r>
              <w:rPr/>
              <w:t>Test 1: Io shall not go above -50 dBm</w:t>
            </w:r>
          </w:p>
          <w:p>
            <w:pPr>
              <w:pStyle w:val="TAL"/>
              <w:rPr/>
            </w:pPr>
            <w:r>
              <w:rPr/>
            </w:r>
          </w:p>
          <w:p>
            <w:pPr>
              <w:pStyle w:val="TAL"/>
              <w:rPr/>
            </w:pPr>
            <w:r>
              <w:rPr/>
              <w:t>Test 2: No restrictions on Io value</w:t>
            </w:r>
          </w:p>
          <w:p>
            <w:pPr>
              <w:pStyle w:val="TAL"/>
              <w:rPr/>
            </w:pPr>
            <w:r>
              <w:rPr/>
            </w:r>
          </w:p>
          <w:p>
            <w:pPr>
              <w:pStyle w:val="TAL"/>
              <w:rPr/>
            </w:pPr>
            <w:r>
              <w:rPr/>
              <w:t>Test 3: Io shall not go below -94 dBm (Band 1, IV, VI, X), or below -93 dBm (Band IX), or below –92 dBm (Band II, V, VII, XI) or below –91 dBm (Band III, VIII, XII, XIII, XIV, XX)</w:t>
            </w:r>
          </w:p>
          <w:p>
            <w:pPr>
              <w:pStyle w:val="TAL"/>
              <w:rPr/>
            </w:pPr>
            <w:r>
              <w:rPr/>
            </w:r>
          </w:p>
          <w:p>
            <w:pPr>
              <w:pStyle w:val="TAL"/>
              <w:rPr/>
            </w:pPr>
            <w:r>
              <w:rPr/>
              <w:t>Îor/Ioc + TT</w:t>
            </w:r>
          </w:p>
          <w:p>
            <w:pPr>
              <w:pStyle w:val="TAL"/>
              <w:rPr/>
            </w:pPr>
            <w:r>
              <w:rPr/>
            </w:r>
          </w:p>
          <w:p>
            <w:pPr>
              <w:pStyle w:val="TAL"/>
              <w:rPr/>
            </w:pPr>
            <w:r>
              <w:rPr/>
              <w:t xml:space="preserve">TT on top of UE measurements accuracy: </w:t>
            </w:r>
          </w:p>
          <w:p>
            <w:pPr>
              <w:pStyle w:val="TAL"/>
              <w:ind w:left="428" w:hanging="0"/>
              <w:rPr/>
            </w:pPr>
            <w:r>
              <w:rPr/>
              <w:t>SFN-CFN observed time difference: 1.0 chips + TT</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8.7.5.1 SFN-SFN observed time difference type 1</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T able 8.7.5.1.2</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t>±1.0 dB for Ioc</w:t>
            </w:r>
          </w:p>
          <w:p>
            <w:pPr>
              <w:pStyle w:val="TAL"/>
              <w:rPr/>
            </w:pPr>
            <w:r>
              <w:rPr/>
            </w:r>
          </w:p>
          <w:p>
            <w:pPr>
              <w:pStyle w:val="TAL"/>
              <w:rPr/>
            </w:pPr>
            <w:r>
              <w:rPr/>
              <w:t>±0.3 dB for Ior/Ioc</w:t>
            </w:r>
          </w:p>
          <w:p>
            <w:pPr>
              <w:pStyle w:val="TAL"/>
              <w:rPr/>
            </w:pPr>
            <w:r>
              <w:rPr/>
            </w:r>
          </w:p>
          <w:p>
            <w:pPr>
              <w:pStyle w:val="TAL"/>
              <w:rPr>
                <w:lang w:eastAsia="sv-SE"/>
              </w:rPr>
            </w:pPr>
            <w:r>
              <w:rPr>
                <w:lang w:eastAsia="sv-SE"/>
              </w:rPr>
              <w:t>±</w:t>
            </w:r>
            <w:r>
              <w:rPr/>
              <w:t>0.5 chips for the actual SFN-SFN observed time difference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Test 1: Io shall not go above -50 dBm</w:t>
            </w:r>
          </w:p>
          <w:p>
            <w:pPr>
              <w:pStyle w:val="TAL"/>
              <w:rPr/>
            </w:pPr>
            <w:r>
              <w:rPr/>
            </w:r>
          </w:p>
          <w:p>
            <w:pPr>
              <w:pStyle w:val="TAL"/>
              <w:rPr/>
            </w:pPr>
            <w:r>
              <w:rPr/>
              <w:t>Test 2: No restrictions on Io value</w:t>
            </w:r>
          </w:p>
          <w:p>
            <w:pPr>
              <w:pStyle w:val="TAL"/>
              <w:rPr/>
            </w:pPr>
            <w:r>
              <w:rPr/>
            </w:r>
          </w:p>
          <w:p>
            <w:pPr>
              <w:pStyle w:val="TAL"/>
              <w:rPr/>
            </w:pPr>
            <w:r>
              <w:rPr/>
              <w:t>Test 3: Io shall not go below -94 dBm (Band 1, IV, VI, X), or below -93 dBm (Band IX), or below –92 dBm (Band II, V, VII, XI) or below –91 dBm (Band III, VIII, XII, XIII, XIV, XX)</w:t>
            </w:r>
          </w:p>
          <w:p>
            <w:pPr>
              <w:pStyle w:val="TAL"/>
              <w:rPr/>
            </w:pPr>
            <w:r>
              <w:rPr/>
            </w:r>
          </w:p>
          <w:p>
            <w:pPr>
              <w:pStyle w:val="TAL"/>
              <w:rPr/>
            </w:pPr>
            <w:r>
              <w:rPr/>
              <w:t>Îor/Ioc + TT</w:t>
            </w:r>
          </w:p>
          <w:p>
            <w:pPr>
              <w:pStyle w:val="TAL"/>
              <w:rPr/>
            </w:pPr>
            <w:r>
              <w:rPr/>
            </w:r>
          </w:p>
          <w:p>
            <w:pPr>
              <w:pStyle w:val="TAL"/>
              <w:rPr/>
            </w:pPr>
            <w:r>
              <w:rPr/>
              <w:t xml:space="preserve">TT on top of UE measurements accuracy: </w:t>
            </w:r>
          </w:p>
          <w:p>
            <w:pPr>
              <w:pStyle w:val="TAL"/>
              <w:rPr/>
            </w:pPr>
            <w:r>
              <w:rPr/>
              <w:t>SFN-SFN observed time difference: 1.0 chips + TT</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8.7.6.1 UE Rx-Tx time difference (Release 5 and earlier)</w:t>
            </w:r>
          </w:p>
        </w:tc>
        <w:tc>
          <w:tcPr>
            <w:tcW w:w="2694" w:type="dxa"/>
            <w:tcBorders>
              <w:top w:val="single" w:sz="4" w:space="0" w:color="000000"/>
              <w:left w:val="single" w:sz="4" w:space="0" w:color="000000"/>
              <w:bottom w:val="single" w:sz="4" w:space="0" w:color="000000"/>
              <w:right w:val="single" w:sz="4" w:space="0" w:color="000000"/>
            </w:tcBorders>
          </w:tcPr>
          <w:p>
            <w:pPr>
              <w:pStyle w:val="TAL"/>
              <w:rPr>
                <w:i/>
                <w:i/>
              </w:rPr>
            </w:pPr>
            <w:r>
              <w:rPr>
                <w:i/>
              </w:rPr>
              <w:t>Io –10.9 dB = Ioc,</w:t>
            </w:r>
          </w:p>
          <w:p>
            <w:pPr>
              <w:pStyle w:val="TAL"/>
              <w:rPr/>
            </w:pPr>
            <w:r>
              <w:rPr/>
              <w:t>Test 1: Io = -94 dBm</w:t>
            </w:r>
          </w:p>
          <w:p>
            <w:pPr>
              <w:pStyle w:val="TAL"/>
              <w:rPr/>
            </w:pPr>
            <w:r>
              <w:rPr/>
              <w:t>Test2 : Io = -72dBm</w:t>
            </w:r>
          </w:p>
          <w:p>
            <w:pPr>
              <w:pStyle w:val="TAL"/>
              <w:rPr/>
            </w:pPr>
            <w:r>
              <w:rPr/>
              <w:t>Test3 : Io = -50dBm</w:t>
            </w:r>
          </w:p>
          <w:p>
            <w:pPr>
              <w:pStyle w:val="TAL"/>
              <w:rPr/>
            </w:pPr>
            <w:r>
              <w:rPr/>
            </w:r>
          </w:p>
          <w:p>
            <w:pPr>
              <w:pStyle w:val="TAL"/>
              <w:rPr/>
            </w:pPr>
            <w:r>
              <w:rPr/>
              <w:t xml:space="preserve">Timing Accuracy </w:t>
            </w:r>
            <w:r>
              <w:rPr>
                <w:rFonts w:eastAsia="Symbol" w:cs="Symbol" w:ascii="Symbol" w:hAnsi="Symbol"/>
              </w:rPr>
              <w:t></w:t>
            </w:r>
            <w:r>
              <w:rPr/>
              <w:t xml:space="preserve"> 1.5 chip </w:t>
            </w:r>
          </w:p>
        </w:tc>
        <w:tc>
          <w:tcPr>
            <w:tcW w:w="1918"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1 dB for Ioc</w:t>
            </w:r>
          </w:p>
          <w:p>
            <w:pPr>
              <w:pStyle w:val="TAL"/>
              <w:rPr>
                <w:lang w:eastAsia="sv-SE"/>
              </w:rPr>
            </w:pPr>
            <w:r>
              <w:rPr>
                <w:lang w:eastAsia="sv-SE"/>
              </w:rPr>
            </w:r>
          </w:p>
          <w:p>
            <w:pPr>
              <w:pStyle w:val="TAL"/>
              <w:rPr>
                <w:lang w:eastAsia="sv-SE"/>
              </w:rPr>
            </w:pPr>
            <w:r>
              <w:rPr>
                <w:lang w:eastAsia="sv-SE"/>
              </w:rPr>
              <w:t>0.3 dB for Ior/Ioc</w:t>
            </w:r>
          </w:p>
          <w:p>
            <w:pPr>
              <w:pStyle w:val="TAL"/>
              <w:rPr>
                <w:lang w:eastAsia="sv-SE"/>
              </w:rPr>
            </w:pPr>
            <w:r>
              <w:rPr>
                <w:lang w:eastAsia="sv-SE"/>
              </w:rPr>
            </w:r>
          </w:p>
          <w:p>
            <w:pPr>
              <w:pStyle w:val="TAL"/>
              <w:rPr>
                <w:lang w:eastAsia="sv-SE"/>
              </w:rPr>
            </w:pPr>
            <w:r>
              <w:rPr>
                <w:lang w:eastAsia="sv-SE"/>
              </w:rPr>
              <w:t>0.5 chip for timing accuracy</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 xml:space="preserve">Test 1: Io = -92.7 dBm, </w:t>
            </w:r>
          </w:p>
          <w:p>
            <w:pPr>
              <w:pStyle w:val="TAL"/>
              <w:rPr/>
            </w:pPr>
            <w:r>
              <w:rPr/>
              <w:t xml:space="preserve">Ioc = </w:t>
              <w:noBreakHyphen/>
              <w:t>103.6 dBm</w:t>
            </w:r>
          </w:p>
          <w:p>
            <w:pPr>
              <w:pStyle w:val="TAL"/>
              <w:rPr/>
            </w:pPr>
            <w:r>
              <w:rPr/>
            </w:r>
          </w:p>
          <w:p>
            <w:pPr>
              <w:pStyle w:val="TAL"/>
              <w:rPr/>
            </w:pPr>
            <w:r>
              <w:rPr/>
              <w:t>Formula:</w:t>
            </w:r>
          </w:p>
          <w:p>
            <w:pPr>
              <w:pStyle w:val="TAL"/>
              <w:rPr/>
            </w:pPr>
            <w:r>
              <w:rPr/>
              <w:t>Ioc*(1-TT</w:t>
            </w:r>
            <w:r>
              <w:rPr>
                <w:vertAlign w:val="subscript"/>
              </w:rPr>
              <w:t>Ioc</w:t>
            </w:r>
            <w:r>
              <w:rPr/>
              <w:t>+ (Ior/Ioc-TT</w:t>
            </w:r>
            <w:r>
              <w:rPr>
                <w:vertAlign w:val="subscript"/>
              </w:rPr>
              <w:t>Ior/Ioc</w:t>
            </w:r>
            <w:r>
              <w:rPr/>
              <w:t xml:space="preserve">)) </w:t>
            </w:r>
            <w:r>
              <w:rPr>
                <w:rFonts w:eastAsia="Symbol" w:cs="Symbol" w:ascii="Symbol" w:hAnsi="Symbol"/>
              </w:rPr>
              <w:t></w:t>
            </w:r>
          </w:p>
          <w:p>
            <w:pPr>
              <w:pStyle w:val="TAL"/>
              <w:rPr/>
            </w:pPr>
            <w:r>
              <w:rPr>
                <w:rFonts w:eastAsia="Arial"/>
              </w:rPr>
              <w:t xml:space="preserve"> </w:t>
            </w:r>
            <w:r>
              <w:rPr/>
              <w:t>-94</w:t>
            </w:r>
          </w:p>
          <w:p>
            <w:pPr>
              <w:pStyle w:val="TAL"/>
              <w:rPr/>
            </w:pPr>
            <w:r>
              <w:rPr/>
            </w:r>
          </w:p>
          <w:p>
            <w:pPr>
              <w:pStyle w:val="TAL"/>
              <w:rPr/>
            </w:pPr>
            <w:r>
              <w:rPr/>
              <w:t>Test 2: unchanged (no critical RF parameters)</w:t>
            </w:r>
          </w:p>
          <w:p>
            <w:pPr>
              <w:pStyle w:val="TAL"/>
              <w:rPr/>
            </w:pPr>
            <w:r>
              <w:rPr/>
              <w:t xml:space="preserve">Test 3: Io = -51.3 dBm, Ioc = </w:t>
              <w:noBreakHyphen/>
              <w:t>62.2 dBm</w:t>
            </w:r>
          </w:p>
          <w:p>
            <w:pPr>
              <w:pStyle w:val="TAL"/>
              <w:rPr/>
            </w:pPr>
            <w:r>
              <w:rPr/>
              <w:t>Formula:</w:t>
            </w:r>
          </w:p>
          <w:p>
            <w:pPr>
              <w:pStyle w:val="TAL"/>
              <w:rPr/>
            </w:pPr>
            <w:r>
              <w:rPr/>
              <w:t>Ioc*(1+TT</w:t>
            </w:r>
            <w:r>
              <w:rPr>
                <w:vertAlign w:val="subscript"/>
              </w:rPr>
              <w:t>Ioc</w:t>
            </w:r>
            <w:r>
              <w:rPr/>
              <w:t>+ (Ior/Ioc+TT</w:t>
            </w:r>
            <w:r>
              <w:rPr>
                <w:vertAlign w:val="subscript"/>
              </w:rPr>
              <w:t>Ior/Ioc</w:t>
            </w:r>
            <w:r>
              <w:rPr/>
              <w:t xml:space="preserve">)) </w:t>
            </w:r>
            <w:r>
              <w:rPr>
                <w:rFonts w:eastAsia="Symbol" w:cs="Symbol" w:ascii="Symbol" w:hAnsi="Symbol"/>
              </w:rPr>
              <w:t></w:t>
            </w:r>
            <w:r>
              <w:rPr/>
              <w:t xml:space="preserve"> -50</w:t>
            </w:r>
          </w:p>
          <w:p>
            <w:pPr>
              <w:pStyle w:val="TAL"/>
              <w:rPr/>
            </w:pPr>
            <w:r>
              <w:rPr/>
            </w:r>
          </w:p>
          <w:p>
            <w:pPr>
              <w:pStyle w:val="TAL"/>
              <w:rPr/>
            </w:pPr>
            <w:r>
              <w:rPr/>
              <w:t xml:space="preserve">Timing accuracy </w:t>
            </w:r>
            <w:r>
              <w:rPr>
                <w:rFonts w:eastAsia="Symbol" w:cs="Symbol" w:ascii="Symbol" w:hAnsi="Symbol"/>
              </w:rPr>
              <w:t></w:t>
            </w:r>
            <w:r>
              <w:rPr/>
              <w:t>2.0 chip</w:t>
            </w:r>
          </w:p>
          <w:p>
            <w:pPr>
              <w:pStyle w:val="TAL"/>
              <w:rPr/>
            </w:pPr>
            <w:r>
              <w:rPr/>
              <w:t>Formulas:</w:t>
            </w:r>
          </w:p>
          <w:p>
            <w:pPr>
              <w:pStyle w:val="TAL"/>
              <w:rPr/>
            </w:pPr>
            <w:r>
              <w:rPr/>
              <w:t>Upper limit +TT</w:t>
            </w:r>
          </w:p>
          <w:p>
            <w:pPr>
              <w:pStyle w:val="TAL"/>
              <w:rPr/>
            </w:pPr>
            <w:r>
              <w:rPr/>
              <w:t>Lower limit –TT</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8.7.6.1A UE Rx-Tx time difference (Release 6 and later)</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Table 8.6.7.1A.2 and Table 8.6.7.1A.4</w:t>
            </w:r>
          </w:p>
        </w:tc>
        <w:tc>
          <w:tcPr>
            <w:tcW w:w="1918" w:type="dxa"/>
            <w:tcBorders>
              <w:top w:val="single" w:sz="4" w:space="0" w:color="000000"/>
              <w:left w:val="single" w:sz="4" w:space="0" w:color="000000"/>
              <w:bottom w:val="single" w:sz="4" w:space="0" w:color="000000"/>
              <w:right w:val="single" w:sz="4" w:space="0" w:color="000000"/>
            </w:tcBorders>
          </w:tcPr>
          <w:p>
            <w:pPr>
              <w:pStyle w:val="TAL"/>
              <w:rPr/>
            </w:pPr>
            <w:r>
              <w:rPr/>
              <w:t>±</w:t>
            </w:r>
            <w:r>
              <w:rPr>
                <w:lang w:eastAsia="sv-SE"/>
              </w:rPr>
              <w:t>1.0 dB for Ioc</w:t>
            </w:r>
          </w:p>
          <w:p>
            <w:pPr>
              <w:pStyle w:val="TAL"/>
              <w:rPr>
                <w:lang w:eastAsia="sv-SE"/>
              </w:rPr>
            </w:pPr>
            <w:r>
              <w:rPr>
                <w:lang w:eastAsia="sv-SE"/>
              </w:rPr>
            </w:r>
          </w:p>
          <w:p>
            <w:pPr>
              <w:pStyle w:val="TAL"/>
              <w:rPr/>
            </w:pPr>
            <w:r>
              <w:rPr/>
              <w:t>±</w:t>
            </w:r>
            <w:r>
              <w:rPr>
                <w:lang w:eastAsia="sv-SE"/>
              </w:rPr>
              <w:t>0.3 dB for Ior/Ioc</w:t>
            </w:r>
          </w:p>
          <w:p>
            <w:pPr>
              <w:pStyle w:val="TAL"/>
              <w:rPr>
                <w:lang w:eastAsia="sv-SE"/>
              </w:rPr>
            </w:pPr>
            <w:r>
              <w:rPr>
                <w:lang w:eastAsia="sv-SE"/>
              </w:rPr>
            </w:r>
          </w:p>
          <w:p>
            <w:pPr>
              <w:pStyle w:val="TAL"/>
              <w:rPr/>
            </w:pPr>
            <w:r>
              <w:rPr/>
              <w:t>±</w:t>
            </w:r>
            <w:r>
              <w:rPr>
                <w:lang w:eastAsia="sv-SE"/>
              </w:rPr>
              <w:t>0.5 chip for timing accuracy</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szCs w:val="18"/>
              </w:rPr>
              <w:t>Test 1: Io shall not go below -94 dBm</w:t>
            </w:r>
            <w:r>
              <w:rPr>
                <w:rFonts w:cs="Arial"/>
                <w:szCs w:val="18"/>
              </w:rPr>
              <w:t xml:space="preserve"> (Band I, IV, VI, X), or below -93 dBm (Band IX), or below –92 dBm (Band II, V, VII, XI) or below –91 dBm (Band III, VIII, XII, XIII, XIV, XX)</w:t>
            </w:r>
          </w:p>
          <w:p>
            <w:pPr>
              <w:pStyle w:val="TAL"/>
              <w:rPr>
                <w:rFonts w:cs="Arial"/>
                <w:szCs w:val="18"/>
              </w:rPr>
            </w:pPr>
            <w:r>
              <w:rPr>
                <w:rFonts w:cs="Arial"/>
                <w:szCs w:val="18"/>
              </w:rPr>
            </w:r>
          </w:p>
          <w:p>
            <w:pPr>
              <w:pStyle w:val="TAL"/>
              <w:rPr>
                <w:szCs w:val="18"/>
              </w:rPr>
            </w:pPr>
            <w:r>
              <w:rPr>
                <w:szCs w:val="18"/>
              </w:rPr>
              <w:t>Formula:</w:t>
            </w:r>
          </w:p>
          <w:p>
            <w:pPr>
              <w:pStyle w:val="TAL"/>
              <w:rPr>
                <w:szCs w:val="18"/>
              </w:rPr>
            </w:pPr>
            <w:r>
              <w:rPr>
                <w:szCs w:val="18"/>
              </w:rPr>
              <w:t>Ioc*(1-TT</w:t>
            </w:r>
            <w:r>
              <w:rPr>
                <w:szCs w:val="18"/>
                <w:vertAlign w:val="subscript"/>
              </w:rPr>
              <w:t>Ioc</w:t>
            </w:r>
            <w:r>
              <w:rPr>
                <w:szCs w:val="18"/>
              </w:rPr>
              <w:t>+ (Ior/Ioc-TT</w:t>
            </w:r>
            <w:r>
              <w:rPr>
                <w:szCs w:val="18"/>
                <w:vertAlign w:val="subscript"/>
              </w:rPr>
              <w:t>Ior/Ioc</w:t>
            </w:r>
            <w:r>
              <w:rPr>
                <w:szCs w:val="18"/>
              </w:rPr>
              <w:t xml:space="preserve">)) </w:t>
            </w:r>
            <w:r>
              <w:rPr>
                <w:rFonts w:eastAsia="Symbol" w:cs="Symbol" w:ascii="Symbol" w:hAnsi="Symbol"/>
                <w:szCs w:val="18"/>
              </w:rPr>
              <w:t></w:t>
            </w:r>
          </w:p>
          <w:p>
            <w:pPr>
              <w:pStyle w:val="TAL"/>
              <w:rPr>
                <w:szCs w:val="18"/>
              </w:rPr>
            </w:pPr>
            <w:r>
              <w:rPr>
                <w:rFonts w:eastAsia="Arial"/>
                <w:szCs w:val="18"/>
              </w:rPr>
              <w:t xml:space="preserve"> </w:t>
            </w:r>
            <w:r>
              <w:rPr>
                <w:szCs w:val="18"/>
              </w:rPr>
              <w:t>-94</w:t>
            </w:r>
          </w:p>
          <w:p>
            <w:pPr>
              <w:pStyle w:val="TAL"/>
              <w:rPr>
                <w:szCs w:val="18"/>
              </w:rPr>
            </w:pPr>
            <w:r>
              <w:rPr>
                <w:szCs w:val="18"/>
              </w:rPr>
            </w:r>
          </w:p>
          <w:p>
            <w:pPr>
              <w:pStyle w:val="TAL"/>
              <w:rPr>
                <w:szCs w:val="18"/>
              </w:rPr>
            </w:pPr>
            <w:r>
              <w:rPr>
                <w:szCs w:val="18"/>
              </w:rPr>
              <w:t>Test 2: No restrictions on Io value</w:t>
            </w:r>
          </w:p>
          <w:p>
            <w:pPr>
              <w:pStyle w:val="TAL"/>
              <w:rPr/>
            </w:pPr>
            <w:r>
              <w:rPr>
                <w:szCs w:val="18"/>
              </w:rPr>
              <w:t>Test 3: Io shall not go above -50 dBm</w:t>
            </w:r>
          </w:p>
          <w:p>
            <w:pPr>
              <w:pStyle w:val="TAL"/>
              <w:rPr>
                <w:szCs w:val="18"/>
              </w:rPr>
            </w:pPr>
            <w:r>
              <w:rPr>
                <w:szCs w:val="18"/>
              </w:rPr>
              <w:t>Formula:</w:t>
            </w:r>
          </w:p>
          <w:p>
            <w:pPr>
              <w:pStyle w:val="TAL"/>
              <w:rPr/>
            </w:pPr>
            <w:r>
              <w:rPr>
                <w:szCs w:val="18"/>
              </w:rPr>
              <w:t>Ioc*(1+TT</w:t>
            </w:r>
            <w:r>
              <w:rPr>
                <w:szCs w:val="18"/>
                <w:vertAlign w:val="subscript"/>
              </w:rPr>
              <w:t>Ioc</w:t>
            </w:r>
            <w:r>
              <w:rPr>
                <w:szCs w:val="18"/>
              </w:rPr>
              <w:t>+ (Ior/Ioc+TT</w:t>
            </w:r>
            <w:r>
              <w:rPr>
                <w:szCs w:val="18"/>
                <w:vertAlign w:val="subscript"/>
              </w:rPr>
              <w:t>Ior/Ioc</w:t>
            </w:r>
            <w:r>
              <w:rPr>
                <w:szCs w:val="18"/>
              </w:rPr>
              <w:t xml:space="preserve">)) </w:t>
            </w:r>
            <w:r>
              <w:rPr>
                <w:rFonts w:eastAsia="Symbol" w:cs="Symbol" w:ascii="Symbol" w:hAnsi="Symbol"/>
                <w:szCs w:val="18"/>
              </w:rPr>
              <w:t></w:t>
            </w:r>
            <w:r>
              <w:rPr>
                <w:szCs w:val="18"/>
              </w:rPr>
              <w:t xml:space="preserve"> -50</w:t>
            </w:r>
          </w:p>
          <w:p>
            <w:pPr>
              <w:pStyle w:val="TAL"/>
              <w:rPr>
                <w:szCs w:val="18"/>
              </w:rPr>
            </w:pPr>
            <w:r>
              <w:rPr>
                <w:szCs w:val="18"/>
              </w:rPr>
            </w:r>
          </w:p>
          <w:p>
            <w:pPr>
              <w:pStyle w:val="TAL"/>
              <w:rPr/>
            </w:pPr>
            <w:r>
              <w:rPr>
                <w:szCs w:val="18"/>
              </w:rPr>
              <w:t xml:space="preserve">Timing accuracy </w:t>
            </w:r>
            <w:r>
              <w:rPr>
                <w:rFonts w:eastAsia="Symbol" w:cs="Symbol" w:ascii="Symbol" w:hAnsi="Symbol"/>
                <w:szCs w:val="18"/>
              </w:rPr>
              <w:t></w:t>
            </w:r>
            <w:r>
              <w:rPr>
                <w:szCs w:val="18"/>
              </w:rPr>
              <w:t>2.0 chip</w:t>
            </w:r>
          </w:p>
          <w:p>
            <w:pPr>
              <w:pStyle w:val="TAL"/>
              <w:rPr>
                <w:szCs w:val="18"/>
              </w:rPr>
            </w:pPr>
            <w:r>
              <w:rPr>
                <w:szCs w:val="18"/>
              </w:rPr>
              <w:t>Formulas:</w:t>
            </w:r>
          </w:p>
          <w:p>
            <w:pPr>
              <w:pStyle w:val="TAL"/>
              <w:rPr>
                <w:szCs w:val="18"/>
              </w:rPr>
            </w:pPr>
            <w:r>
              <w:rPr>
                <w:szCs w:val="18"/>
              </w:rPr>
              <w:t>Upper limit +TT</w:t>
            </w:r>
          </w:p>
          <w:p>
            <w:pPr>
              <w:pStyle w:val="TAL"/>
              <w:rPr>
                <w:szCs w:val="18"/>
              </w:rPr>
            </w:pPr>
            <w:r>
              <w:rPr>
                <w:szCs w:val="18"/>
              </w:rPr>
              <w:t>Lower limit –TT</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8.7.7 Observed time difference to GSM cell</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TBD</w:t>
            </w:r>
          </w:p>
        </w:tc>
        <w:tc>
          <w:tcPr>
            <w:tcW w:w="19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8.7.8 P-CCPCH RSCP</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TBD</w:t>
            </w:r>
          </w:p>
        </w:tc>
        <w:tc>
          <w:tcPr>
            <w:tcW w:w="19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t>8.7.9 UE Transmission Power Headroom</w:t>
            </w:r>
          </w:p>
        </w:tc>
        <w:tc>
          <w:tcPr>
            <w:tcW w:w="2694" w:type="dxa"/>
            <w:tcBorders>
              <w:top w:val="single" w:sz="4" w:space="0" w:color="000000"/>
              <w:left w:val="single" w:sz="4" w:space="0" w:color="000000"/>
              <w:bottom w:val="single" w:sz="4" w:space="0" w:color="000000"/>
              <w:right w:val="single" w:sz="4" w:space="0" w:color="000000"/>
            </w:tcBorders>
          </w:tcPr>
          <w:p>
            <w:pPr>
              <w:pStyle w:val="TAL"/>
              <w:rPr/>
            </w:pPr>
            <w:r>
              <w:rPr/>
              <w:t xml:space="preserve">UPH </w:t>
            </w:r>
            <w:r>
              <w:rPr>
                <w:lang w:eastAsia="en-US"/>
              </w:rPr>
              <w:t>reporting</w:t>
            </w:r>
            <w:r>
              <w:rPr/>
              <w:t xml:space="preserve"> accuracy from </w:t>
            </w:r>
            <w:r>
              <w:rPr>
                <w:lang w:eastAsia="sv-SE"/>
              </w:rPr>
              <w:t>±2 dB</w:t>
            </w:r>
            <w:r>
              <w:rPr/>
              <w:t xml:space="preserve"> to </w:t>
            </w:r>
            <w:r>
              <w:rPr>
                <w:lang w:eastAsia="sv-SE"/>
              </w:rPr>
              <w:t>±6 dB, depending on UE power class and total UE output power</w:t>
            </w:r>
            <w:r>
              <w:rPr/>
              <w:t>.</w:t>
            </w:r>
          </w:p>
        </w:tc>
        <w:tc>
          <w:tcPr>
            <w:tcW w:w="1918"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 xml:space="preserve">0.8 dB for UPH </w:t>
            </w:r>
            <w:r>
              <w:rPr>
                <w:lang w:eastAsia="en-US"/>
              </w:rPr>
              <w:t>reporting</w:t>
            </w:r>
            <w:r>
              <w:rPr/>
              <w:t xml:space="preserve"> accuracy</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Formula:</w:t>
            </w:r>
          </w:p>
          <w:p>
            <w:pPr>
              <w:pStyle w:val="TAL"/>
              <w:rPr/>
            </w:pPr>
            <w:r>
              <w:rPr>
                <w:lang w:eastAsia="zh-TW"/>
              </w:rPr>
              <w:t>(Upper) Minimum</w:t>
            </w:r>
            <w:r>
              <w:rPr>
                <w:szCs w:val="18"/>
                <w:lang w:eastAsia="zh-TW"/>
              </w:rPr>
              <w:t xml:space="preserve"> Requirement </w:t>
            </w:r>
            <w:r>
              <w:rPr/>
              <w:t>+ TT</w:t>
              <w:br/>
            </w:r>
            <w:r>
              <w:rPr>
                <w:lang w:eastAsia="zh-TW"/>
              </w:rPr>
              <w:t xml:space="preserve">(Lower) Minimum  </w:t>
            </w:r>
            <w:r>
              <w:rPr>
                <w:szCs w:val="18"/>
                <w:lang w:eastAsia="zh-TW"/>
              </w:rPr>
              <w:t>Requirement</w:t>
            </w:r>
            <w:r>
              <w:rPr/>
              <w:t xml:space="preserve"> – TT</w:t>
            </w:r>
          </w:p>
          <w:p>
            <w:pPr>
              <w:pStyle w:val="TAL"/>
              <w:rPr/>
            </w:pPr>
            <w:r>
              <w:rPr/>
              <w:t xml:space="preserve">UPH </w:t>
            </w:r>
            <w:r>
              <w:rPr>
                <w:lang w:eastAsia="en-US"/>
              </w:rPr>
              <w:t>reporting</w:t>
            </w:r>
            <w:r>
              <w:rPr/>
              <w:t xml:space="preserve"> accuracy from </w:t>
            </w:r>
            <w:r>
              <w:rPr>
                <w:lang w:eastAsia="sv-SE"/>
              </w:rPr>
              <w:t>±2.8 dB</w:t>
            </w:r>
            <w:r>
              <w:rPr/>
              <w:t xml:space="preserve"> to </w:t>
            </w:r>
            <w:r>
              <w:rPr>
                <w:lang w:eastAsia="sv-SE"/>
              </w:rPr>
              <w:t>±6.8 dB, depending on UE power class and total UE output power</w:t>
            </w:r>
            <w:r>
              <w:rPr/>
              <w:t>.</w:t>
            </w:r>
          </w:p>
        </w:tc>
      </w:tr>
      <w:tr>
        <w:trPr>
          <w:trHeight w:val="246" w:hRule="atLeast"/>
          <w:cantSplit w:val="true"/>
        </w:trPr>
        <w:tc>
          <w:tcPr>
            <w:tcW w:w="2103" w:type="dxa"/>
            <w:vMerge w:val="restart"/>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lang w:eastAsia="zh-CN"/>
              </w:rPr>
              <w:t>8</w:t>
            </w:r>
            <w:r>
              <w:rPr/>
              <w:t>.</w:t>
            </w:r>
            <w:r>
              <w:rPr>
                <w:lang w:eastAsia="zh-CN"/>
              </w:rPr>
              <w:t xml:space="preserve">7.10 </w:t>
            </w:r>
            <w:r>
              <w:rPr>
                <w:rFonts w:cs="Arial"/>
              </w:rPr>
              <w:t>E-UTRAN FDD RSR</w:t>
            </w:r>
            <w:r>
              <w:rPr>
                <w:rFonts w:cs="Arial"/>
                <w:lang w:eastAsia="zh-CN"/>
              </w:rPr>
              <w:t>P</w:t>
            </w:r>
            <w:r>
              <w:rPr>
                <w:rFonts w:cs="Arial"/>
              </w:rPr>
              <w:t xml:space="preserve"> absolute accuracy</w:t>
            </w:r>
          </w:p>
        </w:tc>
        <w:tc>
          <w:tcPr>
            <w:tcW w:w="2694" w:type="dxa"/>
            <w:tcBorders>
              <w:top w:val="single" w:sz="4" w:space="0" w:color="000000"/>
              <w:left w:val="single" w:sz="4" w:space="0" w:color="000000"/>
              <w:bottom w:val="single" w:sz="4" w:space="0" w:color="000000"/>
              <w:right w:val="single" w:sz="4" w:space="0" w:color="000000"/>
            </w:tcBorders>
          </w:tcPr>
          <w:p>
            <w:pPr>
              <w:pStyle w:val="TAL"/>
              <w:rPr>
                <w:szCs w:val="18"/>
                <w:u w:val="single"/>
              </w:rPr>
            </w:pPr>
            <w:r>
              <w:rPr>
                <w:szCs w:val="18"/>
                <w:u w:val="single"/>
              </w:rPr>
              <w:t>Test 1:</w:t>
            </w:r>
          </w:p>
          <w:p>
            <w:pPr>
              <w:pStyle w:val="TAR"/>
              <w:jc w:val="left"/>
              <w:rPr/>
            </w:pPr>
            <w:r>
              <w:rPr/>
              <w:t>UTRA Cell 1</w:t>
            </w:r>
          </w:p>
          <w:p>
            <w:pPr>
              <w:pStyle w:val="TAL"/>
              <w:rPr/>
            </w:pPr>
            <w:r>
              <w:rPr>
                <w:szCs w:val="18"/>
              </w:rPr>
              <w:t>I</w:t>
            </w:r>
            <w:r>
              <w:rPr>
                <w:shd w:fill="FFFFFF" w:val="clear"/>
                <w:vertAlign w:val="subscript"/>
              </w:rPr>
              <w:t>oc</w:t>
            </w:r>
            <w:r>
              <w:rPr>
                <w:szCs w:val="18"/>
              </w:rPr>
              <w:t>: -7</w:t>
            </w:r>
            <w:r>
              <w:rPr>
                <w:szCs w:val="18"/>
                <w:lang w:eastAsia="zh-CN"/>
              </w:rPr>
              <w:t>0.00</w:t>
            </w:r>
            <w:r>
              <w:rPr>
                <w:szCs w:val="18"/>
              </w:rPr>
              <w:t>dBm/</w:t>
            </w:r>
            <w:r>
              <w:rPr>
                <w:szCs w:val="18"/>
                <w:lang w:eastAsia="zh-CN"/>
              </w:rPr>
              <w:t>3</w:t>
            </w:r>
            <w:r>
              <w:rPr>
                <w:szCs w:val="18"/>
              </w:rPr>
              <w:t>.</w:t>
            </w:r>
            <w:r>
              <w:rPr>
                <w:szCs w:val="18"/>
                <w:lang w:eastAsia="zh-CN"/>
              </w:rPr>
              <w:t>84</w:t>
            </w:r>
            <w:r>
              <w:rPr>
                <w:szCs w:val="18"/>
              </w:rPr>
              <w:t>MHz</w:t>
            </w:r>
          </w:p>
          <w:p>
            <w:pPr>
              <w:pStyle w:val="TAL"/>
              <w:rPr>
                <w:szCs w:val="18"/>
                <w:lang w:eastAsia="zh-CN"/>
              </w:rPr>
            </w:pPr>
            <w:r>
              <w:rPr>
                <w:szCs w:val="18"/>
              </w:rPr>
              <w:t>Î</w:t>
            </w:r>
            <w:r>
              <w:rPr>
                <w:shd w:fill="FFFFFF" w:val="clear"/>
                <w:vertAlign w:val="subscript"/>
                <w:lang w:eastAsia="zh-CN"/>
              </w:rPr>
              <w:t>or</w:t>
            </w:r>
            <w:r>
              <w:rPr>
                <w:szCs w:val="18"/>
              </w:rPr>
              <w:t xml:space="preserve"> / I</w:t>
            </w:r>
            <w:r>
              <w:rPr>
                <w:shd w:fill="FFFFFF" w:val="clear"/>
                <w:vertAlign w:val="subscript"/>
              </w:rPr>
              <w:t>oc</w:t>
            </w:r>
            <w:r>
              <w:rPr>
                <w:szCs w:val="18"/>
              </w:rPr>
              <w:t xml:space="preserve">: </w:t>
            </w:r>
            <w:r>
              <w:rPr>
                <w:szCs w:val="18"/>
                <w:lang w:eastAsia="zh-CN"/>
              </w:rPr>
              <w:t>-1</w:t>
            </w:r>
            <w:r>
              <w:rPr>
                <w:szCs w:val="18"/>
              </w:rPr>
              <w:t>.00dB</w:t>
            </w:r>
          </w:p>
          <w:p>
            <w:pPr>
              <w:pStyle w:val="TAL"/>
              <w:rPr/>
            </w:pPr>
            <w:r>
              <w:rPr>
                <w:szCs w:val="18"/>
                <w:lang w:eastAsia="zh-CN"/>
              </w:rPr>
              <w:t>CPICH_E</w:t>
            </w:r>
            <w:r>
              <w:rPr>
                <w:szCs w:val="18"/>
                <w:vertAlign w:val="subscript"/>
                <w:lang w:eastAsia="zh-CN"/>
              </w:rPr>
              <w:t>c</w:t>
            </w:r>
            <w:r>
              <w:rPr>
                <w:szCs w:val="18"/>
                <w:lang w:eastAsia="zh-CN"/>
              </w:rPr>
              <w:t>/I</w:t>
            </w:r>
            <w:r>
              <w:rPr>
                <w:szCs w:val="18"/>
                <w:vertAlign w:val="subscript"/>
                <w:lang w:eastAsia="zh-CN"/>
              </w:rPr>
              <w:t>or</w:t>
            </w:r>
            <w:r>
              <w:rPr>
                <w:szCs w:val="18"/>
                <w:lang w:eastAsia="zh-CN"/>
              </w:rPr>
              <w:t>: -10.00dB</w:t>
            </w:r>
          </w:p>
          <w:p>
            <w:pPr>
              <w:pStyle w:val="TAL"/>
              <w:rPr>
                <w:szCs w:val="18"/>
                <w:lang w:eastAsia="zh-CN"/>
              </w:rPr>
            </w:pPr>
            <w:r>
              <w:rPr>
                <w:szCs w:val="18"/>
                <w:lang w:eastAsia="zh-CN"/>
              </w:rPr>
            </w:r>
          </w:p>
          <w:p>
            <w:pPr>
              <w:pStyle w:val="TAR"/>
              <w:jc w:val="left"/>
              <w:rPr/>
            </w:pPr>
            <w:r>
              <w:rPr/>
              <w:t>E-UTRA Cell 2</w:t>
            </w:r>
          </w:p>
          <w:p>
            <w:pPr>
              <w:pStyle w:val="TAL"/>
              <w:rPr/>
            </w:pPr>
            <w:r>
              <w:rPr>
                <w:szCs w:val="18"/>
              </w:rPr>
              <w:t>N</w:t>
            </w:r>
            <w:r>
              <w:rPr>
                <w:shd w:fill="FFFFFF" w:val="clear"/>
                <w:vertAlign w:val="subscript"/>
              </w:rPr>
              <w:t>oc</w:t>
            </w:r>
            <w:r>
              <w:rPr>
                <w:szCs w:val="18"/>
              </w:rPr>
              <w:t xml:space="preserve">: </w:t>
            </w:r>
            <w:r>
              <w:rPr>
                <w:rFonts w:cs="Arial"/>
                <w:szCs w:val="18"/>
              </w:rPr>
              <w:t>-88.65</w:t>
            </w:r>
            <w:r>
              <w:rPr>
                <w:szCs w:val="18"/>
              </w:rPr>
              <w:t>dBm /15kHz</w:t>
            </w:r>
          </w:p>
          <w:p>
            <w:pPr>
              <w:pStyle w:val="TAL"/>
              <w:rPr/>
            </w:pPr>
            <w:r>
              <w:rPr>
                <w:szCs w:val="18"/>
              </w:rPr>
              <w:t>Ê</w:t>
            </w:r>
            <w:r>
              <w:rPr>
                <w:shd w:fill="FFFFFF" w:val="clear"/>
                <w:vertAlign w:val="subscript"/>
                <w:lang w:eastAsia="zh-CN"/>
              </w:rPr>
              <w:t>S</w:t>
            </w:r>
            <w:r>
              <w:rPr>
                <w:szCs w:val="18"/>
              </w:rPr>
              <w:t xml:space="preserve"> / N</w:t>
            </w:r>
            <w:r>
              <w:rPr>
                <w:shd w:fill="FFFFFF" w:val="clear"/>
                <w:vertAlign w:val="subscript"/>
              </w:rPr>
              <w:t>oc</w:t>
            </w:r>
            <w:r>
              <w:rPr>
                <w:szCs w:val="18"/>
              </w:rPr>
              <w:t>: +10dB</w:t>
            </w:r>
          </w:p>
          <w:p>
            <w:pPr>
              <w:pStyle w:val="TAL"/>
              <w:rPr>
                <w:szCs w:val="18"/>
                <w:shd w:fill="FFFFFF" w:val="clear"/>
                <w:lang w:eastAsia="zh-CN"/>
              </w:rPr>
            </w:pPr>
            <w:r>
              <w:rPr>
                <w:szCs w:val="18"/>
              </w:rPr>
              <w:t xml:space="preserve">Reported RSRP values: </w:t>
            </w:r>
            <w:r>
              <w:rPr>
                <w:szCs w:val="18"/>
                <w:shd w:fill="FFFFFF" w:val="clear"/>
                <w:lang w:eastAsia="sv-SE"/>
              </w:rPr>
              <w:t>±8dB</w:t>
            </w:r>
          </w:p>
          <w:p>
            <w:pPr>
              <w:pStyle w:val="TAL"/>
              <w:rPr>
                <w:szCs w:val="18"/>
                <w:shd w:fill="FFFFFF" w:val="clear"/>
                <w:lang w:eastAsia="zh-CN"/>
              </w:rPr>
            </w:pPr>
            <w:r>
              <w:rPr>
                <w:szCs w:val="18"/>
                <w:shd w:fill="FFFFFF" w:val="clear"/>
                <w:lang w:eastAsia="zh-CN"/>
              </w:rPr>
            </w:r>
          </w:p>
          <w:p>
            <w:pPr>
              <w:pStyle w:val="TAL"/>
              <w:rPr>
                <w:szCs w:val="18"/>
                <w:shd w:fill="FFFFFF" w:val="clear"/>
                <w:lang w:eastAsia="zh-CN"/>
              </w:rPr>
            </w:pPr>
            <w:r>
              <w:rPr>
                <w:szCs w:val="18"/>
                <w:shd w:fill="FFFFFF" w:val="clear"/>
                <w:lang w:eastAsia="zh-CN"/>
              </w:rPr>
            </w:r>
          </w:p>
          <w:p>
            <w:pPr>
              <w:pStyle w:val="TAL"/>
              <w:rPr>
                <w:szCs w:val="18"/>
                <w:u w:val="single"/>
              </w:rPr>
            </w:pPr>
            <w:r>
              <w:rPr>
                <w:szCs w:val="18"/>
                <w:u w:val="single"/>
              </w:rPr>
              <w:t>Test 2:</w:t>
            </w:r>
          </w:p>
          <w:p>
            <w:pPr>
              <w:pStyle w:val="TAR"/>
              <w:jc w:val="left"/>
              <w:rPr/>
            </w:pPr>
            <w:r>
              <w:rPr/>
              <w:t>UTRA Cell 1</w:t>
            </w:r>
          </w:p>
          <w:p>
            <w:pPr>
              <w:pStyle w:val="TAL"/>
              <w:rPr/>
            </w:pPr>
            <w:r>
              <w:rPr>
                <w:szCs w:val="18"/>
              </w:rPr>
              <w:t>I</w:t>
            </w:r>
            <w:r>
              <w:rPr>
                <w:shd w:fill="FFFFFF" w:val="clear"/>
                <w:vertAlign w:val="subscript"/>
              </w:rPr>
              <w:t>oc</w:t>
            </w:r>
            <w:r>
              <w:rPr>
                <w:szCs w:val="18"/>
              </w:rPr>
              <w:t>: -7</w:t>
            </w:r>
            <w:r>
              <w:rPr>
                <w:szCs w:val="18"/>
                <w:lang w:eastAsia="zh-CN"/>
              </w:rPr>
              <w:t>0</w:t>
            </w:r>
            <w:r>
              <w:rPr>
                <w:szCs w:val="18"/>
              </w:rPr>
              <w:t>dBm/</w:t>
            </w:r>
            <w:r>
              <w:rPr>
                <w:szCs w:val="18"/>
                <w:lang w:eastAsia="zh-CN"/>
              </w:rPr>
              <w:t>3</w:t>
            </w:r>
            <w:r>
              <w:rPr>
                <w:szCs w:val="18"/>
              </w:rPr>
              <w:t>.</w:t>
            </w:r>
            <w:r>
              <w:rPr>
                <w:szCs w:val="18"/>
                <w:lang w:eastAsia="zh-CN"/>
              </w:rPr>
              <w:t>84</w:t>
            </w:r>
            <w:r>
              <w:rPr>
                <w:szCs w:val="18"/>
              </w:rPr>
              <w:t>MHz</w:t>
            </w:r>
          </w:p>
          <w:p>
            <w:pPr>
              <w:pStyle w:val="TAL"/>
              <w:rPr>
                <w:szCs w:val="18"/>
                <w:lang w:eastAsia="zh-CN"/>
              </w:rPr>
            </w:pPr>
            <w:r>
              <w:rPr>
                <w:szCs w:val="18"/>
              </w:rPr>
              <w:t>Î</w:t>
            </w:r>
            <w:r>
              <w:rPr>
                <w:shd w:fill="FFFFFF" w:val="clear"/>
                <w:vertAlign w:val="subscript"/>
                <w:lang w:eastAsia="zh-CN"/>
              </w:rPr>
              <w:t>or</w:t>
            </w:r>
            <w:r>
              <w:rPr>
                <w:szCs w:val="18"/>
              </w:rPr>
              <w:t xml:space="preserve"> / I</w:t>
            </w:r>
            <w:r>
              <w:rPr>
                <w:shd w:fill="FFFFFF" w:val="clear"/>
                <w:vertAlign w:val="subscript"/>
              </w:rPr>
              <w:t>oc</w:t>
            </w:r>
            <w:r>
              <w:rPr>
                <w:szCs w:val="18"/>
              </w:rPr>
              <w:t xml:space="preserve">: </w:t>
            </w:r>
            <w:r>
              <w:rPr>
                <w:szCs w:val="18"/>
                <w:lang w:eastAsia="zh-CN"/>
              </w:rPr>
              <w:t>-1</w:t>
            </w:r>
            <w:r>
              <w:rPr>
                <w:szCs w:val="18"/>
              </w:rPr>
              <w:t>.00dB</w:t>
            </w:r>
          </w:p>
          <w:p>
            <w:pPr>
              <w:pStyle w:val="TAL"/>
              <w:rPr/>
            </w:pPr>
            <w:r>
              <w:rPr>
                <w:szCs w:val="18"/>
                <w:lang w:eastAsia="zh-CN"/>
              </w:rPr>
              <w:t>CPICH_E</w:t>
            </w:r>
            <w:r>
              <w:rPr>
                <w:szCs w:val="18"/>
                <w:vertAlign w:val="subscript"/>
                <w:lang w:eastAsia="zh-CN"/>
              </w:rPr>
              <w:t>c</w:t>
            </w:r>
            <w:r>
              <w:rPr>
                <w:szCs w:val="18"/>
                <w:lang w:eastAsia="zh-CN"/>
              </w:rPr>
              <w:t>/I</w:t>
            </w:r>
            <w:r>
              <w:rPr>
                <w:szCs w:val="18"/>
                <w:vertAlign w:val="subscript"/>
                <w:lang w:eastAsia="zh-CN"/>
              </w:rPr>
              <w:t>or</w:t>
            </w:r>
            <w:r>
              <w:rPr>
                <w:szCs w:val="18"/>
                <w:lang w:eastAsia="zh-CN"/>
              </w:rPr>
              <w:t>: -10.00dB</w:t>
            </w:r>
          </w:p>
          <w:p>
            <w:pPr>
              <w:pStyle w:val="TAL"/>
              <w:rPr>
                <w:szCs w:val="18"/>
                <w:lang w:eastAsia="zh-CN"/>
              </w:rPr>
            </w:pPr>
            <w:r>
              <w:rPr>
                <w:szCs w:val="18"/>
                <w:lang w:eastAsia="zh-CN"/>
              </w:rPr>
            </w:r>
          </w:p>
          <w:p>
            <w:pPr>
              <w:pStyle w:val="TAR"/>
              <w:jc w:val="left"/>
              <w:rPr/>
            </w:pPr>
            <w:r>
              <w:rPr/>
              <w:t>E-UTRA Cell 2</w:t>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-117dBm or -115dBm or -113.5 or -115.5dBm or -114dBm or -116dBm /15kHz depending on operating band</w:t>
            </w:r>
          </w:p>
          <w:p>
            <w:pPr>
              <w:pStyle w:val="TAL"/>
              <w:rPr/>
            </w:pPr>
            <w:r>
              <w:rPr/>
              <w:t xml:space="preserve">Ês / </w:t>
            </w:r>
            <w:r>
              <w:rPr>
                <w:shd w:fill="FFFFFF" w:val="clear"/>
              </w:rPr>
              <w:t>N</w:t>
            </w:r>
            <w:r>
              <w:rPr>
                <w:shd w:fill="FFFFFF" w:val="clear"/>
                <w:vertAlign w:val="subscript"/>
              </w:rPr>
              <w:t>oc</w:t>
            </w:r>
            <w:r>
              <w:rPr/>
              <w:t>: -4.00dB</w:t>
            </w:r>
          </w:p>
          <w:p>
            <w:pPr>
              <w:pStyle w:val="TAL"/>
              <w:rPr/>
            </w:pPr>
            <w:r>
              <w:rPr>
                <w:szCs w:val="18"/>
              </w:rPr>
              <w:t xml:space="preserve">Reported RSRP values: </w:t>
            </w:r>
            <w:r>
              <w:rPr>
                <w:szCs w:val="18"/>
                <w:shd w:fill="FFFFFF" w:val="clear"/>
                <w:lang w:eastAsia="sv-SE"/>
              </w:rPr>
              <w:t>±6dB</w:t>
            </w:r>
          </w:p>
        </w:tc>
        <w:tc>
          <w:tcPr>
            <w:tcW w:w="1918" w:type="dxa"/>
            <w:tcBorders>
              <w:top w:val="single" w:sz="4" w:space="0" w:color="000000"/>
              <w:left w:val="single" w:sz="4" w:space="0" w:color="000000"/>
              <w:bottom w:val="single" w:sz="4" w:space="0" w:color="000000"/>
              <w:right w:val="single" w:sz="4" w:space="0" w:color="000000"/>
            </w:tcBorders>
          </w:tcPr>
          <w:p>
            <w:pPr>
              <w:pStyle w:val="TAR"/>
              <w:jc w:val="left"/>
              <w:rPr>
                <w:u w:val="single"/>
              </w:rPr>
            </w:pPr>
            <w:r>
              <w:rPr>
                <w:u w:val="single"/>
              </w:rPr>
              <w:t>Test 1:</w:t>
            </w:r>
          </w:p>
          <w:p>
            <w:pPr>
              <w:pStyle w:val="TAR"/>
              <w:jc w:val="left"/>
              <w:rPr>
                <w:u w:val="single"/>
              </w:rPr>
            </w:pPr>
            <w:r>
              <w:rPr>
                <w:u w:val="single"/>
              </w:rPr>
            </w:r>
          </w:p>
          <w:p>
            <w:pPr>
              <w:pStyle w:val="TAR"/>
              <w:jc w:val="left"/>
              <w:rPr/>
            </w:pPr>
            <w:r>
              <w:rPr/>
              <w:t>0dB</w:t>
            </w:r>
          </w:p>
          <w:p>
            <w:pPr>
              <w:pStyle w:val="TAR"/>
              <w:jc w:val="left"/>
              <w:rPr/>
            </w:pPr>
            <w:r>
              <w:rPr/>
              <w:t>0dB</w:t>
            </w:r>
          </w:p>
          <w:p>
            <w:pPr>
              <w:pStyle w:val="TAR"/>
              <w:jc w:val="left"/>
              <w:rPr>
                <w:lang w:eastAsia="zh-CN"/>
              </w:rPr>
            </w:pPr>
            <w:r>
              <w:rPr>
                <w:lang w:eastAsia="zh-CN"/>
              </w:rPr>
              <w:t>0dB</w:t>
            </w:r>
          </w:p>
          <w:p>
            <w:pPr>
              <w:pStyle w:val="TAR"/>
              <w:jc w:val="left"/>
              <w:rPr>
                <w:lang w:eastAsia="zh-CN"/>
              </w:rPr>
            </w:pPr>
            <w:r>
              <w:rPr>
                <w:lang w:eastAsia="zh-CN"/>
              </w:rPr>
            </w:r>
          </w:p>
          <w:p>
            <w:pPr>
              <w:pStyle w:val="TAR"/>
              <w:jc w:val="left"/>
              <w:rPr>
                <w:lang w:eastAsia="zh-CN"/>
              </w:rPr>
            </w:pPr>
            <w:r>
              <w:rPr>
                <w:lang w:eastAsia="zh-CN"/>
              </w:rPr>
            </w:r>
          </w:p>
          <w:p>
            <w:pPr>
              <w:pStyle w:val="TAR"/>
              <w:jc w:val="left"/>
              <w:rPr/>
            </w:pPr>
            <w:r>
              <w:rPr/>
              <w:t>-0.60dB</w:t>
            </w:r>
          </w:p>
          <w:p>
            <w:pPr>
              <w:pStyle w:val="TAR"/>
              <w:jc w:val="left"/>
              <w:rPr/>
            </w:pPr>
            <w:r>
              <w:rPr/>
              <w:t>0dB</w:t>
            </w:r>
          </w:p>
          <w:p>
            <w:pPr>
              <w:pStyle w:val="TAR"/>
              <w:jc w:val="left"/>
              <w:rPr/>
            </w:pPr>
            <w:r>
              <w:rPr/>
              <w:t>Via mapping</w:t>
            </w:r>
          </w:p>
          <w:p>
            <w:pPr>
              <w:pStyle w:val="TAR"/>
              <w:jc w:val="left"/>
              <w:rPr>
                <w:lang w:eastAsia="zh-CN"/>
              </w:rPr>
            </w:pPr>
            <w:r>
              <w:rPr>
                <w:lang w:eastAsia="zh-CN"/>
              </w:rPr>
            </w:r>
          </w:p>
          <w:p>
            <w:pPr>
              <w:pStyle w:val="TAR"/>
              <w:jc w:val="left"/>
              <w:rPr>
                <w:lang w:eastAsia="zh-CN"/>
              </w:rPr>
            </w:pPr>
            <w:r>
              <w:rPr>
                <w:lang w:eastAsia="zh-CN"/>
              </w:rPr>
            </w:r>
          </w:p>
          <w:p>
            <w:pPr>
              <w:pStyle w:val="TAR"/>
              <w:jc w:val="left"/>
              <w:rPr>
                <w:u w:val="single"/>
              </w:rPr>
            </w:pPr>
            <w:r>
              <w:rPr>
                <w:u w:val="single"/>
              </w:rPr>
              <w:t>Test 2:</w:t>
            </w:r>
          </w:p>
          <w:p>
            <w:pPr>
              <w:pStyle w:val="TAR"/>
              <w:jc w:val="left"/>
              <w:rPr>
                <w:u w:val="single"/>
              </w:rPr>
            </w:pPr>
            <w:r>
              <w:rPr>
                <w:u w:val="single"/>
              </w:rPr>
            </w:r>
          </w:p>
          <w:p>
            <w:pPr>
              <w:pStyle w:val="TAR"/>
              <w:jc w:val="left"/>
              <w:rPr/>
            </w:pPr>
            <w:r>
              <w:rPr/>
              <w:t>0dB</w:t>
            </w:r>
          </w:p>
          <w:p>
            <w:pPr>
              <w:pStyle w:val="TAR"/>
              <w:jc w:val="left"/>
              <w:rPr/>
            </w:pPr>
            <w:r>
              <w:rPr/>
              <w:t>0dB</w:t>
            </w:r>
          </w:p>
          <w:p>
            <w:pPr>
              <w:pStyle w:val="TAR"/>
              <w:jc w:val="left"/>
              <w:rPr>
                <w:lang w:eastAsia="zh-CN"/>
              </w:rPr>
            </w:pPr>
            <w:r>
              <w:rPr/>
              <w:t>0dB</w:t>
            </w:r>
          </w:p>
          <w:p>
            <w:pPr>
              <w:pStyle w:val="TAR"/>
              <w:jc w:val="left"/>
              <w:rPr>
                <w:lang w:eastAsia="zh-CN"/>
              </w:rPr>
            </w:pPr>
            <w:r>
              <w:rPr>
                <w:lang w:eastAsia="zh-CN"/>
              </w:rPr>
            </w:r>
          </w:p>
          <w:p>
            <w:pPr>
              <w:pStyle w:val="TAR"/>
              <w:jc w:val="left"/>
              <w:rPr>
                <w:lang w:eastAsia="zh-CN"/>
              </w:rPr>
            </w:pPr>
            <w:r>
              <w:rPr>
                <w:lang w:eastAsia="zh-CN"/>
              </w:rPr>
            </w:r>
          </w:p>
          <w:p>
            <w:pPr>
              <w:pStyle w:val="TAR"/>
              <w:jc w:val="left"/>
              <w:rPr/>
            </w:pPr>
            <w:r>
              <w:rPr/>
              <w:t>0dB</w:t>
            </w:r>
          </w:p>
          <w:p>
            <w:pPr>
              <w:pStyle w:val="TAR"/>
              <w:jc w:val="left"/>
              <w:rPr/>
            </w:pPr>
            <w:r>
              <w:rPr/>
            </w:r>
          </w:p>
          <w:p>
            <w:pPr>
              <w:pStyle w:val="TAR"/>
              <w:jc w:val="left"/>
              <w:rPr/>
            </w:pPr>
            <w:r>
              <w:rPr/>
            </w:r>
          </w:p>
          <w:p>
            <w:pPr>
              <w:pStyle w:val="TAR"/>
              <w:jc w:val="left"/>
              <w:rPr/>
            </w:pPr>
            <w:r>
              <w:rPr/>
            </w:r>
          </w:p>
          <w:p>
            <w:pPr>
              <w:pStyle w:val="TAR"/>
              <w:jc w:val="left"/>
              <w:rPr/>
            </w:pPr>
            <w:r>
              <w:rPr/>
              <w:t>+0.80dB</w:t>
            </w:r>
          </w:p>
          <w:p>
            <w:pPr>
              <w:pStyle w:val="TAL"/>
              <w:rPr/>
            </w:pPr>
            <w:r>
              <w:rPr/>
              <w:t>Via mapping</w:t>
            </w:r>
          </w:p>
        </w:tc>
        <w:tc>
          <w:tcPr>
            <w:tcW w:w="2835" w:type="dxa"/>
            <w:tcBorders>
              <w:top w:val="single" w:sz="4" w:space="0" w:color="000000"/>
              <w:left w:val="single" w:sz="4" w:space="0" w:color="000000"/>
              <w:bottom w:val="single" w:sz="4" w:space="0" w:color="000000"/>
              <w:right w:val="single" w:sz="4" w:space="0" w:color="000000"/>
            </w:tcBorders>
          </w:tcPr>
          <w:p>
            <w:pPr>
              <w:pStyle w:val="TAL"/>
              <w:rPr>
                <w:szCs w:val="18"/>
                <w:u w:val="single"/>
              </w:rPr>
            </w:pPr>
            <w:r>
              <w:rPr>
                <w:szCs w:val="18"/>
                <w:u w:val="single"/>
              </w:rPr>
              <w:t>Test 1:</w:t>
            </w:r>
          </w:p>
          <w:p>
            <w:pPr>
              <w:pStyle w:val="TAR"/>
              <w:jc w:val="left"/>
              <w:rPr/>
            </w:pPr>
            <w:r>
              <w:rPr/>
              <w:t>UTRA Cell 1</w:t>
            </w:r>
          </w:p>
          <w:p>
            <w:pPr>
              <w:pStyle w:val="TAL"/>
              <w:rPr/>
            </w:pPr>
            <w:r>
              <w:rPr>
                <w:szCs w:val="18"/>
              </w:rPr>
              <w:t>I</w:t>
            </w:r>
            <w:r>
              <w:rPr>
                <w:shd w:fill="FFFFFF" w:val="clear"/>
                <w:vertAlign w:val="subscript"/>
              </w:rPr>
              <w:t>oc</w:t>
            </w:r>
            <w:r>
              <w:rPr>
                <w:szCs w:val="18"/>
              </w:rPr>
              <w:t>: -7</w:t>
            </w:r>
            <w:r>
              <w:rPr>
                <w:szCs w:val="18"/>
                <w:lang w:eastAsia="zh-CN"/>
              </w:rPr>
              <w:t>0</w:t>
            </w:r>
            <w:r>
              <w:rPr>
                <w:szCs w:val="18"/>
              </w:rPr>
              <w:t>dBm/</w:t>
            </w:r>
            <w:r>
              <w:rPr>
                <w:szCs w:val="18"/>
                <w:lang w:eastAsia="zh-CN"/>
              </w:rPr>
              <w:t>3</w:t>
            </w:r>
            <w:r>
              <w:rPr>
                <w:szCs w:val="18"/>
              </w:rPr>
              <w:t>.</w:t>
            </w:r>
            <w:r>
              <w:rPr>
                <w:szCs w:val="18"/>
                <w:lang w:eastAsia="zh-CN"/>
              </w:rPr>
              <w:t>84</w:t>
            </w:r>
            <w:r>
              <w:rPr>
                <w:szCs w:val="18"/>
              </w:rPr>
              <w:t>MHz</w:t>
            </w:r>
          </w:p>
          <w:p>
            <w:pPr>
              <w:pStyle w:val="TAL"/>
              <w:rPr>
                <w:szCs w:val="18"/>
                <w:lang w:eastAsia="zh-CN"/>
              </w:rPr>
            </w:pPr>
            <w:r>
              <w:rPr>
                <w:szCs w:val="18"/>
              </w:rPr>
              <w:t>Î</w:t>
            </w:r>
            <w:r>
              <w:rPr>
                <w:shd w:fill="FFFFFF" w:val="clear"/>
                <w:vertAlign w:val="subscript"/>
                <w:lang w:eastAsia="zh-CN"/>
              </w:rPr>
              <w:t>or</w:t>
            </w:r>
            <w:r>
              <w:rPr>
                <w:szCs w:val="18"/>
              </w:rPr>
              <w:t xml:space="preserve"> / I</w:t>
            </w:r>
            <w:r>
              <w:rPr>
                <w:shd w:fill="FFFFFF" w:val="clear"/>
                <w:vertAlign w:val="subscript"/>
              </w:rPr>
              <w:t>oc</w:t>
            </w:r>
            <w:r>
              <w:rPr>
                <w:szCs w:val="18"/>
              </w:rPr>
              <w:t xml:space="preserve">: </w:t>
            </w:r>
            <w:r>
              <w:rPr>
                <w:szCs w:val="18"/>
                <w:lang w:eastAsia="zh-CN"/>
              </w:rPr>
              <w:t>-1</w:t>
            </w:r>
            <w:r>
              <w:rPr>
                <w:szCs w:val="18"/>
              </w:rPr>
              <w:t>.00dB</w:t>
            </w:r>
          </w:p>
          <w:p>
            <w:pPr>
              <w:pStyle w:val="TAL"/>
              <w:rPr/>
            </w:pPr>
            <w:r>
              <w:rPr>
                <w:szCs w:val="18"/>
                <w:lang w:eastAsia="zh-CN"/>
              </w:rPr>
              <w:t>CPICH_E</w:t>
            </w:r>
            <w:r>
              <w:rPr>
                <w:szCs w:val="18"/>
                <w:vertAlign w:val="subscript"/>
                <w:lang w:eastAsia="zh-CN"/>
              </w:rPr>
              <w:t>c</w:t>
            </w:r>
            <w:r>
              <w:rPr>
                <w:szCs w:val="18"/>
                <w:lang w:eastAsia="zh-CN"/>
              </w:rPr>
              <w:t>/I</w:t>
            </w:r>
            <w:r>
              <w:rPr>
                <w:szCs w:val="18"/>
                <w:vertAlign w:val="subscript"/>
                <w:lang w:eastAsia="zh-CN"/>
              </w:rPr>
              <w:t>or</w:t>
            </w:r>
            <w:r>
              <w:rPr>
                <w:szCs w:val="18"/>
                <w:lang w:eastAsia="zh-CN"/>
              </w:rPr>
              <w:t>: -10.00dB</w:t>
            </w:r>
          </w:p>
          <w:p>
            <w:pPr>
              <w:pStyle w:val="TAL"/>
              <w:rPr>
                <w:szCs w:val="18"/>
                <w:lang w:eastAsia="zh-CN"/>
              </w:rPr>
            </w:pPr>
            <w:r>
              <w:rPr>
                <w:szCs w:val="18"/>
                <w:lang w:eastAsia="zh-CN"/>
              </w:rPr>
            </w:r>
          </w:p>
          <w:p>
            <w:pPr>
              <w:pStyle w:val="TAR"/>
              <w:jc w:val="left"/>
              <w:rPr/>
            </w:pPr>
            <w:r>
              <w:rPr/>
              <w:t>E-UTRA Cell 2</w:t>
            </w:r>
          </w:p>
          <w:p>
            <w:pPr>
              <w:pStyle w:val="TAL"/>
              <w:rPr/>
            </w:pPr>
            <w:r>
              <w:rPr>
                <w:szCs w:val="18"/>
              </w:rPr>
              <w:t>N</w:t>
            </w:r>
            <w:r>
              <w:rPr>
                <w:shd w:fill="FFFFFF" w:val="clear"/>
                <w:vertAlign w:val="subscript"/>
              </w:rPr>
              <w:t>oc</w:t>
            </w:r>
            <w:r>
              <w:rPr>
                <w:szCs w:val="18"/>
              </w:rPr>
              <w:t xml:space="preserve">: </w:t>
            </w:r>
            <w:r>
              <w:rPr>
                <w:rFonts w:cs="Arial"/>
                <w:szCs w:val="18"/>
              </w:rPr>
              <w:t>-89.25</w:t>
            </w:r>
            <w:r>
              <w:rPr>
                <w:szCs w:val="18"/>
              </w:rPr>
              <w:t>dBm /15kHz</w:t>
            </w:r>
          </w:p>
          <w:p>
            <w:pPr>
              <w:pStyle w:val="TAL"/>
              <w:rPr/>
            </w:pPr>
            <w:r>
              <w:rPr>
                <w:szCs w:val="18"/>
              </w:rPr>
              <w:t>Ê</w:t>
            </w:r>
            <w:r>
              <w:rPr>
                <w:shd w:fill="FFFFFF" w:val="clear"/>
                <w:vertAlign w:val="subscript"/>
                <w:lang w:eastAsia="zh-CN"/>
              </w:rPr>
              <w:t>S</w:t>
            </w:r>
            <w:r>
              <w:rPr>
                <w:szCs w:val="18"/>
              </w:rPr>
              <w:t xml:space="preserve"> / N</w:t>
            </w:r>
            <w:r>
              <w:rPr>
                <w:shd w:fill="FFFFFF" w:val="clear"/>
                <w:vertAlign w:val="subscript"/>
              </w:rPr>
              <w:t>oc</w:t>
            </w:r>
            <w:r>
              <w:rPr>
                <w:szCs w:val="18"/>
              </w:rPr>
              <w:t>: +10dB</w:t>
            </w:r>
          </w:p>
          <w:p>
            <w:pPr>
              <w:pStyle w:val="TAL"/>
              <w:rPr/>
            </w:pPr>
            <w:r>
              <w:rPr/>
              <w:t>RSRP_52 to RSRP_71</w:t>
            </w:r>
          </w:p>
          <w:p>
            <w:pPr>
              <w:pStyle w:val="TAL"/>
              <w:rPr>
                <w:lang w:eastAsia="zh-CN"/>
              </w:rPr>
            </w:pPr>
            <w:r>
              <w:rPr>
                <w:lang w:eastAsia="zh-CN"/>
              </w:rPr>
            </w:r>
          </w:p>
          <w:p>
            <w:pPr>
              <w:pStyle w:val="TAL"/>
              <w:rPr>
                <w:lang w:eastAsia="zh-CN"/>
              </w:rPr>
            </w:pPr>
            <w:r>
              <w:rPr>
                <w:lang w:eastAsia="zh-CN"/>
              </w:rPr>
            </w:r>
          </w:p>
          <w:p>
            <w:pPr>
              <w:pStyle w:val="TAL"/>
              <w:rPr>
                <w:szCs w:val="18"/>
                <w:u w:val="single"/>
              </w:rPr>
            </w:pPr>
            <w:r>
              <w:rPr>
                <w:szCs w:val="18"/>
                <w:u w:val="single"/>
              </w:rPr>
              <w:t>Test 2:</w:t>
            </w:r>
          </w:p>
          <w:p>
            <w:pPr>
              <w:pStyle w:val="TAR"/>
              <w:jc w:val="left"/>
              <w:rPr/>
            </w:pPr>
            <w:r>
              <w:rPr/>
              <w:t>UTRA Cell 1</w:t>
            </w:r>
          </w:p>
          <w:p>
            <w:pPr>
              <w:pStyle w:val="TAL"/>
              <w:rPr/>
            </w:pPr>
            <w:r>
              <w:rPr>
                <w:szCs w:val="18"/>
              </w:rPr>
              <w:t>I</w:t>
            </w:r>
            <w:r>
              <w:rPr>
                <w:shd w:fill="FFFFFF" w:val="clear"/>
                <w:vertAlign w:val="subscript"/>
              </w:rPr>
              <w:t>oc</w:t>
            </w:r>
            <w:r>
              <w:rPr>
                <w:szCs w:val="18"/>
              </w:rPr>
              <w:t>: -7</w:t>
            </w:r>
            <w:r>
              <w:rPr>
                <w:szCs w:val="18"/>
                <w:lang w:eastAsia="zh-CN"/>
              </w:rPr>
              <w:t>0</w:t>
            </w:r>
            <w:r>
              <w:rPr>
                <w:szCs w:val="18"/>
              </w:rPr>
              <w:t>dBm/</w:t>
            </w:r>
            <w:r>
              <w:rPr>
                <w:szCs w:val="18"/>
                <w:lang w:eastAsia="zh-CN"/>
              </w:rPr>
              <w:t>3</w:t>
            </w:r>
            <w:r>
              <w:rPr>
                <w:szCs w:val="18"/>
              </w:rPr>
              <w:t>.</w:t>
            </w:r>
            <w:r>
              <w:rPr>
                <w:szCs w:val="18"/>
                <w:lang w:eastAsia="zh-CN"/>
              </w:rPr>
              <w:t>84</w:t>
            </w:r>
            <w:r>
              <w:rPr>
                <w:szCs w:val="18"/>
              </w:rPr>
              <w:t>MHz</w:t>
            </w:r>
          </w:p>
          <w:p>
            <w:pPr>
              <w:pStyle w:val="TAL"/>
              <w:rPr>
                <w:szCs w:val="18"/>
                <w:lang w:eastAsia="zh-CN"/>
              </w:rPr>
            </w:pPr>
            <w:r>
              <w:rPr>
                <w:szCs w:val="18"/>
              </w:rPr>
              <w:t>Î</w:t>
            </w:r>
            <w:r>
              <w:rPr>
                <w:shd w:fill="FFFFFF" w:val="clear"/>
                <w:vertAlign w:val="subscript"/>
                <w:lang w:eastAsia="zh-CN"/>
              </w:rPr>
              <w:t>or</w:t>
            </w:r>
            <w:r>
              <w:rPr>
                <w:szCs w:val="18"/>
              </w:rPr>
              <w:t xml:space="preserve"> / I</w:t>
            </w:r>
            <w:r>
              <w:rPr>
                <w:shd w:fill="FFFFFF" w:val="clear"/>
                <w:vertAlign w:val="subscript"/>
              </w:rPr>
              <w:t>oc</w:t>
            </w:r>
            <w:r>
              <w:rPr>
                <w:szCs w:val="18"/>
              </w:rPr>
              <w:t xml:space="preserve">: </w:t>
            </w:r>
            <w:r>
              <w:rPr>
                <w:szCs w:val="18"/>
                <w:lang w:eastAsia="zh-CN"/>
              </w:rPr>
              <w:t>-1</w:t>
            </w:r>
            <w:r>
              <w:rPr>
                <w:szCs w:val="18"/>
              </w:rPr>
              <w:t>.00dB</w:t>
            </w:r>
          </w:p>
          <w:p>
            <w:pPr>
              <w:pStyle w:val="TAL"/>
              <w:rPr/>
            </w:pPr>
            <w:r>
              <w:rPr>
                <w:szCs w:val="18"/>
                <w:lang w:eastAsia="zh-CN"/>
              </w:rPr>
              <w:t>CPICH_E</w:t>
            </w:r>
            <w:r>
              <w:rPr>
                <w:szCs w:val="18"/>
                <w:vertAlign w:val="subscript"/>
                <w:lang w:eastAsia="zh-CN"/>
              </w:rPr>
              <w:t>c</w:t>
            </w:r>
            <w:r>
              <w:rPr>
                <w:szCs w:val="18"/>
                <w:lang w:eastAsia="zh-CN"/>
              </w:rPr>
              <w:t>/I</w:t>
            </w:r>
            <w:r>
              <w:rPr>
                <w:szCs w:val="18"/>
                <w:vertAlign w:val="subscript"/>
                <w:lang w:eastAsia="zh-CN"/>
              </w:rPr>
              <w:t>or</w:t>
            </w:r>
            <w:r>
              <w:rPr>
                <w:szCs w:val="18"/>
                <w:lang w:eastAsia="zh-CN"/>
              </w:rPr>
              <w:t>: -10.00dB</w:t>
            </w:r>
          </w:p>
          <w:p>
            <w:pPr>
              <w:pStyle w:val="TAL"/>
              <w:rPr>
                <w:szCs w:val="18"/>
                <w:lang w:eastAsia="zh-CN"/>
              </w:rPr>
            </w:pPr>
            <w:r>
              <w:rPr>
                <w:szCs w:val="18"/>
                <w:lang w:eastAsia="zh-CN"/>
              </w:rPr>
            </w:r>
          </w:p>
          <w:p>
            <w:pPr>
              <w:pStyle w:val="TAR"/>
              <w:jc w:val="left"/>
              <w:rPr/>
            </w:pPr>
            <w:r>
              <w:rPr/>
              <w:t>E-UTRA Cell 2</w:t>
            </w:r>
          </w:p>
          <w:p>
            <w:pPr>
              <w:pStyle w:val="TAL"/>
              <w:rPr/>
            </w:pPr>
            <w:r>
              <w:rPr>
                <w:shd w:fill="FFFFFF" w:val="clear"/>
              </w:rPr>
              <w:t>N</w:t>
            </w:r>
            <w:r>
              <w:rPr>
                <w:shd w:fill="FFFFFF" w:val="clear"/>
                <w:vertAlign w:val="subscript"/>
              </w:rPr>
              <w:t>oc</w:t>
            </w:r>
            <w:r>
              <w:rPr>
                <w:shd w:fill="FFFFFF" w:val="clear"/>
              </w:rPr>
              <w:t xml:space="preserve">: </w:t>
            </w:r>
            <w:r>
              <w:rPr>
                <w:shd w:fill="FFFFFF" w:val="clear"/>
                <w:lang w:eastAsia="sv-SE"/>
              </w:rPr>
              <w:t>-117dBm or -115dBm or -113.5 or -115.5dBm or -114dBm or -116dBm /15kHz depending on operating band</w:t>
            </w:r>
          </w:p>
          <w:p>
            <w:pPr>
              <w:pStyle w:val="TAL"/>
              <w:rPr/>
            </w:pPr>
            <w:r>
              <w:rPr/>
              <w:t xml:space="preserve">Ês / </w:t>
            </w:r>
            <w:r>
              <w:rPr>
                <w:shd w:fill="FFFFFF" w:val="clear"/>
              </w:rPr>
              <w:t>N</w:t>
            </w:r>
            <w:r>
              <w:rPr>
                <w:shd w:fill="FFFFFF" w:val="clear"/>
                <w:vertAlign w:val="subscript"/>
              </w:rPr>
              <w:t>oc</w:t>
            </w:r>
            <w:r>
              <w:rPr/>
              <w:t>: -3.20dB</w:t>
            </w:r>
          </w:p>
          <w:p>
            <w:pPr>
              <w:pStyle w:val="TAL"/>
              <w:rPr/>
            </w:pPr>
            <w:r>
              <w:rPr/>
              <w:t>RSRP_13 to RSRP_28</w:t>
            </w:r>
          </w:p>
          <w:p>
            <w:pPr>
              <w:pStyle w:val="TAL"/>
              <w:rPr/>
            </w:pPr>
            <w:r>
              <w:rPr/>
              <w:t>RSRP_15 to RSRP_30</w:t>
            </w:r>
          </w:p>
          <w:p>
            <w:pPr>
              <w:pStyle w:val="TAL"/>
              <w:rPr/>
            </w:pPr>
            <w:r>
              <w:rPr/>
              <w:t>RSRP_16 to RSRP_31</w:t>
            </w:r>
          </w:p>
          <w:p>
            <w:pPr>
              <w:pStyle w:val="TAL"/>
              <w:rPr/>
            </w:pPr>
            <w:r>
              <w:rPr/>
              <w:t>RSRP_14 to RSRP_29</w:t>
            </w:r>
          </w:p>
          <w:p>
            <w:pPr>
              <w:pStyle w:val="TAL"/>
              <w:rPr>
                <w:shd w:fill="FFFFFF" w:val="clear"/>
                <w:lang w:eastAsia="sv-SE"/>
              </w:rPr>
            </w:pPr>
            <w:r>
              <w:rPr>
                <w:shd w:fill="FFFFFF" w:val="clear"/>
                <w:lang w:eastAsia="sv-SE"/>
              </w:rPr>
              <w:t>depending on operating band</w:t>
            </w:r>
          </w:p>
        </w:tc>
      </w:tr>
      <w:tr>
        <w:trPr>
          <w:trHeight w:val="246" w:hRule="atLeast"/>
          <w:cantSplit w:val="true"/>
        </w:trPr>
        <w:tc>
          <w:tcPr>
            <w:tcW w:w="2103" w:type="dxa"/>
            <w:vMerge w:val="continue"/>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snapToGrid w:val="false"/>
              <w:rPr>
                <w:lang w:eastAsia="zh-CN"/>
              </w:rPr>
            </w:pPr>
            <w:r>
              <w:rPr>
                <w:lang w:eastAsia="zh-CN"/>
              </w:rPr>
            </w:r>
          </w:p>
        </w:tc>
        <w:tc>
          <w:tcPr>
            <w:tcW w:w="7447" w:type="dxa"/>
            <w:gridSpan w:val="3"/>
            <w:tcBorders>
              <w:top w:val="single" w:sz="4" w:space="0" w:color="000000"/>
              <w:left w:val="single" w:sz="4" w:space="0" w:color="000000"/>
              <w:bottom w:val="single" w:sz="4" w:space="0" w:color="000000"/>
              <w:right w:val="single" w:sz="4" w:space="0" w:color="000000"/>
            </w:tcBorders>
          </w:tcPr>
          <w:p>
            <w:pPr>
              <w:pStyle w:val="TAL"/>
              <w:rPr/>
            </w:pPr>
            <w:r>
              <w:rPr/>
              <w:t xml:space="preserve">The derivation of the RSRP values takes into account the uncertainty in Cell 2 RSRP from </w:t>
            </w:r>
            <w:r>
              <w:rPr>
                <w:shd w:fill="FFFFFF" w:val="clear"/>
              </w:rPr>
              <w:t>N</w:t>
            </w:r>
            <w:r>
              <w:rPr>
                <w:shd w:fill="FFFFFF" w:val="clear"/>
                <w:vertAlign w:val="subscript"/>
              </w:rPr>
              <w:t>oc</w:t>
            </w:r>
            <w:r>
              <w:rPr/>
              <w:t xml:space="preserve"> and Ês / </w:t>
            </w:r>
            <w:r>
              <w:rPr>
                <w:shd w:fill="FFFFFF" w:val="clear"/>
              </w:rPr>
              <w:t>N</w:t>
            </w:r>
            <w:r>
              <w:rPr>
                <w:shd w:fill="FFFFFF" w:val="clear"/>
                <w:vertAlign w:val="subscript"/>
              </w:rPr>
              <w:t>oc</w:t>
            </w:r>
            <w:r>
              <w:rPr/>
              <w:t>, the allowed UE reporting accuracy, and the UE mapping function.</w:t>
            </w:r>
          </w:p>
          <w:p>
            <w:pPr>
              <w:pStyle w:val="TAL"/>
              <w:rPr>
                <w:szCs w:val="18"/>
                <w:u w:val="single"/>
                <w:lang w:eastAsia="zh-CN"/>
              </w:rPr>
            </w:pPr>
            <w:r>
              <w:rPr/>
              <w:t>The RSRP values given above are for normal conditions. In all cases the RSRP values are 3dB wider at each end for extreme conditions.</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3114" w:leader="none"/>
              </w:tabs>
              <w:rPr/>
            </w:pPr>
            <w:r>
              <w:rPr>
                <w:lang w:eastAsia="zh-CN"/>
              </w:rPr>
              <w:t>8</w:t>
            </w:r>
            <w:r>
              <w:rPr/>
              <w:t>.</w:t>
            </w:r>
            <w:r>
              <w:rPr>
                <w:lang w:eastAsia="zh-CN"/>
              </w:rPr>
              <w:t>7.11 E-UTRAN TDD RSRP absolute accuracy</w:t>
            </w:r>
          </w:p>
        </w:tc>
        <w:tc>
          <w:tcPr>
            <w:tcW w:w="269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Same as 8.7.10</w:t>
            </w:r>
          </w:p>
        </w:tc>
        <w:tc>
          <w:tcPr>
            <w:tcW w:w="191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Same as 8.7.10</w:t>
            </w:r>
          </w:p>
        </w:tc>
        <w:tc>
          <w:tcPr>
            <w:tcW w:w="283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Same as 8.7.10</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8.7.12 E-UTRAN FDD RSRQ absolute accuracy</w:t>
            </w:r>
          </w:p>
        </w:tc>
        <w:tc>
          <w:tcPr>
            <w:tcW w:w="2694"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Test 1:</w:t>
            </w:r>
          </w:p>
          <w:p>
            <w:pPr>
              <w:pStyle w:val="TAL"/>
              <w:rPr/>
            </w:pPr>
            <w:r>
              <w:rPr/>
              <w:t>UTRA Cell 1</w:t>
            </w:r>
          </w:p>
          <w:p>
            <w:pPr>
              <w:pStyle w:val="TAL"/>
              <w:rPr/>
            </w:pPr>
            <w:r>
              <w:rPr/>
              <w:t>Ioc: -70dBm/3.84MHz</w:t>
            </w:r>
          </w:p>
          <w:p>
            <w:pPr>
              <w:pStyle w:val="TAL"/>
              <w:rPr/>
            </w:pPr>
            <w:r>
              <w:rPr/>
              <w:t>Îor /Ioc: -1.00dB</w:t>
            </w:r>
          </w:p>
          <w:p>
            <w:pPr>
              <w:pStyle w:val="TAL"/>
              <w:rPr/>
            </w:pPr>
            <w:r>
              <w:rPr/>
              <w:t>CPICH_Ec/Ior: -10.00dB</w:t>
            </w:r>
          </w:p>
          <w:p>
            <w:pPr>
              <w:pStyle w:val="TAL"/>
              <w:rPr/>
            </w:pPr>
            <w:r>
              <w:rPr/>
            </w:r>
          </w:p>
          <w:p>
            <w:pPr>
              <w:pStyle w:val="TAL"/>
              <w:rPr/>
            </w:pPr>
            <w:r>
              <w:rPr/>
              <w:t>E-UTRA Cell 2</w:t>
            </w:r>
          </w:p>
          <w:p>
            <w:pPr>
              <w:pStyle w:val="TAL"/>
              <w:rPr/>
            </w:pPr>
            <w:r>
              <w:rPr/>
              <w:t>Noc: -80.00dBm /15kHz</w:t>
            </w:r>
          </w:p>
          <w:p>
            <w:pPr>
              <w:pStyle w:val="TAL"/>
              <w:rPr/>
            </w:pPr>
            <w:r>
              <w:rPr/>
              <w:t>ÊS/Noc: -1.75dB</w:t>
            </w:r>
          </w:p>
          <w:p>
            <w:pPr>
              <w:pStyle w:val="TAL"/>
              <w:rPr/>
            </w:pPr>
            <w:r>
              <w:rPr/>
              <w:t>Reported RSRQ values: ±2.5dB</w:t>
            </w:r>
          </w:p>
          <w:p>
            <w:pPr>
              <w:pStyle w:val="TAL"/>
              <w:rPr/>
            </w:pPr>
            <w:r>
              <w:rPr/>
            </w:r>
          </w:p>
          <w:p>
            <w:pPr>
              <w:pStyle w:val="TAL"/>
              <w:rPr>
                <w:u w:val="single"/>
              </w:rPr>
            </w:pPr>
            <w:r>
              <w:rPr>
                <w:u w:val="single"/>
              </w:rPr>
              <w:t>Test 2:</w:t>
            </w:r>
          </w:p>
          <w:p>
            <w:pPr>
              <w:pStyle w:val="TAL"/>
              <w:rPr/>
            </w:pPr>
            <w:r>
              <w:rPr/>
              <w:t>UTRA Cell 1</w:t>
            </w:r>
          </w:p>
          <w:p>
            <w:pPr>
              <w:pStyle w:val="TAL"/>
              <w:rPr/>
            </w:pPr>
            <w:r>
              <w:rPr/>
              <w:t>Ioc: -70dBm/3.84MHz</w:t>
            </w:r>
          </w:p>
          <w:p>
            <w:pPr>
              <w:pStyle w:val="TAL"/>
              <w:rPr/>
            </w:pPr>
            <w:r>
              <w:rPr/>
              <w:t>Îor/Ioc: -1.00dB</w:t>
            </w:r>
          </w:p>
          <w:p>
            <w:pPr>
              <w:pStyle w:val="TAL"/>
              <w:rPr/>
            </w:pPr>
            <w:r>
              <w:rPr/>
              <w:t>CPICH_Ec/Ior: -10.00dB</w:t>
            </w:r>
          </w:p>
          <w:p>
            <w:pPr>
              <w:pStyle w:val="TAL"/>
              <w:rPr/>
            </w:pPr>
            <w:r>
              <w:rPr/>
            </w:r>
          </w:p>
          <w:p>
            <w:pPr>
              <w:pStyle w:val="TAL"/>
              <w:rPr/>
            </w:pPr>
            <w:r>
              <w:rPr/>
              <w:t>E-UTRA Cell 2</w:t>
            </w:r>
          </w:p>
          <w:p>
            <w:pPr>
              <w:pStyle w:val="TAL"/>
              <w:rPr/>
            </w:pPr>
            <w:r>
              <w:rPr/>
              <w:t>Noc: -104.70dBm /15kHz</w:t>
            </w:r>
          </w:p>
          <w:p>
            <w:pPr>
              <w:pStyle w:val="TAL"/>
              <w:rPr/>
            </w:pPr>
            <w:r>
              <w:rPr/>
              <w:t>Ês / Noc: -4.00dB</w:t>
            </w:r>
          </w:p>
          <w:p>
            <w:pPr>
              <w:pStyle w:val="TAL"/>
              <w:rPr/>
            </w:pPr>
            <w:r>
              <w:rPr/>
              <w:t>Reported RSRQ values: ±3.5dB</w:t>
            </w:r>
          </w:p>
          <w:p>
            <w:pPr>
              <w:pStyle w:val="TAL"/>
              <w:rPr/>
            </w:pPr>
            <w:r>
              <w:rPr/>
            </w:r>
          </w:p>
          <w:p>
            <w:pPr>
              <w:pStyle w:val="TAL"/>
              <w:rPr>
                <w:u w:val="single"/>
              </w:rPr>
            </w:pPr>
            <w:r>
              <w:rPr>
                <w:u w:val="single"/>
              </w:rPr>
              <w:t>Test 3:</w:t>
            </w:r>
          </w:p>
          <w:p>
            <w:pPr>
              <w:pStyle w:val="TAL"/>
              <w:rPr/>
            </w:pPr>
            <w:r>
              <w:rPr/>
              <w:t>UTRA Cell 1</w:t>
            </w:r>
          </w:p>
          <w:p>
            <w:pPr>
              <w:pStyle w:val="TAL"/>
              <w:rPr/>
            </w:pPr>
            <w:r>
              <w:rPr/>
              <w:t>Ioc: -70dBm/3.84MHz</w:t>
            </w:r>
          </w:p>
          <w:p>
            <w:pPr>
              <w:pStyle w:val="TAL"/>
              <w:rPr/>
            </w:pPr>
            <w:r>
              <w:rPr/>
              <w:t>Îor/Ioc: -1.00dB</w:t>
            </w:r>
          </w:p>
          <w:p>
            <w:pPr>
              <w:pStyle w:val="TAL"/>
              <w:rPr/>
            </w:pPr>
            <w:r>
              <w:rPr/>
              <w:t>CPICH_Ec/Ior: -10.00dB</w:t>
            </w:r>
          </w:p>
          <w:p>
            <w:pPr>
              <w:pStyle w:val="TAL"/>
              <w:rPr/>
            </w:pPr>
            <w:r>
              <w:rPr/>
            </w:r>
          </w:p>
          <w:p>
            <w:pPr>
              <w:pStyle w:val="TAL"/>
              <w:rPr/>
            </w:pPr>
            <w:r>
              <w:rPr/>
              <w:t>E-UTRA Cell 2</w:t>
            </w:r>
          </w:p>
          <w:p>
            <w:pPr>
              <w:pStyle w:val="TAL"/>
              <w:rPr/>
            </w:pPr>
            <w:r>
              <w:rPr/>
              <w:t>Noc: -119.5dBm or -118.5dBm or -118dBm or -117.5 or -116.5dBm or -116dBm /15kHz depending on operating band</w:t>
            </w:r>
          </w:p>
          <w:p>
            <w:pPr>
              <w:pStyle w:val="TAL"/>
              <w:rPr/>
            </w:pPr>
            <w:r>
              <w:rPr/>
              <w:t>Ês/Noc: -4.00dB</w:t>
            </w:r>
          </w:p>
          <w:p>
            <w:pPr>
              <w:pStyle w:val="TAL"/>
              <w:rPr/>
            </w:pPr>
            <w:r>
              <w:rPr/>
              <w:t>Reported RSRP values: ±3.5dB</w:t>
            </w:r>
          </w:p>
        </w:tc>
        <w:tc>
          <w:tcPr>
            <w:tcW w:w="1918"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Test 1:</w:t>
            </w:r>
          </w:p>
          <w:p>
            <w:pPr>
              <w:pStyle w:val="TAL"/>
              <w:rPr>
                <w:u w:val="single"/>
              </w:rPr>
            </w:pPr>
            <w:r>
              <w:rPr>
                <w:u w:val="single"/>
              </w:rPr>
            </w:r>
          </w:p>
          <w:p>
            <w:pPr>
              <w:pStyle w:val="TAL"/>
              <w:rPr/>
            </w:pPr>
            <w:r>
              <w:rPr/>
              <w:t>0dB</w:t>
            </w:r>
          </w:p>
          <w:p>
            <w:pPr>
              <w:pStyle w:val="TAL"/>
              <w:rPr/>
            </w:pPr>
            <w:r>
              <w:rPr/>
              <w:t>0dB</w:t>
            </w:r>
          </w:p>
          <w:p>
            <w:pPr>
              <w:pStyle w:val="TAL"/>
              <w:rPr/>
            </w:pPr>
            <w:r>
              <w:rPr/>
              <w:t>0dB</w:t>
            </w:r>
          </w:p>
          <w:p>
            <w:pPr>
              <w:pStyle w:val="TAL"/>
              <w:rPr/>
            </w:pPr>
            <w:r>
              <w:rPr/>
            </w:r>
          </w:p>
          <w:p>
            <w:pPr>
              <w:pStyle w:val="TAL"/>
              <w:rPr/>
            </w:pPr>
            <w:r>
              <w:rPr/>
            </w:r>
          </w:p>
          <w:p>
            <w:pPr>
              <w:pStyle w:val="TAL"/>
              <w:rPr/>
            </w:pPr>
            <w:r>
              <w:rPr/>
              <w:t>-1.10dB</w:t>
            </w:r>
          </w:p>
          <w:p>
            <w:pPr>
              <w:pStyle w:val="TAL"/>
              <w:rPr/>
            </w:pPr>
            <w:r>
              <w:rPr/>
              <w:t>0dB</w:t>
            </w:r>
          </w:p>
          <w:p>
            <w:pPr>
              <w:pStyle w:val="TAL"/>
              <w:rPr/>
            </w:pPr>
            <w:r>
              <w:rPr/>
              <w:t>Via mapping</w:t>
            </w:r>
          </w:p>
          <w:p>
            <w:pPr>
              <w:pStyle w:val="TAL"/>
              <w:rPr/>
            </w:pPr>
            <w:r>
              <w:rPr/>
            </w:r>
          </w:p>
          <w:p>
            <w:pPr>
              <w:pStyle w:val="TAL"/>
              <w:rPr/>
            </w:pPr>
            <w:r>
              <w:rPr/>
            </w:r>
          </w:p>
          <w:p>
            <w:pPr>
              <w:pStyle w:val="TAL"/>
              <w:rPr>
                <w:u w:val="single"/>
              </w:rPr>
            </w:pPr>
            <w:r>
              <w:rPr>
                <w:u w:val="single"/>
              </w:rPr>
              <w:t>Test 2:</w:t>
            </w:r>
          </w:p>
          <w:p>
            <w:pPr>
              <w:pStyle w:val="TAL"/>
              <w:rPr>
                <w:u w:val="single"/>
              </w:rPr>
            </w:pPr>
            <w:r>
              <w:rPr>
                <w:u w:val="single"/>
              </w:rPr>
            </w:r>
          </w:p>
          <w:p>
            <w:pPr>
              <w:pStyle w:val="TAL"/>
              <w:rPr/>
            </w:pPr>
            <w:r>
              <w:rPr/>
              <w:t>0dB</w:t>
            </w:r>
          </w:p>
          <w:p>
            <w:pPr>
              <w:pStyle w:val="TAL"/>
              <w:rPr/>
            </w:pPr>
            <w:r>
              <w:rPr/>
              <w:t>0dB</w:t>
            </w:r>
          </w:p>
          <w:p>
            <w:pPr>
              <w:pStyle w:val="TAL"/>
              <w:rPr/>
            </w:pPr>
            <w:r>
              <w:rPr/>
              <w:t>0dB</w:t>
            </w:r>
          </w:p>
          <w:p>
            <w:pPr>
              <w:pStyle w:val="TAL"/>
              <w:rPr/>
            </w:pPr>
            <w:r>
              <w:rPr/>
            </w:r>
          </w:p>
          <w:p>
            <w:pPr>
              <w:pStyle w:val="TAL"/>
              <w:rPr/>
            </w:pPr>
            <w:r>
              <w:rPr/>
            </w:r>
          </w:p>
          <w:p>
            <w:pPr>
              <w:pStyle w:val="TAL"/>
              <w:rPr/>
            </w:pPr>
            <w:r>
              <w:rPr/>
              <w:t>0dB</w:t>
            </w:r>
          </w:p>
          <w:p>
            <w:pPr>
              <w:pStyle w:val="TAL"/>
              <w:rPr/>
            </w:pPr>
            <w:r>
              <w:rPr/>
              <w:t>+0.80dB</w:t>
            </w:r>
          </w:p>
          <w:p>
            <w:pPr>
              <w:pStyle w:val="TAL"/>
              <w:rPr/>
            </w:pPr>
            <w:r>
              <w:rPr/>
              <w:t>Via mapping</w:t>
            </w:r>
          </w:p>
          <w:p>
            <w:pPr>
              <w:pStyle w:val="TAL"/>
              <w:rPr/>
            </w:pPr>
            <w:r>
              <w:rPr/>
            </w:r>
          </w:p>
          <w:p>
            <w:pPr>
              <w:pStyle w:val="TAL"/>
              <w:rPr/>
            </w:pPr>
            <w:r>
              <w:rPr/>
            </w:r>
          </w:p>
          <w:p>
            <w:pPr>
              <w:pStyle w:val="TAL"/>
              <w:rPr/>
            </w:pPr>
            <w:r>
              <w:rPr>
                <w:u w:val="single"/>
              </w:rPr>
              <w:t>Test 3:</w:t>
            </w:r>
            <w:r>
              <w:rPr/>
              <w:t xml:space="preserve"> </w:t>
            </w:r>
          </w:p>
          <w:p>
            <w:pPr>
              <w:pStyle w:val="TAL"/>
              <w:rPr/>
            </w:pPr>
            <w:r>
              <w:rPr/>
            </w:r>
          </w:p>
          <w:p>
            <w:pPr>
              <w:pStyle w:val="TAL"/>
              <w:rPr/>
            </w:pPr>
            <w:r>
              <w:rPr/>
              <w:t>0dB</w:t>
            </w:r>
          </w:p>
          <w:p>
            <w:pPr>
              <w:pStyle w:val="TAL"/>
              <w:rPr/>
            </w:pPr>
            <w:r>
              <w:rPr/>
              <w:t>0dB</w:t>
            </w:r>
          </w:p>
          <w:p>
            <w:pPr>
              <w:pStyle w:val="TAL"/>
              <w:rPr/>
            </w:pPr>
            <w:r>
              <w:rPr/>
              <w:t>0dB</w:t>
            </w:r>
          </w:p>
          <w:p>
            <w:pPr>
              <w:pStyle w:val="TAL"/>
              <w:rPr/>
            </w:pPr>
            <w:r>
              <w:rPr/>
            </w:r>
          </w:p>
          <w:p>
            <w:pPr>
              <w:pStyle w:val="TAL"/>
              <w:rPr/>
            </w:pPr>
            <w:r>
              <w:rPr/>
            </w:r>
          </w:p>
          <w:p>
            <w:pPr>
              <w:pStyle w:val="TAL"/>
              <w:rPr/>
            </w:pPr>
            <w:r>
              <w:rPr/>
              <w:t>+0.30dB</w:t>
            </w:r>
          </w:p>
          <w:p>
            <w:pPr>
              <w:pStyle w:val="TAL"/>
              <w:rPr/>
            </w:pPr>
            <w:r>
              <w:rPr/>
            </w:r>
          </w:p>
          <w:p>
            <w:pPr>
              <w:pStyle w:val="TAL"/>
              <w:rPr/>
            </w:pPr>
            <w:r>
              <w:rPr/>
            </w:r>
          </w:p>
          <w:p>
            <w:pPr>
              <w:pStyle w:val="TAL"/>
              <w:rPr/>
            </w:pPr>
            <w:r>
              <w:rPr/>
            </w:r>
          </w:p>
          <w:p>
            <w:pPr>
              <w:pStyle w:val="TAL"/>
              <w:rPr/>
            </w:pPr>
            <w:r>
              <w:rPr/>
              <w:t>+0.80dB</w:t>
            </w:r>
          </w:p>
          <w:p>
            <w:pPr>
              <w:pStyle w:val="TAL"/>
              <w:rPr/>
            </w:pPr>
            <w:r>
              <w:rPr/>
              <w:t>Via mapping</w:t>
            </w:r>
          </w:p>
        </w:tc>
        <w:tc>
          <w:tcPr>
            <w:tcW w:w="2835" w:type="dxa"/>
            <w:tcBorders>
              <w:top w:val="single" w:sz="4" w:space="0" w:color="000000"/>
              <w:left w:val="single" w:sz="4" w:space="0" w:color="000000"/>
              <w:bottom w:val="single" w:sz="4" w:space="0" w:color="000000"/>
              <w:right w:val="single" w:sz="4" w:space="0" w:color="000000"/>
            </w:tcBorders>
          </w:tcPr>
          <w:p>
            <w:pPr>
              <w:pStyle w:val="TAL"/>
              <w:rPr>
                <w:u w:val="single"/>
              </w:rPr>
            </w:pPr>
            <w:r>
              <w:rPr>
                <w:u w:val="single"/>
              </w:rPr>
              <w:t>Test 1:</w:t>
            </w:r>
          </w:p>
          <w:p>
            <w:pPr>
              <w:pStyle w:val="TAL"/>
              <w:rPr/>
            </w:pPr>
            <w:r>
              <w:rPr/>
              <w:t>UTRA Cell 1</w:t>
            </w:r>
          </w:p>
          <w:p>
            <w:pPr>
              <w:pStyle w:val="TAL"/>
              <w:rPr/>
            </w:pPr>
            <w:r>
              <w:rPr/>
              <w:t>Ioc: -70dBm/3.84MHz</w:t>
            </w:r>
          </w:p>
          <w:p>
            <w:pPr>
              <w:pStyle w:val="TAL"/>
              <w:rPr/>
            </w:pPr>
            <w:r>
              <w:rPr/>
              <w:t>Îor/Ioc: -1.00dB</w:t>
            </w:r>
          </w:p>
          <w:p>
            <w:pPr>
              <w:pStyle w:val="TAL"/>
              <w:rPr/>
            </w:pPr>
            <w:r>
              <w:rPr/>
              <w:t>CPICH_Ec/Ior: -10.00dB</w:t>
            </w:r>
          </w:p>
          <w:p>
            <w:pPr>
              <w:pStyle w:val="TAL"/>
              <w:rPr/>
            </w:pPr>
            <w:r>
              <w:rPr/>
            </w:r>
          </w:p>
          <w:p>
            <w:pPr>
              <w:pStyle w:val="TAL"/>
              <w:rPr/>
            </w:pPr>
            <w:r>
              <w:rPr/>
              <w:t>E-UTRA Cell 2</w:t>
            </w:r>
          </w:p>
          <w:p>
            <w:pPr>
              <w:pStyle w:val="TAL"/>
              <w:rPr/>
            </w:pPr>
            <w:r>
              <w:rPr/>
              <w:t>Noc: -81.10dBm /15kHz</w:t>
            </w:r>
          </w:p>
          <w:p>
            <w:pPr>
              <w:pStyle w:val="TAL"/>
              <w:rPr/>
            </w:pPr>
            <w:r>
              <w:rPr/>
              <w:t>ÊS/Noc: -1.75dB</w:t>
            </w:r>
          </w:p>
          <w:p>
            <w:pPr>
              <w:pStyle w:val="TAL"/>
              <w:rPr/>
            </w:pPr>
            <w:r>
              <w:rPr/>
              <w:t>RSRQ_04 to RSRQ_16</w:t>
            </w:r>
          </w:p>
          <w:p>
            <w:pPr>
              <w:pStyle w:val="TAL"/>
              <w:rPr/>
            </w:pPr>
            <w:r>
              <w:rPr/>
            </w:r>
          </w:p>
          <w:p>
            <w:pPr>
              <w:pStyle w:val="TAL"/>
              <w:rPr/>
            </w:pPr>
            <w:r>
              <w:rPr/>
            </w:r>
          </w:p>
          <w:p>
            <w:pPr>
              <w:pStyle w:val="TAL"/>
              <w:rPr>
                <w:u w:val="single"/>
              </w:rPr>
            </w:pPr>
            <w:r>
              <w:rPr>
                <w:u w:val="single"/>
              </w:rPr>
              <w:t>Test 2:</w:t>
            </w:r>
          </w:p>
          <w:p>
            <w:pPr>
              <w:pStyle w:val="TAL"/>
              <w:rPr/>
            </w:pPr>
            <w:r>
              <w:rPr/>
              <w:t>UTRA Cell 1</w:t>
            </w:r>
          </w:p>
          <w:p>
            <w:pPr>
              <w:pStyle w:val="TAL"/>
              <w:rPr/>
            </w:pPr>
            <w:r>
              <w:rPr/>
              <w:t>Ioc: -70dBm/3.84MHz</w:t>
            </w:r>
          </w:p>
          <w:p>
            <w:pPr>
              <w:pStyle w:val="TAL"/>
              <w:rPr/>
            </w:pPr>
            <w:r>
              <w:rPr/>
              <w:t>Îor/Ioc: -1.00dB</w:t>
            </w:r>
          </w:p>
          <w:p>
            <w:pPr>
              <w:pStyle w:val="TAL"/>
              <w:rPr/>
            </w:pPr>
            <w:r>
              <w:rPr/>
              <w:t>CPICH_Ec/Ior: -10.00dB</w:t>
            </w:r>
          </w:p>
          <w:p>
            <w:pPr>
              <w:pStyle w:val="TAL"/>
              <w:rPr/>
            </w:pPr>
            <w:r>
              <w:rPr/>
            </w:r>
          </w:p>
          <w:p>
            <w:pPr>
              <w:pStyle w:val="TAL"/>
              <w:rPr/>
            </w:pPr>
            <w:r>
              <w:rPr/>
              <w:t>E-UTRA Cell 2</w:t>
            </w:r>
          </w:p>
          <w:p>
            <w:pPr>
              <w:pStyle w:val="TAL"/>
              <w:rPr/>
            </w:pPr>
            <w:r>
              <w:rPr/>
              <w:t>Noc: -104.70dBm /15kHz</w:t>
            </w:r>
          </w:p>
          <w:p>
            <w:pPr>
              <w:pStyle w:val="TAL"/>
              <w:rPr/>
            </w:pPr>
            <w:r>
              <w:rPr/>
              <w:t>Ês / Noc: -3.20dB</w:t>
            </w:r>
          </w:p>
          <w:p>
            <w:pPr>
              <w:pStyle w:val="TAL"/>
              <w:rPr/>
            </w:pPr>
            <w:r>
              <w:rPr/>
              <w:t>RSRQ_00 to RSRQ_16</w:t>
            </w:r>
          </w:p>
          <w:p>
            <w:pPr>
              <w:pStyle w:val="TAL"/>
              <w:rPr/>
            </w:pPr>
            <w:r>
              <w:rPr/>
            </w:r>
          </w:p>
          <w:p>
            <w:pPr>
              <w:pStyle w:val="TAL"/>
              <w:rPr/>
            </w:pPr>
            <w:r>
              <w:rPr/>
            </w:r>
          </w:p>
          <w:p>
            <w:pPr>
              <w:pStyle w:val="TAL"/>
              <w:rPr>
                <w:u w:val="single"/>
              </w:rPr>
            </w:pPr>
            <w:r>
              <w:rPr>
                <w:u w:val="single"/>
              </w:rPr>
              <w:t>Test 3:</w:t>
            </w:r>
          </w:p>
          <w:p>
            <w:pPr>
              <w:pStyle w:val="TAL"/>
              <w:rPr/>
            </w:pPr>
            <w:r>
              <w:rPr/>
              <w:t>UTRA Cell 1</w:t>
            </w:r>
          </w:p>
          <w:p>
            <w:pPr>
              <w:pStyle w:val="TAL"/>
              <w:rPr/>
            </w:pPr>
            <w:r>
              <w:rPr/>
              <w:t>Ioc: -70dBm/3.84MHz</w:t>
            </w:r>
          </w:p>
          <w:p>
            <w:pPr>
              <w:pStyle w:val="TAL"/>
              <w:rPr/>
            </w:pPr>
            <w:r>
              <w:rPr/>
              <w:t>Îor/Ioc: -1.00dB</w:t>
            </w:r>
          </w:p>
          <w:p>
            <w:pPr>
              <w:pStyle w:val="TAL"/>
              <w:rPr/>
            </w:pPr>
            <w:r>
              <w:rPr/>
              <w:t>CPICH_Ec/Ior: -10.00dB</w:t>
            </w:r>
          </w:p>
          <w:p>
            <w:pPr>
              <w:pStyle w:val="TAL"/>
              <w:rPr/>
            </w:pPr>
            <w:r>
              <w:rPr/>
            </w:r>
          </w:p>
          <w:p>
            <w:pPr>
              <w:pStyle w:val="TAL"/>
              <w:rPr/>
            </w:pPr>
            <w:r>
              <w:rPr/>
              <w:t>E-UTRA Cell 2</w:t>
            </w:r>
          </w:p>
          <w:p>
            <w:pPr>
              <w:pStyle w:val="TAL"/>
              <w:rPr/>
            </w:pPr>
            <w:r>
              <w:rPr/>
              <w:t>Noc: -119.2dBm or -118.2dBm or -117.7dBm or -117.2 or -116.2dBm or -115.7dBm /15kHz depending on operating band</w:t>
            </w:r>
          </w:p>
          <w:p>
            <w:pPr>
              <w:pStyle w:val="TAL"/>
              <w:rPr/>
            </w:pPr>
            <w:r>
              <w:rPr/>
              <w:t>Ês/Noc: -3.20dB</w:t>
            </w:r>
          </w:p>
          <w:p>
            <w:pPr>
              <w:pStyle w:val="TAL"/>
              <w:rPr/>
            </w:pPr>
            <w:r>
              <w:rPr/>
              <w:t>RSRQ_00 to RSRQ_16</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7447" w:type="dxa"/>
            <w:gridSpan w:val="3"/>
            <w:tcBorders>
              <w:top w:val="single" w:sz="4" w:space="0" w:color="000000"/>
              <w:left w:val="single" w:sz="4" w:space="0" w:color="000000"/>
              <w:bottom w:val="single" w:sz="4" w:space="0" w:color="000000"/>
              <w:right w:val="single" w:sz="4" w:space="0" w:color="000000"/>
            </w:tcBorders>
          </w:tcPr>
          <w:p>
            <w:pPr>
              <w:pStyle w:val="TAL"/>
              <w:rPr/>
            </w:pPr>
            <w:r>
              <w:rPr/>
              <w:t>The derivation of the RSR</w:t>
            </w:r>
            <w:r>
              <w:rPr>
                <w:lang w:eastAsia="zh-CN"/>
              </w:rPr>
              <w:t>Q</w:t>
            </w:r>
            <w:r>
              <w:rPr/>
              <w:t xml:space="preserve"> values takes into account the uncertainty in Cell 2 RSR</w:t>
            </w:r>
            <w:r>
              <w:rPr>
                <w:lang w:eastAsia="zh-CN"/>
              </w:rPr>
              <w:t>Q</w:t>
            </w:r>
            <w:r>
              <w:rPr/>
              <w:t xml:space="preserve"> from </w:t>
            </w:r>
            <w:r>
              <w:rPr>
                <w:shd w:fill="FFFFFF" w:val="clear"/>
              </w:rPr>
              <w:t>N</w:t>
            </w:r>
            <w:r>
              <w:rPr>
                <w:shd w:fill="FFFFFF" w:val="clear"/>
                <w:vertAlign w:val="subscript"/>
              </w:rPr>
              <w:t>oc</w:t>
            </w:r>
            <w:r>
              <w:rPr/>
              <w:t xml:space="preserve"> and Ês / </w:t>
            </w:r>
            <w:r>
              <w:rPr>
                <w:shd w:fill="FFFFFF" w:val="clear"/>
              </w:rPr>
              <w:t>N</w:t>
            </w:r>
            <w:r>
              <w:rPr>
                <w:shd w:fill="FFFFFF" w:val="clear"/>
                <w:vertAlign w:val="subscript"/>
              </w:rPr>
              <w:t>oc</w:t>
            </w:r>
            <w:r>
              <w:rPr/>
              <w:t>, the allowed UE reporting accuracy, and the UE mapping function.</w:t>
            </w:r>
          </w:p>
          <w:p>
            <w:pPr>
              <w:pStyle w:val="TAL"/>
              <w:rPr>
                <w:szCs w:val="18"/>
                <w:u w:val="single"/>
              </w:rPr>
            </w:pPr>
            <w:r>
              <w:rPr/>
              <w:t>The RSR</w:t>
            </w:r>
            <w:r>
              <w:rPr>
                <w:lang w:eastAsia="zh-CN"/>
              </w:rPr>
              <w:t>Q</w:t>
            </w:r>
            <w:r>
              <w:rPr/>
              <w:t xml:space="preserve"> values given above are for normal conditions. In </w:t>
            </w:r>
            <w:r>
              <w:rPr>
                <w:lang w:eastAsia="zh-CN"/>
              </w:rPr>
              <w:t>Test 1</w:t>
            </w:r>
            <w:r>
              <w:rPr/>
              <w:t xml:space="preserve"> the RSR</w:t>
            </w:r>
            <w:r>
              <w:rPr>
                <w:lang w:eastAsia="zh-CN"/>
              </w:rPr>
              <w:t>Q</w:t>
            </w:r>
            <w:r>
              <w:rPr/>
              <w:t xml:space="preserve"> values are </w:t>
            </w:r>
            <w:r>
              <w:rPr>
                <w:lang w:eastAsia="zh-CN"/>
              </w:rPr>
              <w:t>1.5</w:t>
            </w:r>
            <w:r>
              <w:rPr/>
              <w:t>dB wider at each end</w:t>
            </w:r>
            <w:r>
              <w:rPr>
                <w:lang w:eastAsia="zh-CN"/>
              </w:rPr>
              <w:t xml:space="preserve"> and in Test 2 and 3</w:t>
            </w:r>
            <w:r>
              <w:rPr/>
              <w:t xml:space="preserve"> the RSR</w:t>
            </w:r>
            <w:r>
              <w:rPr>
                <w:lang w:eastAsia="zh-CN"/>
              </w:rPr>
              <w:t>Q</w:t>
            </w:r>
            <w:r>
              <w:rPr/>
              <w:t xml:space="preserve"> values are </w:t>
            </w:r>
            <w:r>
              <w:rPr>
                <w:lang w:eastAsia="zh-CN"/>
              </w:rPr>
              <w:t>0.5</w:t>
            </w:r>
            <w:r>
              <w:rPr/>
              <w:t>dB wider at each end for extreme conditions.</w:t>
            </w:r>
          </w:p>
        </w:tc>
      </w:tr>
      <w:tr>
        <w:trPr>
          <w:trHeight w:val="246" w:hRule="atLeast"/>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8</w:t>
            </w:r>
            <w:r>
              <w:rPr/>
              <w:t>.</w:t>
            </w:r>
            <w:r>
              <w:rPr>
                <w:lang w:eastAsia="zh-CN"/>
              </w:rPr>
              <w:t>7.13 E-UTRAN TDD RSRQ absolute accuracy</w:t>
            </w:r>
          </w:p>
        </w:tc>
        <w:tc>
          <w:tcPr>
            <w:tcW w:w="269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Same as 8.7.12</w:t>
            </w:r>
          </w:p>
        </w:tc>
        <w:tc>
          <w:tcPr>
            <w:tcW w:w="1918"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Same as 8.7.12</w:t>
            </w:r>
          </w:p>
        </w:tc>
        <w:tc>
          <w:tcPr>
            <w:tcW w:w="283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Same as 8.7.12</w:t>
            </w:r>
          </w:p>
        </w:tc>
      </w:tr>
    </w:tbl>
    <w:p>
      <w:pPr>
        <w:pStyle w:val="Normal"/>
        <w:rPr/>
      </w:pPr>
      <w:r>
        <w:rPr/>
      </w:r>
    </w:p>
    <w:p>
      <w:pPr>
        <w:pStyle w:val="Heading2"/>
        <w:rPr/>
      </w:pPr>
      <w:r>
        <w:rPr/>
        <w:t>F.4.5</w:t>
        <w:tab/>
        <w:t>Performance requirements (HSDPA)</w:t>
      </w:r>
    </w:p>
    <w:p>
      <w:pPr>
        <w:pStyle w:val="TH"/>
        <w:rPr/>
      </w:pPr>
      <w:r>
        <w:rPr/>
        <w:t>Table F.4.5: Derivation of Test Requirements (Performance tests HSDPA)</w:t>
      </w:r>
    </w:p>
    <w:tbl>
      <w:tblPr>
        <w:tblW w:w="9593" w:type="dxa"/>
        <w:jc w:val="center"/>
        <w:tblInd w:w="0" w:type="dxa"/>
        <w:tblLayout w:type="fixed"/>
        <w:tblCellMar>
          <w:top w:w="0" w:type="dxa"/>
          <w:left w:w="108" w:type="dxa"/>
          <w:bottom w:w="0" w:type="dxa"/>
          <w:right w:w="108" w:type="dxa"/>
        </w:tblCellMar>
      </w:tblPr>
      <w:tblGrid>
        <w:gridCol w:w="2103"/>
        <w:gridCol w:w="2835"/>
        <w:gridCol w:w="1137"/>
        <w:gridCol w:w="3518"/>
      </w:tblGrid>
      <w:tr>
        <w:trPr>
          <w:tblHeader w:val="true"/>
        </w:trPr>
        <w:tc>
          <w:tcPr>
            <w:tcW w:w="2103" w:type="dxa"/>
            <w:tcBorders>
              <w:top w:val="single" w:sz="4" w:space="0" w:color="000000"/>
              <w:left w:val="single" w:sz="4" w:space="0" w:color="000000"/>
              <w:bottom w:val="single" w:sz="4" w:space="0" w:color="000000"/>
              <w:right w:val="single" w:sz="4" w:space="0" w:color="000000"/>
            </w:tcBorders>
          </w:tcPr>
          <w:p>
            <w:pPr>
              <w:pStyle w:val="TAH"/>
              <w:rPr/>
            </w:pPr>
            <w:r>
              <w:rPr/>
              <w:t>Test</w:t>
            </w:r>
          </w:p>
        </w:tc>
        <w:tc>
          <w:tcPr>
            <w:tcW w:w="2835" w:type="dxa"/>
            <w:tcBorders>
              <w:top w:val="single" w:sz="4" w:space="0" w:color="000000"/>
              <w:left w:val="single" w:sz="4" w:space="0" w:color="000000"/>
              <w:bottom w:val="single" w:sz="4" w:space="0" w:color="000000"/>
              <w:right w:val="single" w:sz="4" w:space="0" w:color="000000"/>
            </w:tcBorders>
          </w:tcPr>
          <w:p>
            <w:pPr>
              <w:pStyle w:val="TAH"/>
              <w:rPr/>
            </w:pPr>
            <w:r>
              <w:rPr/>
              <w:t>Minimum Requirement in TS 25.101</w:t>
            </w:r>
          </w:p>
        </w:tc>
        <w:tc>
          <w:tcPr>
            <w:tcW w:w="1137" w:type="dxa"/>
            <w:tcBorders>
              <w:top w:val="single" w:sz="4" w:space="0" w:color="000000"/>
              <w:left w:val="single" w:sz="4" w:space="0" w:color="000000"/>
              <w:bottom w:val="single" w:sz="4" w:space="0" w:color="000000"/>
              <w:right w:val="single" w:sz="4" w:space="0" w:color="000000"/>
            </w:tcBorders>
          </w:tcPr>
          <w:p>
            <w:pPr>
              <w:pStyle w:val="TAH"/>
              <w:rPr/>
            </w:pPr>
            <w:r>
              <w:rPr/>
              <w:t>Test Tolerance</w:t>
              <w:br/>
              <w:t>(TT)</w:t>
            </w:r>
          </w:p>
        </w:tc>
        <w:tc>
          <w:tcPr>
            <w:tcW w:w="3518" w:type="dxa"/>
            <w:tcBorders>
              <w:top w:val="single" w:sz="4" w:space="0" w:color="000000"/>
              <w:left w:val="single" w:sz="4" w:space="0" w:color="000000"/>
              <w:bottom w:val="single" w:sz="4" w:space="0" w:color="000000"/>
              <w:right w:val="single" w:sz="4" w:space="0" w:color="000000"/>
            </w:tcBorders>
          </w:tcPr>
          <w:p>
            <w:pPr>
              <w:pStyle w:val="TAH"/>
              <w:rPr/>
            </w:pPr>
            <w:r>
              <w:rPr/>
              <w:t>Test Requirement in TS 34.121</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9.2.1A to 9.2.1KD Single Link Performance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-12, -9, -6, -3 and -2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5, 10, 15 and 18 dB</w:t>
            </w:r>
          </w:p>
          <w:p>
            <w:pPr>
              <w:pStyle w:val="TAL"/>
              <w:rPr/>
            </w:pPr>
            <w:r>
              <w:rPr/>
            </w:r>
          </w:p>
          <w:p>
            <w:pPr>
              <w:pStyle w:val="TAL"/>
              <w:rPr/>
            </w:pPr>
            <w:r>
              <w:rPr/>
              <w:t>Minimum requirements apply for each carrier</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r>
          </w:p>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r>
          </w:p>
          <w:p>
            <w:pPr>
              <w:pStyle w:val="TAL"/>
              <w:rPr/>
            </w:pPr>
            <w:r>
              <w:rPr/>
              <w:t>Test Tolerances apply for each carrier</w:t>
            </w:r>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ratio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r>
          </w:p>
          <w:p>
            <w:pPr>
              <w:pStyle w:val="TAL"/>
              <w:rPr/>
            </w:pPr>
            <w:r>
              <w:rPr/>
              <w:t>Test requirements apply for each carrier</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9.2.1L to 9.2.1LD Single Link Enhanced Performance Type 3i</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-6 and -3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r>
                <w:rPr>
                  <w:rFonts w:ascii="Cambria Math" w:hAnsi="Cambria Math"/>
                </w:rPr>
                <m:t xml:space="preserve">'</m:t>
              </m:r>
            </m:oMath>
            <w:r>
              <w:rPr>
                <w:rFonts w:eastAsia="Arial"/>
              </w:rPr>
              <w:t xml:space="preserve"> </w:t>
            </w:r>
            <w:r>
              <w:rPr/>
              <w:t>=  0 dB</w:t>
            </w:r>
          </w:p>
          <w:p>
            <w:pPr>
              <w:pStyle w:val="TAL"/>
              <w:rPr/>
            </w:pPr>
            <w:r>
              <w:rPr/>
            </w:r>
          </w:p>
          <w:p>
            <w:pPr>
              <w:pStyle w:val="TAL"/>
              <w:rPr/>
            </w:pPr>
            <w:r>
              <w:rPr/>
              <w:t>DIP1 = -2.75 dB</w:t>
            </w:r>
          </w:p>
          <w:p>
            <w:pPr>
              <w:pStyle w:val="TAL"/>
              <w:rPr/>
            </w:pPr>
            <w:r>
              <w:rPr/>
              <w:t>DIP2 = -7.64 dB</w:t>
            </w:r>
          </w:p>
          <w:p>
            <w:pPr>
              <w:pStyle w:val="TAL"/>
              <w:rPr/>
            </w:pPr>
            <w:r>
              <w:rPr/>
            </w:r>
          </w:p>
          <w:p>
            <w:pPr>
              <w:pStyle w:val="TAL"/>
              <w:rPr/>
            </w:pPr>
            <w:r>
              <w:rPr/>
              <w:t>Minimum requirements apply for each carrier</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r>
          </w:p>
          <w:p>
            <w:pPr>
              <w:pStyle w:val="TAL"/>
              <w:rPr/>
            </w:pPr>
            <w:r>
              <w:rPr/>
              <w:t xml:space="preserve">0.76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r>
                <w:rPr>
                  <w:rFonts w:ascii="Cambria Math" w:hAnsi="Cambria Math"/>
                </w:rPr>
                <m:t xml:space="preserve">'</m:t>
              </m:r>
            </m:oMath>
          </w:p>
          <w:p>
            <w:pPr>
              <w:pStyle w:val="TAL"/>
              <w:rPr/>
            </w:pPr>
            <w:r>
              <w:rPr/>
            </w:r>
          </w:p>
          <w:p>
            <w:pPr>
              <w:pStyle w:val="TAL"/>
              <w:rPr/>
            </w:pPr>
            <w:r>
              <w:rPr/>
              <w:t>0.17 dB for DIP1, DIP2</w:t>
            </w:r>
          </w:p>
          <w:p>
            <w:pPr>
              <w:pStyle w:val="TAL"/>
              <w:rPr/>
            </w:pPr>
            <w:r>
              <w:rPr/>
            </w:r>
          </w:p>
          <w:p>
            <w:pPr>
              <w:pStyle w:val="TAL"/>
              <w:rPr/>
            </w:pPr>
            <w:r>
              <w:rPr/>
              <w:t>Test Tolerances apply for each carrier</w:t>
            </w:r>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ratio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+ 1.2dB</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+ 0.6dB</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3</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+ 0.6dB</w:t>
            </w:r>
          </w:p>
          <w:p>
            <w:pPr>
              <w:pStyle w:val="TAL"/>
              <w:rPr/>
            </w:pPr>
            <w:r>
              <w:rPr/>
            </w:r>
          </w:p>
          <w:p>
            <w:pPr>
              <w:pStyle w:val="TAL"/>
              <w:rPr/>
            </w:pPr>
            <w:r>
              <w:rPr/>
              <w:t xml:space="preserve">This has the effect of increasing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r>
                <w:rPr>
                  <w:rFonts w:ascii="Cambria Math" w:hAnsi="Cambria Math"/>
                </w:rPr>
                <m:t xml:space="preserve">'</m:t>
              </m:r>
            </m:oMath>
            <w:r>
              <w:rPr/>
              <w:t xml:space="preserve"> by 0.76dB and increasing DIP1 and DIP2 by 0.17dB.</w:t>
            </w:r>
          </w:p>
          <w:p>
            <w:pPr>
              <w:pStyle w:val="TAL"/>
              <w:rPr/>
            </w:pPr>
            <w:r>
              <w:rPr/>
            </w:r>
          </w:p>
          <w:p>
            <w:pPr>
              <w:pStyle w:val="TAL"/>
              <w:spacing w:before="0" w:after="120"/>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and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3</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TT is derived by increasing ratio by uncertainty to ensure DIP values are maintained.</w:t>
            </w:r>
          </w:p>
          <w:p>
            <w:pPr>
              <w:pStyle w:val="TAL"/>
              <w:spacing w:before="0" w:after="120"/>
              <w:rPr/>
            </w:pPr>
            <w:r>
              <w:rPr/>
            </w:r>
          </w:p>
          <w:p>
            <w:pPr>
              <w:pStyle w:val="TAL"/>
              <w:spacing w:before="0" w:after="120"/>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TT is derived by combined effect of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and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3</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uncertainties in wanted signal, interferer 1 and interferer 2 respectively, after applying TT to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and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3</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The interferer uncertainties are scaled according to their effect on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r>
                <w:rPr>
                  <w:rFonts w:ascii="Cambria Math" w:hAnsi="Cambria Math"/>
                </w:rPr>
                <m:t xml:space="preserve">'</m:t>
              </m:r>
            </m:oMath>
            <w:r>
              <w:rPr/>
              <w:t xml:space="preserve"> , which is determined from the DIP values.</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r>
          </w:p>
          <w:p>
            <w:pPr>
              <w:pStyle w:val="TAL"/>
              <w:rPr/>
            </w:pPr>
            <w:r>
              <w:rPr/>
              <w:t>Test requirements apply for each carrier</w:t>
            </w:r>
          </w:p>
          <w:p>
            <w:pPr>
              <w:pStyle w:val="TAL"/>
              <w:rPr/>
            </w:pPr>
            <w:r>
              <w:rPr/>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9.2.1M Single Link Enhanced Performance Type 3i</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lang w:val="en-US" w:eastAsia="en-US"/>
              </w:rPr>
              <w:t xml:space="preserve"> </w:t>
            </w:r>
            <w:r>
              <w:rPr>
                <w:lang w:val="en-US" w:eastAsia="en-US"/>
              </w:rPr>
              <w:t>-3 dB</w:t>
            </w:r>
          </w:p>
          <w:p>
            <w:pPr>
              <w:pStyle w:val="TAL"/>
              <w:rPr>
                <w:lang w:val="en-US" w:eastAsia="en-US"/>
              </w:rPr>
            </w:pPr>
            <w:r>
              <w:rPr>
                <w:lang w:val="en-US" w:eastAsia="en-US"/>
              </w:rPr>
            </w:r>
          </w:p>
          <w:p>
            <w:pPr>
              <w:pStyle w:val="TAL"/>
              <w:rPr/>
            </w:pPr>
            <w:r>
              <w:rPr>
                <w:lang w:val="en-US" w:eastAsia="en-US"/>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lang w:val="en-US" w:eastAsia="en-US"/>
              </w:rPr>
              <w:t xml:space="preserve"> </w:t>
            </w:r>
            <w:r>
              <w:rPr>
                <w:lang w:val="en-US" w:eastAsia="en-US"/>
              </w:rPr>
              <w:t>= -60 dBm</w:t>
            </w:r>
          </w:p>
          <w:p>
            <w:pPr>
              <w:pStyle w:val="TAL"/>
              <w:rPr>
                <w:lang w:val="en-US" w:eastAsia="en-US"/>
              </w:rPr>
            </w:pPr>
            <w:r>
              <w:rPr>
                <w:lang w:val="en-US" w:eastAsia="en-US"/>
              </w:rPr>
            </w:r>
          </w:p>
          <w:p>
            <w:pPr>
              <w:pStyle w:val="TAL"/>
              <w:rPr/>
            </w:pPr>
            <w:r>
              <w:rPr>
                <w:sz w:val="21"/>
                <w:lang w:val="en-US"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r>
                <w:rPr>
                  <w:rFonts w:ascii="Cambria Math" w:hAnsi="Cambria Math"/>
                </w:rPr>
                <m:t xml:space="preserve">'</m:t>
              </m:r>
            </m:oMath>
            <w:r>
              <w:rPr>
                <w:lang w:val="en-US" w:eastAsia="en-US"/>
              </w:rPr>
              <w:t>= 1.83 and 0 dB for subtest 1,2 and 3,4 respectivily.</w:t>
            </w:r>
          </w:p>
          <w:p>
            <w:pPr>
              <w:pStyle w:val="TAL"/>
              <w:rPr>
                <w:lang w:val="en-US" w:eastAsia="en-US"/>
              </w:rPr>
            </w:pPr>
            <w:r>
              <w:rPr>
                <w:lang w:val="en-US" w:eastAsia="en-US"/>
              </w:rPr>
            </w:r>
          </w:p>
          <w:p>
            <w:pPr>
              <w:pStyle w:val="TAL"/>
              <w:rPr>
                <w:lang w:val="en-US" w:eastAsia="en-US"/>
              </w:rPr>
            </w:pPr>
            <w:r>
              <w:rPr>
                <w:lang w:val="en-US" w:eastAsia="en-US"/>
              </w:rPr>
            </w:r>
          </w:p>
          <w:p>
            <w:pPr>
              <w:pStyle w:val="TAL"/>
              <w:rPr/>
            </w:pPr>
            <w:r>
              <w:rPr>
                <w:sz w:val="21"/>
                <w:lang w:val="en-US"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r>
                <w:rPr>
                  <w:rFonts w:ascii="Cambria Math" w:hAnsi="Cambria Math"/>
                </w:rPr>
                <m:t xml:space="preserve">'</m:t>
              </m:r>
            </m:oMath>
            <w:r>
              <w:rPr>
                <w:lang w:val="en-US" w:eastAsia="en-US"/>
              </w:rPr>
              <w:t>= -4.19 and -4.42 dB for subtest 1,2 and 3,4 respectivily.</w:t>
            </w:r>
          </w:p>
        </w:tc>
        <w:tc>
          <w:tcPr>
            <w:tcW w:w="1137"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p>
            <w:pPr>
              <w:pStyle w:val="TAL"/>
              <w:rPr>
                <w:lang w:val="en-US" w:eastAsia="en-US"/>
              </w:rPr>
            </w:pPr>
            <w:r>
              <w:rPr>
                <w:lang w:val="en-US" w:eastAsia="en-US"/>
              </w:rPr>
            </w:r>
          </w:p>
          <w:p>
            <w:pPr>
              <w:pStyle w:val="TAL"/>
              <w:rPr/>
            </w:pPr>
            <w:r>
              <w:rPr>
                <w:shd w:fill="FFFF00" w:val="clear"/>
                <w:lang w:val="en-US" w:eastAsia="en-US"/>
              </w:rPr>
              <w:t>0.73 dB</w:t>
            </w:r>
            <w:r>
              <w:rPr>
                <w:lang w:val="en-US" w:eastAsia="en-US"/>
              </w:rPr>
              <w:t xml:space="preserve"> for </w:t>
            </w:r>
            <w:r>
              <w:rPr>
                <w:sz w:val="21"/>
                <w:lang w:val="en-US"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r>
                <w:rPr>
                  <w:rFonts w:ascii="Cambria Math" w:hAnsi="Cambria Math"/>
                </w:rPr>
                <m:t xml:space="preserve">'</m:t>
              </m:r>
            </m:oMath>
            <w:r>
              <w:rPr>
                <w:lang w:val="en-US" w:eastAsia="en-US"/>
              </w:rPr>
              <w:t xml:space="preserve"> for cell1 for subtest 1,2</w:t>
            </w:r>
          </w:p>
          <w:p>
            <w:pPr>
              <w:pStyle w:val="TAL"/>
              <w:rPr>
                <w:lang w:val="en-US" w:eastAsia="en-US"/>
              </w:rPr>
            </w:pPr>
            <w:r>
              <w:rPr>
                <w:lang w:val="en-US" w:eastAsia="en-US"/>
              </w:rPr>
            </w:r>
          </w:p>
          <w:p>
            <w:pPr>
              <w:pStyle w:val="TAL"/>
              <w:rPr/>
            </w:pPr>
            <w:r>
              <w:rPr>
                <w:shd w:fill="FFFF00" w:val="clear"/>
                <w:lang w:val="en-US" w:eastAsia="en-US"/>
              </w:rPr>
              <w:t>0.78 dB</w:t>
            </w:r>
            <w:r>
              <w:rPr>
                <w:lang w:val="en-US" w:eastAsia="en-US"/>
              </w:rPr>
              <w:t xml:space="preserve"> for </w:t>
            </w:r>
            <w:r>
              <w:rPr>
                <w:sz w:val="21"/>
                <w:lang w:val="en-US"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r>
                <w:rPr>
                  <w:rFonts w:ascii="Cambria Math" w:hAnsi="Cambria Math"/>
                </w:rPr>
                <m:t xml:space="preserve">'</m:t>
              </m:r>
            </m:oMath>
            <w:r>
              <w:rPr>
                <w:lang w:val="en-US" w:eastAsia="en-US"/>
              </w:rPr>
              <w:t xml:space="preserve"> for cell2 for subtest 1,2</w:t>
            </w:r>
          </w:p>
          <w:p>
            <w:pPr>
              <w:pStyle w:val="TAL"/>
              <w:rPr>
                <w:lang w:val="en-US" w:eastAsia="en-US"/>
              </w:rPr>
            </w:pPr>
            <w:r>
              <w:rPr>
                <w:lang w:val="en-US" w:eastAsia="en-US"/>
              </w:rPr>
            </w:r>
          </w:p>
          <w:p>
            <w:pPr>
              <w:pStyle w:val="TAL"/>
              <w:rPr/>
            </w:pPr>
            <w:r>
              <w:rPr>
                <w:shd w:fill="FFFF00" w:val="clear"/>
                <w:lang w:val="en-US" w:eastAsia="en-US"/>
              </w:rPr>
              <w:t>0.69 dB</w:t>
            </w:r>
            <w:r>
              <w:rPr>
                <w:lang w:val="en-US" w:eastAsia="en-US"/>
              </w:rPr>
              <w:t xml:space="preserve"> for </w:t>
            </w:r>
            <w:r>
              <w:rPr>
                <w:sz w:val="21"/>
                <w:lang w:val="en-US"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r>
                <w:rPr>
                  <w:rFonts w:ascii="Cambria Math" w:hAnsi="Cambria Math"/>
                </w:rPr>
                <m:t xml:space="preserve">'</m:t>
              </m:r>
            </m:oMath>
            <w:r>
              <w:rPr>
                <w:lang w:val="en-US" w:eastAsia="en-US"/>
              </w:rPr>
              <w:t xml:space="preserve"> for cell1 for subtest 3,4</w:t>
            </w:r>
          </w:p>
          <w:p>
            <w:pPr>
              <w:pStyle w:val="TAL"/>
              <w:rPr>
                <w:lang w:val="en-US" w:eastAsia="en-US"/>
              </w:rPr>
            </w:pPr>
            <w:r>
              <w:rPr>
                <w:lang w:val="en-US" w:eastAsia="en-US"/>
              </w:rPr>
            </w:r>
          </w:p>
          <w:p>
            <w:pPr>
              <w:pStyle w:val="TAL"/>
              <w:rPr/>
            </w:pPr>
            <w:r>
              <w:rPr>
                <w:shd w:fill="FFFF00" w:val="clear"/>
                <w:lang w:val="en-US" w:eastAsia="en-US"/>
              </w:rPr>
              <w:t xml:space="preserve">0.73 dB for </w:t>
            </w:r>
            <w:r>
              <w:rPr>
                <w:sz w:val="21"/>
                <w:lang w:val="en-US"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r>
                <w:rPr>
                  <w:rFonts w:ascii="Cambria Math" w:hAnsi="Cambria Math"/>
                </w:rPr>
                <m:t xml:space="preserve">'</m:t>
              </m:r>
            </m:oMath>
            <w:r>
              <w:rPr>
                <w:lang w:val="en-US" w:eastAsia="en-US"/>
              </w:rPr>
              <w:t xml:space="preserve"> for cell2 for subtest 3,4</w:t>
            </w:r>
          </w:p>
        </w:tc>
        <w:tc>
          <w:tcPr>
            <w:tcW w:w="351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Formulas:</w:t>
            </w:r>
          </w:p>
          <w:p>
            <w:pPr>
              <w:pStyle w:val="TAL"/>
              <w:rPr>
                <w:lang w:val="en-US" w:eastAsia="en-US"/>
              </w:rPr>
            </w:pPr>
            <w:r>
              <w:rPr>
                <w:lang w:val="en-US" w:eastAsia="en-US"/>
              </w:rPr>
            </w:r>
          </w:p>
          <w:p>
            <w:pPr>
              <w:pStyle w:val="Normal"/>
              <w:rPr>
                <w:rFonts w:ascii="Arial" w:hAnsi="Arial" w:cs="Arial"/>
                <w:sz w:val="18"/>
                <w:lang w:eastAsia="sv-SE"/>
              </w:rPr>
            </w:pPr>
            <w:r>
              <w:rPr>
                <w:rFonts w:cs="Arial" w:ascii="Arial" w:hAnsi="Arial"/>
                <w:sz w:val="18"/>
              </w:rPr>
              <w:t>0.1 dB uncertainty in Ec/Ior ratio</w:t>
            </w:r>
          </w:p>
          <w:p>
            <w:pPr>
              <w:pStyle w:val="TAL"/>
              <w:rPr>
                <w:lang w:val="en-US" w:eastAsia="en-US"/>
              </w:rPr>
            </w:pPr>
            <w:r>
              <w:rPr>
                <w:sz w:val="21"/>
                <w:lang w:val="en-US"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val="en-US" w:eastAsia="en-US"/>
              </w:rPr>
              <w:t xml:space="preserve">(Serving cell ) = ratio </w:t>
            </w:r>
            <w:r>
              <w:rPr>
                <w:shd w:fill="FFFF00" w:val="clear"/>
                <w:lang w:val="en-US" w:eastAsia="en-US"/>
              </w:rPr>
              <w:t>+4.9dB for sub-test 1,2</w:t>
            </w:r>
          </w:p>
          <w:p>
            <w:pPr>
              <w:pStyle w:val="TAL"/>
              <w:rPr>
                <w:lang w:val="en-US" w:eastAsia="en-US"/>
              </w:rPr>
            </w:pPr>
            <w:r>
              <w:rPr>
                <w:sz w:val="21"/>
                <w:lang w:val="en-US"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val="en-US" w:eastAsia="en-US"/>
              </w:rPr>
              <w:t xml:space="preserve">(assisting Serving cell ) = ratio </w:t>
            </w:r>
            <w:r>
              <w:rPr>
                <w:shd w:fill="FFFF00" w:val="clear"/>
                <w:lang w:val="en-US" w:eastAsia="en-US"/>
              </w:rPr>
              <w:t>+5.2 dB for sub-test 1,2</w:t>
            </w:r>
          </w:p>
          <w:p>
            <w:pPr>
              <w:pStyle w:val="TAL"/>
              <w:rPr>
                <w:lang w:val="en-US" w:eastAsia="en-US"/>
              </w:rPr>
            </w:pPr>
            <w:r>
              <w:rPr>
                <w:lang w:val="en-US" w:eastAsia="en-US"/>
              </w:rPr>
            </w:r>
          </w:p>
          <w:p>
            <w:pPr>
              <w:pStyle w:val="TAL"/>
              <w:shd w:fill="FFFF00" w:val="clear"/>
              <w:rPr/>
            </w:pPr>
            <w:r>
              <w:rPr>
                <w:sz w:val="21"/>
                <w:lang w:val="en-US"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val="en-US" w:eastAsia="en-US"/>
              </w:rPr>
              <w:t>(Serving cell ) = ratio +2.0 dB for sub-test 3,4</w:t>
            </w:r>
          </w:p>
          <w:p>
            <w:pPr>
              <w:pStyle w:val="TAL"/>
              <w:shd w:fill="FFFF00" w:val="clear"/>
              <w:rPr/>
            </w:pPr>
            <w:r>
              <w:rPr>
                <w:sz w:val="21"/>
                <w:lang w:val="en-US"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lang w:val="en-US" w:eastAsia="en-US"/>
              </w:rPr>
              <w:t>(assisting Serving cell ) = ratio +2.2 dB for sub-test 3,4</w:t>
            </w:r>
          </w:p>
          <w:p>
            <w:pPr>
              <w:pStyle w:val="TAL"/>
              <w:rPr>
                <w:lang w:val="en-US" w:eastAsia="en-US"/>
              </w:rPr>
            </w:pPr>
            <w:r>
              <w:rPr>
                <w:lang w:val="en-US" w:eastAsia="en-US"/>
              </w:rPr>
            </w:r>
          </w:p>
          <w:p>
            <w:pPr>
              <w:pStyle w:val="TAL"/>
              <w:rPr>
                <w:lang w:val="en-US" w:eastAsia="en-US"/>
              </w:rPr>
            </w:pPr>
            <w:r>
              <w:rPr>
                <w:lang w:val="en-US" w:eastAsia="en-US"/>
              </w:rPr>
            </w:r>
          </w:p>
          <w:p>
            <w:pPr>
              <w:pStyle w:val="TAL"/>
              <w:rPr>
                <w:lang w:val="en-US" w:eastAsia="en-US"/>
              </w:rPr>
            </w:pPr>
            <w:r>
              <w:rPr>
                <w:lang w:val="en-US" w:eastAsia="en-US"/>
              </w:rPr>
              <w:t>This has the effect of increasing the overall Geometry for cell1 and cell2 for each subtest by below values</w:t>
            </w:r>
          </w:p>
          <w:p>
            <w:pPr>
              <w:pStyle w:val="TAL"/>
              <w:rPr>
                <w:lang w:val="en-US" w:eastAsia="en-US"/>
              </w:rPr>
            </w:pPr>
            <w:r>
              <w:rPr>
                <w:lang w:val="en-US" w:eastAsia="en-US"/>
              </w:rPr>
            </w:r>
          </w:p>
          <w:p>
            <w:pPr>
              <w:pStyle w:val="TAL"/>
              <w:rPr/>
            </w:pPr>
            <w:r>
              <w:rPr>
                <w:shd w:fill="FFFF00" w:val="clear"/>
                <w:lang w:val="en-US" w:eastAsia="en-US"/>
              </w:rPr>
              <w:t>0.73 dB</w:t>
            </w:r>
            <w:r>
              <w:rPr>
                <w:lang w:val="en-US" w:eastAsia="en-US"/>
              </w:rPr>
              <w:t xml:space="preserve"> for </w:t>
            </w:r>
            <w:r>
              <w:rPr>
                <w:sz w:val="21"/>
                <w:lang w:val="en-US"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r>
                <w:rPr>
                  <w:rFonts w:ascii="Cambria Math" w:hAnsi="Cambria Math"/>
                </w:rPr>
                <m:t xml:space="preserve">'</m:t>
              </m:r>
            </m:oMath>
            <w:r>
              <w:rPr>
                <w:lang w:val="en-US" w:eastAsia="en-US"/>
              </w:rPr>
              <w:t xml:space="preserve"> for cell1 for subtest 1,2</w:t>
            </w:r>
          </w:p>
          <w:p>
            <w:pPr>
              <w:pStyle w:val="TAL"/>
              <w:rPr/>
            </w:pPr>
            <w:r>
              <w:rPr>
                <w:shd w:fill="FFFF00" w:val="clear"/>
                <w:lang w:val="en-US" w:eastAsia="en-US"/>
              </w:rPr>
              <w:t>0.78</w:t>
            </w:r>
            <w:r>
              <w:rPr>
                <w:lang w:val="en-US" w:eastAsia="en-US"/>
              </w:rPr>
              <w:t xml:space="preserve"> dB for </w:t>
            </w:r>
            <w:r>
              <w:rPr>
                <w:sz w:val="21"/>
                <w:lang w:val="en-US"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r>
                <w:rPr>
                  <w:rFonts w:ascii="Cambria Math" w:hAnsi="Cambria Math"/>
                </w:rPr>
                <m:t xml:space="preserve">'</m:t>
              </m:r>
            </m:oMath>
            <w:r>
              <w:rPr>
                <w:lang w:val="en-US" w:eastAsia="en-US"/>
              </w:rPr>
              <w:t xml:space="preserve"> for cell2 for subtest 1,2</w:t>
            </w:r>
          </w:p>
          <w:p>
            <w:pPr>
              <w:pStyle w:val="TAL"/>
              <w:rPr>
                <w:lang w:val="en-US" w:eastAsia="en-US"/>
              </w:rPr>
            </w:pPr>
            <w:r>
              <w:rPr>
                <w:lang w:val="en-US" w:eastAsia="en-US"/>
              </w:rPr>
            </w:r>
          </w:p>
          <w:p>
            <w:pPr>
              <w:pStyle w:val="TAL"/>
              <w:rPr/>
            </w:pPr>
            <w:r>
              <w:rPr>
                <w:shd w:fill="FFFF00" w:val="clear"/>
                <w:lang w:val="en-US" w:eastAsia="en-US"/>
              </w:rPr>
              <w:t>0.69</w:t>
            </w:r>
            <w:r>
              <w:rPr>
                <w:lang w:val="en-US" w:eastAsia="en-US"/>
              </w:rPr>
              <w:t xml:space="preserve"> dB for </w:t>
            </w:r>
            <w:r>
              <w:rPr>
                <w:sz w:val="21"/>
                <w:lang w:val="en-US"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r>
                <w:rPr>
                  <w:rFonts w:ascii="Cambria Math" w:hAnsi="Cambria Math"/>
                </w:rPr>
                <m:t xml:space="preserve">'</m:t>
              </m:r>
            </m:oMath>
            <w:r>
              <w:rPr>
                <w:lang w:val="en-US" w:eastAsia="en-US"/>
              </w:rPr>
              <w:t xml:space="preserve"> for cell1 for subtest 3,4</w:t>
            </w:r>
          </w:p>
          <w:p>
            <w:pPr>
              <w:pStyle w:val="TAL"/>
              <w:rPr/>
            </w:pPr>
            <w:r>
              <w:rPr>
                <w:shd w:fill="FFFF00" w:val="clear"/>
                <w:lang w:val="en-US" w:eastAsia="en-US"/>
              </w:rPr>
              <w:t>0.73</w:t>
            </w:r>
            <w:r>
              <w:rPr>
                <w:lang w:val="en-US" w:eastAsia="en-US"/>
              </w:rPr>
              <w:t xml:space="preserve"> dB for </w:t>
            </w:r>
            <w:r>
              <w:rPr>
                <w:sz w:val="21"/>
                <w:lang w:val="en-US" w:eastAsia="en-US"/>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r>
                <w:rPr>
                  <w:rFonts w:ascii="Cambria Math" w:hAnsi="Cambria Math"/>
                </w:rPr>
                <m:t xml:space="preserve">'</m:t>
              </m:r>
            </m:oMath>
            <w:r>
              <w:rPr>
                <w:lang w:val="en-US" w:eastAsia="en-US"/>
              </w:rPr>
              <w:t xml:space="preserve"> for cell2 for subtest 3,4</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9.2.2A to 9.2.2E Open loop diversity performance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-6  and -3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and 10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r>
          </w:p>
          <w:p>
            <w:pPr>
              <w:pStyle w:val="TAL"/>
              <w:rPr>
                <w:lang w:eastAsia="sv-SE"/>
              </w:rPr>
            </w:pPr>
            <w:r>
              <w:rPr/>
              <w:t xml:space="preserve">0.8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ratio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9.2.3A to 9.2.3E Closed loop diversity performance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Same as 9.2.2A</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Same as 9.2.2A</w:t>
            </w:r>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Same as 9.2.2A</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9.2.4A MIMO performance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-2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 and 10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r>
          </w:p>
          <w:p>
            <w:pPr>
              <w:pStyle w:val="TAL"/>
              <w:rPr/>
            </w:pPr>
            <w:r>
              <w:rPr/>
              <w:t xml:space="preserve">0.8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ratio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9.2.4B MIMO and 64QAM performance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-1.5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18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r>
          </w:p>
          <w:p>
            <w:pPr>
              <w:pStyle w:val="TAL"/>
              <w:rPr/>
            </w:pPr>
            <w:r>
              <w:rPr/>
              <w:t xml:space="preserve">0.8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ratio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9.2.4C MIMO Performance - Fixed Reference Channel (FRC) H-Set 9A</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-2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 and 10 dB</w:t>
            </w:r>
          </w:p>
          <w:p>
            <w:pPr>
              <w:pStyle w:val="TAL"/>
              <w:rPr/>
            </w:pPr>
            <w:r>
              <w:rPr/>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r>
          </w:p>
          <w:p>
            <w:pPr>
              <w:pStyle w:val="TAL"/>
              <w:rPr>
                <w:lang w:eastAsia="sv-SE"/>
              </w:rPr>
            </w:pPr>
            <w:r>
              <w:rPr/>
              <w:t xml:space="preserve">0.8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ratio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t>Test requirements should be applied for both the cells</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9.2.4CA</w:t>
              <w:tab/>
              <w:t>MIMO Performance - Fixed Reference Channel (FRC) H-Set 9A for DB DC-HSDPA</w:t>
            </w:r>
          </w:p>
        </w:tc>
        <w:tc>
          <w:tcPr>
            <w:tcW w:w="2835" w:type="dxa"/>
            <w:tcBorders>
              <w:top w:val="single" w:sz="4" w:space="0" w:color="000000"/>
              <w:left w:val="single" w:sz="4" w:space="0" w:color="000000"/>
              <w:bottom w:val="single" w:sz="4" w:space="0" w:color="000000"/>
              <w:right w:val="single" w:sz="4" w:space="0" w:color="000000"/>
            </w:tcBorders>
          </w:tcPr>
          <w:p>
            <w:pPr>
              <w:pStyle w:val="TAL"/>
              <w:rPr>
                <w:position w:val="-40"/>
              </w:rPr>
            </w:pPr>
            <w:r>
              <w:rPr/>
              <w:t>Same as 9.2.4C</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Same as 9.2.4C</w:t>
            </w:r>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Same as 9.2.4C</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9.2.4D MIMO Performance - Fixed Reference Channel (FRC) H-Set 11A</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-1.5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18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r>
          </w:p>
          <w:p>
            <w:pPr>
              <w:pStyle w:val="TAL"/>
              <w:rPr/>
            </w:pPr>
            <w:r>
              <w:rPr/>
              <w:t xml:space="preserve">0.8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ratio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t>Test requirements should be applied for both the cells</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9.2.4DA</w:t>
              <w:tab/>
              <w:t>MIMO Performance - Fixed Reference Channel (FRC) H-Set 11A for DB DC-HSDPA</w:t>
            </w:r>
          </w:p>
        </w:tc>
        <w:tc>
          <w:tcPr>
            <w:tcW w:w="2835" w:type="dxa"/>
            <w:tcBorders>
              <w:top w:val="single" w:sz="4" w:space="0" w:color="000000"/>
              <w:left w:val="single" w:sz="4" w:space="0" w:color="000000"/>
              <w:bottom w:val="single" w:sz="4" w:space="0" w:color="000000"/>
              <w:right w:val="single" w:sz="4" w:space="0" w:color="000000"/>
            </w:tcBorders>
          </w:tcPr>
          <w:p>
            <w:pPr>
              <w:pStyle w:val="TAL"/>
              <w:rPr>
                <w:position w:val="-40"/>
              </w:rPr>
            </w:pPr>
            <w:r>
              <w:rPr/>
              <w:t>Same as 9.2.4D</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Same as 9.2.4D</w:t>
            </w:r>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Same as 9.2.4D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9.2.4E MIMO performance</w:t>
            </w:r>
            <w:r>
              <w:rPr>
                <w:rFonts w:cs="Arial"/>
                <w:color w:val="000000"/>
                <w:sz w:val="16"/>
                <w:szCs w:val="16"/>
              </w:rPr>
              <w:t xml:space="preserve"> - Fixed Reference Channel (FRC) H-Set 9 Asymmetric CPICHs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-2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 and 10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r>
          </w:p>
          <w:p>
            <w:pPr>
              <w:pStyle w:val="TAL"/>
              <w:rPr/>
            </w:pPr>
            <w:r>
              <w:rPr/>
              <w:t xml:space="preserve">0.8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ratio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9.2.4F MIMO performance-</w:t>
            </w:r>
            <w:r>
              <w:rPr>
                <w:rFonts w:cs="Arial"/>
                <w:color w:val="000000"/>
                <w:sz w:val="16"/>
                <w:szCs w:val="16"/>
              </w:rPr>
              <w:t xml:space="preserve"> Fixed Reference Channel (FRC) H-Set 11  Asymmetric CPICHs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-1.5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18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r>
          </w:p>
          <w:p>
            <w:pPr>
              <w:pStyle w:val="TAL"/>
              <w:rPr/>
            </w:pPr>
            <w:r>
              <w:rPr/>
              <w:t xml:space="preserve">0.8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ratio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 xml:space="preserve">9.2.4G MIMO Performance </w:t>
            </w:r>
            <w:r>
              <w:rPr>
                <w:rFonts w:cs="Arial"/>
                <w:color w:val="000000"/>
                <w:sz w:val="16"/>
                <w:szCs w:val="16"/>
              </w:rPr>
              <w:t>- Fixed Reference Channel (FRC) H-set 9A Asymmetric CPICHs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-2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 and 10 dB</w:t>
            </w:r>
          </w:p>
          <w:p>
            <w:pPr>
              <w:pStyle w:val="TAL"/>
              <w:rPr/>
            </w:pPr>
            <w:r>
              <w:rPr/>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r>
          </w:p>
          <w:p>
            <w:pPr>
              <w:pStyle w:val="TAL"/>
              <w:rPr/>
            </w:pPr>
            <w:r>
              <w:rPr/>
              <w:t xml:space="preserve">0.8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ratio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t>Test requirements should be applied for both the cells</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 xml:space="preserve">9.2.4H MIMO Performance </w:t>
            </w:r>
            <w:r>
              <w:rPr>
                <w:rFonts w:cs="Arial"/>
                <w:color w:val="000000"/>
                <w:sz w:val="16"/>
                <w:szCs w:val="16"/>
              </w:rPr>
              <w:t>- Fixed Reference Channel (FRC) H-set 11A  Asymmetric CPICHs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-1.5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18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r>
          </w:p>
          <w:p>
            <w:pPr>
              <w:pStyle w:val="TAL"/>
              <w:rPr/>
            </w:pPr>
            <w:r>
              <w:rPr/>
              <w:t xml:space="preserve">0.8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ratio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t>Test requirements should be applied for both the cells</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9.3.1 Single Link Performance - AWGN propagation conditions</w:t>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c>
          <w:tcPr>
            <w:tcW w:w="35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9.3.1A Single Link Performance - AWGN propagation conditions, 64QAM</w:t>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c>
          <w:tcPr>
            <w:tcW w:w="35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 xml:space="preserve">9.3.1B </w:t>
            </w:r>
            <w:r>
              <w:rPr>
                <w:rFonts w:eastAsia="‚c‚e‚o“Á‘¾ƒSƒVƒbƒN‘Ì;Yu Gothic"/>
              </w:rPr>
              <w:t>Single Link Performance - AWGN Propagation Conditions, DC-HSDPA requirements</w:t>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c>
          <w:tcPr>
            <w:tcW w:w="35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rPr>
            </w:pPr>
            <w:r>
              <w:rPr>
                <w:rFonts w:cs="Arial" w:ascii="Arial" w:hAnsi="Arial"/>
                <w:sz w:val="18"/>
              </w:rPr>
              <w:t xml:space="preserve">9.3.1BA </w:t>
            </w:r>
            <w:r>
              <w:rPr>
                <w:rFonts w:eastAsia="‚c‚e‚o“Á‘¾ƒSƒVƒbƒN‘Ì;Yu Gothic" w:cs="Arial" w:ascii="Arial" w:hAnsi="Arial"/>
                <w:sz w:val="18"/>
              </w:rPr>
              <w:t>Single Link Performance - AWGN Propagation Conditions, DB-DC-HSDPA requirements</w:t>
            </w:r>
          </w:p>
        </w:tc>
        <w:tc>
          <w:tcPr>
            <w:tcW w:w="2835"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180"/>
              <w:rPr>
                <w:rFonts w:ascii="Arial" w:hAnsi="Arial" w:cs="Arial"/>
                <w:sz w:val="18"/>
              </w:rPr>
            </w:pPr>
            <w:r>
              <w:rPr>
                <w:rFonts w:cs="Arial" w:ascii="Arial" w:hAnsi="Arial"/>
                <w:sz w:val="18"/>
              </w:rPr>
            </w:r>
          </w:p>
        </w:tc>
        <w:tc>
          <w:tcPr>
            <w:tcW w:w="113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rPr>
            </w:pPr>
            <w:r>
              <w:rPr>
                <w:rFonts w:cs="Arial" w:ascii="Arial" w:hAnsi="Arial"/>
                <w:sz w:val="18"/>
              </w:rPr>
              <w:t>No test tolerances applied</w:t>
            </w:r>
          </w:p>
        </w:tc>
        <w:tc>
          <w:tcPr>
            <w:tcW w:w="3518"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180"/>
              <w:rPr>
                <w:rFonts w:ascii="Arial" w:hAnsi="Arial" w:cs="Arial"/>
                <w:sz w:val="18"/>
              </w:rPr>
            </w:pPr>
            <w:r>
              <w:rPr>
                <w:rFonts w:cs="Arial" w:ascii="Arial" w:hAnsi="Arial"/>
                <w:sz w:val="18"/>
              </w:rPr>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rFonts w:eastAsia="‚c‚e‚o“Á‘¾ƒSƒVƒbƒN‘Ì;Yu Gothic"/>
              </w:rPr>
              <w:t>9.3.1C Single Link Performance - AWGN Propagation Conditions, Periodically Varying Radio Conditions</w:t>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 for test step 7 and 8.</w:t>
            </w:r>
          </w:p>
          <w:p>
            <w:pPr>
              <w:pStyle w:val="TAL"/>
              <w:rPr/>
            </w:pPr>
            <w:r>
              <w:rPr/>
              <w:t>TT for the M-difference is 1 for test step 9.</w:t>
            </w:r>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 xml:space="preserve">10 dB between </w:t>
            </w:r>
            <w:r>
              <w:rPr>
                <w:sz w:val="21"/>
              </w:rPr>
            </w:r>
            <m:oMath xmlns:m="http://schemas.openxmlformats.org/officeDocument/2006/math">
              <m:sSub>
                <m:e>
                  <m:r>
                    <w:rPr>
                      <w:rFonts w:ascii="Cambria Math" w:hAnsi="Cambria Math"/>
                    </w:rPr>
                    <m:t xml:space="preserve">I</m:t>
                  </m:r>
                </m:e>
                <m:sub>
                  <m:sSub>
                    <m:e>
                      <m:r>
                        <m:rPr>
                          <m:lit/>
                          <m:nor/>
                        </m:rPr>
                        <w:rPr>
                          <w:rFonts w:ascii="Cambria Math" w:hAnsi="Cambria Math"/>
                        </w:rPr>
                        <m:t xml:space="preserve">oc</m:t>
                      </m:r>
                    </m:e>
                    <m:sub>
                      <m:r>
                        <w:rPr>
                          <w:rFonts w:ascii="Cambria Math" w:hAnsi="Cambria Math"/>
                        </w:rPr>
                        <m:t xml:space="preserve">1</m:t>
                      </m:r>
                    </m:sub>
                  </m:sSub>
                </m:sub>
              </m:sSub>
            </m:oMath>
            <w:r>
              <w:rPr/>
              <w:t xml:space="preserve"> and </w:t>
            </w:r>
            <w:r>
              <w:rPr>
                <w:sz w:val="21"/>
              </w:rPr>
            </w:r>
            <m:oMath xmlns:m="http://schemas.openxmlformats.org/officeDocument/2006/math">
              <m:sSub>
                <m:e>
                  <m:r>
                    <w:rPr>
                      <w:rFonts w:ascii="Cambria Math" w:hAnsi="Cambria Math"/>
                    </w:rPr>
                    <m:t xml:space="preserve">I</m:t>
                  </m:r>
                </m:e>
                <m:sub>
                  <m:sSub>
                    <m:e>
                      <m:r>
                        <m:rPr>
                          <m:lit/>
                          <m:nor/>
                        </m:rPr>
                        <w:rPr>
                          <w:rFonts w:ascii="Cambria Math" w:hAnsi="Cambria Math"/>
                        </w:rPr>
                        <m:t xml:space="preserve">oc</m:t>
                      </m:r>
                    </m:e>
                    <m:sub>
                      <m:r>
                        <w:rPr>
                          <w:rFonts w:ascii="Cambria Math" w:hAnsi="Cambria Math"/>
                        </w:rPr>
                        <m:t xml:space="preserve">2</m:t>
                      </m:r>
                    </m:sub>
                  </m:sSub>
                </m:sub>
              </m:sSub>
            </m:oMath>
            <w:r>
              <w:rPr/>
              <w:t>maps to 6 between medians M</w:t>
            </w:r>
            <w:r>
              <w:rPr>
                <w:vertAlign w:val="subscript"/>
              </w:rPr>
              <w:t xml:space="preserve">1 </w:t>
            </w:r>
            <w:r>
              <w:rPr/>
              <w:t>and M</w:t>
            </w:r>
            <w:r>
              <w:rPr>
                <w:vertAlign w:val="subscript"/>
              </w:rPr>
              <w:t>2</w:t>
            </w:r>
            <w:r>
              <w:rPr/>
              <w:t xml:space="preserve"> hence 0.6M per dB. 1dB linearity uncertainty maps to 0.6 M. Since M is integer, the M uncertainty is 1: TT for M is defined to 1</w:t>
            </w:r>
          </w:p>
          <w:p>
            <w:pPr>
              <w:pStyle w:val="TAL"/>
              <w:rPr/>
            </w:pPr>
            <w:r>
              <w:rPr/>
              <w:t>Formula:</w:t>
            </w:r>
          </w:p>
          <w:p>
            <w:pPr>
              <w:pStyle w:val="TAL"/>
              <w:rPr/>
            </w:pPr>
            <w:r>
              <w:rPr/>
              <w:t>difference in medians M</w:t>
            </w:r>
            <w:r>
              <w:rPr>
                <w:vertAlign w:val="subscript"/>
              </w:rPr>
              <w:t xml:space="preserve">1 </w:t>
            </w:r>
            <w:r>
              <w:rPr/>
              <w:t>and M</w:t>
            </w:r>
            <w:r>
              <w:rPr>
                <w:vertAlign w:val="subscript"/>
              </w:rPr>
              <w:t>2</w:t>
            </w:r>
            <w:r>
              <w:rPr/>
              <w:t xml:space="preserve"> = 6-TT</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9.3.2 Single Link Performance - Fading propagation conditions</w:t>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c>
          <w:tcPr>
            <w:tcW w:w="35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9.3.2A Single Link Performance - Fading propagation conditions,</w:t>
            </w:r>
            <w:r>
              <w:rPr>
                <w:rFonts w:eastAsia="‚c‚e‚o“Á‘¾ƒSƒVƒbƒN‘Ì;Yu Gothic"/>
              </w:rPr>
              <w:t xml:space="preserve">  DC-HSDPA requirements</w:t>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c>
          <w:tcPr>
            <w:tcW w:w="35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rPr>
            </w:pPr>
            <w:r>
              <w:rPr>
                <w:rFonts w:cs="Arial" w:ascii="Arial" w:hAnsi="Arial"/>
                <w:sz w:val="18"/>
              </w:rPr>
              <w:t>9.3.2AA Single Link Performance - Fading propagation conditions,</w:t>
            </w:r>
            <w:r>
              <w:rPr>
                <w:rFonts w:eastAsia="‚c‚e‚o“Á‘¾ƒSƒVƒbƒN‘Ì;Yu Gothic" w:cs="Arial" w:ascii="Arial" w:hAnsi="Arial"/>
                <w:sz w:val="18"/>
              </w:rPr>
              <w:t xml:space="preserve">  DB-DC-HSDPA requirements</w:t>
            </w:r>
          </w:p>
        </w:tc>
        <w:tc>
          <w:tcPr>
            <w:tcW w:w="2835"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180"/>
              <w:rPr>
                <w:rFonts w:ascii="Arial" w:hAnsi="Arial" w:cs="Arial"/>
                <w:sz w:val="18"/>
              </w:rPr>
            </w:pPr>
            <w:r>
              <w:rPr>
                <w:rFonts w:cs="Arial" w:ascii="Arial" w:hAnsi="Arial"/>
                <w:sz w:val="18"/>
              </w:rPr>
            </w:r>
          </w:p>
        </w:tc>
        <w:tc>
          <w:tcPr>
            <w:tcW w:w="113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pPr>
            <w:r>
              <w:rPr>
                <w:rFonts w:cs="Arial" w:ascii="Arial" w:hAnsi="Arial"/>
                <w:sz w:val="18"/>
              </w:rPr>
              <w:t>No test tolerances applied</w:t>
            </w:r>
          </w:p>
        </w:tc>
        <w:tc>
          <w:tcPr>
            <w:tcW w:w="3518"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180"/>
              <w:rPr>
                <w:rFonts w:ascii="Arial" w:hAnsi="Arial" w:cs="Arial"/>
                <w:sz w:val="18"/>
              </w:rPr>
            </w:pPr>
            <w:r>
              <w:rPr>
                <w:rFonts w:cs="Arial" w:ascii="Arial" w:hAnsi="Arial"/>
                <w:sz w:val="18"/>
              </w:rPr>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9.3.2B Single Link Performance - Fading propagation conditions, 64QAM</w:t>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c>
          <w:tcPr>
            <w:tcW w:w="35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9.3.3 Open Loop Diversity Performance - AWGN propagation conditions</w:t>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c>
          <w:tcPr>
            <w:tcW w:w="35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9.3.4 Open Loop Diversity Performance - Fading propagation conditions</w:t>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c>
          <w:tcPr>
            <w:tcW w:w="35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9.3.5 Closed Loop Diversity Performance - AWGN propagation conditions</w:t>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c>
          <w:tcPr>
            <w:tcW w:w="35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9.3.6 Closed Loop Diversity Performance - Fading propagation conditions</w:t>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c>
          <w:tcPr>
            <w:tcW w:w="35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9.3.7A, MIMO performance – Reporting of Channel Quality indicator - Single stream fading conditions</w:t>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No test tolerances applied</w:t>
            </w:r>
          </w:p>
        </w:tc>
        <w:tc>
          <w:tcPr>
            <w:tcW w:w="35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9.3.7B MIMO performance – Reporting of Channel Quality indicator - Dual stream fading conditions</w:t>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No test tolerances applied</w:t>
            </w:r>
          </w:p>
        </w:tc>
        <w:tc>
          <w:tcPr>
            <w:tcW w:w="35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9.3.7C MIMO performance – Reporting of Channel Quality indicator - Dual stream fading conditions– UE categories 19-20</w:t>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No test tolerances applied</w:t>
            </w:r>
          </w:p>
        </w:tc>
        <w:tc>
          <w:tcPr>
            <w:tcW w:w="35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9.3.7D MIMO performance – Reporting of Channel Quality indicator - Dual stream static orthogonal conditions – UE categories 15-20</w:t>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No test tolerances applied</w:t>
            </w:r>
          </w:p>
        </w:tc>
        <w:tc>
          <w:tcPr>
            <w:tcW w:w="35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9.3.7E MIMO performance –Reporting of Channel Quality indicator - Dual stream static orthogonal conditions – UE categories 19-20</w:t>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No test tolerances applied</w:t>
            </w:r>
          </w:p>
        </w:tc>
        <w:tc>
          <w:tcPr>
            <w:tcW w:w="3518" w:type="dxa"/>
            <w:tcBorders>
              <w:top w:val="single" w:sz="4" w:space="0" w:color="000000"/>
              <w:left w:val="single" w:sz="4" w:space="0" w:color="000000"/>
              <w:bottom w:val="single" w:sz="4" w:space="0" w:color="000000"/>
              <w:right w:val="single" w:sz="4" w:space="0" w:color="000000"/>
            </w:tcBorders>
          </w:tcPr>
          <w:p>
            <w:pPr>
              <w:pStyle w:val="TAL"/>
              <w:snapToGrid w:val="false"/>
              <w:rPr>
                <w:lang w:eastAsia="sv-SE"/>
              </w:rPr>
            </w:pPr>
            <w:r>
              <w:rPr>
                <w:lang w:eastAsia="sv-SE"/>
              </w:rPr>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9.3.7F MIMO performance – Reporting of Channel Quality indicator - Single stream fading conditions  – Asymmetric CPICHs</w:t>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No test tolerances applied</w:t>
            </w:r>
          </w:p>
        </w:tc>
        <w:tc>
          <w:tcPr>
            <w:tcW w:w="35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9.3.7G MIMO performance – Reporting of Channel Quality indicator - Dual stream fading conditions  – Asymmetric CPICHs</w:t>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c>
          <w:tcPr>
            <w:tcW w:w="35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9.3.7H MIMO performance – Reporting of Channel Quality indicator - Dual stream fading conditions– UE categories 19-20  – Asymmetric CPICHs</w:t>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c>
          <w:tcPr>
            <w:tcW w:w="35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9.3.7I MIMO performance – Reporting of Channel Quality indicator - Dual stream static orthogonal conditions – UE categories 15-20  – Asymmetric CPICHs</w:t>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c>
          <w:tcPr>
            <w:tcW w:w="35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9.3.7J MIMO performance –Reporting of Channel Quality indicator - Dual stream static orthogonal conditions – UE categories 19-20 – Asymmetric CPICHs</w:t>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37" w:type="dxa"/>
            <w:tcBorders>
              <w:top w:val="single" w:sz="4" w:space="0" w:color="000000"/>
              <w:left w:val="single" w:sz="4" w:space="0" w:color="000000"/>
              <w:bottom w:val="single" w:sz="4" w:space="0" w:color="000000"/>
              <w:right w:val="single" w:sz="4" w:space="0" w:color="000000"/>
            </w:tcBorders>
          </w:tcPr>
          <w:p>
            <w:pPr>
              <w:pStyle w:val="TAL"/>
              <w:rPr/>
            </w:pPr>
            <w:r>
              <w:rPr/>
              <w:t>No test tolerances applied</w:t>
            </w:r>
          </w:p>
        </w:tc>
        <w:tc>
          <w:tcPr>
            <w:tcW w:w="35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9.4.1 Single Link  Performance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-9, -9.9  and -10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and 5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r>
          </w:p>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ratio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9.4.1A Single Link  Performance - Enhanced Performance Requirements Type 1</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-12 and -15.6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r>
          </w:p>
          <w:p>
            <w:pPr>
              <w:pStyle w:val="TAL"/>
              <w:rPr>
                <w:lang w:eastAsia="sv-SE"/>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ratio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9.4.2 Open loop diversity performance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-11.6, -13.4  and -11.5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and 5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r>
          </w:p>
          <w:p>
            <w:pPr>
              <w:pStyle w:val="TAL"/>
              <w:rPr>
                <w:lang w:eastAsia="sv-SE"/>
              </w:rPr>
            </w:pPr>
            <w:r>
              <w:rPr/>
              <w:t xml:space="preserve">0.8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ratio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9.4.2A Open loop diversity performance – Enhanced Performance Requirements Type 1</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-15.2  and -16.4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r>
          </w:p>
          <w:p>
            <w:pPr>
              <w:pStyle w:val="TAL"/>
              <w:rPr>
                <w:lang w:eastAsia="sv-SE"/>
              </w:rPr>
            </w:pPr>
            <w:r>
              <w:rPr/>
              <w:t xml:space="preserve">0.8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ratio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9.4.3 HS-SCCH Type 3 performance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-14.7, -15.6, -16  and -16.8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r>
          </w:p>
          <w:p>
            <w:pPr>
              <w:pStyle w:val="TAL"/>
              <w:rPr>
                <w:lang w:eastAsia="sv-SE"/>
              </w:rPr>
            </w:pPr>
            <w:r>
              <w:rPr/>
              <w:t xml:space="preserve">0.8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ratio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rPr>
            </w:pPr>
            <w:r>
              <w:rPr>
                <w:rFonts w:cs="Arial" w:ascii="Arial" w:hAnsi="Arial"/>
                <w:sz w:val="18"/>
              </w:rPr>
              <w:t>9.4.3A HS-SCCH Type 3 Performance -STTD disabled- Asymmetric CPICHs</w:t>
            </w:r>
          </w:p>
        </w:tc>
        <w:tc>
          <w:tcPr>
            <w:tcW w:w="2835" w:type="dxa"/>
            <w:tcBorders>
              <w:top w:val="single" w:sz="4" w:space="0" w:color="000000"/>
              <w:left w:val="single" w:sz="4" w:space="0" w:color="000000"/>
              <w:bottom w:val="single" w:sz="4" w:space="0" w:color="000000"/>
              <w:right w:val="single" w:sz="4" w:space="0" w:color="000000"/>
            </w:tcBorders>
          </w:tcPr>
          <w:p>
            <w:pPr>
              <w:pStyle w:val="Normal"/>
              <w:keepNext w:val="true"/>
              <w:keepLines/>
              <w:rPr/>
            </w:pPr>
            <w:r>
              <w:rPr>
                <w:rFonts w:cs="Arial" w:ascii="Arial" w:hAnsi="Arial"/>
                <w:sz w:val="18"/>
              </w:rPr>
              <w:drawing>
                <wp:inline distT="0" distB="0" distL="0" distR="0">
                  <wp:extent cx="217805" cy="340995"/>
                  <wp:effectExtent l="0" t="0" r="0" b="0"/>
                  <wp:docPr id="82"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4" descr=""/>
                          <pic:cNvPicPr>
                            <a:picLocks noChangeAspect="1" noChangeArrowheads="1"/>
                          </pic:cNvPicPr>
                        </pic:nvPicPr>
                        <pic:blipFill>
                          <a:blip r:embed="rId298"/>
                          <a:srcRect l="-129" t="-83" r="-129" b="-83"/>
                          <a:stretch>
                            <a:fillRect/>
                          </a:stretch>
                        </pic:blipFill>
                        <pic:spPr bwMode="auto">
                          <a:xfrm>
                            <a:off x="0" y="0"/>
                            <a:ext cx="217805" cy="340995"/>
                          </a:xfrm>
                          <a:prstGeom prst="rect">
                            <a:avLst/>
                          </a:prstGeom>
                        </pic:spPr>
                      </pic:pic>
                    </a:graphicData>
                  </a:graphic>
                </wp:inline>
              </w:drawing>
            </w:r>
            <w:r>
              <w:rPr>
                <w:rFonts w:eastAsia="Arial" w:cs="Arial" w:ascii="Arial" w:hAnsi="Arial"/>
                <w:sz w:val="18"/>
              </w:rPr>
              <w:t xml:space="preserve"> </w:t>
            </w:r>
            <w:r>
              <w:rPr>
                <w:rFonts w:cs="Arial" w:ascii="Arial" w:hAnsi="Arial"/>
                <w:sz w:val="18"/>
              </w:rPr>
              <w:t>-12.3, -14.9, -11.4  and -14.2  dB</w:t>
            </w:r>
          </w:p>
          <w:p>
            <w:pPr>
              <w:pStyle w:val="Normal"/>
              <w:keepNext w:val="true"/>
              <w:keepLines/>
              <w:rPr>
                <w:rFonts w:ascii="Arial" w:hAnsi="Arial" w:cs="Arial"/>
                <w:sz w:val="18"/>
              </w:rPr>
            </w:pPr>
            <w:r>
              <w:rPr>
                <w:rFonts w:cs="Arial" w:ascii="Arial" w:hAnsi="Arial"/>
                <w:sz w:val="18"/>
              </w:rPr>
            </w:r>
          </w:p>
          <w:p>
            <w:pPr>
              <w:pStyle w:val="Normal"/>
              <w:keepNext w:val="true"/>
              <w:keepLines/>
              <w:rPr/>
            </w:pPr>
            <w:r>
              <w:rPr>
                <w:rFonts w:cs="Arial" w:ascii="Arial" w:hAnsi="Arial"/>
                <w:sz w:val="18"/>
              </w:rPr>
              <w:drawing>
                <wp:inline distT="0" distB="0" distL="0" distR="0">
                  <wp:extent cx="203200" cy="190500"/>
                  <wp:effectExtent l="0" t="0" r="0" b="0"/>
                  <wp:docPr id="83"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5" descr=""/>
                          <pic:cNvPicPr>
                            <a:picLocks noChangeAspect="1" noChangeArrowheads="1"/>
                          </pic:cNvPicPr>
                        </pic:nvPicPr>
                        <pic:blipFill>
                          <a:blip r:embed="rId299"/>
                          <a:srcRect l="-177" t="-189" r="-177" b="-189"/>
                          <a:stretch>
                            <a:fillRect/>
                          </a:stretch>
                        </pic:blipFill>
                        <pic:spPr bwMode="auto">
                          <a:xfrm>
                            <a:off x="0" y="0"/>
                            <a:ext cx="203200" cy="190500"/>
                          </a:xfrm>
                          <a:prstGeom prst="rect">
                            <a:avLst/>
                          </a:prstGeom>
                        </pic:spPr>
                      </pic:pic>
                    </a:graphicData>
                  </a:graphic>
                </wp:inline>
              </w:drawing>
            </w:r>
            <w:r>
              <w:rPr>
                <w:rFonts w:eastAsia="Arial" w:cs="Arial" w:ascii="Arial" w:hAnsi="Arial"/>
                <w:sz w:val="18"/>
              </w:rPr>
              <w:t xml:space="preserve"> </w:t>
            </w:r>
            <w:r>
              <w:rPr>
                <w:rFonts w:cs="Arial" w:ascii="Arial" w:hAnsi="Arial"/>
                <w:sz w:val="18"/>
              </w:rPr>
              <w:t>= -60 dBm</w:t>
            </w:r>
          </w:p>
          <w:p>
            <w:pPr>
              <w:pStyle w:val="Normal"/>
              <w:keepNext w:val="true"/>
              <w:keepLines/>
              <w:rPr>
                <w:rFonts w:ascii="Arial" w:hAnsi="Arial" w:cs="Arial"/>
                <w:sz w:val="18"/>
              </w:rPr>
            </w:pPr>
            <w:r>
              <w:rPr>
                <w:rFonts w:cs="Arial" w:ascii="Arial" w:hAnsi="Arial"/>
                <w:sz w:val="18"/>
              </w:rPr>
            </w:r>
          </w:p>
          <w:p>
            <w:pPr>
              <w:pStyle w:val="Normal"/>
              <w:keepNext w:val="true"/>
              <w:keepLines/>
              <w:spacing w:before="0" w:after="180"/>
              <w:rPr/>
            </w:pPr>
            <w:r>
              <w:rPr>
                <w:rFonts w:cs="Arial" w:ascii="Arial" w:hAnsi="Arial"/>
                <w:sz w:val="21"/>
              </w:rPr>
              <w:drawing>
                <wp:inline distT="0" distB="0" distL="0" distR="0">
                  <wp:extent cx="381000" cy="203200"/>
                  <wp:effectExtent l="0" t="0" r="0" b="0"/>
                  <wp:docPr id="84"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6" descr=""/>
                          <pic:cNvPicPr>
                            <a:picLocks noChangeAspect="1" noChangeArrowheads="1"/>
                          </pic:cNvPicPr>
                        </pic:nvPicPr>
                        <pic:blipFill>
                          <a:blip r:embed="rId300"/>
                          <a:srcRect l="-95" t="-177" r="-95" b="-177"/>
                          <a:stretch>
                            <a:fillRect/>
                          </a:stretch>
                        </pic:blipFill>
                        <pic:spPr bwMode="auto">
                          <a:xfrm>
                            <a:off x="0" y="0"/>
                            <a:ext cx="381000" cy="203200"/>
                          </a:xfrm>
                          <a:prstGeom prst="rect">
                            <a:avLst/>
                          </a:prstGeom>
                        </pic:spPr>
                      </pic:pic>
                    </a:graphicData>
                  </a:graphic>
                </wp:inline>
              </w:drawing>
            </w:r>
            <w:r>
              <w:rPr>
                <w:rFonts w:eastAsia="Arial" w:cs="Arial" w:ascii="Arial" w:hAnsi="Arial"/>
                <w:sz w:val="18"/>
              </w:rPr>
              <w:t xml:space="preserve"> </w:t>
            </w:r>
            <w:r>
              <w:rPr>
                <w:rFonts w:cs="Arial" w:ascii="Arial" w:hAnsi="Arial"/>
                <w:sz w:val="18"/>
              </w:rPr>
              <w:t>=  0 dB</w:t>
            </w:r>
          </w:p>
        </w:tc>
        <w:tc>
          <w:tcPr>
            <w:tcW w:w="1137" w:type="dxa"/>
            <w:tcBorders>
              <w:top w:val="single" w:sz="4" w:space="0" w:color="000000"/>
              <w:left w:val="single" w:sz="4" w:space="0" w:color="000000"/>
              <w:bottom w:val="single" w:sz="4" w:space="0" w:color="000000"/>
              <w:right w:val="single" w:sz="4" w:space="0" w:color="000000"/>
            </w:tcBorders>
          </w:tcPr>
          <w:p>
            <w:pPr>
              <w:pStyle w:val="Normal"/>
              <w:keepNext w:val="true"/>
              <w:keepLines/>
              <w:rPr>
                <w:rFonts w:ascii="Arial" w:hAnsi="Arial" w:cs="Arial"/>
                <w:sz w:val="18"/>
              </w:rPr>
            </w:pPr>
            <w:r>
              <w:rPr>
                <w:rFonts w:cs="Arial" w:ascii="Arial" w:hAnsi="Arial"/>
                <w:sz w:val="18"/>
                <w:lang w:eastAsia="sv-SE"/>
              </w:rPr>
              <w:t>0.1 dB</w:t>
            </w:r>
          </w:p>
          <w:p>
            <w:pPr>
              <w:pStyle w:val="Normal"/>
              <w:keepNext w:val="true"/>
              <w:keepLines/>
              <w:rPr>
                <w:rFonts w:ascii="Arial" w:hAnsi="Arial" w:cs="Arial"/>
                <w:sz w:val="18"/>
              </w:rPr>
            </w:pPr>
            <w:r>
              <w:rPr>
                <w:rFonts w:cs="Arial" w:ascii="Arial" w:hAnsi="Arial"/>
                <w:sz w:val="18"/>
              </w:rPr>
              <w:t xml:space="preserve">for </w:t>
            </w:r>
            <w:r>
              <w:rPr>
                <w:rFonts w:cs="Arial" w:ascii="Arial" w:hAnsi="Arial"/>
                <w:sz w:val="18"/>
              </w:rPr>
              <w:drawing>
                <wp:inline distT="0" distB="0" distL="0" distR="0">
                  <wp:extent cx="217805" cy="340995"/>
                  <wp:effectExtent l="0" t="0" r="0" b="0"/>
                  <wp:docPr id="85"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77" descr=""/>
                          <pic:cNvPicPr>
                            <a:picLocks noChangeAspect="1" noChangeArrowheads="1"/>
                          </pic:cNvPicPr>
                        </pic:nvPicPr>
                        <pic:blipFill>
                          <a:blip r:embed="rId301"/>
                          <a:srcRect l="-129" t="-83" r="-129" b="-83"/>
                          <a:stretch>
                            <a:fillRect/>
                          </a:stretch>
                        </pic:blipFill>
                        <pic:spPr bwMode="auto">
                          <a:xfrm>
                            <a:off x="0" y="0"/>
                            <a:ext cx="217805" cy="340995"/>
                          </a:xfrm>
                          <a:prstGeom prst="rect">
                            <a:avLst/>
                          </a:prstGeom>
                        </pic:spPr>
                      </pic:pic>
                    </a:graphicData>
                  </a:graphic>
                </wp:inline>
              </w:drawing>
            </w:r>
          </w:p>
          <w:p>
            <w:pPr>
              <w:pStyle w:val="Normal"/>
              <w:keepNext w:val="true"/>
              <w:keepLines/>
              <w:rPr>
                <w:rFonts w:ascii="Arial" w:hAnsi="Arial" w:cs="Arial"/>
                <w:sz w:val="18"/>
              </w:rPr>
            </w:pPr>
            <w:r>
              <w:rPr>
                <w:rFonts w:cs="Arial" w:ascii="Arial" w:hAnsi="Arial"/>
                <w:sz w:val="18"/>
              </w:rPr>
            </w:r>
          </w:p>
          <w:p>
            <w:pPr>
              <w:pStyle w:val="Normal"/>
              <w:keepNext w:val="true"/>
              <w:keepLines/>
              <w:spacing w:before="0" w:after="180"/>
              <w:rPr>
                <w:rFonts w:ascii="Arial" w:hAnsi="Arial" w:cs="Arial"/>
                <w:sz w:val="18"/>
                <w:lang w:eastAsia="sv-SE"/>
              </w:rPr>
            </w:pPr>
            <w:r>
              <w:rPr>
                <w:rFonts w:cs="Arial" w:ascii="Arial" w:hAnsi="Arial"/>
                <w:sz w:val="18"/>
              </w:rPr>
              <w:t xml:space="preserve">0.8 dB for </w:t>
            </w:r>
            <w:r>
              <w:rPr>
                <w:rFonts w:cs="Arial" w:ascii="Arial" w:hAnsi="Arial"/>
                <w:sz w:val="21"/>
              </w:rPr>
              <w:drawing>
                <wp:inline distT="0" distB="0" distL="0" distR="0">
                  <wp:extent cx="381000" cy="203200"/>
                  <wp:effectExtent l="0" t="0" r="0" b="0"/>
                  <wp:docPr id="86"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78" descr=""/>
                          <pic:cNvPicPr>
                            <a:picLocks noChangeAspect="1" noChangeArrowheads="1"/>
                          </pic:cNvPicPr>
                        </pic:nvPicPr>
                        <pic:blipFill>
                          <a:blip r:embed="rId302"/>
                          <a:srcRect l="-95" t="-177" r="-95" b="-177"/>
                          <a:stretch>
                            <a:fillRect/>
                          </a:stretch>
                        </pic:blipFill>
                        <pic:spPr bwMode="auto">
                          <a:xfrm>
                            <a:off x="0" y="0"/>
                            <a:ext cx="381000" cy="203200"/>
                          </a:xfrm>
                          <a:prstGeom prst="rect">
                            <a:avLst/>
                          </a:prstGeom>
                        </pic:spPr>
                      </pic:pic>
                    </a:graphicData>
                  </a:graphic>
                </wp:inline>
              </w:drawing>
            </w:r>
          </w:p>
        </w:tc>
        <w:tc>
          <w:tcPr>
            <w:tcW w:w="3518" w:type="dxa"/>
            <w:tcBorders>
              <w:top w:val="single" w:sz="4" w:space="0" w:color="000000"/>
              <w:left w:val="single" w:sz="4" w:space="0" w:color="000000"/>
              <w:bottom w:val="single" w:sz="4" w:space="0" w:color="000000"/>
              <w:right w:val="single" w:sz="4" w:space="0" w:color="000000"/>
            </w:tcBorders>
          </w:tcPr>
          <w:p>
            <w:pPr>
              <w:pStyle w:val="Normal"/>
              <w:keepNext w:val="true"/>
              <w:keepLines/>
              <w:rPr>
                <w:rFonts w:ascii="Arial" w:hAnsi="Arial" w:cs="Arial"/>
                <w:sz w:val="18"/>
              </w:rPr>
            </w:pPr>
            <w:r>
              <w:rPr>
                <w:rFonts w:cs="Arial" w:ascii="Arial" w:hAnsi="Arial"/>
                <w:sz w:val="18"/>
              </w:rPr>
              <w:t>Formulas:</w:t>
            </w:r>
          </w:p>
          <w:p>
            <w:pPr>
              <w:pStyle w:val="Normal"/>
              <w:keepNext w:val="true"/>
              <w:keepLines/>
              <w:rPr/>
            </w:pPr>
            <w:r>
              <w:rPr>
                <w:rFonts w:cs="Arial" w:ascii="Arial" w:hAnsi="Arial"/>
                <w:sz w:val="18"/>
              </w:rPr>
              <w:drawing>
                <wp:inline distT="0" distB="0" distL="0" distR="0">
                  <wp:extent cx="217805" cy="340995"/>
                  <wp:effectExtent l="0" t="0" r="0" b="0"/>
                  <wp:docPr id="87"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79" descr=""/>
                          <pic:cNvPicPr>
                            <a:picLocks noChangeAspect="1" noChangeArrowheads="1"/>
                          </pic:cNvPicPr>
                        </pic:nvPicPr>
                        <pic:blipFill>
                          <a:blip r:embed="rId303"/>
                          <a:srcRect l="-129" t="-83" r="-129" b="-83"/>
                          <a:stretch>
                            <a:fillRect/>
                          </a:stretch>
                        </pic:blipFill>
                        <pic:spPr bwMode="auto">
                          <a:xfrm>
                            <a:off x="0" y="0"/>
                            <a:ext cx="217805" cy="340995"/>
                          </a:xfrm>
                          <a:prstGeom prst="rect">
                            <a:avLst/>
                          </a:prstGeom>
                        </pic:spPr>
                      </pic:pic>
                    </a:graphicData>
                  </a:graphic>
                </wp:inline>
              </w:drawing>
            </w:r>
            <w:r>
              <w:rPr>
                <w:rFonts w:eastAsia="Arial" w:cs="Arial" w:ascii="Arial" w:hAnsi="Arial"/>
                <w:sz w:val="18"/>
              </w:rPr>
              <w:t xml:space="preserve"> </w:t>
            </w:r>
            <w:r>
              <w:rPr>
                <w:rFonts w:cs="Arial" w:ascii="Arial" w:hAnsi="Arial"/>
                <w:sz w:val="18"/>
              </w:rPr>
              <w:t>= ratio + TT</w:t>
            </w:r>
          </w:p>
          <w:p>
            <w:pPr>
              <w:pStyle w:val="Normal"/>
              <w:keepNext w:val="true"/>
              <w:keepLines/>
              <w:rPr/>
            </w:pPr>
            <w:r>
              <w:rPr>
                <w:rFonts w:cs="Arial" w:ascii="Arial" w:hAnsi="Arial"/>
                <w:sz w:val="21"/>
              </w:rPr>
              <w:drawing>
                <wp:inline distT="0" distB="0" distL="0" distR="0">
                  <wp:extent cx="381000" cy="203200"/>
                  <wp:effectExtent l="0" t="0" r="0" b="0"/>
                  <wp:docPr id="88"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80" descr=""/>
                          <pic:cNvPicPr>
                            <a:picLocks noChangeAspect="1" noChangeArrowheads="1"/>
                          </pic:cNvPicPr>
                        </pic:nvPicPr>
                        <pic:blipFill>
                          <a:blip r:embed="rId304"/>
                          <a:srcRect l="-95" t="-177" r="-95" b="-177"/>
                          <a:stretch>
                            <a:fillRect/>
                          </a:stretch>
                        </pic:blipFill>
                        <pic:spPr bwMode="auto">
                          <a:xfrm>
                            <a:off x="0" y="0"/>
                            <a:ext cx="381000" cy="203200"/>
                          </a:xfrm>
                          <a:prstGeom prst="rect">
                            <a:avLst/>
                          </a:prstGeom>
                        </pic:spPr>
                      </pic:pic>
                    </a:graphicData>
                  </a:graphic>
                </wp:inline>
              </w:drawing>
            </w:r>
            <w:r>
              <w:rPr>
                <w:rFonts w:eastAsia="Arial" w:cs="Arial" w:ascii="Arial" w:hAnsi="Arial"/>
                <w:sz w:val="18"/>
              </w:rPr>
              <w:t xml:space="preserve"> </w:t>
            </w:r>
            <w:r>
              <w:rPr>
                <w:rFonts w:cs="Arial" w:ascii="Arial" w:hAnsi="Arial"/>
                <w:sz w:val="18"/>
              </w:rPr>
              <w:t>= ratio + TT</w:t>
            </w:r>
          </w:p>
          <w:p>
            <w:pPr>
              <w:pStyle w:val="Normal"/>
              <w:keepNext w:val="true"/>
              <w:keepLines/>
              <w:rPr>
                <w:rFonts w:ascii="Arial" w:hAnsi="Arial" w:cs="Arial"/>
                <w:sz w:val="18"/>
              </w:rPr>
            </w:pPr>
            <w:r>
              <w:rPr>
                <w:rFonts w:cs="Arial" w:ascii="Arial" w:hAnsi="Arial"/>
                <w:sz w:val="18"/>
              </w:rPr>
            </w:r>
          </w:p>
          <w:p>
            <w:pPr>
              <w:pStyle w:val="Normal"/>
              <w:keepNext w:val="true"/>
              <w:keepLines/>
              <w:spacing w:before="0" w:after="180"/>
              <w:rPr/>
            </w:pPr>
            <w:r>
              <w:rPr>
                <w:rFonts w:cs="Arial" w:ascii="Arial" w:hAnsi="Arial"/>
                <w:sz w:val="18"/>
              </w:rPr>
              <w:drawing>
                <wp:inline distT="0" distB="0" distL="0" distR="0">
                  <wp:extent cx="203200" cy="190500"/>
                  <wp:effectExtent l="0" t="0" r="0" b="0"/>
                  <wp:docPr id="89"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1" descr=""/>
                          <pic:cNvPicPr>
                            <a:picLocks noChangeAspect="1" noChangeArrowheads="1"/>
                          </pic:cNvPicPr>
                        </pic:nvPicPr>
                        <pic:blipFill>
                          <a:blip r:embed="rId305"/>
                          <a:srcRect l="-177" t="-189" r="-177" b="-189"/>
                          <a:stretch>
                            <a:fillRect/>
                          </a:stretch>
                        </pic:blipFill>
                        <pic:spPr bwMode="auto">
                          <a:xfrm>
                            <a:off x="0" y="0"/>
                            <a:ext cx="203200" cy="190500"/>
                          </a:xfrm>
                          <a:prstGeom prst="rect">
                            <a:avLst/>
                          </a:prstGeom>
                        </pic:spPr>
                      </pic:pic>
                    </a:graphicData>
                  </a:graphic>
                </wp:inline>
              </w:drawing>
            </w:r>
            <w:r>
              <w:rPr>
                <w:rFonts w:eastAsia="Arial" w:cs="Arial" w:ascii="Arial" w:hAnsi="Arial"/>
                <w:sz w:val="18"/>
              </w:rPr>
              <w:t xml:space="preserve"> </w:t>
            </w:r>
            <w:r>
              <w:rPr>
                <w:rFonts w:cs="Arial" w:ascii="Arial" w:hAnsi="Arial"/>
                <w:sz w:val="18"/>
              </w:rPr>
              <w:t>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180"/>
              <w:rPr>
                <w:rFonts w:ascii="Arial" w:hAnsi="Arial" w:cs="Arial"/>
                <w:sz w:val="18"/>
              </w:rPr>
            </w:pPr>
            <w:r>
              <w:rPr>
                <w:rFonts w:cs="Arial" w:ascii="Arial" w:hAnsi="Arial"/>
                <w:sz w:val="18"/>
              </w:rPr>
              <w:t>9.4.3B HS-SCCH Type 3 Performance -STTD enabled- Asymmetric CPICHs</w:t>
            </w:r>
          </w:p>
        </w:tc>
        <w:tc>
          <w:tcPr>
            <w:tcW w:w="2835" w:type="dxa"/>
            <w:tcBorders>
              <w:top w:val="single" w:sz="4" w:space="0" w:color="000000"/>
              <w:left w:val="single" w:sz="4" w:space="0" w:color="000000"/>
              <w:bottom w:val="single" w:sz="4" w:space="0" w:color="000000"/>
              <w:right w:val="single" w:sz="4" w:space="0" w:color="000000"/>
            </w:tcBorders>
          </w:tcPr>
          <w:p>
            <w:pPr>
              <w:pStyle w:val="Normal"/>
              <w:keepNext w:val="true"/>
              <w:keepLines/>
              <w:rPr/>
            </w:pPr>
            <w:r>
              <w:rPr>
                <w:rFonts w:cs="Arial" w:ascii="Arial" w:hAnsi="Arial"/>
                <w:sz w:val="18"/>
              </w:rPr>
              <w:drawing>
                <wp:inline distT="0" distB="0" distL="0" distR="0">
                  <wp:extent cx="217805" cy="340995"/>
                  <wp:effectExtent l="0" t="0" r="0" b="0"/>
                  <wp:docPr id="90"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82" descr=""/>
                          <pic:cNvPicPr>
                            <a:picLocks noChangeAspect="1" noChangeArrowheads="1"/>
                          </pic:cNvPicPr>
                        </pic:nvPicPr>
                        <pic:blipFill>
                          <a:blip r:embed="rId306"/>
                          <a:srcRect l="-129" t="-83" r="-129" b="-83"/>
                          <a:stretch>
                            <a:fillRect/>
                          </a:stretch>
                        </pic:blipFill>
                        <pic:spPr bwMode="auto">
                          <a:xfrm>
                            <a:off x="0" y="0"/>
                            <a:ext cx="217805" cy="340995"/>
                          </a:xfrm>
                          <a:prstGeom prst="rect">
                            <a:avLst/>
                          </a:prstGeom>
                        </pic:spPr>
                      </pic:pic>
                    </a:graphicData>
                  </a:graphic>
                </wp:inline>
              </w:drawing>
            </w:r>
            <w:r>
              <w:rPr>
                <w:rFonts w:eastAsia="Arial" w:cs="Arial" w:ascii="Arial" w:hAnsi="Arial"/>
                <w:sz w:val="18"/>
              </w:rPr>
              <w:t xml:space="preserve"> </w:t>
            </w:r>
            <w:r>
              <w:rPr>
                <w:rFonts w:cs="Arial" w:ascii="Arial" w:hAnsi="Arial"/>
                <w:sz w:val="18"/>
              </w:rPr>
              <w:t>-15.3, -16.7, -14.4  and -15.8  dB</w:t>
            </w:r>
          </w:p>
          <w:p>
            <w:pPr>
              <w:pStyle w:val="Normal"/>
              <w:keepNext w:val="true"/>
              <w:keepLines/>
              <w:rPr>
                <w:rFonts w:ascii="Arial" w:hAnsi="Arial" w:cs="Arial"/>
                <w:sz w:val="18"/>
              </w:rPr>
            </w:pPr>
            <w:r>
              <w:rPr>
                <w:rFonts w:cs="Arial" w:ascii="Arial" w:hAnsi="Arial"/>
                <w:sz w:val="18"/>
              </w:rPr>
            </w:r>
          </w:p>
          <w:p>
            <w:pPr>
              <w:pStyle w:val="Normal"/>
              <w:keepNext w:val="true"/>
              <w:keepLines/>
              <w:rPr/>
            </w:pPr>
            <w:r>
              <w:rPr>
                <w:rFonts w:cs="Arial" w:ascii="Arial" w:hAnsi="Arial"/>
                <w:sz w:val="18"/>
              </w:rPr>
              <w:drawing>
                <wp:inline distT="0" distB="0" distL="0" distR="0">
                  <wp:extent cx="203200" cy="190500"/>
                  <wp:effectExtent l="0" t="0" r="0" b="0"/>
                  <wp:docPr id="91"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83" descr=""/>
                          <pic:cNvPicPr>
                            <a:picLocks noChangeAspect="1" noChangeArrowheads="1"/>
                          </pic:cNvPicPr>
                        </pic:nvPicPr>
                        <pic:blipFill>
                          <a:blip r:embed="rId307"/>
                          <a:srcRect l="-177" t="-189" r="-177" b="-189"/>
                          <a:stretch>
                            <a:fillRect/>
                          </a:stretch>
                        </pic:blipFill>
                        <pic:spPr bwMode="auto">
                          <a:xfrm>
                            <a:off x="0" y="0"/>
                            <a:ext cx="203200" cy="190500"/>
                          </a:xfrm>
                          <a:prstGeom prst="rect">
                            <a:avLst/>
                          </a:prstGeom>
                        </pic:spPr>
                      </pic:pic>
                    </a:graphicData>
                  </a:graphic>
                </wp:inline>
              </w:drawing>
            </w:r>
            <w:r>
              <w:rPr>
                <w:rFonts w:eastAsia="Arial" w:cs="Arial" w:ascii="Arial" w:hAnsi="Arial"/>
                <w:sz w:val="18"/>
              </w:rPr>
              <w:t xml:space="preserve"> </w:t>
            </w:r>
            <w:r>
              <w:rPr>
                <w:rFonts w:cs="Arial" w:ascii="Arial" w:hAnsi="Arial"/>
                <w:sz w:val="18"/>
              </w:rPr>
              <w:t>= -60 dBm</w:t>
            </w:r>
          </w:p>
          <w:p>
            <w:pPr>
              <w:pStyle w:val="Normal"/>
              <w:keepNext w:val="true"/>
              <w:keepLines/>
              <w:rPr>
                <w:rFonts w:ascii="Arial" w:hAnsi="Arial" w:cs="Arial"/>
                <w:sz w:val="18"/>
              </w:rPr>
            </w:pPr>
            <w:r>
              <w:rPr>
                <w:rFonts w:cs="Arial" w:ascii="Arial" w:hAnsi="Arial"/>
                <w:sz w:val="18"/>
              </w:rPr>
            </w:r>
          </w:p>
          <w:p>
            <w:pPr>
              <w:pStyle w:val="Normal"/>
              <w:keepNext w:val="true"/>
              <w:keepLines/>
              <w:spacing w:before="0" w:after="180"/>
              <w:rPr/>
            </w:pPr>
            <w:r>
              <w:rPr>
                <w:rFonts w:cs="Arial" w:ascii="Arial" w:hAnsi="Arial"/>
                <w:sz w:val="21"/>
              </w:rPr>
              <w:drawing>
                <wp:inline distT="0" distB="0" distL="0" distR="0">
                  <wp:extent cx="381000" cy="203200"/>
                  <wp:effectExtent l="0" t="0" r="0" b="0"/>
                  <wp:docPr id="92"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84" descr=""/>
                          <pic:cNvPicPr>
                            <a:picLocks noChangeAspect="1" noChangeArrowheads="1"/>
                          </pic:cNvPicPr>
                        </pic:nvPicPr>
                        <pic:blipFill>
                          <a:blip r:embed="rId308"/>
                          <a:srcRect l="-95" t="-177" r="-95" b="-177"/>
                          <a:stretch>
                            <a:fillRect/>
                          </a:stretch>
                        </pic:blipFill>
                        <pic:spPr bwMode="auto">
                          <a:xfrm>
                            <a:off x="0" y="0"/>
                            <a:ext cx="381000" cy="203200"/>
                          </a:xfrm>
                          <a:prstGeom prst="rect">
                            <a:avLst/>
                          </a:prstGeom>
                        </pic:spPr>
                      </pic:pic>
                    </a:graphicData>
                  </a:graphic>
                </wp:inline>
              </w:drawing>
            </w:r>
            <w:r>
              <w:rPr>
                <w:rFonts w:eastAsia="Arial" w:cs="Arial" w:ascii="Arial" w:hAnsi="Arial"/>
                <w:sz w:val="18"/>
              </w:rPr>
              <w:t xml:space="preserve"> </w:t>
            </w:r>
            <w:r>
              <w:rPr>
                <w:rFonts w:cs="Arial" w:ascii="Arial" w:hAnsi="Arial"/>
                <w:sz w:val="18"/>
              </w:rPr>
              <w:t>=  0 dB</w:t>
            </w:r>
          </w:p>
        </w:tc>
        <w:tc>
          <w:tcPr>
            <w:tcW w:w="1137" w:type="dxa"/>
            <w:tcBorders>
              <w:top w:val="single" w:sz="4" w:space="0" w:color="000000"/>
              <w:left w:val="single" w:sz="4" w:space="0" w:color="000000"/>
              <w:bottom w:val="single" w:sz="4" w:space="0" w:color="000000"/>
              <w:right w:val="single" w:sz="4" w:space="0" w:color="000000"/>
            </w:tcBorders>
          </w:tcPr>
          <w:p>
            <w:pPr>
              <w:pStyle w:val="Normal"/>
              <w:keepNext w:val="true"/>
              <w:keepLines/>
              <w:rPr>
                <w:rFonts w:ascii="Arial" w:hAnsi="Arial" w:cs="Arial"/>
                <w:sz w:val="18"/>
              </w:rPr>
            </w:pPr>
            <w:r>
              <w:rPr>
                <w:rFonts w:cs="Arial" w:ascii="Arial" w:hAnsi="Arial"/>
                <w:sz w:val="18"/>
                <w:lang w:eastAsia="sv-SE"/>
              </w:rPr>
              <w:t>0.1 dB</w:t>
            </w:r>
          </w:p>
          <w:p>
            <w:pPr>
              <w:pStyle w:val="Normal"/>
              <w:keepNext w:val="true"/>
              <w:keepLines/>
              <w:rPr>
                <w:rFonts w:ascii="Arial" w:hAnsi="Arial" w:cs="Arial"/>
                <w:sz w:val="18"/>
              </w:rPr>
            </w:pPr>
            <w:r>
              <w:rPr>
                <w:rFonts w:cs="Arial" w:ascii="Arial" w:hAnsi="Arial"/>
                <w:sz w:val="18"/>
              </w:rPr>
              <w:t xml:space="preserve">for </w:t>
            </w:r>
            <w:r>
              <w:rPr>
                <w:rFonts w:cs="Arial" w:ascii="Arial" w:hAnsi="Arial"/>
                <w:sz w:val="18"/>
              </w:rPr>
              <w:drawing>
                <wp:inline distT="0" distB="0" distL="0" distR="0">
                  <wp:extent cx="217805" cy="340995"/>
                  <wp:effectExtent l="0" t="0" r="0" b="0"/>
                  <wp:docPr id="93"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85" descr=""/>
                          <pic:cNvPicPr>
                            <a:picLocks noChangeAspect="1" noChangeArrowheads="1"/>
                          </pic:cNvPicPr>
                        </pic:nvPicPr>
                        <pic:blipFill>
                          <a:blip r:embed="rId309"/>
                          <a:srcRect l="-129" t="-83" r="-129" b="-83"/>
                          <a:stretch>
                            <a:fillRect/>
                          </a:stretch>
                        </pic:blipFill>
                        <pic:spPr bwMode="auto">
                          <a:xfrm>
                            <a:off x="0" y="0"/>
                            <a:ext cx="217805" cy="340995"/>
                          </a:xfrm>
                          <a:prstGeom prst="rect">
                            <a:avLst/>
                          </a:prstGeom>
                        </pic:spPr>
                      </pic:pic>
                    </a:graphicData>
                  </a:graphic>
                </wp:inline>
              </w:drawing>
            </w:r>
          </w:p>
          <w:p>
            <w:pPr>
              <w:pStyle w:val="Normal"/>
              <w:keepNext w:val="true"/>
              <w:keepLines/>
              <w:rPr>
                <w:rFonts w:ascii="Arial" w:hAnsi="Arial" w:cs="Arial"/>
                <w:sz w:val="18"/>
              </w:rPr>
            </w:pPr>
            <w:r>
              <w:rPr>
                <w:rFonts w:cs="Arial" w:ascii="Arial" w:hAnsi="Arial"/>
                <w:sz w:val="18"/>
              </w:rPr>
            </w:r>
          </w:p>
          <w:p>
            <w:pPr>
              <w:pStyle w:val="Normal"/>
              <w:keepNext w:val="true"/>
              <w:keepLines/>
              <w:spacing w:before="0" w:after="180"/>
              <w:rPr>
                <w:rFonts w:ascii="Arial" w:hAnsi="Arial" w:cs="Arial"/>
                <w:sz w:val="18"/>
                <w:lang w:eastAsia="sv-SE"/>
              </w:rPr>
            </w:pPr>
            <w:r>
              <w:rPr>
                <w:rFonts w:cs="Arial" w:ascii="Arial" w:hAnsi="Arial"/>
                <w:sz w:val="18"/>
              </w:rPr>
              <w:t xml:space="preserve">0.8 dB for </w:t>
            </w:r>
            <w:r>
              <w:rPr>
                <w:rFonts w:cs="Arial" w:ascii="Arial" w:hAnsi="Arial"/>
                <w:sz w:val="21"/>
              </w:rPr>
              <w:drawing>
                <wp:inline distT="0" distB="0" distL="0" distR="0">
                  <wp:extent cx="381000" cy="203200"/>
                  <wp:effectExtent l="0" t="0" r="0" b="0"/>
                  <wp:docPr id="94"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86" descr=""/>
                          <pic:cNvPicPr>
                            <a:picLocks noChangeAspect="1" noChangeArrowheads="1"/>
                          </pic:cNvPicPr>
                        </pic:nvPicPr>
                        <pic:blipFill>
                          <a:blip r:embed="rId310"/>
                          <a:srcRect l="-95" t="-177" r="-95" b="-177"/>
                          <a:stretch>
                            <a:fillRect/>
                          </a:stretch>
                        </pic:blipFill>
                        <pic:spPr bwMode="auto">
                          <a:xfrm>
                            <a:off x="0" y="0"/>
                            <a:ext cx="381000" cy="203200"/>
                          </a:xfrm>
                          <a:prstGeom prst="rect">
                            <a:avLst/>
                          </a:prstGeom>
                        </pic:spPr>
                      </pic:pic>
                    </a:graphicData>
                  </a:graphic>
                </wp:inline>
              </w:drawing>
            </w:r>
          </w:p>
        </w:tc>
        <w:tc>
          <w:tcPr>
            <w:tcW w:w="3518" w:type="dxa"/>
            <w:tcBorders>
              <w:top w:val="single" w:sz="4" w:space="0" w:color="000000"/>
              <w:left w:val="single" w:sz="4" w:space="0" w:color="000000"/>
              <w:bottom w:val="single" w:sz="4" w:space="0" w:color="000000"/>
              <w:right w:val="single" w:sz="4" w:space="0" w:color="000000"/>
            </w:tcBorders>
          </w:tcPr>
          <w:p>
            <w:pPr>
              <w:pStyle w:val="Normal"/>
              <w:keepNext w:val="true"/>
              <w:keepLines/>
              <w:rPr>
                <w:rFonts w:ascii="Arial" w:hAnsi="Arial" w:cs="Arial"/>
                <w:sz w:val="18"/>
              </w:rPr>
            </w:pPr>
            <w:r>
              <w:rPr>
                <w:rFonts w:cs="Arial" w:ascii="Arial" w:hAnsi="Arial"/>
                <w:sz w:val="18"/>
              </w:rPr>
              <w:t>Formulas:</w:t>
            </w:r>
          </w:p>
          <w:p>
            <w:pPr>
              <w:pStyle w:val="Normal"/>
              <w:keepNext w:val="true"/>
              <w:keepLines/>
              <w:rPr/>
            </w:pPr>
            <w:r>
              <w:rPr>
                <w:rFonts w:cs="Arial" w:ascii="Arial" w:hAnsi="Arial"/>
                <w:sz w:val="18"/>
              </w:rPr>
              <w:drawing>
                <wp:inline distT="0" distB="0" distL="0" distR="0">
                  <wp:extent cx="217805" cy="340995"/>
                  <wp:effectExtent l="0" t="0" r="0" b="0"/>
                  <wp:docPr id="95"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87" descr=""/>
                          <pic:cNvPicPr>
                            <a:picLocks noChangeAspect="1" noChangeArrowheads="1"/>
                          </pic:cNvPicPr>
                        </pic:nvPicPr>
                        <pic:blipFill>
                          <a:blip r:embed="rId311"/>
                          <a:srcRect l="-129" t="-83" r="-129" b="-83"/>
                          <a:stretch>
                            <a:fillRect/>
                          </a:stretch>
                        </pic:blipFill>
                        <pic:spPr bwMode="auto">
                          <a:xfrm>
                            <a:off x="0" y="0"/>
                            <a:ext cx="217805" cy="340995"/>
                          </a:xfrm>
                          <a:prstGeom prst="rect">
                            <a:avLst/>
                          </a:prstGeom>
                        </pic:spPr>
                      </pic:pic>
                    </a:graphicData>
                  </a:graphic>
                </wp:inline>
              </w:drawing>
            </w:r>
            <w:r>
              <w:rPr>
                <w:rFonts w:eastAsia="Arial" w:cs="Arial" w:ascii="Arial" w:hAnsi="Arial"/>
                <w:sz w:val="18"/>
              </w:rPr>
              <w:t xml:space="preserve"> </w:t>
            </w:r>
            <w:r>
              <w:rPr>
                <w:rFonts w:cs="Arial" w:ascii="Arial" w:hAnsi="Arial"/>
                <w:sz w:val="18"/>
              </w:rPr>
              <w:t>= ratio + TT</w:t>
            </w:r>
          </w:p>
          <w:p>
            <w:pPr>
              <w:pStyle w:val="Normal"/>
              <w:keepNext w:val="true"/>
              <w:keepLines/>
              <w:rPr/>
            </w:pPr>
            <w:r>
              <w:rPr>
                <w:rFonts w:cs="Arial" w:ascii="Arial" w:hAnsi="Arial"/>
                <w:sz w:val="21"/>
              </w:rPr>
              <w:drawing>
                <wp:inline distT="0" distB="0" distL="0" distR="0">
                  <wp:extent cx="381000" cy="203200"/>
                  <wp:effectExtent l="0" t="0" r="0" b="0"/>
                  <wp:docPr id="96"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88" descr=""/>
                          <pic:cNvPicPr>
                            <a:picLocks noChangeAspect="1" noChangeArrowheads="1"/>
                          </pic:cNvPicPr>
                        </pic:nvPicPr>
                        <pic:blipFill>
                          <a:blip r:embed="rId312"/>
                          <a:srcRect l="-95" t="-177" r="-95" b="-177"/>
                          <a:stretch>
                            <a:fillRect/>
                          </a:stretch>
                        </pic:blipFill>
                        <pic:spPr bwMode="auto">
                          <a:xfrm>
                            <a:off x="0" y="0"/>
                            <a:ext cx="381000" cy="203200"/>
                          </a:xfrm>
                          <a:prstGeom prst="rect">
                            <a:avLst/>
                          </a:prstGeom>
                        </pic:spPr>
                      </pic:pic>
                    </a:graphicData>
                  </a:graphic>
                </wp:inline>
              </w:drawing>
            </w:r>
            <w:r>
              <w:rPr>
                <w:rFonts w:eastAsia="Arial" w:cs="Arial" w:ascii="Arial" w:hAnsi="Arial"/>
                <w:sz w:val="18"/>
              </w:rPr>
              <w:t xml:space="preserve"> </w:t>
            </w:r>
            <w:r>
              <w:rPr>
                <w:rFonts w:cs="Arial" w:ascii="Arial" w:hAnsi="Arial"/>
                <w:sz w:val="18"/>
              </w:rPr>
              <w:t>= ratio + TT</w:t>
            </w:r>
          </w:p>
          <w:p>
            <w:pPr>
              <w:pStyle w:val="Normal"/>
              <w:keepNext w:val="true"/>
              <w:keepLines/>
              <w:rPr>
                <w:rFonts w:ascii="Arial" w:hAnsi="Arial" w:cs="Arial"/>
                <w:sz w:val="18"/>
              </w:rPr>
            </w:pPr>
            <w:r>
              <w:rPr>
                <w:rFonts w:cs="Arial" w:ascii="Arial" w:hAnsi="Arial"/>
                <w:sz w:val="18"/>
              </w:rPr>
            </w:r>
          </w:p>
          <w:p>
            <w:pPr>
              <w:pStyle w:val="Normal"/>
              <w:keepNext w:val="true"/>
              <w:keepLines/>
              <w:spacing w:before="0" w:after="180"/>
              <w:rPr/>
            </w:pPr>
            <w:r>
              <w:rPr>
                <w:rFonts w:cs="Arial" w:ascii="Arial" w:hAnsi="Arial"/>
                <w:sz w:val="18"/>
              </w:rPr>
              <w:drawing>
                <wp:inline distT="0" distB="0" distL="0" distR="0">
                  <wp:extent cx="203200" cy="190500"/>
                  <wp:effectExtent l="0" t="0" r="0" b="0"/>
                  <wp:docPr id="97"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89" descr=""/>
                          <pic:cNvPicPr>
                            <a:picLocks noChangeAspect="1" noChangeArrowheads="1"/>
                          </pic:cNvPicPr>
                        </pic:nvPicPr>
                        <pic:blipFill>
                          <a:blip r:embed="rId313"/>
                          <a:srcRect l="-177" t="-189" r="-177" b="-189"/>
                          <a:stretch>
                            <a:fillRect/>
                          </a:stretch>
                        </pic:blipFill>
                        <pic:spPr bwMode="auto">
                          <a:xfrm>
                            <a:off x="0" y="0"/>
                            <a:ext cx="203200" cy="190500"/>
                          </a:xfrm>
                          <a:prstGeom prst="rect">
                            <a:avLst/>
                          </a:prstGeom>
                        </pic:spPr>
                      </pic:pic>
                    </a:graphicData>
                  </a:graphic>
                </wp:inline>
              </w:drawing>
            </w:r>
            <w:r>
              <w:rPr>
                <w:rFonts w:eastAsia="Arial" w:cs="Arial" w:ascii="Arial" w:hAnsi="Arial"/>
                <w:sz w:val="18"/>
              </w:rPr>
              <w:t xml:space="preserve"> </w:t>
            </w:r>
            <w:r>
              <w:rPr>
                <w:rFonts w:cs="Arial" w:ascii="Arial" w:hAnsi="Arial"/>
                <w:sz w:val="18"/>
              </w:rPr>
              <w:t>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9.4.4 HS-SCCH Type 3 performance for MIMO only with single-stream restriction</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-8.9, -11.0, -15.6  and -16.8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r>
          </w:p>
          <w:p>
            <w:pPr>
              <w:pStyle w:val="TAL"/>
              <w:rPr>
                <w:lang w:eastAsia="sv-SE"/>
              </w:rPr>
            </w:pPr>
            <w:r>
              <w:rPr/>
              <w:t xml:space="preserve">0.8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ratio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9.4.4A HS-SCCH Type 3 performance for MIMO only with single-stream restriction-Enhanced Performance Requirements Type1</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-15.6  and -16.8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r>
          </w:p>
          <w:p>
            <w:pPr>
              <w:pStyle w:val="TAL"/>
              <w:rPr>
                <w:lang w:eastAsia="sv-SE"/>
              </w:rPr>
            </w:pPr>
            <w:r>
              <w:rPr/>
              <w:t xml:space="preserve">0.8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ratio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9.4.4B HS-SCCH Type 3 Performance for MIMO only with single-stream restriction-STTD disabled-asymmetric CPICHs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-11.0, -8.7, -12.3  and -14.9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r>
          </w:p>
          <w:p>
            <w:pPr>
              <w:pStyle w:val="TAL"/>
              <w:rPr>
                <w:lang w:eastAsia="sv-SE"/>
              </w:rPr>
            </w:pPr>
            <w:r>
              <w:rPr/>
              <w:t xml:space="preserve">0.8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ratio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9.4.4C HS-SCCH Type 3 Performance for MIMO only with single-stream restriction-STTD disabled-asymmetric CPICHs-Enhanced Performance Requirements Type 1</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-12.3  and -14.9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r>
          </w:p>
          <w:p>
            <w:pPr>
              <w:pStyle w:val="TAL"/>
              <w:rPr>
                <w:lang w:eastAsia="sv-SE"/>
              </w:rPr>
            </w:pPr>
            <w:r>
              <w:rPr/>
              <w:t xml:space="preserve">0.8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ratio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9.4.4D HS-SCCH Type 3 Performance for MIMO only with single-stream restriction-STTD enabled-asymmetric CPICHs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-8.4, -11.1, -15.3  and -16.7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r>
          </w:p>
          <w:p>
            <w:pPr>
              <w:pStyle w:val="TAL"/>
              <w:rPr>
                <w:lang w:eastAsia="sv-SE"/>
              </w:rPr>
            </w:pPr>
            <w:r>
              <w:rPr/>
              <w:t xml:space="preserve">0.8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ratio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9.4.4E HS-SCCH Type 3 Performance for MIMO only with single-stream restriction-STTD enabled-asymmetric CPICHs-Enhanced Performance Requirements Type 1</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-15.3  and -16.7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r>
          </w:p>
          <w:p>
            <w:pPr>
              <w:pStyle w:val="TAL"/>
              <w:rPr>
                <w:lang w:eastAsia="sv-SE"/>
              </w:rPr>
            </w:pPr>
            <w:r>
              <w:rPr/>
              <w:t xml:space="preserve">0.8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ratio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9.5.1 HS-SCCH-less demodulation of HS-DSCH</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-6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r>
          </w:p>
          <w:p>
            <w:pPr>
              <w:pStyle w:val="TAL"/>
              <w:rPr>
                <w:lang w:eastAsia="sv-SE"/>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ratio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9.5.1A HS-SCCH-less demodulation of HS-DSCH, Enhanced Performance Requirements Type 1</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-9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r>
          </w:p>
          <w:p>
            <w:pPr>
              <w:pStyle w:val="TAL"/>
              <w:rPr>
                <w:lang w:eastAsia="sv-SE"/>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ratio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9.6.1 Single link HS-DSCH Demodulation performance in CELL_FACH state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-6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r>
          </w:p>
          <w:p>
            <w:pPr>
              <w:pStyle w:val="TAL"/>
              <w:rPr>
                <w:lang w:eastAsia="sv-SE"/>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ratio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9.6.2 Single link HS-SCCH Detection performance in CELL_FACH state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-10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137"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0.1 dB</w:t>
            </w:r>
          </w:p>
          <w:p>
            <w:pPr>
              <w:pStyle w:val="TAL"/>
              <w:rPr/>
            </w:pPr>
            <w:r>
              <w:rPr/>
              <w:t xml:space="preserve">for </w:t>
            </w: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p>
          <w:p>
            <w:pPr>
              <w:pStyle w:val="TAL"/>
              <w:rPr/>
            </w:pPr>
            <w:r>
              <w:rPr/>
            </w:r>
          </w:p>
          <w:p>
            <w:pPr>
              <w:pStyle w:val="TAL"/>
              <w:rPr>
                <w:lang w:eastAsia="sv-SE"/>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3518"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r>
            <m:oMath xmlns:m="http://schemas.openxmlformats.org/officeDocument/2006/math">
              <m:r>
                <m:t xml:space="preserve"> </m:t>
              </m:r>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rFonts w:eastAsia="Arial"/>
              </w:rPr>
              <w:t xml:space="preserve"> </w:t>
            </w:r>
            <w:r>
              <w:rPr/>
              <w:t>= ratio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tc>
      </w:tr>
    </w:tbl>
    <w:p>
      <w:pPr>
        <w:pStyle w:val="Normal"/>
        <w:rPr/>
      </w:pPr>
      <w:r>
        <w:rPr/>
      </w:r>
    </w:p>
    <w:p>
      <w:pPr>
        <w:pStyle w:val="Heading2"/>
        <w:rPr/>
      </w:pPr>
      <w:r>
        <w:rPr/>
        <w:t>F.4.6</w:t>
        <w:tab/>
        <w:t>Performance requirements (E-DCH)</w:t>
      </w:r>
    </w:p>
    <w:p>
      <w:pPr>
        <w:pStyle w:val="TH"/>
        <w:rPr/>
      </w:pPr>
      <w:r>
        <w:rPr/>
        <w:t>Table F.4.6: Derivation of Test Requirements (Performance tests E-DCH)</w:t>
      </w:r>
    </w:p>
    <w:tbl>
      <w:tblPr>
        <w:tblW w:w="9593" w:type="dxa"/>
        <w:jc w:val="center"/>
        <w:tblInd w:w="0" w:type="dxa"/>
        <w:tblLayout w:type="fixed"/>
        <w:tblCellMar>
          <w:top w:w="0" w:type="dxa"/>
          <w:left w:w="108" w:type="dxa"/>
          <w:bottom w:w="0" w:type="dxa"/>
          <w:right w:w="108" w:type="dxa"/>
        </w:tblCellMar>
      </w:tblPr>
      <w:tblGrid>
        <w:gridCol w:w="2103"/>
        <w:gridCol w:w="2836"/>
        <w:gridCol w:w="1701"/>
        <w:gridCol w:w="2953"/>
      </w:tblGrid>
      <w:tr>
        <w:trPr>
          <w:tblHeader w:val="true"/>
        </w:trPr>
        <w:tc>
          <w:tcPr>
            <w:tcW w:w="2103" w:type="dxa"/>
            <w:tcBorders>
              <w:top w:val="single" w:sz="4" w:space="0" w:color="000000"/>
              <w:left w:val="single" w:sz="4" w:space="0" w:color="000000"/>
              <w:bottom w:val="single" w:sz="4" w:space="0" w:color="000000"/>
              <w:right w:val="single" w:sz="4" w:space="0" w:color="000000"/>
            </w:tcBorders>
          </w:tcPr>
          <w:p>
            <w:pPr>
              <w:pStyle w:val="TAH"/>
              <w:rPr/>
            </w:pPr>
            <w:r>
              <w:rPr/>
              <w:t xml:space="preserve">Test </w:t>
            </w:r>
          </w:p>
        </w:tc>
        <w:tc>
          <w:tcPr>
            <w:tcW w:w="2836" w:type="dxa"/>
            <w:tcBorders>
              <w:top w:val="single" w:sz="4" w:space="0" w:color="000000"/>
              <w:left w:val="single" w:sz="4" w:space="0" w:color="000000"/>
              <w:bottom w:val="single" w:sz="4" w:space="0" w:color="000000"/>
              <w:right w:val="single" w:sz="4" w:space="0" w:color="000000"/>
            </w:tcBorders>
          </w:tcPr>
          <w:p>
            <w:pPr>
              <w:pStyle w:val="TAH"/>
              <w:rPr/>
            </w:pPr>
            <w:r>
              <w:rPr/>
              <w:t>Minimum Requirement in TS 25.101</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Test Tolerance</w:t>
              <w:br/>
              <w:t>(TT)</w:t>
            </w:r>
          </w:p>
        </w:tc>
        <w:tc>
          <w:tcPr>
            <w:tcW w:w="2953" w:type="dxa"/>
            <w:tcBorders>
              <w:top w:val="single" w:sz="4" w:space="0" w:color="000000"/>
              <w:left w:val="single" w:sz="4" w:space="0" w:color="000000"/>
              <w:bottom w:val="single" w:sz="4" w:space="0" w:color="000000"/>
              <w:right w:val="single" w:sz="4" w:space="0" w:color="000000"/>
            </w:tcBorders>
          </w:tcPr>
          <w:p>
            <w:pPr>
              <w:pStyle w:val="TAH"/>
              <w:rPr/>
            </w:pPr>
            <w:r>
              <w:rPr/>
              <w:t>Test Requirement in TS 34.121</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10.2.1.1 Detection of E-DCH HARQ ACK Indicator Channel (E-HICH) Single Link Performance (10 ms TTI)</w:t>
            </w:r>
          </w:p>
        </w:tc>
        <w:tc>
          <w:tcPr>
            <w:tcW w:w="2836" w:type="dxa"/>
            <w:tcBorders>
              <w:top w:val="single" w:sz="4" w:space="0" w:color="000000"/>
              <w:left w:val="single" w:sz="4" w:space="0" w:color="000000"/>
              <w:bottom w:val="single" w:sz="4" w:space="0" w:color="000000"/>
              <w:right w:val="single" w:sz="4" w:space="0" w:color="000000"/>
            </w:tcBorders>
          </w:tcPr>
          <w:p>
            <w:pPr>
              <w:pStyle w:val="TAL"/>
              <w:rPr/>
            </w:pPr>
            <w:r>
              <w:rPr/>
              <w:t>E-HICH_Ec/Ior = -35.1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0.1 dB</w:t>
            </w:r>
            <w:r>
              <w:rPr/>
              <w:t xml:space="preserve"> for E-HICH_Ec/Ior </w:t>
            </w:r>
          </w:p>
          <w:p>
            <w:pPr>
              <w:pStyle w:val="TAL"/>
              <w:rPr/>
            </w:pPr>
            <w:r>
              <w:rPr/>
            </w:r>
          </w:p>
          <w:p>
            <w:pPr>
              <w:pStyle w:val="TAL"/>
              <w:rPr>
                <w:lang w:eastAsia="sv-SE"/>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2953"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t>E-HICH_Ec/Ior = ratio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10.2.1.1A Detection of E-DCH HARQ ACK Indicator Channel (E-HICH) Single Link Performance (10 ms TTI, Type 1)</w:t>
            </w:r>
          </w:p>
        </w:tc>
        <w:tc>
          <w:tcPr>
            <w:tcW w:w="2836" w:type="dxa"/>
            <w:tcBorders>
              <w:top w:val="single" w:sz="4" w:space="0" w:color="000000"/>
              <w:left w:val="single" w:sz="4" w:space="0" w:color="000000"/>
              <w:bottom w:val="single" w:sz="4" w:space="0" w:color="000000"/>
              <w:right w:val="single" w:sz="4" w:space="0" w:color="000000"/>
            </w:tcBorders>
          </w:tcPr>
          <w:p>
            <w:pPr>
              <w:pStyle w:val="TAL"/>
              <w:rPr/>
            </w:pPr>
            <w:r>
              <w:rPr/>
              <w:t>E-HICH_Ec/Ior = -38.1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0.1 dB</w:t>
            </w:r>
            <w:r>
              <w:rPr/>
              <w:t xml:space="preserve"> for E-HICH_Ec/Ior </w:t>
            </w:r>
          </w:p>
          <w:p>
            <w:pPr>
              <w:pStyle w:val="TAL"/>
              <w:rPr/>
            </w:pPr>
            <w:r>
              <w:rPr/>
            </w:r>
          </w:p>
          <w:p>
            <w:pPr>
              <w:pStyle w:val="TAL"/>
              <w:rPr>
                <w:lang w:eastAsia="sv-SE"/>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2953"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t>E-HICH_Ec/Ior = ratio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10.2.1.2 Detection of E-DCH HARQ ACK Indicator Channel (E-HICH) Single Link Performance (2 ms TTI)</w:t>
            </w:r>
          </w:p>
        </w:tc>
        <w:tc>
          <w:tcPr>
            <w:tcW w:w="2836" w:type="dxa"/>
            <w:tcBorders>
              <w:top w:val="single" w:sz="4" w:space="0" w:color="000000"/>
              <w:left w:val="single" w:sz="4" w:space="0" w:color="000000"/>
              <w:bottom w:val="single" w:sz="4" w:space="0" w:color="000000"/>
              <w:right w:val="single" w:sz="4" w:space="0" w:color="000000"/>
            </w:tcBorders>
          </w:tcPr>
          <w:p>
            <w:pPr>
              <w:pStyle w:val="TAL"/>
              <w:rPr/>
            </w:pPr>
            <w:r>
              <w:rPr/>
              <w:t>E-HICH_Ec/Ior = -28.3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0.1 dB</w:t>
            </w:r>
            <w:r>
              <w:rPr/>
              <w:t xml:space="preserve"> for E-HICH_Ec/Ior </w:t>
            </w:r>
          </w:p>
          <w:p>
            <w:pPr>
              <w:pStyle w:val="TAL"/>
              <w:rPr/>
            </w:pPr>
            <w:r>
              <w:rPr/>
            </w:r>
          </w:p>
          <w:p>
            <w:pPr>
              <w:pStyle w:val="TAL"/>
              <w:rPr>
                <w:lang w:eastAsia="sv-SE"/>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2953" w:type="dxa"/>
            <w:tcBorders>
              <w:top w:val="single" w:sz="4" w:space="0" w:color="000000"/>
              <w:left w:val="single" w:sz="4" w:space="0" w:color="000000"/>
              <w:bottom w:val="single" w:sz="4" w:space="0" w:color="000000"/>
              <w:right w:val="single" w:sz="4" w:space="0" w:color="000000"/>
            </w:tcBorders>
          </w:tcPr>
          <w:p>
            <w:pPr>
              <w:pStyle w:val="TAL"/>
              <w:rPr/>
            </w:pPr>
            <w:r>
              <w:rPr/>
              <w:t>Same as in 10.2.1.1</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10.2.1.2A Detection of E-DCH HARQ ACK Indicator Channel (E-HICH) Single Link Performance (2 ms TTI, Type 1)</w:t>
            </w:r>
          </w:p>
        </w:tc>
        <w:tc>
          <w:tcPr>
            <w:tcW w:w="2836" w:type="dxa"/>
            <w:tcBorders>
              <w:top w:val="single" w:sz="4" w:space="0" w:color="000000"/>
              <w:left w:val="single" w:sz="4" w:space="0" w:color="000000"/>
              <w:bottom w:val="single" w:sz="4" w:space="0" w:color="000000"/>
              <w:right w:val="single" w:sz="4" w:space="0" w:color="000000"/>
            </w:tcBorders>
          </w:tcPr>
          <w:p>
            <w:pPr>
              <w:pStyle w:val="TAL"/>
              <w:rPr/>
            </w:pPr>
            <w:r>
              <w:rPr/>
              <w:t>E-HICH_Ec/Ior = -31.7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0.1 dB</w:t>
            </w:r>
            <w:r>
              <w:rPr/>
              <w:t xml:space="preserve"> for E-HICH_Ec/Ior </w:t>
            </w:r>
          </w:p>
          <w:p>
            <w:pPr>
              <w:pStyle w:val="TAL"/>
              <w:rPr/>
            </w:pPr>
            <w:r>
              <w:rPr/>
            </w:r>
          </w:p>
          <w:p>
            <w:pPr>
              <w:pStyle w:val="TAL"/>
              <w:rPr>
                <w:lang w:eastAsia="sv-SE"/>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2953" w:type="dxa"/>
            <w:tcBorders>
              <w:top w:val="single" w:sz="4" w:space="0" w:color="000000"/>
              <w:left w:val="single" w:sz="4" w:space="0" w:color="000000"/>
              <w:bottom w:val="single" w:sz="4" w:space="0" w:color="000000"/>
              <w:right w:val="single" w:sz="4" w:space="0" w:color="000000"/>
            </w:tcBorders>
          </w:tcPr>
          <w:p>
            <w:pPr>
              <w:pStyle w:val="TAL"/>
              <w:rPr/>
            </w:pPr>
            <w:r>
              <w:rPr/>
              <w:t>Same as in 10.2.1.1</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10.2.2.1.1 Detection of E-DCH HARQ ACK Indicator Channel (E-HICH) in Inter-Cell handover conditions – RLS not containing the serving E-DCH cell (10 ms TTI)</w:t>
            </w:r>
          </w:p>
        </w:tc>
        <w:tc>
          <w:tcPr>
            <w:tcW w:w="2836" w:type="dxa"/>
            <w:tcBorders>
              <w:top w:val="single" w:sz="4" w:space="0" w:color="000000"/>
              <w:left w:val="single" w:sz="4" w:space="0" w:color="000000"/>
              <w:bottom w:val="single" w:sz="4" w:space="0" w:color="000000"/>
              <w:right w:val="single" w:sz="4" w:space="0" w:color="000000"/>
            </w:tcBorders>
          </w:tcPr>
          <w:p>
            <w:pPr>
              <w:pStyle w:val="TAL"/>
              <w:rPr/>
            </w:pPr>
            <w:r>
              <w:rPr/>
              <w:t>E-HICH_Ec/Ior = -23.6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0.1 dB</w:t>
            </w:r>
            <w:r>
              <w:rPr/>
              <w:t xml:space="preserve"> for E-HICH_Ec/Ior</w:t>
            </w:r>
          </w:p>
          <w:p>
            <w:pPr>
              <w:pStyle w:val="TAL"/>
              <w:rPr/>
            </w:pPr>
            <w:r>
              <w:rPr/>
            </w:r>
          </w:p>
          <w:p>
            <w:pPr>
              <w:pStyle w:val="TAL"/>
              <w:rPr>
                <w:lang w:eastAsia="sv-SE"/>
              </w:rPr>
            </w:pPr>
            <w:r>
              <w:rPr/>
              <w:t xml:space="preserve">0.6 dB for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and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2953"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t>E-HICH_Ec/Ior = ratio + TT</w:t>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10.2.2.1.1A Detection of E-DCH HARQ ACK Indicator Channel (E-HICH) in Inter-Cell handover conditions – RLS not containing the serving E-DCH cell (10 ms TTI, Type 1)</w:t>
            </w:r>
          </w:p>
        </w:tc>
        <w:tc>
          <w:tcPr>
            <w:tcW w:w="2836" w:type="dxa"/>
            <w:tcBorders>
              <w:top w:val="single" w:sz="4" w:space="0" w:color="000000"/>
              <w:left w:val="single" w:sz="4" w:space="0" w:color="000000"/>
              <w:bottom w:val="single" w:sz="4" w:space="0" w:color="000000"/>
              <w:right w:val="single" w:sz="4" w:space="0" w:color="000000"/>
            </w:tcBorders>
          </w:tcPr>
          <w:p>
            <w:pPr>
              <w:pStyle w:val="TAL"/>
              <w:rPr/>
            </w:pPr>
            <w:r>
              <w:rPr/>
              <w:t>E-HICH_Ec/Ior = -27.8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0.1 dB</w:t>
            </w:r>
            <w:r>
              <w:rPr/>
              <w:t xml:space="preserve"> for E-HICH_Ec/Ior</w:t>
            </w:r>
          </w:p>
          <w:p>
            <w:pPr>
              <w:pStyle w:val="TAL"/>
              <w:rPr/>
            </w:pPr>
            <w:r>
              <w:rPr/>
            </w:r>
          </w:p>
          <w:p>
            <w:pPr>
              <w:pStyle w:val="TAL"/>
              <w:rPr>
                <w:lang w:eastAsia="sv-SE"/>
              </w:rPr>
            </w:pPr>
            <w:r>
              <w:rPr/>
              <w:t xml:space="preserve">0.6 dB for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and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2953"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t>E-HICH_Ec/Ior = ratio + TT</w:t>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10.2.2.1.2 Detection of E-DCH HARQ ACK Indicator Channel (E-HICH) in Inter-Cell handover conditions – RLS not containing the serving E-DCH cell (2 ms TTI)</w:t>
            </w:r>
          </w:p>
        </w:tc>
        <w:tc>
          <w:tcPr>
            <w:tcW w:w="2836" w:type="dxa"/>
            <w:tcBorders>
              <w:top w:val="single" w:sz="4" w:space="0" w:color="000000"/>
              <w:left w:val="single" w:sz="4" w:space="0" w:color="000000"/>
              <w:bottom w:val="single" w:sz="4" w:space="0" w:color="000000"/>
              <w:right w:val="single" w:sz="4" w:space="0" w:color="000000"/>
            </w:tcBorders>
          </w:tcPr>
          <w:p>
            <w:pPr>
              <w:pStyle w:val="TAL"/>
              <w:rPr/>
            </w:pPr>
            <w:r>
              <w:rPr/>
              <w:t>E-HICH_Ec/Ior = -16.3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0.1 dB</w:t>
            </w:r>
            <w:r>
              <w:rPr/>
              <w:t xml:space="preserve"> for E-HICH_Ec/Ior</w:t>
            </w:r>
          </w:p>
          <w:p>
            <w:pPr>
              <w:pStyle w:val="TAL"/>
              <w:rPr/>
            </w:pPr>
            <w:r>
              <w:rPr/>
            </w:r>
          </w:p>
          <w:p>
            <w:pPr>
              <w:pStyle w:val="TAL"/>
              <w:rPr>
                <w:lang w:eastAsia="sv-SE"/>
              </w:rPr>
            </w:pPr>
            <w:r>
              <w:rPr/>
              <w:t xml:space="preserve">0.6 dB for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and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2953" w:type="dxa"/>
            <w:tcBorders>
              <w:top w:val="single" w:sz="4" w:space="0" w:color="000000"/>
              <w:left w:val="single" w:sz="4" w:space="0" w:color="000000"/>
              <w:bottom w:val="single" w:sz="4" w:space="0" w:color="000000"/>
              <w:right w:val="single" w:sz="4" w:space="0" w:color="000000"/>
            </w:tcBorders>
          </w:tcPr>
          <w:p>
            <w:pPr>
              <w:pStyle w:val="TAL"/>
              <w:rPr/>
            </w:pPr>
            <w:r>
              <w:rPr/>
              <w:t>Same as 10.2.2.1.1</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10.2.2.1.2A Detection of E-DCH HARQ ACK Indicator Channel (E-HICH) in Inter-Cell handover conditions – RLS not containing the serving E-DCH cell (2 ms TTI, Type 1)</w:t>
            </w:r>
          </w:p>
        </w:tc>
        <w:tc>
          <w:tcPr>
            <w:tcW w:w="2836" w:type="dxa"/>
            <w:tcBorders>
              <w:top w:val="single" w:sz="4" w:space="0" w:color="000000"/>
              <w:left w:val="single" w:sz="4" w:space="0" w:color="000000"/>
              <w:bottom w:val="single" w:sz="4" w:space="0" w:color="000000"/>
              <w:right w:val="single" w:sz="4" w:space="0" w:color="000000"/>
            </w:tcBorders>
          </w:tcPr>
          <w:p>
            <w:pPr>
              <w:pStyle w:val="TAL"/>
              <w:rPr/>
            </w:pPr>
            <w:r>
              <w:rPr/>
              <w:t>E-HICH_Ec/Ior = -20.6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0.1 dB</w:t>
            </w:r>
            <w:r>
              <w:rPr/>
              <w:t xml:space="preserve"> for E-HICH_Ec/Ior</w:t>
            </w:r>
          </w:p>
          <w:p>
            <w:pPr>
              <w:pStyle w:val="TAL"/>
              <w:rPr/>
            </w:pPr>
            <w:r>
              <w:rPr/>
            </w:r>
          </w:p>
          <w:p>
            <w:pPr>
              <w:pStyle w:val="TAL"/>
              <w:rPr>
                <w:lang w:eastAsia="sv-SE"/>
              </w:rPr>
            </w:pPr>
            <w:r>
              <w:rPr/>
              <w:t xml:space="preserve">0.6 dB for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and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2953" w:type="dxa"/>
            <w:tcBorders>
              <w:top w:val="single" w:sz="4" w:space="0" w:color="000000"/>
              <w:left w:val="single" w:sz="4" w:space="0" w:color="000000"/>
              <w:bottom w:val="single" w:sz="4" w:space="0" w:color="000000"/>
              <w:right w:val="single" w:sz="4" w:space="0" w:color="000000"/>
            </w:tcBorders>
          </w:tcPr>
          <w:p>
            <w:pPr>
              <w:pStyle w:val="TAL"/>
              <w:rPr/>
            </w:pPr>
            <w:r>
              <w:rPr/>
              <w:t>Same as 10.2.2.1.1</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10.2.2.2.1 Detection of E-DCH HARQ ACK Indicator Channel (E-HICH) in Inter-Cell handover conditions – RLS containing the serving E-DCH cell (10 ms TTI)</w:t>
            </w:r>
          </w:p>
        </w:tc>
        <w:tc>
          <w:tcPr>
            <w:tcW w:w="2836" w:type="dxa"/>
            <w:tcBorders>
              <w:top w:val="single" w:sz="4" w:space="0" w:color="000000"/>
              <w:left w:val="single" w:sz="4" w:space="0" w:color="000000"/>
              <w:bottom w:val="single" w:sz="4" w:space="0" w:color="000000"/>
              <w:right w:val="single" w:sz="4" w:space="0" w:color="000000"/>
            </w:tcBorders>
          </w:tcPr>
          <w:p>
            <w:pPr>
              <w:pStyle w:val="TAL"/>
              <w:rPr/>
            </w:pPr>
            <w:r>
              <w:rPr/>
              <w:t>E-HICH_Ec/Ior = -29.7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0.1 dB</w:t>
            </w:r>
            <w:r>
              <w:rPr/>
              <w:t xml:space="preserve"> for E-HICH_Ec/Ior</w:t>
            </w:r>
          </w:p>
          <w:p>
            <w:pPr>
              <w:pStyle w:val="TAL"/>
              <w:rPr/>
            </w:pPr>
            <w:r>
              <w:rPr/>
            </w:r>
          </w:p>
          <w:p>
            <w:pPr>
              <w:pStyle w:val="TAL"/>
              <w:rPr>
                <w:lang w:eastAsia="sv-SE"/>
              </w:rPr>
            </w:pPr>
            <w:r>
              <w:rPr/>
              <w:t xml:space="preserve">0.6 dB for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and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2953" w:type="dxa"/>
            <w:tcBorders>
              <w:top w:val="single" w:sz="4" w:space="0" w:color="000000"/>
              <w:left w:val="single" w:sz="4" w:space="0" w:color="000000"/>
              <w:bottom w:val="single" w:sz="4" w:space="0" w:color="000000"/>
              <w:right w:val="single" w:sz="4" w:space="0" w:color="000000"/>
            </w:tcBorders>
          </w:tcPr>
          <w:p>
            <w:pPr>
              <w:pStyle w:val="TAL"/>
              <w:rPr/>
            </w:pPr>
            <w:r>
              <w:rPr/>
              <w:t>Same as 10.2.2.1.1</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10.2.2.2.1A Detection of E-DCH HARQ ACK Indicator Channel (E-HICH) in Inter-Cell handover conditions – RLS containing the serving E-DCH cell (10 ms TTI, Type 1)</w:t>
            </w:r>
          </w:p>
        </w:tc>
        <w:tc>
          <w:tcPr>
            <w:tcW w:w="2836" w:type="dxa"/>
            <w:tcBorders>
              <w:top w:val="single" w:sz="4" w:space="0" w:color="000000"/>
              <w:left w:val="single" w:sz="4" w:space="0" w:color="000000"/>
              <w:bottom w:val="single" w:sz="4" w:space="0" w:color="000000"/>
              <w:right w:val="single" w:sz="4" w:space="0" w:color="000000"/>
            </w:tcBorders>
          </w:tcPr>
          <w:p>
            <w:pPr>
              <w:pStyle w:val="TAL"/>
              <w:rPr/>
            </w:pPr>
            <w:r>
              <w:rPr/>
              <w:t>E-HICH_Ec/Ior = -33.4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0.1 dB</w:t>
            </w:r>
            <w:r>
              <w:rPr/>
              <w:t xml:space="preserve"> for E-HICH_Ec/Ior</w:t>
            </w:r>
          </w:p>
          <w:p>
            <w:pPr>
              <w:pStyle w:val="TAL"/>
              <w:rPr/>
            </w:pPr>
            <w:r>
              <w:rPr/>
            </w:r>
          </w:p>
          <w:p>
            <w:pPr>
              <w:pStyle w:val="TAL"/>
              <w:rPr>
                <w:lang w:eastAsia="sv-SE"/>
              </w:rPr>
            </w:pPr>
            <w:r>
              <w:rPr/>
              <w:t xml:space="preserve">0.6 dB for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and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2953" w:type="dxa"/>
            <w:tcBorders>
              <w:top w:val="single" w:sz="4" w:space="0" w:color="000000"/>
              <w:left w:val="single" w:sz="4" w:space="0" w:color="000000"/>
              <w:bottom w:val="single" w:sz="4" w:space="0" w:color="000000"/>
              <w:right w:val="single" w:sz="4" w:space="0" w:color="000000"/>
            </w:tcBorders>
          </w:tcPr>
          <w:p>
            <w:pPr>
              <w:pStyle w:val="TAL"/>
              <w:rPr/>
            </w:pPr>
            <w:r>
              <w:rPr/>
              <w:t>Same as 10.2.2.1.1</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10.2.2.2.2 Detection of E-DCH HARQ ACK Indicator Channel (E-HICH) in Inter-Cell handover conditions – RLS containing the serving E-DCH cell (2 ms TTI)</w:t>
            </w:r>
          </w:p>
        </w:tc>
        <w:tc>
          <w:tcPr>
            <w:tcW w:w="2836" w:type="dxa"/>
            <w:tcBorders>
              <w:top w:val="single" w:sz="4" w:space="0" w:color="000000"/>
              <w:left w:val="single" w:sz="4" w:space="0" w:color="000000"/>
              <w:bottom w:val="single" w:sz="4" w:space="0" w:color="000000"/>
              <w:right w:val="single" w:sz="4" w:space="0" w:color="000000"/>
            </w:tcBorders>
          </w:tcPr>
          <w:p>
            <w:pPr>
              <w:pStyle w:val="TAL"/>
              <w:rPr/>
            </w:pPr>
            <w:r>
              <w:rPr/>
              <w:t>E-HICH_Ec/Ior = -23.2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0.1 dB</w:t>
            </w:r>
            <w:r>
              <w:rPr/>
              <w:t xml:space="preserve"> for E-HICH_Ec/Ior</w:t>
            </w:r>
          </w:p>
          <w:p>
            <w:pPr>
              <w:pStyle w:val="TAL"/>
              <w:rPr/>
            </w:pPr>
            <w:r>
              <w:rPr/>
            </w:r>
          </w:p>
          <w:p>
            <w:pPr>
              <w:pStyle w:val="TAL"/>
              <w:rPr>
                <w:lang w:eastAsia="sv-SE"/>
              </w:rPr>
            </w:pPr>
            <w:r>
              <w:rPr/>
              <w:t xml:space="preserve">0.6 dB for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and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2953" w:type="dxa"/>
            <w:tcBorders>
              <w:top w:val="single" w:sz="4" w:space="0" w:color="000000"/>
              <w:left w:val="single" w:sz="4" w:space="0" w:color="000000"/>
              <w:bottom w:val="single" w:sz="4" w:space="0" w:color="000000"/>
              <w:right w:val="single" w:sz="4" w:space="0" w:color="000000"/>
            </w:tcBorders>
          </w:tcPr>
          <w:p>
            <w:pPr>
              <w:pStyle w:val="TAL"/>
              <w:rPr/>
            </w:pPr>
            <w:r>
              <w:rPr/>
              <w:t>Same as 10.2.2.1.1</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10.2.2.2.2A Detection of E-DCH HARQ ACK Indicator Channel (E-HICH) in Inter-Cell handover conditions – RLS containing the serving E-DCH cell (2 ms TTI, Type 1)</w:t>
            </w:r>
          </w:p>
        </w:tc>
        <w:tc>
          <w:tcPr>
            <w:tcW w:w="2836" w:type="dxa"/>
            <w:tcBorders>
              <w:top w:val="single" w:sz="4" w:space="0" w:color="000000"/>
              <w:left w:val="single" w:sz="4" w:space="0" w:color="000000"/>
              <w:bottom w:val="single" w:sz="4" w:space="0" w:color="000000"/>
              <w:right w:val="single" w:sz="4" w:space="0" w:color="000000"/>
            </w:tcBorders>
          </w:tcPr>
          <w:p>
            <w:pPr>
              <w:pStyle w:val="TAL"/>
              <w:rPr/>
            </w:pPr>
            <w:r>
              <w:rPr/>
              <w:t>E-HICH_Ec/Ior = -27.1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0.1 dB</w:t>
            </w:r>
            <w:r>
              <w:rPr/>
              <w:t xml:space="preserve"> for E-HICH_Ec/Ior</w:t>
            </w:r>
          </w:p>
          <w:p>
            <w:pPr>
              <w:pStyle w:val="TAL"/>
              <w:rPr/>
            </w:pPr>
            <w:r>
              <w:rPr/>
            </w:r>
          </w:p>
          <w:p>
            <w:pPr>
              <w:pStyle w:val="TAL"/>
              <w:rPr>
                <w:lang w:eastAsia="sv-SE"/>
              </w:rPr>
            </w:pPr>
            <w:r>
              <w:rPr/>
              <w:t xml:space="preserve">0.6 dB for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and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2953" w:type="dxa"/>
            <w:tcBorders>
              <w:top w:val="single" w:sz="4" w:space="0" w:color="000000"/>
              <w:left w:val="single" w:sz="4" w:space="0" w:color="000000"/>
              <w:bottom w:val="single" w:sz="4" w:space="0" w:color="000000"/>
              <w:right w:val="single" w:sz="4" w:space="0" w:color="000000"/>
            </w:tcBorders>
          </w:tcPr>
          <w:p>
            <w:pPr>
              <w:pStyle w:val="TAL"/>
              <w:rPr/>
            </w:pPr>
            <w:r>
              <w:rPr/>
              <w:t>Same as 10.2.2.1.1</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10.3.1.1 Detection of E-DCH Relative Grant Channel (E-RGCH) Single Link Performance (10 ms TTI)</w:t>
            </w:r>
          </w:p>
        </w:tc>
        <w:tc>
          <w:tcPr>
            <w:tcW w:w="2836" w:type="dxa"/>
            <w:tcBorders>
              <w:top w:val="single" w:sz="4" w:space="0" w:color="000000"/>
              <w:left w:val="single" w:sz="4" w:space="0" w:color="000000"/>
              <w:bottom w:val="single" w:sz="4" w:space="0" w:color="000000"/>
              <w:right w:val="single" w:sz="4" w:space="0" w:color="000000"/>
            </w:tcBorders>
          </w:tcPr>
          <w:p>
            <w:pPr>
              <w:pStyle w:val="TAL"/>
              <w:rPr/>
            </w:pPr>
            <w:r>
              <w:rPr/>
              <w:t>E-RGCH_Ec/Ior = -31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0.1 dB</w:t>
            </w:r>
            <w:r>
              <w:rPr/>
              <w:t xml:space="preserve"> for E-RGCH_Ec/Ior </w:t>
            </w:r>
          </w:p>
          <w:p>
            <w:pPr>
              <w:pStyle w:val="TAL"/>
              <w:rPr/>
            </w:pPr>
            <w:r>
              <w:rPr/>
            </w:r>
          </w:p>
          <w:p>
            <w:pPr>
              <w:pStyle w:val="TAL"/>
              <w:rPr>
                <w:lang w:eastAsia="sv-SE"/>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2953"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t>E-RGCH_Ec/Ior = ratio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unchanged </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10.3.1.1A Detection of E-DCH Relative Grant Channel (E-RGCH) Single Link Performance (10 ms TTI, Type 1)</w:t>
            </w:r>
          </w:p>
        </w:tc>
        <w:tc>
          <w:tcPr>
            <w:tcW w:w="2836" w:type="dxa"/>
            <w:tcBorders>
              <w:top w:val="single" w:sz="4" w:space="0" w:color="000000"/>
              <w:left w:val="single" w:sz="4" w:space="0" w:color="000000"/>
              <w:bottom w:val="single" w:sz="4" w:space="0" w:color="000000"/>
              <w:right w:val="single" w:sz="4" w:space="0" w:color="000000"/>
            </w:tcBorders>
          </w:tcPr>
          <w:p>
            <w:pPr>
              <w:pStyle w:val="TAL"/>
              <w:rPr/>
            </w:pPr>
            <w:r>
              <w:rPr/>
              <w:t>E-RGCH_Ec/Ior = -35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0.1 dB</w:t>
            </w:r>
            <w:r>
              <w:rPr/>
              <w:t xml:space="preserve"> for E-RGCH_Ec/Ior </w:t>
            </w:r>
          </w:p>
          <w:p>
            <w:pPr>
              <w:pStyle w:val="TAL"/>
              <w:rPr/>
            </w:pPr>
            <w:r>
              <w:rPr/>
            </w:r>
          </w:p>
          <w:p>
            <w:pPr>
              <w:pStyle w:val="TAL"/>
              <w:rPr>
                <w:lang w:eastAsia="sv-SE"/>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2953"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t>E-RGCH_Ec/Ior = ratio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unchanged </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10.3.1.2 Detection of E-DCH Relative Grant Channel (E-RGCH) Single Link Performance (2 ms TTI)</w:t>
            </w:r>
          </w:p>
        </w:tc>
        <w:tc>
          <w:tcPr>
            <w:tcW w:w="2836" w:type="dxa"/>
            <w:tcBorders>
              <w:top w:val="single" w:sz="4" w:space="0" w:color="000000"/>
              <w:left w:val="single" w:sz="4" w:space="0" w:color="000000"/>
              <w:bottom w:val="single" w:sz="4" w:space="0" w:color="000000"/>
              <w:right w:val="single" w:sz="4" w:space="0" w:color="000000"/>
            </w:tcBorders>
          </w:tcPr>
          <w:p>
            <w:pPr>
              <w:pStyle w:val="TAL"/>
              <w:rPr/>
            </w:pPr>
            <w:r>
              <w:rPr/>
              <w:t>E-RGCH_Ec/Ior = -24.4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0.1 dB</w:t>
            </w:r>
            <w:r>
              <w:rPr/>
              <w:t xml:space="preserve"> for E-RGCH_Ec/Ior </w:t>
            </w:r>
          </w:p>
          <w:p>
            <w:pPr>
              <w:pStyle w:val="TAL"/>
              <w:rPr/>
            </w:pPr>
            <w:r>
              <w:rPr/>
            </w:r>
          </w:p>
          <w:p>
            <w:pPr>
              <w:pStyle w:val="TAL"/>
              <w:rPr>
                <w:lang w:eastAsia="sv-SE"/>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2953" w:type="dxa"/>
            <w:tcBorders>
              <w:top w:val="single" w:sz="4" w:space="0" w:color="000000"/>
              <w:left w:val="single" w:sz="4" w:space="0" w:color="000000"/>
              <w:bottom w:val="single" w:sz="4" w:space="0" w:color="000000"/>
              <w:right w:val="single" w:sz="4" w:space="0" w:color="000000"/>
            </w:tcBorders>
          </w:tcPr>
          <w:p>
            <w:pPr>
              <w:pStyle w:val="TAL"/>
              <w:rPr/>
            </w:pPr>
            <w:r>
              <w:rPr/>
              <w:t>Same as 10.3.1.1</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10.3.1.2A Detection of E-DCH Relative Grant Channel (E-RGCH) Single Link Performance (2 ms TTI, Type 1)</w:t>
            </w:r>
          </w:p>
        </w:tc>
        <w:tc>
          <w:tcPr>
            <w:tcW w:w="2836" w:type="dxa"/>
            <w:tcBorders>
              <w:top w:val="single" w:sz="4" w:space="0" w:color="000000"/>
              <w:left w:val="single" w:sz="4" w:space="0" w:color="000000"/>
              <w:bottom w:val="single" w:sz="4" w:space="0" w:color="000000"/>
              <w:right w:val="single" w:sz="4" w:space="0" w:color="000000"/>
            </w:tcBorders>
          </w:tcPr>
          <w:p>
            <w:pPr>
              <w:pStyle w:val="TAL"/>
              <w:rPr/>
            </w:pPr>
            <w:r>
              <w:rPr/>
              <w:t>E-RGCH_Ec/Ior = -28.6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0.1 dB</w:t>
            </w:r>
            <w:r>
              <w:rPr/>
              <w:t xml:space="preserve"> for E-RGCH_Ec/Ior </w:t>
            </w:r>
          </w:p>
          <w:p>
            <w:pPr>
              <w:pStyle w:val="TAL"/>
              <w:rPr/>
            </w:pPr>
            <w:r>
              <w:rPr/>
            </w:r>
          </w:p>
          <w:p>
            <w:pPr>
              <w:pStyle w:val="TAL"/>
              <w:rPr>
                <w:lang w:eastAsia="sv-SE"/>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2953" w:type="dxa"/>
            <w:tcBorders>
              <w:top w:val="single" w:sz="4" w:space="0" w:color="000000"/>
              <w:left w:val="single" w:sz="4" w:space="0" w:color="000000"/>
              <w:bottom w:val="single" w:sz="4" w:space="0" w:color="000000"/>
              <w:right w:val="single" w:sz="4" w:space="0" w:color="000000"/>
            </w:tcBorders>
          </w:tcPr>
          <w:p>
            <w:pPr>
              <w:pStyle w:val="TAL"/>
              <w:rPr/>
            </w:pPr>
            <w:r>
              <w:rPr/>
              <w:t>Same as 10.3.1.1</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10.3.2 Detection of E-DCH Relative Grant Channel (E-RGCH) in Inter-Cell Handover conditions</w:t>
            </w:r>
          </w:p>
        </w:tc>
        <w:tc>
          <w:tcPr>
            <w:tcW w:w="2836" w:type="dxa"/>
            <w:tcBorders>
              <w:top w:val="single" w:sz="4" w:space="0" w:color="000000"/>
              <w:left w:val="single" w:sz="4" w:space="0" w:color="000000"/>
              <w:bottom w:val="single" w:sz="4" w:space="0" w:color="000000"/>
              <w:right w:val="single" w:sz="4" w:space="0" w:color="000000"/>
            </w:tcBorders>
          </w:tcPr>
          <w:p>
            <w:pPr>
              <w:pStyle w:val="TAL"/>
              <w:rPr/>
            </w:pPr>
            <w:r>
              <w:rPr/>
              <w:t>E-RGCH_Ec/Ior = -27.3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0.1 dB</w:t>
            </w:r>
            <w:r>
              <w:rPr/>
              <w:t xml:space="preserve"> for E-RGCH_Ec/Ior</w:t>
            </w:r>
          </w:p>
          <w:p>
            <w:pPr>
              <w:pStyle w:val="TAL"/>
              <w:rPr/>
            </w:pPr>
            <w:r>
              <w:rPr/>
            </w:r>
          </w:p>
          <w:p>
            <w:pPr>
              <w:pStyle w:val="TAL"/>
              <w:rPr>
                <w:lang w:eastAsia="sv-SE"/>
              </w:rPr>
            </w:pPr>
            <w:r>
              <w:rPr/>
              <w:t xml:space="preserve">0.6 dB for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and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2953"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t>E-RGCH_Ec/Ior = ratio + TT</w:t>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10.3.2A Detection of E-DCH Relative Grant Channel (E-RGCH) in Inter-Cell Handover conditions (Type 1)</w:t>
            </w:r>
          </w:p>
        </w:tc>
        <w:tc>
          <w:tcPr>
            <w:tcW w:w="2836" w:type="dxa"/>
            <w:tcBorders>
              <w:top w:val="single" w:sz="4" w:space="0" w:color="000000"/>
              <w:left w:val="single" w:sz="4" w:space="0" w:color="000000"/>
              <w:bottom w:val="single" w:sz="4" w:space="0" w:color="000000"/>
              <w:right w:val="single" w:sz="4" w:space="0" w:color="000000"/>
            </w:tcBorders>
          </w:tcPr>
          <w:p>
            <w:pPr>
              <w:pStyle w:val="TAL"/>
              <w:rPr/>
            </w:pPr>
            <w:r>
              <w:rPr/>
              <w:t>E-RGCH_Ec/Ior = -31.2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0.1 dB</w:t>
            </w:r>
            <w:r>
              <w:rPr/>
              <w:t xml:space="preserve"> for E-RGCH_Ec/Ior</w:t>
            </w:r>
          </w:p>
          <w:p>
            <w:pPr>
              <w:pStyle w:val="TAL"/>
              <w:rPr/>
            </w:pPr>
            <w:r>
              <w:rPr/>
            </w:r>
          </w:p>
          <w:p>
            <w:pPr>
              <w:pStyle w:val="TAL"/>
              <w:rPr>
                <w:lang w:eastAsia="sv-SE"/>
              </w:rPr>
            </w:pPr>
            <w:r>
              <w:rPr/>
              <w:t xml:space="preserve">0.6 dB for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and </w:t>
            </w: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2953"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t>E-RGCH_Ec/Ior = ratio + TT</w:t>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sz w:val="21"/>
                <w:szCs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10.4.1 Demodulation of E-DCH Absolute Grant Channel (E-AGCH) Single Link Performance</w:t>
            </w:r>
          </w:p>
        </w:tc>
        <w:tc>
          <w:tcPr>
            <w:tcW w:w="2836" w:type="dxa"/>
            <w:tcBorders>
              <w:top w:val="single" w:sz="4" w:space="0" w:color="000000"/>
              <w:left w:val="single" w:sz="4" w:space="0" w:color="000000"/>
              <w:bottom w:val="single" w:sz="4" w:space="0" w:color="000000"/>
              <w:right w:val="single" w:sz="4" w:space="0" w:color="000000"/>
            </w:tcBorders>
          </w:tcPr>
          <w:p>
            <w:pPr>
              <w:pStyle w:val="TAL"/>
              <w:rPr/>
            </w:pPr>
            <w:r>
              <w:rPr/>
              <w:t>E-AGCH_Ec/Ior = -23.2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0.1 dB</w:t>
            </w:r>
            <w:r>
              <w:rPr/>
              <w:t xml:space="preserve"> for E-AGCH_Ec/Ior</w:t>
            </w:r>
          </w:p>
          <w:p>
            <w:pPr>
              <w:pStyle w:val="TAL"/>
              <w:rPr/>
            </w:pPr>
            <w:r>
              <w:rPr/>
            </w:r>
          </w:p>
          <w:p>
            <w:pPr>
              <w:pStyle w:val="TAL"/>
              <w:rPr>
                <w:lang w:eastAsia="sv-SE"/>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2953"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t>E-AGCH_Ec/Ior = ratio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unchanged </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10.4.1A Demodulation of E-DCH Absolute Grant Channel (E-AGCH) Single Link Performance (Type 1)</w:t>
            </w:r>
          </w:p>
        </w:tc>
        <w:tc>
          <w:tcPr>
            <w:tcW w:w="2836" w:type="dxa"/>
            <w:tcBorders>
              <w:top w:val="single" w:sz="4" w:space="0" w:color="000000"/>
              <w:left w:val="single" w:sz="4" w:space="0" w:color="000000"/>
              <w:bottom w:val="single" w:sz="4" w:space="0" w:color="000000"/>
              <w:right w:val="single" w:sz="4" w:space="0" w:color="000000"/>
            </w:tcBorders>
          </w:tcPr>
          <w:p>
            <w:pPr>
              <w:pStyle w:val="TAL"/>
              <w:rPr/>
            </w:pPr>
            <w:r>
              <w:rPr/>
              <w:t>E-AGCH_Ec/Ior = -26.8 dB</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-60 dBm</w:t>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0 dB</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eastAsia="sv-SE"/>
              </w:rPr>
              <w:t>0.1 dB</w:t>
            </w:r>
            <w:r>
              <w:rPr/>
              <w:t xml:space="preserve"> for E-AGCH_Ec/Ior</w:t>
            </w:r>
          </w:p>
          <w:p>
            <w:pPr>
              <w:pStyle w:val="TAL"/>
              <w:rPr/>
            </w:pPr>
            <w:r>
              <w:rPr/>
            </w:r>
          </w:p>
          <w:p>
            <w:pPr>
              <w:pStyle w:val="TAL"/>
              <w:rPr>
                <w:lang w:eastAsia="sv-SE"/>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tc>
        <w:tc>
          <w:tcPr>
            <w:tcW w:w="2953" w:type="dxa"/>
            <w:tcBorders>
              <w:top w:val="single" w:sz="4" w:space="0" w:color="000000"/>
              <w:left w:val="single" w:sz="4" w:space="0" w:color="000000"/>
              <w:bottom w:val="single" w:sz="4" w:space="0" w:color="000000"/>
              <w:right w:val="single" w:sz="4" w:space="0" w:color="000000"/>
            </w:tcBorders>
          </w:tcPr>
          <w:p>
            <w:pPr>
              <w:pStyle w:val="TAL"/>
              <w:rPr/>
            </w:pPr>
            <w:r>
              <w:rPr/>
              <w:t>Formulas:</w:t>
            </w:r>
          </w:p>
          <w:p>
            <w:pPr>
              <w:pStyle w:val="TAL"/>
              <w:rPr/>
            </w:pPr>
            <w:r>
              <w:rPr/>
              <w:t>E-AGCH_Ec/Ior = ratio +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 TT</w:t>
            </w:r>
          </w:p>
          <w:p>
            <w:pPr>
              <w:pStyle w:val="TAL"/>
              <w:rPr/>
            </w:pPr>
            <w:r>
              <w:rPr/>
            </w:r>
          </w:p>
          <w:p>
            <w:pPr>
              <w:pStyle w:val="TAL"/>
              <w:rPr/>
            </w:pPr>
            <w:r>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unchanged </w:t>
            </w:r>
          </w:p>
        </w:tc>
      </w:tr>
    </w:tbl>
    <w:p>
      <w:pPr>
        <w:pStyle w:val="Normal"/>
        <w:rPr/>
      </w:pPr>
      <w:r>
        <w:rPr/>
      </w:r>
    </w:p>
    <w:p>
      <w:pPr>
        <w:pStyle w:val="Heading2"/>
        <w:rPr/>
      </w:pPr>
      <w:r>
        <w:rPr/>
        <w:t>F.4.7</w:t>
        <w:tab/>
        <w:t>Performance requirements (MBMS)</w:t>
      </w:r>
    </w:p>
    <w:p>
      <w:pPr>
        <w:pStyle w:val="TH"/>
        <w:rPr/>
      </w:pPr>
      <w:r>
        <w:rPr/>
        <w:t>Table F.4.7: Derivation of Test Requirements (Performance tests MBMS)</w:t>
      </w:r>
    </w:p>
    <w:tbl>
      <w:tblPr>
        <w:tblW w:w="9476" w:type="dxa"/>
        <w:jc w:val="center"/>
        <w:tblInd w:w="0" w:type="dxa"/>
        <w:tblLayout w:type="fixed"/>
        <w:tblCellMar>
          <w:top w:w="0" w:type="dxa"/>
          <w:left w:w="108" w:type="dxa"/>
          <w:bottom w:w="0" w:type="dxa"/>
          <w:right w:w="108" w:type="dxa"/>
        </w:tblCellMar>
      </w:tblPr>
      <w:tblGrid>
        <w:gridCol w:w="2103"/>
        <w:gridCol w:w="2551"/>
        <w:gridCol w:w="2126"/>
        <w:gridCol w:w="2696"/>
      </w:tblGrid>
      <w:tr>
        <w:trPr>
          <w:tblHeader w:val="true"/>
        </w:trPr>
        <w:tc>
          <w:tcPr>
            <w:tcW w:w="2103" w:type="dxa"/>
            <w:tcBorders>
              <w:top w:val="single" w:sz="4" w:space="0" w:color="000000"/>
              <w:left w:val="single" w:sz="4" w:space="0" w:color="000000"/>
              <w:bottom w:val="single" w:sz="4" w:space="0" w:color="000000"/>
              <w:right w:val="single" w:sz="4" w:space="0" w:color="000000"/>
            </w:tcBorders>
          </w:tcPr>
          <w:p>
            <w:pPr>
              <w:pStyle w:val="TAH"/>
              <w:rPr/>
            </w:pPr>
            <w:r>
              <w:rPr/>
              <w:t xml:space="preserve">Test </w:t>
            </w:r>
          </w:p>
        </w:tc>
        <w:tc>
          <w:tcPr>
            <w:tcW w:w="2551" w:type="dxa"/>
            <w:tcBorders>
              <w:top w:val="single" w:sz="4" w:space="0" w:color="000000"/>
              <w:left w:val="single" w:sz="4" w:space="0" w:color="000000"/>
              <w:bottom w:val="single" w:sz="4" w:space="0" w:color="000000"/>
              <w:right w:val="single" w:sz="4" w:space="0" w:color="000000"/>
            </w:tcBorders>
          </w:tcPr>
          <w:p>
            <w:pPr>
              <w:pStyle w:val="TAH"/>
              <w:rPr/>
            </w:pPr>
            <w:r>
              <w:rPr/>
              <w:t>Minimum Requirement in TS 25.101</w:t>
            </w:r>
          </w:p>
        </w:tc>
        <w:tc>
          <w:tcPr>
            <w:tcW w:w="2126" w:type="dxa"/>
            <w:tcBorders>
              <w:top w:val="single" w:sz="4" w:space="0" w:color="000000"/>
              <w:left w:val="single" w:sz="4" w:space="0" w:color="000000"/>
              <w:bottom w:val="single" w:sz="4" w:space="0" w:color="000000"/>
              <w:right w:val="single" w:sz="4" w:space="0" w:color="000000"/>
            </w:tcBorders>
          </w:tcPr>
          <w:p>
            <w:pPr>
              <w:pStyle w:val="TAH"/>
              <w:rPr/>
            </w:pPr>
            <w:r>
              <w:rPr/>
              <w:t>Test Tolerance</w:t>
              <w:br/>
              <w:t>(TT)</w:t>
            </w:r>
          </w:p>
        </w:tc>
        <w:tc>
          <w:tcPr>
            <w:tcW w:w="2696" w:type="dxa"/>
            <w:tcBorders>
              <w:top w:val="single" w:sz="4" w:space="0" w:color="000000"/>
              <w:left w:val="single" w:sz="4" w:space="0" w:color="000000"/>
              <w:bottom w:val="single" w:sz="4" w:space="0" w:color="000000"/>
              <w:right w:val="single" w:sz="4" w:space="0" w:color="000000"/>
            </w:tcBorders>
          </w:tcPr>
          <w:p>
            <w:pPr>
              <w:pStyle w:val="TAH"/>
              <w:rPr/>
            </w:pPr>
            <w:r>
              <w:rPr/>
              <w:t>Test Requirement in</w:t>
              <w:br/>
              <w:t xml:space="preserve"> TS 34.121</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szCs w:val="18"/>
              </w:rPr>
            </w:pPr>
            <w:r>
              <w:rPr/>
              <w:t xml:space="preserve">11.2 Demodulation of MTCH  </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5.0.0;Times New Roman"/>
              </w:rPr>
              <w:t>S-CCPCH_Ec/Ior</w:t>
            </w:r>
            <w:r>
              <w:rPr/>
              <w:t xml:space="preserve"> =  </w:t>
            </w:r>
            <w:r>
              <w:rPr>
                <w:lang w:eastAsia="sv-SE"/>
              </w:rPr>
              <w:t>-4.9, -5.6, -8.5</w:t>
            </w:r>
            <w:r>
              <w:rPr/>
              <w:t xml:space="preserve"> dB</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rFonts w:cs="Arial"/>
              </w:rPr>
              <w:t xml:space="preserve">0.1 dB for </w:t>
              <w:br/>
            </w:r>
            <w:r>
              <w:rPr>
                <w:rFonts w:cs="Arial"/>
                <w:szCs w:val="18"/>
              </w:rPr>
              <w:t>S-CCPCH_</w:t>
            </w:r>
            <w:r>
              <w:rPr>
                <w:rFonts w:cs="Arial"/>
              </w:rPr>
              <w:t>Ec/Ior ratio</w:t>
            </w:r>
          </w:p>
          <w:p>
            <w:pPr>
              <w:pStyle w:val="TAL"/>
              <w:rPr>
                <w:rFonts w:cs="Arial"/>
                <w:lang w:eastAsia="sv-SE"/>
              </w:rPr>
            </w:pPr>
            <w:r>
              <w:rPr>
                <w:rFonts w:cs="Arial"/>
                <w:lang w:eastAsia="sv-SE"/>
              </w:rPr>
            </w:r>
          </w:p>
          <w:p>
            <w:pPr>
              <w:pStyle w:val="TAL"/>
              <w:rPr>
                <w:lang w:eastAsia="sv-SE"/>
              </w:rPr>
            </w:pPr>
            <w:r>
              <w:rPr>
                <w:lang w:eastAsia="sv-SE"/>
              </w:rPr>
            </w:r>
          </w:p>
          <w:p>
            <w:pPr>
              <w:pStyle w:val="TAL"/>
              <w:rPr>
                <w:lang w:eastAsia="sv-SE"/>
              </w:rPr>
            </w:pPr>
            <w:r>
              <w:rPr>
                <w:lang w:eastAsia="sv-SE"/>
              </w:rPr>
            </w:r>
          </w:p>
          <w:p>
            <w:pPr>
              <w:pStyle w:val="TAL"/>
              <w:rPr>
                <w:lang w:eastAsia="sv-SE"/>
              </w:rPr>
            </w:pPr>
            <w:r>
              <w:rPr>
                <w:rFonts w:eastAsia="Arial"/>
              </w:rPr>
              <w:t xml:space="preserve"> </w:t>
            </w:r>
          </w:p>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r>
          </w:p>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r>
          </w:p>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3</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r>
          </w:p>
        </w:tc>
        <w:tc>
          <w:tcPr>
            <w:tcW w:w="2696" w:type="dxa"/>
            <w:tcBorders>
              <w:top w:val="single" w:sz="4" w:space="0" w:color="000000"/>
              <w:left w:val="single" w:sz="4" w:space="0" w:color="000000"/>
              <w:bottom w:val="single" w:sz="4" w:space="0" w:color="000000"/>
              <w:right w:val="single" w:sz="4" w:space="0" w:color="000000"/>
            </w:tcBorders>
          </w:tcPr>
          <w:p>
            <w:pPr>
              <w:pStyle w:val="TAL"/>
              <w:rPr/>
            </w:pPr>
            <w:r>
              <w:rPr/>
              <w:t xml:space="preserve">Formulas: </w:t>
              <w:br/>
            </w:r>
            <w:r>
              <w:rPr>
                <w:rFonts w:cs="v5.0.0;Times New Roman"/>
              </w:rPr>
              <w:t>S-CCPCH_Ec/Ior</w:t>
            </w:r>
            <w:r>
              <w:rPr/>
              <w:t xml:space="preserve">  =  ratio + TT</w:t>
            </w:r>
          </w:p>
          <w:p>
            <w:pPr>
              <w:pStyle w:val="TAL"/>
              <w:rPr/>
            </w:pPr>
            <w:r>
              <w:rPr/>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3</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+TT</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11.2A Demodulation of MTCH - Enhanced Performance Requirements Type 1</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5.0.0;Times New Roman"/>
              </w:rPr>
              <w:t>S-CCPCH_Ec/Ior</w:t>
            </w:r>
            <w:r>
              <w:rPr/>
              <w:t xml:space="preserve"> =  </w:t>
            </w:r>
            <w:r>
              <w:rPr>
                <w:lang w:eastAsia="sv-SE"/>
              </w:rPr>
              <w:t>-7.7, -8.7, -11.5</w:t>
            </w:r>
            <w:r>
              <w:rPr/>
              <w:t xml:space="preserve"> dB</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rFonts w:cs="Arial"/>
              </w:rPr>
              <w:t xml:space="preserve">0.1 dB for </w:t>
              <w:br/>
            </w:r>
            <w:r>
              <w:rPr>
                <w:rFonts w:cs="Arial"/>
                <w:szCs w:val="18"/>
              </w:rPr>
              <w:t>S-CCPCH_</w:t>
            </w:r>
            <w:r>
              <w:rPr>
                <w:rFonts w:cs="Arial"/>
              </w:rPr>
              <w:t>Ec/Ior ratio</w:t>
            </w:r>
          </w:p>
          <w:p>
            <w:pPr>
              <w:pStyle w:val="TAL"/>
              <w:rPr>
                <w:rFonts w:cs="Arial"/>
                <w:lang w:eastAsia="sv-SE"/>
              </w:rPr>
            </w:pPr>
            <w:r>
              <w:rPr>
                <w:rFonts w:cs="Arial"/>
                <w:lang w:eastAsia="sv-SE"/>
              </w:rPr>
            </w:r>
          </w:p>
          <w:p>
            <w:pPr>
              <w:pStyle w:val="TAL"/>
              <w:rPr>
                <w:lang w:eastAsia="sv-SE"/>
              </w:rPr>
            </w:pPr>
            <w:r>
              <w:rPr>
                <w:lang w:eastAsia="sv-SE"/>
              </w:rPr>
            </w:r>
          </w:p>
          <w:p>
            <w:pPr>
              <w:pStyle w:val="TAL"/>
              <w:rPr>
                <w:lang w:eastAsia="sv-SE"/>
              </w:rPr>
            </w:pPr>
            <w:r>
              <w:rPr>
                <w:lang w:eastAsia="sv-SE"/>
              </w:rPr>
            </w:r>
          </w:p>
          <w:p>
            <w:pPr>
              <w:pStyle w:val="TAL"/>
              <w:rPr>
                <w:lang w:eastAsia="sv-SE"/>
              </w:rPr>
            </w:pPr>
            <w:r>
              <w:rPr>
                <w:rFonts w:eastAsia="Arial"/>
              </w:rPr>
              <w:t xml:space="preserve"> </w:t>
            </w:r>
          </w:p>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r>
          </w:p>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r>
          </w:p>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3</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r>
          </w:p>
        </w:tc>
        <w:tc>
          <w:tcPr>
            <w:tcW w:w="2696" w:type="dxa"/>
            <w:tcBorders>
              <w:top w:val="single" w:sz="4" w:space="0" w:color="000000"/>
              <w:left w:val="single" w:sz="4" w:space="0" w:color="000000"/>
              <w:bottom w:val="single" w:sz="4" w:space="0" w:color="000000"/>
              <w:right w:val="single" w:sz="4" w:space="0" w:color="000000"/>
            </w:tcBorders>
          </w:tcPr>
          <w:p>
            <w:pPr>
              <w:pStyle w:val="TAL"/>
              <w:rPr/>
            </w:pPr>
            <w:r>
              <w:rPr/>
              <w:t xml:space="preserve">Formulas: </w:t>
              <w:br/>
            </w:r>
            <w:r>
              <w:rPr>
                <w:rFonts w:cs="v5.0.0;Times New Roman"/>
              </w:rPr>
              <w:t>S-CCPCH_Ec/Ior</w:t>
            </w:r>
            <w:r>
              <w:rPr/>
              <w:t xml:space="preserve">  =  ratio + TT</w:t>
            </w:r>
          </w:p>
          <w:p>
            <w:pPr>
              <w:pStyle w:val="TAL"/>
              <w:rPr/>
            </w:pPr>
            <w:r>
              <w:rPr/>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3</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+TT</w:t>
            </w:r>
          </w:p>
        </w:tc>
      </w:tr>
      <w:tr>
        <w:trPr>
          <w:cantSplit w:val="true"/>
        </w:trPr>
        <w:tc>
          <w:tcPr>
            <w:tcW w:w="2103" w:type="dxa"/>
            <w:tcBorders>
              <w:top w:val="single" w:sz="4" w:space="0" w:color="000000"/>
              <w:left w:val="single" w:sz="4" w:space="0" w:color="000000"/>
              <w:bottom w:val="single" w:sz="4" w:space="0" w:color="000000"/>
              <w:right w:val="single" w:sz="4" w:space="0" w:color="000000"/>
            </w:tcBorders>
          </w:tcPr>
          <w:p>
            <w:pPr>
              <w:pStyle w:val="TAL"/>
              <w:rPr/>
            </w:pPr>
            <w:r>
              <w:rPr/>
              <w:t xml:space="preserve">11.3 Demodulation of MTCH and cell identification  </w:t>
            </w:r>
          </w:p>
        </w:tc>
        <w:tc>
          <w:tcPr>
            <w:tcW w:w="2551" w:type="dxa"/>
            <w:tcBorders>
              <w:top w:val="single" w:sz="4" w:space="0" w:color="000000"/>
              <w:left w:val="single" w:sz="4" w:space="0" w:color="000000"/>
              <w:bottom w:val="single" w:sz="4" w:space="0" w:color="000000"/>
              <w:right w:val="single" w:sz="4" w:space="0" w:color="000000"/>
            </w:tcBorders>
          </w:tcPr>
          <w:p>
            <w:pPr>
              <w:pStyle w:val="TAL"/>
              <w:rPr/>
            </w:pPr>
            <w:r>
              <w:rPr>
                <w:rFonts w:cs="v5.0.0;Times New Roman"/>
              </w:rPr>
              <w:t>S-CCPCH_Ec/Ior</w:t>
            </w:r>
            <w:r>
              <w:rPr/>
              <w:t xml:space="preserve"> =  </w:t>
            </w:r>
            <w:r>
              <w:rPr>
                <w:rFonts w:cs="Symbol" w:ascii="Symbol" w:hAnsi="Symbol"/>
                <w:lang w:eastAsia="sv-SE"/>
              </w:rPr>
              <w:t></w:t>
            </w:r>
            <w:r>
              <w:rPr>
                <w:lang w:eastAsia="sv-SE"/>
              </w:rPr>
              <w:t>5.6</w:t>
            </w:r>
            <w:r>
              <w:rPr/>
              <w:t xml:space="preserve"> dB</w:t>
            </w:r>
          </w:p>
          <w:p>
            <w:pPr>
              <w:pStyle w:val="TAL"/>
              <w:rPr/>
            </w:pPr>
            <w:r>
              <w:rPr/>
            </w:r>
          </w:p>
          <w:p>
            <w:pPr>
              <w:pStyle w:val="TAL"/>
              <w:rPr/>
            </w:pPr>
            <w:r>
              <w:rPr/>
              <w:t>Stage 1:</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w:t>
              <w:tab/>
            </w:r>
            <w:r>
              <w:rPr>
                <w:rFonts w:cs="Symbol" w:ascii="Symbol" w:hAnsi="Symbol"/>
                <w:lang w:eastAsia="sv-SE"/>
              </w:rPr>
              <w:t></w:t>
            </w:r>
            <w:r>
              <w:rPr/>
              <w:t>70 dB</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w:t>
              <w:tab/>
            </w:r>
            <w:r>
              <w:rPr>
                <w:rFonts w:cs="Symbol" w:ascii="Symbol" w:hAnsi="Symbol"/>
                <w:lang w:eastAsia="sv-SE"/>
              </w:rPr>
              <w:t></w:t>
            </w:r>
            <w:r>
              <w:rPr/>
              <w:t xml:space="preserve">3 dB </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xml:space="preserve">=    </w:t>
            </w:r>
            <w:r>
              <w:rPr>
                <w:rFonts w:cs="Symbol" w:ascii="Symbol" w:hAnsi="Symbol"/>
                <w:lang w:eastAsia="sv-SE"/>
              </w:rPr>
              <w:t></w:t>
            </w:r>
            <w:r>
              <w:rPr/>
              <w:t>3 dB</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3</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w:t>
              <w:tab/>
            </w:r>
            <w:r>
              <w:rPr>
                <w:rFonts w:cs="Symbol" w:ascii="Symbol" w:hAnsi="Symbol"/>
                <w:lang w:eastAsia="sv-SE"/>
              </w:rPr>
              <w:t></w:t>
            </w:r>
            <w:r>
              <w:rPr/>
              <w:t>infinity</w:t>
            </w:r>
          </w:p>
          <w:p>
            <w:pPr>
              <w:pStyle w:val="TAL"/>
              <w:rPr/>
            </w:pPr>
            <w:r>
              <w:rPr/>
            </w:r>
          </w:p>
          <w:p>
            <w:pPr>
              <w:pStyle w:val="TAL"/>
              <w:rPr/>
            </w:pPr>
            <w:r>
              <w:rPr/>
              <w:t>Stage 2:</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w:t>
              <w:tab/>
            </w:r>
            <w:r>
              <w:rPr>
                <w:rFonts w:cs="Symbol" w:ascii="Symbol" w:hAnsi="Symbol"/>
                <w:lang w:eastAsia="sv-SE"/>
              </w:rPr>
              <w:t></w:t>
            </w:r>
            <w:r>
              <w:rPr/>
              <w:t>73 dB</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w:t>
              <w:tab/>
              <w:t xml:space="preserve">0 dB </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w:t>
              <w:tab/>
              <w:t xml:space="preserve">0 dB </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3</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w:t>
              <w:tab/>
              <w:t>0 dB</w:t>
            </w:r>
          </w:p>
          <w:p>
            <w:pPr>
              <w:pStyle w:val="TAL"/>
              <w:rPr/>
            </w:pPr>
            <w:r>
              <w:rPr/>
            </w:r>
          </w:p>
          <w:p>
            <w:pPr>
              <w:pStyle w:val="TAL"/>
              <w:rPr/>
            </w:pPr>
            <w:r>
              <w:rPr/>
              <w:t>Stage 3:</w:t>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tab/>
              <w:tab/>
              <w:t>=</w:t>
              <w:tab/>
            </w:r>
            <w:r>
              <w:rPr>
                <w:rFonts w:cs="Symbol" w:ascii="Symbol" w:hAnsi="Symbol"/>
                <w:lang w:eastAsia="sv-SE"/>
              </w:rPr>
              <w:t></w:t>
            </w:r>
            <w:r>
              <w:rPr/>
              <w:t>70 dB</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w:t>
              <w:tab/>
            </w:r>
            <w:r>
              <w:rPr>
                <w:rFonts w:cs="Symbol" w:ascii="Symbol" w:hAnsi="Symbol"/>
                <w:lang w:eastAsia="sv-SE"/>
              </w:rPr>
              <w:t></w:t>
            </w:r>
            <w:r>
              <w:rPr/>
              <w:t>3 dB</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w:t>
              <w:tab/>
            </w:r>
            <w:r>
              <w:rPr>
                <w:rFonts w:cs="Symbol" w:ascii="Symbol" w:hAnsi="Symbol"/>
                <w:lang w:eastAsia="sv-SE"/>
              </w:rPr>
              <w:t></w:t>
            </w:r>
            <w:r>
              <w:rPr/>
              <w:t>infinity</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3</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w:t>
              <w:tab/>
              <w:t xml:space="preserve">   </w:t>
            </w:r>
            <w:r>
              <w:rPr>
                <w:rFonts w:cs="Symbol" w:ascii="Symbol" w:hAnsi="Symbol"/>
                <w:lang w:eastAsia="sv-SE"/>
              </w:rPr>
              <w:t></w:t>
            </w:r>
            <w:r>
              <w:rPr/>
              <w:t>3 dB</w:t>
            </w:r>
          </w:p>
        </w:tc>
        <w:tc>
          <w:tcPr>
            <w:tcW w:w="2126" w:type="dxa"/>
            <w:tcBorders>
              <w:top w:val="single" w:sz="4" w:space="0" w:color="000000"/>
              <w:left w:val="single" w:sz="4" w:space="0" w:color="000000"/>
              <w:bottom w:val="single" w:sz="4" w:space="0" w:color="000000"/>
              <w:right w:val="single" w:sz="4" w:space="0" w:color="000000"/>
            </w:tcBorders>
          </w:tcPr>
          <w:p>
            <w:pPr>
              <w:pStyle w:val="Normal"/>
              <w:rPr/>
            </w:pPr>
            <w:r>
              <w:rPr>
                <w:rFonts w:cs="Arial" w:ascii="Arial" w:hAnsi="Arial"/>
                <w:sz w:val="18"/>
              </w:rPr>
              <w:t xml:space="preserve">0.1 dB for </w:t>
              <w:br/>
            </w:r>
            <w:r>
              <w:rPr>
                <w:rFonts w:cs="Arial" w:ascii="Arial" w:hAnsi="Arial"/>
              </w:rPr>
              <w:t>S-CCPCH_</w:t>
            </w:r>
            <w:r>
              <w:rPr>
                <w:rFonts w:cs="Arial" w:ascii="Arial" w:hAnsi="Arial"/>
                <w:sz w:val="18"/>
              </w:rPr>
              <w:t>Ec/Ior ratio</w:t>
            </w:r>
          </w:p>
          <w:p>
            <w:pPr>
              <w:pStyle w:val="TAL"/>
              <w:rPr>
                <w:rFonts w:ascii="Arial" w:hAnsi="Arial" w:cs="Arial"/>
                <w:sz w:val="18"/>
                <w:lang w:eastAsia="sv-SE"/>
              </w:rPr>
            </w:pPr>
            <w:r>
              <w:rPr>
                <w:rFonts w:cs="Arial"/>
                <w:sz w:val="18"/>
                <w:lang w:eastAsia="sv-SE"/>
              </w:rPr>
            </w:r>
          </w:p>
          <w:p>
            <w:pPr>
              <w:pStyle w:val="TAL"/>
              <w:rPr>
                <w:lang w:eastAsia="sv-SE"/>
              </w:rPr>
            </w:pPr>
            <w:r>
              <w:rPr>
                <w:lang w:eastAsia="sv-SE"/>
              </w:rPr>
            </w:r>
          </w:p>
          <w:p>
            <w:pPr>
              <w:pStyle w:val="TAL"/>
              <w:rPr>
                <w:lang w:eastAsia="sv-SE"/>
              </w:rPr>
            </w:pPr>
            <w:r>
              <w:rPr>
                <w:lang w:eastAsia="sv-SE"/>
              </w:rPr>
            </w:r>
          </w:p>
          <w:p>
            <w:pPr>
              <w:pStyle w:val="TAL"/>
              <w:rPr>
                <w:lang w:eastAsia="sv-SE"/>
              </w:rPr>
            </w:pPr>
            <w:r>
              <w:rPr>
                <w:rFonts w:eastAsia="Arial"/>
              </w:rPr>
              <w:t xml:space="preserve"> </w:t>
            </w:r>
          </w:p>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r>
          </w:p>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p>
          <w:p>
            <w:pPr>
              <w:pStyle w:val="TAL"/>
              <w:rPr/>
            </w:pPr>
            <w:r>
              <w:rPr/>
              <w:t xml:space="preserve">0.6 dB for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3</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r>
          </w:p>
          <w:p>
            <w:pPr>
              <w:pStyle w:val="TAL"/>
              <w:rPr>
                <w:lang w:eastAsia="sv-SE"/>
              </w:rPr>
            </w:pPr>
            <w:r>
              <w:rPr>
                <w:lang w:eastAsia="sv-SE"/>
              </w:rPr>
            </w:r>
          </w:p>
        </w:tc>
        <w:tc>
          <w:tcPr>
            <w:tcW w:w="2696" w:type="dxa"/>
            <w:tcBorders>
              <w:top w:val="single" w:sz="4" w:space="0" w:color="000000"/>
              <w:left w:val="single" w:sz="4" w:space="0" w:color="000000"/>
              <w:bottom w:val="single" w:sz="4" w:space="0" w:color="000000"/>
              <w:right w:val="single" w:sz="4" w:space="0" w:color="000000"/>
            </w:tcBorders>
          </w:tcPr>
          <w:p>
            <w:pPr>
              <w:pStyle w:val="TAL"/>
              <w:rPr/>
            </w:pPr>
            <w:r>
              <w:rPr/>
              <w:t xml:space="preserve">Formulas: </w:t>
              <w:br/>
            </w:r>
            <w:r>
              <w:rPr>
                <w:rFonts w:cs="v5.0.0;Times New Roman"/>
              </w:rPr>
              <w:t>S-CCPCH_Ec/Ior</w:t>
            </w:r>
            <w:r>
              <w:rPr/>
              <w:t xml:space="preserve">  =  ratio + TT</w:t>
            </w:r>
          </w:p>
          <w:p>
            <w:pPr>
              <w:pStyle w:val="TAL"/>
              <w:rPr/>
            </w:pPr>
            <w:r>
              <w:rPr/>
            </w:r>
          </w:p>
          <w:p>
            <w:pPr>
              <w:pStyle w:val="TAL"/>
              <w:rPr/>
            </w:pPr>
            <w:r>
              <w:rPr/>
            </w:r>
          </w:p>
          <w:p>
            <w:pPr>
              <w:pStyle w:val="TAL"/>
              <w:rPr/>
            </w:pPr>
            <w:r>
              <w:rPr>
                <w:sz w:val="21"/>
              </w:rPr>
            </w:r>
            <m:oMath xmlns:m="http://schemas.openxmlformats.org/officeDocument/2006/math">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unchanged</w:t>
            </w:r>
          </w:p>
          <w:p>
            <w:pPr>
              <w:pStyle w:val="TAL"/>
              <w:rPr/>
            </w:pPr>
            <w:r>
              <w:rPr/>
            </w:r>
          </w:p>
          <w:p>
            <w:pPr>
              <w:pStyle w:val="TAL"/>
              <w:rPr/>
            </w:pPr>
            <w:r>
              <w:rPr/>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1</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ab/>
              <w:t xml:space="preserve">=    ratio +TT </w:t>
            </w: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2</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t xml:space="preserve"> =    ratio +TT</w:t>
            </w:r>
          </w:p>
          <w:p>
            <w:pPr>
              <w:pStyle w:val="TAL"/>
              <w:rPr/>
            </w:pPr>
            <w:r>
              <w:rPr>
                <w:sz w:val="21"/>
              </w:rPr>
            </w:r>
            <m:oMath xmlns:m="http://schemas.openxmlformats.org/officeDocument/2006/math">
              <m:sSub>
                <m:e>
                  <m:acc>
                    <m:accPr>
                      <m:chr m:val="^"/>
                    </m:accPr>
                    <m:e>
                      <m:r>
                        <w:rPr>
                          <w:rFonts w:ascii="Cambria Math" w:hAnsi="Cambria Math"/>
                        </w:rPr>
                        <m:t xml:space="preserve">I</m:t>
                      </m:r>
                    </m:e>
                  </m:acc>
                </m:e>
                <m:sub>
                  <m:r>
                    <m:rPr>
                      <m:lit/>
                      <m:nor/>
                    </m:rPr>
                    <w:rPr>
                      <w:rFonts w:ascii="Cambria Math" w:hAnsi="Cambria Math"/>
                    </w:rPr>
                    <m:t xml:space="preserve">or</m:t>
                  </m:r>
                  <m:r>
                    <w:rPr>
                      <w:rFonts w:ascii="Cambria Math" w:hAnsi="Cambria Math"/>
                    </w:rPr>
                    <m:t xml:space="preserve">3</m:t>
                  </m:r>
                </m:sub>
              </m:sSub>
              <m:r>
                <w:rPr>
                  <w:rFonts w:ascii="Cambria Math" w:hAnsi="Cambria Math"/>
                </w:rPr>
                <m:t xml:space="preserve">/</m:t>
              </m:r>
              <m:sSub>
                <m:e>
                  <m:r>
                    <w:rPr>
                      <w:rFonts w:ascii="Cambria Math" w:hAnsi="Cambria Math"/>
                    </w:rPr>
                    <m:t xml:space="preserve">I</m:t>
                  </m:r>
                </m:e>
                <m:sub>
                  <m:r>
                    <m:rPr>
                      <m:lit/>
                      <m:nor/>
                    </m:rPr>
                    <w:rPr>
                      <w:rFonts w:ascii="Cambria Math" w:hAnsi="Cambria Math"/>
                    </w:rPr>
                    <m:t xml:space="preserve">oc</m:t>
                  </m:r>
                </m:sub>
              </m:sSub>
            </m:oMath>
            <w:r>
              <w:rPr>
                <w:rFonts w:eastAsia="Arial"/>
              </w:rPr>
              <w:t xml:space="preserve"> </w:t>
            </w:r>
            <w:r>
              <w:rPr/>
              <w:t>=    ratio +TT</w:t>
            </w:r>
          </w:p>
          <w:p>
            <w:pPr>
              <w:pStyle w:val="TAL"/>
              <w:rPr/>
            </w:pPr>
            <w:r>
              <w:rPr/>
            </w:r>
          </w:p>
        </w:tc>
      </w:tr>
    </w:tbl>
    <w:p>
      <w:pPr>
        <w:pStyle w:val="Normal"/>
        <w:rPr/>
      </w:pPr>
      <w:r>
        <w:rPr/>
      </w:r>
    </w:p>
    <w:p>
      <w:pPr>
        <w:pStyle w:val="Heading1"/>
        <w:ind w:left="1134" w:hanging="1134"/>
        <w:rPr/>
      </w:pPr>
      <w:r>
        <w:rPr/>
        <w:t>F.5</w:t>
        <w:tab/>
        <w:t>Acceptable uncertainty of Test Equipment (This clause is informative)</w:t>
      </w:r>
    </w:p>
    <w:p>
      <w:pPr>
        <w:pStyle w:val="Normal"/>
        <w:rPr/>
      </w:pPr>
      <w:r>
        <w:rPr/>
        <w:t>This informative clause specifies the critical parameters of the components of an overall Test System (e.g. Signal generators, Signal Analysers etc.) which are necessary when assembling a Test System that complies with clause F.1 Acceptable Uncertainty of Test System. These Test Equipment parameters are fundamental to the accuracy of the overall Test System and are unlikely to be improved upon through System Calibration.</w:t>
      </w:r>
    </w:p>
    <w:p>
      <w:pPr>
        <w:pStyle w:val="Heading2"/>
        <w:rPr/>
      </w:pPr>
      <w:r>
        <w:rPr/>
        <w:t>F.5.1</w:t>
        <w:tab/>
        <w:t>Transmitter measurements</w:t>
      </w:r>
    </w:p>
    <w:p>
      <w:pPr>
        <w:pStyle w:val="TH"/>
        <w:rPr/>
      </w:pPr>
      <w:r>
        <w:rPr/>
        <w:t>Table F.5.1: Equipment accuracy for transmitter measurements</w:t>
      </w:r>
    </w:p>
    <w:tbl>
      <w:tblPr>
        <w:tblW w:w="9732" w:type="dxa"/>
        <w:jc w:val="center"/>
        <w:tblInd w:w="0" w:type="dxa"/>
        <w:tblLayout w:type="fixed"/>
        <w:tblCellMar>
          <w:top w:w="0" w:type="dxa"/>
          <w:left w:w="70" w:type="dxa"/>
          <w:bottom w:w="0" w:type="dxa"/>
          <w:right w:w="70" w:type="dxa"/>
        </w:tblCellMar>
      </w:tblPr>
      <w:tblGrid>
        <w:gridCol w:w="3333"/>
        <w:gridCol w:w="3600"/>
        <w:gridCol w:w="2799"/>
      </w:tblGrid>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H"/>
              <w:rPr/>
            </w:pPr>
            <w:r>
              <w:rPr/>
              <w:t>Test</w:t>
            </w:r>
          </w:p>
          <w:p>
            <w:pPr>
              <w:pStyle w:val="TAH"/>
              <w:rPr/>
            </w:pPr>
            <w:r>
              <w:rPr/>
            </w:r>
          </w:p>
        </w:tc>
        <w:tc>
          <w:tcPr>
            <w:tcW w:w="3600" w:type="dxa"/>
            <w:tcBorders>
              <w:top w:val="single" w:sz="4" w:space="0" w:color="000000"/>
              <w:left w:val="single" w:sz="4" w:space="0" w:color="000000"/>
              <w:bottom w:val="single" w:sz="4" w:space="0" w:color="000000"/>
              <w:right w:val="single" w:sz="4" w:space="0" w:color="000000"/>
            </w:tcBorders>
          </w:tcPr>
          <w:p>
            <w:pPr>
              <w:pStyle w:val="TAH"/>
              <w:rPr/>
            </w:pPr>
            <w:r>
              <w:rPr/>
              <w:t>Equipment accuracy</w:t>
            </w:r>
          </w:p>
        </w:tc>
        <w:tc>
          <w:tcPr>
            <w:tcW w:w="2799" w:type="dxa"/>
            <w:tcBorders>
              <w:top w:val="single" w:sz="4" w:space="0" w:color="000000"/>
              <w:left w:val="single" w:sz="4" w:space="0" w:color="000000"/>
              <w:bottom w:val="single" w:sz="4" w:space="0" w:color="000000"/>
              <w:right w:val="single" w:sz="4" w:space="0" w:color="000000"/>
            </w:tcBorders>
          </w:tcPr>
          <w:p>
            <w:pPr>
              <w:pStyle w:val="TAH"/>
              <w:rPr/>
            </w:pPr>
            <w:r>
              <w:rPr/>
              <w:t>Test conditions</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5.2 Maximum Output Power</w:t>
            </w:r>
          </w:p>
        </w:tc>
        <w:tc>
          <w:tcPr>
            <w:tcW w:w="3600" w:type="dxa"/>
            <w:tcBorders>
              <w:top w:val="single" w:sz="4" w:space="0" w:color="000000"/>
              <w:left w:val="single" w:sz="4" w:space="0" w:color="000000"/>
              <w:bottom w:val="single" w:sz="4" w:space="0" w:color="000000"/>
              <w:right w:val="single" w:sz="4" w:space="0" w:color="000000"/>
            </w:tcBorders>
          </w:tcPr>
          <w:p>
            <w:pPr>
              <w:pStyle w:val="TAL"/>
              <w:rPr>
                <w:rFonts w:ascii="Symbol" w:hAnsi="Symbol" w:cs="Symbol"/>
                <w:lang w:eastAsia="sv-SE"/>
              </w:rPr>
            </w:pPr>
            <w:r>
              <w:rPr/>
              <w:t>Not critical</w:t>
            </w:r>
          </w:p>
        </w:tc>
        <w:tc>
          <w:tcPr>
            <w:tcW w:w="279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19 to 25 dBm</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5.2A Maximum Output Power with HS-DPCCH (Release 5 only)</w:t>
            </w:r>
          </w:p>
        </w:tc>
        <w:tc>
          <w:tcPr>
            <w:tcW w:w="360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Not critical</w:t>
            </w:r>
          </w:p>
        </w:tc>
        <w:tc>
          <w:tcPr>
            <w:tcW w:w="279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19 to 25 dBm</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5.2AA Maximum Output Power with HS-DPCCH (Release 6 and later)</w:t>
            </w:r>
          </w:p>
        </w:tc>
        <w:tc>
          <w:tcPr>
            <w:tcW w:w="360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Not critical</w:t>
            </w:r>
          </w:p>
        </w:tc>
        <w:tc>
          <w:tcPr>
            <w:tcW w:w="279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19 to 25 dBm</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5.2B Maximum Output Power with HS-DPCCH and E-DCH</w:t>
            </w:r>
          </w:p>
        </w:tc>
        <w:tc>
          <w:tcPr>
            <w:tcW w:w="360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Not critical</w:t>
            </w:r>
          </w:p>
        </w:tc>
        <w:tc>
          <w:tcPr>
            <w:tcW w:w="2799" w:type="dxa"/>
            <w:tcBorders>
              <w:top w:val="single" w:sz="4" w:space="0" w:color="000000"/>
              <w:left w:val="single" w:sz="4" w:space="0" w:color="000000"/>
              <w:bottom w:val="single" w:sz="4" w:space="0" w:color="000000"/>
              <w:right w:val="single" w:sz="4" w:space="0" w:color="000000"/>
            </w:tcBorders>
          </w:tcPr>
          <w:p>
            <w:pPr>
              <w:pStyle w:val="TAL"/>
              <w:rPr/>
            </w:pPr>
            <w:r>
              <w:rPr/>
              <w:t>19 to 25 dBm</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5.2C UE relative code domain power accuracy</w:t>
            </w:r>
          </w:p>
        </w:tc>
        <w:tc>
          <w:tcPr>
            <w:tcW w:w="360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Arial"/>
                <w:lang w:eastAsia="sv-SE"/>
              </w:rPr>
              <w:t>For 0 dB ≥ -10 dB CDP ± 0.2 dB</w:t>
            </w:r>
          </w:p>
          <w:p>
            <w:pPr>
              <w:pStyle w:val="TAL"/>
              <w:rPr/>
            </w:pPr>
            <w:r>
              <w:rPr>
                <w:rFonts w:cs="Arial"/>
                <w:lang w:eastAsia="sv-SE"/>
              </w:rPr>
              <w:t xml:space="preserve">For -10 dB ≥ -15 dB CDP ± 0.3 </w:t>
            </w:r>
            <w:r>
              <w:rPr>
                <w:lang w:eastAsia="sv-SE"/>
              </w:rPr>
              <w:t>dB</w:t>
            </w:r>
          </w:p>
          <w:p>
            <w:pPr>
              <w:pStyle w:val="TAL"/>
              <w:rPr/>
            </w:pPr>
            <w:r>
              <w:rPr>
                <w:rFonts w:cs="Arial"/>
                <w:lang w:eastAsia="sv-SE"/>
              </w:rPr>
              <w:t xml:space="preserve">For -15 dB ≥ -20 dB CDP ± 0.4 </w:t>
            </w:r>
            <w:r>
              <w:rPr>
                <w:lang w:eastAsia="sv-SE"/>
              </w:rPr>
              <w:t>dB</w:t>
            </w:r>
          </w:p>
        </w:tc>
        <w:tc>
          <w:tcPr>
            <w:tcW w:w="2799" w:type="dxa"/>
            <w:tcBorders>
              <w:top w:val="single" w:sz="4" w:space="0" w:color="000000"/>
              <w:left w:val="single" w:sz="4" w:space="0" w:color="000000"/>
              <w:bottom w:val="single" w:sz="4" w:space="0" w:color="000000"/>
              <w:right w:val="single" w:sz="4" w:space="0" w:color="000000"/>
            </w:tcBorders>
          </w:tcPr>
          <w:p>
            <w:pPr>
              <w:pStyle w:val="TAL"/>
              <w:rPr/>
            </w:pPr>
            <w:r>
              <w:rPr/>
              <w:t>-10 to 10 dBm</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5.2D UE Relative Code Domain Power Accuracy with HS-DPCCH and E-DCH</w:t>
            </w:r>
          </w:p>
        </w:tc>
        <w:tc>
          <w:tcPr>
            <w:tcW w:w="360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Arial"/>
                <w:lang w:eastAsia="sv-SE"/>
              </w:rPr>
              <w:t>For 0 dB ≥ -10 dB CDP ± 0.2 dB</w:t>
            </w:r>
          </w:p>
          <w:p>
            <w:pPr>
              <w:pStyle w:val="TAL"/>
              <w:rPr/>
            </w:pPr>
            <w:r>
              <w:rPr>
                <w:rFonts w:cs="Arial"/>
                <w:lang w:eastAsia="sv-SE"/>
              </w:rPr>
              <w:t xml:space="preserve">For -10 dB ≥ -15 dB CDP ± 0.3 </w:t>
            </w:r>
            <w:r>
              <w:rPr>
                <w:lang w:eastAsia="sv-SE"/>
              </w:rPr>
              <w:t>dB</w:t>
            </w:r>
          </w:p>
          <w:p>
            <w:pPr>
              <w:pStyle w:val="TAL"/>
              <w:rPr>
                <w:rFonts w:cs="Arial"/>
                <w:lang w:eastAsia="sv-SE"/>
              </w:rPr>
            </w:pPr>
            <w:r>
              <w:rPr>
                <w:rFonts w:cs="Arial"/>
                <w:lang w:eastAsia="sv-SE"/>
              </w:rPr>
              <w:t xml:space="preserve">For -15 dB ≥ -20 dB CDP ± 0.4 </w:t>
            </w:r>
            <w:r>
              <w:rPr>
                <w:lang w:eastAsia="sv-SE"/>
              </w:rPr>
              <w:t>dB</w:t>
            </w:r>
          </w:p>
        </w:tc>
        <w:tc>
          <w:tcPr>
            <w:tcW w:w="2799" w:type="dxa"/>
            <w:tcBorders>
              <w:top w:val="single" w:sz="4" w:space="0" w:color="000000"/>
              <w:left w:val="single" w:sz="4" w:space="0" w:color="000000"/>
              <w:bottom w:val="single" w:sz="4" w:space="0" w:color="000000"/>
              <w:right w:val="single" w:sz="4" w:space="0" w:color="000000"/>
            </w:tcBorders>
          </w:tcPr>
          <w:p>
            <w:pPr>
              <w:pStyle w:val="TAL"/>
              <w:rPr/>
            </w:pPr>
            <w:r>
              <w:rPr/>
              <w:t>-10 to 10 dBm</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5.2E UE Relative Code Domain Power Accuracy for HS-DPCCH and E-DCH with 16QAM</w:t>
            </w:r>
          </w:p>
        </w:tc>
        <w:tc>
          <w:tcPr>
            <w:tcW w:w="360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Arial"/>
                <w:lang w:eastAsia="sv-SE"/>
              </w:rPr>
              <w:t>For 0 dB ≥ -10 dB CDP± 0.2 dB</w:t>
            </w:r>
          </w:p>
          <w:p>
            <w:pPr>
              <w:pStyle w:val="TAL"/>
              <w:rPr/>
            </w:pPr>
            <w:r>
              <w:rPr>
                <w:rFonts w:cs="Arial"/>
                <w:lang w:eastAsia="sv-SE"/>
              </w:rPr>
              <w:t xml:space="preserve">For -10 dB ≥ -15 dB CDP ± 0.3 </w:t>
            </w:r>
            <w:r>
              <w:rPr>
                <w:lang w:eastAsia="sv-SE"/>
              </w:rPr>
              <w:t>dB</w:t>
            </w:r>
          </w:p>
          <w:p>
            <w:pPr>
              <w:pStyle w:val="TAL"/>
              <w:rPr/>
            </w:pPr>
            <w:r>
              <w:rPr>
                <w:rFonts w:cs="Arial"/>
                <w:lang w:eastAsia="sv-SE"/>
              </w:rPr>
              <w:t xml:space="preserve">For -15 dB ≥ -20 dB CDP ± 0.4 </w:t>
            </w:r>
            <w:r>
              <w:rPr>
                <w:lang w:eastAsia="sv-SE"/>
              </w:rPr>
              <w:t>dB</w:t>
            </w:r>
          </w:p>
          <w:p>
            <w:pPr>
              <w:pStyle w:val="TAL"/>
              <w:rPr/>
            </w:pPr>
            <w:r>
              <w:rPr>
                <w:rFonts w:cs="Arial"/>
                <w:lang w:eastAsia="sv-SE"/>
              </w:rPr>
              <w:t xml:space="preserve">For -20 dB ≥ -30 dB CDP ± 0.5 </w:t>
            </w:r>
            <w:r>
              <w:rPr>
                <w:lang w:eastAsia="sv-SE"/>
              </w:rPr>
              <w:t>dB</w:t>
            </w:r>
          </w:p>
        </w:tc>
        <w:tc>
          <w:tcPr>
            <w:tcW w:w="2799" w:type="dxa"/>
            <w:tcBorders>
              <w:top w:val="single" w:sz="4" w:space="0" w:color="000000"/>
              <w:left w:val="single" w:sz="4" w:space="0" w:color="000000"/>
              <w:bottom w:val="single" w:sz="4" w:space="0" w:color="000000"/>
              <w:right w:val="single" w:sz="4" w:space="0" w:color="000000"/>
            </w:tcBorders>
          </w:tcPr>
          <w:p>
            <w:pPr>
              <w:pStyle w:val="TAL"/>
              <w:rPr/>
            </w:pPr>
            <w:r>
              <w:rPr/>
              <w:t>-10 to 10 dBm</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5.3 Frequency error</w:t>
            </w:r>
          </w:p>
        </w:tc>
        <w:tc>
          <w:tcPr>
            <w:tcW w:w="3600" w:type="dxa"/>
            <w:tcBorders>
              <w:top w:val="single" w:sz="4" w:space="0" w:color="000000"/>
              <w:left w:val="single" w:sz="4" w:space="0" w:color="000000"/>
              <w:bottom w:val="single" w:sz="4" w:space="0" w:color="000000"/>
              <w:right w:val="single" w:sz="4" w:space="0" w:color="000000"/>
            </w:tcBorders>
          </w:tcPr>
          <w:p>
            <w:pPr>
              <w:pStyle w:val="TAL"/>
              <w:rPr>
                <w:rFonts w:ascii="Symbol" w:hAnsi="Symbol" w:cs="Symbol"/>
              </w:rPr>
            </w:pPr>
            <w:r>
              <w:rPr>
                <w:lang w:eastAsia="sv-SE"/>
              </w:rPr>
              <w:t xml:space="preserve">± </w:t>
            </w:r>
            <w:r>
              <w:rPr/>
              <w:t xml:space="preserve">10 Hz </w:t>
            </w:r>
          </w:p>
        </w:tc>
        <w:tc>
          <w:tcPr>
            <w:tcW w:w="2799" w:type="dxa"/>
            <w:tcBorders>
              <w:top w:val="single" w:sz="4" w:space="0" w:color="000000"/>
              <w:left w:val="single" w:sz="4" w:space="0" w:color="000000"/>
              <w:bottom w:val="single" w:sz="4" w:space="0" w:color="000000"/>
              <w:right w:val="single" w:sz="4" w:space="0" w:color="000000"/>
            </w:tcBorders>
          </w:tcPr>
          <w:p>
            <w:pPr>
              <w:pStyle w:val="TAL"/>
              <w:rPr/>
            </w:pPr>
            <w:r>
              <w:rPr/>
              <w:t>0 to 500 Hz.</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5.4.1 Open loop power control in uplink</w:t>
            </w:r>
          </w:p>
        </w:tc>
        <w:tc>
          <w:tcPr>
            <w:tcW w:w="3600" w:type="dxa"/>
            <w:tcBorders>
              <w:top w:val="single" w:sz="4" w:space="0" w:color="000000"/>
              <w:left w:val="single" w:sz="4" w:space="0" w:color="000000"/>
              <w:bottom w:val="single" w:sz="4" w:space="0" w:color="000000"/>
              <w:right w:val="single" w:sz="4" w:space="0" w:color="000000"/>
            </w:tcBorders>
          </w:tcPr>
          <w:p>
            <w:pPr>
              <w:pStyle w:val="TAL"/>
              <w:rPr>
                <w:rFonts w:ascii="Symbol" w:hAnsi="Symbol" w:cs="Symbol"/>
                <w:lang w:eastAsia="sv-SE"/>
              </w:rPr>
            </w:pPr>
            <w:r>
              <w:rPr/>
              <w:t>Not critical</w:t>
            </w:r>
          </w:p>
        </w:tc>
        <w:tc>
          <w:tcPr>
            <w:tcW w:w="2799" w:type="dxa"/>
            <w:tcBorders>
              <w:top w:val="single" w:sz="4" w:space="0" w:color="000000"/>
              <w:left w:val="single" w:sz="4" w:space="0" w:color="000000"/>
              <w:bottom w:val="single" w:sz="4" w:space="0" w:color="000000"/>
              <w:right w:val="single" w:sz="4" w:space="0" w:color="000000"/>
            </w:tcBorders>
          </w:tcPr>
          <w:p>
            <w:pPr>
              <w:pStyle w:val="TAL"/>
              <w:rPr/>
            </w:pPr>
            <w:r>
              <w:rPr/>
              <w:t>-43.7 dBm to 25 dBm</w:t>
            </w:r>
          </w:p>
          <w:p>
            <w:pPr>
              <w:pStyle w:val="TAL"/>
              <w:rPr/>
            </w:pPr>
            <w:r>
              <w:rPr/>
            </w:r>
          </w:p>
          <w:p>
            <w:pPr>
              <w:pStyle w:val="TAL"/>
              <w:rPr/>
            </w:pPr>
            <w:r>
              <w:rPr/>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5.4.2 Inner loop power control in the uplink</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rFonts w:cs="Symbol" w:ascii="Symbol" w:hAnsi="Symbol"/>
                <w:lang w:eastAsia="sv-SE"/>
              </w:rPr>
              <w:t></w:t>
            </w:r>
            <w:r>
              <w:rPr>
                <w:lang w:eastAsia="sv-SE"/>
              </w:rPr>
              <w:t>0.1 dB relative over a 1.5 dB range</w:t>
            </w:r>
          </w:p>
          <w:p>
            <w:pPr>
              <w:pStyle w:val="TAL"/>
              <w:rPr/>
            </w:pPr>
            <w:r>
              <w:rPr>
                <w:rFonts w:cs="Symbol" w:ascii="Symbol" w:hAnsi="Symbol"/>
                <w:lang w:eastAsia="sv-SE"/>
              </w:rPr>
              <w:t></w:t>
            </w:r>
            <w:r>
              <w:rPr>
                <w:lang w:eastAsia="sv-SE"/>
              </w:rPr>
              <w:t>0.15 dB relative over a 3.0 dB range</w:t>
              <w:br/>
            </w:r>
            <w:r>
              <w:rPr>
                <w:rFonts w:cs="Symbol" w:ascii="Symbol" w:hAnsi="Symbol"/>
                <w:lang w:eastAsia="sv-SE"/>
              </w:rPr>
              <w:t></w:t>
            </w:r>
            <w:r>
              <w:rPr>
                <w:lang w:eastAsia="sv-SE"/>
              </w:rPr>
              <w:t>0.2 dB relative over a 4.5 dB range</w:t>
            </w:r>
          </w:p>
          <w:p>
            <w:pPr>
              <w:pStyle w:val="TAL"/>
              <w:rPr>
                <w:rFonts w:ascii="Symbol" w:hAnsi="Symbol" w:cs="Symbol"/>
                <w:lang w:eastAsia="sv-SE"/>
              </w:rPr>
            </w:pPr>
            <w:r>
              <w:rPr>
                <w:rFonts w:cs="Symbol" w:ascii="Symbol" w:hAnsi="Symbol"/>
                <w:lang w:eastAsia="sv-SE"/>
              </w:rPr>
              <w:t></w:t>
            </w:r>
            <w:r>
              <w:rPr>
                <w:lang w:eastAsia="sv-SE"/>
              </w:rPr>
              <w:t>0.3 dB relative over a 26 dB range</w:t>
            </w:r>
          </w:p>
        </w:tc>
        <w:tc>
          <w:tcPr>
            <w:tcW w:w="2799" w:type="dxa"/>
            <w:tcBorders>
              <w:top w:val="single" w:sz="4" w:space="0" w:color="000000"/>
              <w:left w:val="single" w:sz="4" w:space="0" w:color="000000"/>
              <w:bottom w:val="single" w:sz="4" w:space="0" w:color="000000"/>
              <w:right w:val="single" w:sz="4" w:space="0" w:color="000000"/>
            </w:tcBorders>
          </w:tcPr>
          <w:p>
            <w:pPr>
              <w:pStyle w:val="TAL"/>
              <w:rPr/>
            </w:pPr>
            <w:r>
              <w:rPr/>
              <w:t>+25 dBm to -50 dBm</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5.4.3 Minimum Output Power</w:t>
            </w:r>
          </w:p>
        </w:tc>
        <w:tc>
          <w:tcPr>
            <w:tcW w:w="3600" w:type="dxa"/>
            <w:tcBorders>
              <w:top w:val="single" w:sz="4" w:space="0" w:color="000000"/>
              <w:left w:val="single" w:sz="4" w:space="0" w:color="000000"/>
              <w:bottom w:val="single" w:sz="4" w:space="0" w:color="000000"/>
              <w:right w:val="single" w:sz="4" w:space="0" w:color="000000"/>
            </w:tcBorders>
          </w:tcPr>
          <w:p>
            <w:pPr>
              <w:pStyle w:val="TAL"/>
              <w:rPr>
                <w:rFonts w:ascii="Symbol" w:hAnsi="Symbol" w:cs="Symbol"/>
                <w:lang w:eastAsia="sv-SE"/>
              </w:rPr>
            </w:pPr>
            <w:r>
              <w:rPr/>
              <w:t>Not critical</w:t>
            </w:r>
          </w:p>
        </w:tc>
        <w:tc>
          <w:tcPr>
            <w:tcW w:w="2799"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Symbol"/>
                <w:lang w:eastAsia="sv-SE"/>
              </w:rPr>
            </w:pPr>
            <w:r>
              <w:rPr>
                <w:rFonts w:cs="Symbol" w:ascii="Symbol" w:hAnsi="Symbol"/>
                <w:lang w:eastAsia="sv-SE"/>
              </w:rPr>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 xml:space="preserve">5.4.4 Out-of-synchronisation handling of output power: </w:t>
            </w:r>
            <w:r>
              <w:rPr/>
            </w:r>
            <m:oMath xmlns:m="http://schemas.openxmlformats.org/officeDocument/2006/math">
              <m:r>
                <m:t xml:space="preserve"> </m:t>
              </m:r>
              <m:f>
                <m:num>
                  <m:sSub>
                    <m:e>
                      <m:r>
                        <m:rPr>
                          <m:lit/>
                          <m:nor/>
                        </m:rPr>
                        <w:rPr>
                          <w:rFonts w:ascii="Cambria Math" w:hAnsi="Cambria Math"/>
                        </w:rPr>
                        <m:t xml:space="preserve">DPCCH</m:t>
                      </m:r>
                    </m:e>
                    <m:sub/>
                  </m:sSub>
                </m:num>
                <m:den>
                  <m:sSub>
                    <m:e>
                      <m:r>
                        <w:rPr>
                          <w:rFonts w:ascii="Cambria Math" w:hAnsi="Cambria Math"/>
                        </w:rPr>
                        <m:t xml:space="preserve">I</m:t>
                      </m:r>
                    </m:e>
                    <m:sub>
                      <m:r>
                        <m:rPr>
                          <m:lit/>
                          <m:nor/>
                        </m:rPr>
                        <w:rPr>
                          <w:rFonts w:ascii="Cambria Math" w:hAnsi="Cambria Math"/>
                        </w:rPr>
                        <m:t xml:space="preserve">or</m:t>
                      </m:r>
                    </m:sub>
                  </m:sSub>
                </m:den>
              </m:f>
            </m:oMath>
          </w:p>
        </w:tc>
        <w:tc>
          <w:tcPr>
            <w:tcW w:w="3600" w:type="dxa"/>
            <w:tcBorders>
              <w:top w:val="single" w:sz="4" w:space="0" w:color="000000"/>
              <w:left w:val="single" w:sz="4" w:space="0" w:color="000000"/>
              <w:bottom w:val="single" w:sz="4" w:space="0" w:color="000000"/>
              <w:right w:val="single" w:sz="4" w:space="0" w:color="000000"/>
            </w:tcBorders>
          </w:tcPr>
          <w:p>
            <w:pPr>
              <w:pStyle w:val="TAL"/>
              <w:rPr>
                <w:rFonts w:ascii="Symbol" w:hAnsi="Symbol" w:cs="Symbol"/>
                <w:lang w:eastAsia="sv-SE"/>
              </w:rPr>
            </w:pPr>
            <w:r>
              <w:rPr>
                <w:rFonts w:cs="Symbol" w:ascii="Symbol" w:hAnsi="Symbol"/>
                <w:lang w:eastAsia="sv-SE"/>
              </w:rPr>
              <w:t></w:t>
            </w:r>
            <w:r>
              <w:rPr/>
              <w:t>0.1 dB uncertainty in DPCCH_Ec/Ior ratio</w:t>
            </w:r>
          </w:p>
        </w:tc>
        <w:tc>
          <w:tcPr>
            <w:tcW w:w="2799" w:type="dxa"/>
            <w:tcBorders>
              <w:top w:val="single" w:sz="4" w:space="0" w:color="000000"/>
              <w:left w:val="single" w:sz="4" w:space="0" w:color="000000"/>
              <w:bottom w:val="single" w:sz="4" w:space="0" w:color="000000"/>
              <w:right w:val="single" w:sz="4" w:space="0" w:color="000000"/>
            </w:tcBorders>
          </w:tcPr>
          <w:p>
            <w:pPr>
              <w:pStyle w:val="TAL"/>
              <w:rPr/>
            </w:pPr>
            <w:r>
              <w:rPr/>
              <w:t>Ratio from –16.6 dB to –28 dB</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 xml:space="preserve">5.4.4A Out-of-synchronisation handling of output power for a UE which supports type 1 for DCH: </w:t>
            </w:r>
            <w:r>
              <w:rPr/>
            </w:r>
            <m:oMath xmlns:m="http://schemas.openxmlformats.org/officeDocument/2006/math">
              <m:r>
                <m:t xml:space="preserve"> </m:t>
              </m:r>
              <m:f>
                <m:num>
                  <m:sSub>
                    <m:e>
                      <m:r>
                        <m:rPr>
                          <m:lit/>
                          <m:nor/>
                        </m:rPr>
                        <w:rPr>
                          <w:rFonts w:ascii="Cambria Math" w:hAnsi="Cambria Math"/>
                        </w:rPr>
                        <m:t xml:space="preserve">DPCCH</m:t>
                      </m:r>
                    </m:e>
                    <m:sub/>
                  </m:sSub>
                </m:num>
                <m:den>
                  <m:sSub>
                    <m:e>
                      <m:r>
                        <w:rPr>
                          <w:rFonts w:ascii="Cambria Math" w:hAnsi="Cambria Math"/>
                        </w:rPr>
                        <m:t xml:space="preserve">I</m:t>
                      </m:r>
                    </m:e>
                    <m:sub>
                      <m:r>
                        <m:rPr>
                          <m:lit/>
                          <m:nor/>
                        </m:rPr>
                        <w:rPr>
                          <w:rFonts w:ascii="Cambria Math" w:hAnsi="Cambria Math"/>
                        </w:rPr>
                        <m:t xml:space="preserve">or</m:t>
                      </m:r>
                    </m:sub>
                  </m:sSub>
                </m:den>
              </m:f>
            </m:oMath>
          </w:p>
        </w:tc>
        <w:tc>
          <w:tcPr>
            <w:tcW w:w="3600" w:type="dxa"/>
            <w:tcBorders>
              <w:top w:val="single" w:sz="4" w:space="0" w:color="000000"/>
              <w:left w:val="single" w:sz="4" w:space="0" w:color="000000"/>
              <w:bottom w:val="single" w:sz="4" w:space="0" w:color="000000"/>
              <w:right w:val="single" w:sz="4" w:space="0" w:color="000000"/>
            </w:tcBorders>
          </w:tcPr>
          <w:p>
            <w:pPr>
              <w:pStyle w:val="TAL"/>
              <w:rPr>
                <w:rFonts w:ascii="Symbol" w:hAnsi="Symbol" w:cs="Symbol"/>
                <w:lang w:eastAsia="sv-SE"/>
              </w:rPr>
            </w:pPr>
            <w:r>
              <w:rPr>
                <w:rFonts w:cs="Symbol" w:ascii="Symbol" w:hAnsi="Symbol"/>
                <w:lang w:eastAsia="sv-SE"/>
              </w:rPr>
              <w:t></w:t>
            </w:r>
            <w:r>
              <w:rPr/>
              <w:t>0.1 dB uncertainty in DPCCH_Ec/Ior ratio</w:t>
            </w:r>
          </w:p>
        </w:tc>
        <w:tc>
          <w:tcPr>
            <w:tcW w:w="2799" w:type="dxa"/>
            <w:tcBorders>
              <w:top w:val="single" w:sz="4" w:space="0" w:color="000000"/>
              <w:left w:val="single" w:sz="4" w:space="0" w:color="000000"/>
              <w:bottom w:val="single" w:sz="4" w:space="0" w:color="000000"/>
              <w:right w:val="single" w:sz="4" w:space="0" w:color="000000"/>
            </w:tcBorders>
          </w:tcPr>
          <w:p>
            <w:pPr>
              <w:pStyle w:val="TAL"/>
              <w:rPr/>
            </w:pPr>
            <w:r>
              <w:rPr/>
              <w:t>Ratio from –19.6 dB to –31 dB</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5.5.1 Transmit ON/OFF Power: UE transmit OFF power</w:t>
            </w:r>
          </w:p>
        </w:tc>
        <w:tc>
          <w:tcPr>
            <w:tcW w:w="3600" w:type="dxa"/>
            <w:tcBorders>
              <w:top w:val="single" w:sz="4" w:space="0" w:color="000000"/>
              <w:left w:val="single" w:sz="4" w:space="0" w:color="000000"/>
              <w:bottom w:val="single" w:sz="4" w:space="0" w:color="000000"/>
              <w:right w:val="single" w:sz="4" w:space="0" w:color="000000"/>
            </w:tcBorders>
          </w:tcPr>
          <w:p>
            <w:pPr>
              <w:pStyle w:val="TAL"/>
              <w:rPr>
                <w:rFonts w:ascii="Symbol" w:hAnsi="Symbol" w:cs="Symbol"/>
                <w:lang w:eastAsia="sv-SE"/>
              </w:rPr>
            </w:pPr>
            <w:r>
              <w:rPr/>
              <w:t>Not critical</w:t>
            </w:r>
          </w:p>
        </w:tc>
        <w:tc>
          <w:tcPr>
            <w:tcW w:w="2799" w:type="dxa"/>
            <w:tcBorders>
              <w:top w:val="single" w:sz="4" w:space="0" w:color="000000"/>
              <w:left w:val="single" w:sz="4" w:space="0" w:color="000000"/>
              <w:bottom w:val="single" w:sz="4" w:space="0" w:color="000000"/>
              <w:right w:val="single" w:sz="4" w:space="0" w:color="000000"/>
            </w:tcBorders>
          </w:tcPr>
          <w:p>
            <w:pPr>
              <w:pStyle w:val="TAL"/>
              <w:rPr/>
            </w:pPr>
            <w:r>
              <w:rPr/>
              <w:t>-56 dBm (static power)</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5.5.2 Transmit ON/OFF Power: transmit ON/OFF time mask</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TBD</w:t>
            </w:r>
          </w:p>
        </w:tc>
        <w:tc>
          <w:tcPr>
            <w:tcW w:w="2799" w:type="dxa"/>
            <w:tcBorders>
              <w:top w:val="single" w:sz="4" w:space="0" w:color="000000"/>
              <w:left w:val="single" w:sz="4" w:space="0" w:color="000000"/>
              <w:bottom w:val="single" w:sz="4" w:space="0" w:color="000000"/>
              <w:right w:val="single" w:sz="4" w:space="0" w:color="000000"/>
            </w:tcBorders>
          </w:tcPr>
          <w:p>
            <w:pPr>
              <w:pStyle w:val="TAL"/>
              <w:rPr/>
            </w:pPr>
            <w:r>
              <w:rPr/>
              <w:t>-56 dBm (dynamic power over approx. 70 dB range)</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5.6 Change of TFC: power control step size</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rFonts w:cs="Symbol" w:ascii="Symbol" w:hAnsi="Symbol"/>
                <w:lang w:eastAsia="sv-SE"/>
              </w:rPr>
              <w:t></w:t>
            </w:r>
            <w:r>
              <w:rPr>
                <w:lang w:eastAsia="sv-SE"/>
              </w:rPr>
              <w:t>0.3 dB relative over a 9 dB range</w:t>
            </w:r>
          </w:p>
        </w:tc>
        <w:tc>
          <w:tcPr>
            <w:tcW w:w="2799" w:type="dxa"/>
            <w:tcBorders>
              <w:top w:val="single" w:sz="4" w:space="0" w:color="000000"/>
              <w:left w:val="single" w:sz="4" w:space="0" w:color="000000"/>
              <w:bottom w:val="single" w:sz="4" w:space="0" w:color="000000"/>
              <w:right w:val="single" w:sz="4" w:space="0" w:color="000000"/>
            </w:tcBorders>
          </w:tcPr>
          <w:p>
            <w:pPr>
              <w:pStyle w:val="TAL"/>
              <w:rPr/>
            </w:pPr>
            <w:r>
              <w:rPr/>
              <w:t>+25 dBm to –50 dBm</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5.7 Power setting in uplink compressed mode:-</w:t>
              <w:tab/>
              <w:t>UE output power</w:t>
            </w:r>
          </w:p>
        </w:tc>
        <w:tc>
          <w:tcPr>
            <w:tcW w:w="360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Subset of 5.4.2</w:t>
            </w:r>
          </w:p>
        </w:tc>
        <w:tc>
          <w:tcPr>
            <w:tcW w:w="2799" w:type="dxa"/>
            <w:tcBorders>
              <w:top w:val="single" w:sz="4" w:space="0" w:color="000000"/>
              <w:left w:val="single" w:sz="4" w:space="0" w:color="000000"/>
              <w:bottom w:val="single" w:sz="4" w:space="0" w:color="000000"/>
              <w:right w:val="single" w:sz="4" w:space="0" w:color="000000"/>
            </w:tcBorders>
          </w:tcPr>
          <w:p>
            <w:pPr>
              <w:pStyle w:val="TAL"/>
              <w:rPr/>
            </w:pPr>
            <w:r>
              <w:rPr/>
              <w:t>+25 dBm to –50 dBm</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5.7A HS-DPCCH</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rFonts w:cs="Symbol" w:ascii="Symbol" w:hAnsi="Symbol"/>
                <w:lang w:eastAsia="sv-SE"/>
              </w:rPr>
              <w:t></w:t>
            </w:r>
            <w:r>
              <w:rPr>
                <w:lang w:eastAsia="sv-SE"/>
              </w:rPr>
              <w:t>0.1 dB relative over a 1.5 dB range</w:t>
            </w:r>
          </w:p>
          <w:p>
            <w:pPr>
              <w:pStyle w:val="TAL"/>
              <w:rPr/>
            </w:pPr>
            <w:r>
              <w:rPr>
                <w:rFonts w:cs="Symbol" w:ascii="Symbol" w:hAnsi="Symbol"/>
                <w:lang w:eastAsia="sv-SE"/>
              </w:rPr>
              <w:t></w:t>
            </w:r>
            <w:r>
              <w:rPr>
                <w:lang w:eastAsia="sv-SE"/>
              </w:rPr>
              <w:t>0.15 dB relative over a 3.0 dB range</w:t>
            </w:r>
          </w:p>
          <w:p>
            <w:pPr>
              <w:pStyle w:val="TAL"/>
              <w:rPr/>
            </w:pPr>
            <w:r>
              <w:rPr>
                <w:rFonts w:cs="Symbol" w:ascii="Symbol" w:hAnsi="Symbol"/>
                <w:lang w:eastAsia="sv-SE"/>
              </w:rPr>
              <w:t></w:t>
            </w:r>
            <w:r>
              <w:rPr>
                <w:lang w:eastAsia="sv-SE"/>
              </w:rPr>
              <w:t>0.2 dB relative over a 4.5 dB range</w:t>
            </w:r>
          </w:p>
          <w:p>
            <w:pPr>
              <w:pStyle w:val="TAL"/>
              <w:rPr>
                <w:rFonts w:ascii="Symbol" w:hAnsi="Symbol" w:cs="Symbol"/>
                <w:lang w:eastAsia="sv-SE"/>
              </w:rPr>
            </w:pPr>
            <w:r>
              <w:rPr>
                <w:rFonts w:cs="Symbol" w:ascii="Symbol" w:hAnsi="Symbol"/>
                <w:lang w:eastAsia="sv-SE"/>
              </w:rPr>
              <w:t></w:t>
            </w:r>
            <w:r>
              <w:rPr>
                <w:lang w:eastAsia="sv-SE"/>
              </w:rPr>
              <w:t>0.3 dB relative over a 26 dB range</w:t>
            </w:r>
          </w:p>
        </w:tc>
        <w:tc>
          <w:tcPr>
            <w:tcW w:w="2799" w:type="dxa"/>
            <w:tcBorders>
              <w:top w:val="single" w:sz="4" w:space="0" w:color="000000"/>
              <w:left w:val="single" w:sz="4" w:space="0" w:color="000000"/>
              <w:bottom w:val="single" w:sz="4" w:space="0" w:color="000000"/>
              <w:right w:val="single" w:sz="4" w:space="0" w:color="000000"/>
            </w:tcBorders>
          </w:tcPr>
          <w:p>
            <w:pPr>
              <w:pStyle w:val="TAL"/>
              <w:rPr/>
            </w:pPr>
            <w:r>
              <w:rPr/>
              <w:t>+25 dBm to -50 dBm</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5.8 Occupied Bandwidth</w:t>
            </w:r>
          </w:p>
        </w:tc>
        <w:tc>
          <w:tcPr>
            <w:tcW w:w="360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Symbol" w:ascii="Symbol" w:hAnsi="Symbol"/>
                <w:lang w:eastAsia="sv-SE"/>
              </w:rPr>
              <w:t></w:t>
            </w:r>
            <w:r>
              <w:rPr/>
              <w:t>100 kHz</w:t>
            </w:r>
          </w:p>
        </w:tc>
        <w:tc>
          <w:tcPr>
            <w:tcW w:w="279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For results between 4 and 6 MHz?</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 xml:space="preserve">5.9 Spectrum emission mask </w:t>
            </w:r>
          </w:p>
        </w:tc>
        <w:tc>
          <w:tcPr>
            <w:tcW w:w="360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Not critical</w:t>
            </w:r>
          </w:p>
        </w:tc>
        <w:tc>
          <w:tcPr>
            <w:tcW w:w="2799" w:type="dxa"/>
            <w:tcBorders>
              <w:top w:val="single" w:sz="4" w:space="0" w:color="000000"/>
              <w:left w:val="single" w:sz="4" w:space="0" w:color="000000"/>
              <w:bottom w:val="single" w:sz="4" w:space="0" w:color="000000"/>
              <w:right w:val="single" w:sz="4" w:space="0" w:color="000000"/>
            </w:tcBorders>
          </w:tcPr>
          <w:p>
            <w:pPr>
              <w:pStyle w:val="TAL"/>
              <w:rPr/>
            </w:pPr>
            <w:r>
              <w:rPr/>
              <w:t>P_Max</w:t>
            </w:r>
          </w:p>
          <w:p>
            <w:pPr>
              <w:pStyle w:val="TAL"/>
              <w:rPr>
                <w:lang w:eastAsia="sv-SE"/>
              </w:rPr>
            </w:pPr>
            <w:r>
              <w:rPr/>
              <w:t xml:space="preserve">Accuracy applies </w:t>
            </w:r>
            <w:r>
              <w:rPr>
                <w:rFonts w:cs="Symbol" w:ascii="Symbol" w:hAnsi="Symbol"/>
                <w:lang w:eastAsia="sv-SE"/>
              </w:rPr>
              <w:t></w:t>
            </w:r>
            <w:r>
              <w:rPr>
                <w:rFonts w:cs="Arial"/>
                <w:lang w:eastAsia="sv-SE"/>
              </w:rPr>
              <w:t>5</w:t>
            </w:r>
            <w:r>
              <w:rPr>
                <w:rFonts w:cs="Symbol" w:ascii="Symbol" w:hAnsi="Symbol"/>
                <w:lang w:eastAsia="sv-SE"/>
              </w:rPr>
              <w:t></w:t>
            </w:r>
            <w:r>
              <w:rPr>
                <w:lang w:eastAsia="sv-SE"/>
              </w:rPr>
              <w:t>dB either side of UE requirements</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5.9A Spectrum emission mask with HS-DPCCH</w:t>
            </w:r>
          </w:p>
        </w:tc>
        <w:tc>
          <w:tcPr>
            <w:tcW w:w="3600" w:type="dxa"/>
            <w:tcBorders>
              <w:top w:val="single" w:sz="4" w:space="0" w:color="000000"/>
              <w:left w:val="single" w:sz="4" w:space="0" w:color="000000"/>
              <w:bottom w:val="single" w:sz="4" w:space="0" w:color="000000"/>
              <w:right w:val="single" w:sz="4" w:space="0" w:color="000000"/>
            </w:tcBorders>
          </w:tcPr>
          <w:p>
            <w:pPr>
              <w:pStyle w:val="TAL"/>
              <w:rPr>
                <w:rFonts w:cs="Arial"/>
                <w:lang w:eastAsia="sv-SE"/>
              </w:rPr>
            </w:pPr>
            <w:r>
              <w:rPr>
                <w:rFonts w:cs="Arial"/>
                <w:lang w:eastAsia="sv-SE"/>
              </w:rPr>
              <w:t>Not critical</w:t>
            </w:r>
          </w:p>
        </w:tc>
        <w:tc>
          <w:tcPr>
            <w:tcW w:w="2799" w:type="dxa"/>
            <w:tcBorders>
              <w:top w:val="single" w:sz="4" w:space="0" w:color="000000"/>
              <w:left w:val="single" w:sz="4" w:space="0" w:color="000000"/>
              <w:bottom w:val="single" w:sz="4" w:space="0" w:color="000000"/>
              <w:right w:val="single" w:sz="4" w:space="0" w:color="000000"/>
            </w:tcBorders>
          </w:tcPr>
          <w:p>
            <w:pPr>
              <w:pStyle w:val="TAL"/>
              <w:rPr/>
            </w:pPr>
            <w:r>
              <w:rPr/>
              <w:t>P_Max</w:t>
            </w:r>
          </w:p>
          <w:p>
            <w:pPr>
              <w:pStyle w:val="TAL"/>
              <w:rPr/>
            </w:pPr>
            <w:r>
              <w:rPr/>
              <w:t xml:space="preserve">Accuracy applies </w:t>
            </w:r>
            <w:r>
              <w:rPr>
                <w:rFonts w:cs="Symbol" w:ascii="Symbol" w:hAnsi="Symbol"/>
                <w:lang w:eastAsia="sv-SE"/>
              </w:rPr>
              <w:t></w:t>
            </w:r>
            <w:r>
              <w:rPr>
                <w:rFonts w:cs="Arial"/>
                <w:lang w:eastAsia="sv-SE"/>
              </w:rPr>
              <w:t>5</w:t>
            </w:r>
            <w:r>
              <w:rPr>
                <w:rFonts w:cs="Symbol" w:ascii="Symbol" w:hAnsi="Symbol"/>
                <w:lang w:eastAsia="sv-SE"/>
              </w:rPr>
              <w:t></w:t>
            </w:r>
            <w:r>
              <w:rPr>
                <w:lang w:eastAsia="sv-SE"/>
              </w:rPr>
              <w:t>dB either side of UE requirements</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5.9B Spectrum emission mask with E-DCH</w:t>
            </w:r>
          </w:p>
        </w:tc>
        <w:tc>
          <w:tcPr>
            <w:tcW w:w="3600" w:type="dxa"/>
            <w:tcBorders>
              <w:top w:val="single" w:sz="4" w:space="0" w:color="000000"/>
              <w:left w:val="single" w:sz="4" w:space="0" w:color="000000"/>
              <w:bottom w:val="single" w:sz="4" w:space="0" w:color="000000"/>
              <w:right w:val="single" w:sz="4" w:space="0" w:color="000000"/>
            </w:tcBorders>
          </w:tcPr>
          <w:p>
            <w:pPr>
              <w:pStyle w:val="TAL"/>
              <w:rPr>
                <w:rFonts w:cs="Arial"/>
                <w:lang w:eastAsia="sv-SE"/>
              </w:rPr>
            </w:pPr>
            <w:r>
              <w:rPr>
                <w:rFonts w:cs="Arial"/>
                <w:lang w:eastAsia="sv-SE"/>
              </w:rPr>
              <w:t>Not critical</w:t>
            </w:r>
          </w:p>
        </w:tc>
        <w:tc>
          <w:tcPr>
            <w:tcW w:w="2799" w:type="dxa"/>
            <w:tcBorders>
              <w:top w:val="single" w:sz="4" w:space="0" w:color="000000"/>
              <w:left w:val="single" w:sz="4" w:space="0" w:color="000000"/>
              <w:bottom w:val="single" w:sz="4" w:space="0" w:color="000000"/>
              <w:right w:val="single" w:sz="4" w:space="0" w:color="000000"/>
            </w:tcBorders>
          </w:tcPr>
          <w:p>
            <w:pPr>
              <w:pStyle w:val="TAL"/>
              <w:rPr/>
            </w:pPr>
            <w:r>
              <w:rPr/>
              <w:t>P_Max</w:t>
            </w:r>
          </w:p>
          <w:p>
            <w:pPr>
              <w:pStyle w:val="TAL"/>
              <w:rPr/>
            </w:pPr>
            <w:r>
              <w:rPr/>
              <w:t xml:space="preserve">Accuracy applies </w:t>
            </w:r>
            <w:r>
              <w:rPr>
                <w:rFonts w:cs="Symbol" w:ascii="Symbol" w:hAnsi="Symbol"/>
                <w:lang w:eastAsia="sv-SE"/>
              </w:rPr>
              <w:t></w:t>
            </w:r>
            <w:r>
              <w:rPr>
                <w:rFonts w:cs="Arial"/>
                <w:lang w:eastAsia="sv-SE"/>
              </w:rPr>
              <w:t>5</w:t>
            </w:r>
            <w:r>
              <w:rPr>
                <w:rFonts w:cs="Symbol" w:ascii="Symbol" w:hAnsi="Symbol"/>
                <w:lang w:eastAsia="sv-SE"/>
              </w:rPr>
              <w:t></w:t>
            </w:r>
            <w:r>
              <w:rPr>
                <w:lang w:eastAsia="sv-SE"/>
              </w:rPr>
              <w:t>dB either side of UE requirements</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5.10 ACLR</w:t>
            </w:r>
          </w:p>
        </w:tc>
        <w:tc>
          <w:tcPr>
            <w:tcW w:w="360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Arial"/>
                <w:lang w:eastAsia="sv-SE"/>
              </w:rPr>
              <w:t>5 MHz</w:t>
            </w:r>
            <w:r>
              <w:rPr>
                <w:lang w:eastAsia="sv-SE"/>
              </w:rPr>
              <w:t xml:space="preserve"> offset </w:t>
            </w:r>
            <w:r>
              <w:rPr>
                <w:rFonts w:cs="Symbol" w:ascii="Symbol" w:hAnsi="Symbol"/>
                <w:lang w:eastAsia="sv-SE"/>
              </w:rPr>
              <w:t></w:t>
            </w:r>
            <w:r>
              <w:rPr>
                <w:rFonts w:cs="Arial"/>
                <w:lang w:eastAsia="sv-SE"/>
              </w:rPr>
              <w:t>0.8 dB</w:t>
            </w:r>
          </w:p>
          <w:p>
            <w:pPr>
              <w:pStyle w:val="TAL"/>
              <w:rPr>
                <w:rFonts w:ascii="Symbol" w:hAnsi="Symbol" w:cs="Symbol"/>
                <w:lang w:eastAsia="sv-SE"/>
              </w:rPr>
            </w:pPr>
            <w:r>
              <w:rPr>
                <w:rFonts w:cs="Symbol" w:ascii="Symbol" w:hAnsi="Symbol"/>
                <w:lang w:eastAsia="sv-SE"/>
              </w:rPr>
            </w:r>
          </w:p>
          <w:p>
            <w:pPr>
              <w:pStyle w:val="TAL"/>
              <w:rPr>
                <w:lang w:eastAsia="sv-SE"/>
              </w:rPr>
            </w:pPr>
            <w:r>
              <w:rPr>
                <w:rFonts w:cs="Arial"/>
                <w:lang w:eastAsia="sv-SE"/>
              </w:rPr>
              <w:t>10 MHz</w:t>
            </w:r>
            <w:r>
              <w:rPr>
                <w:lang w:eastAsia="sv-SE"/>
              </w:rPr>
              <w:t xml:space="preserve"> offset </w:t>
            </w:r>
            <w:r>
              <w:rPr>
                <w:rFonts w:cs="Symbol" w:ascii="Symbol" w:hAnsi="Symbol"/>
                <w:lang w:eastAsia="sv-SE"/>
              </w:rPr>
              <w:t></w:t>
            </w:r>
            <w:r>
              <w:rPr>
                <w:rFonts w:cs="Arial"/>
                <w:lang w:eastAsia="sv-SE"/>
              </w:rPr>
              <w:t>0.8 dB</w:t>
            </w:r>
          </w:p>
        </w:tc>
        <w:tc>
          <w:tcPr>
            <w:tcW w:w="2799" w:type="dxa"/>
            <w:tcBorders>
              <w:top w:val="single" w:sz="4" w:space="0" w:color="000000"/>
              <w:left w:val="single" w:sz="4" w:space="0" w:color="000000"/>
              <w:bottom w:val="single" w:sz="4" w:space="0" w:color="000000"/>
              <w:right w:val="single" w:sz="4" w:space="0" w:color="000000"/>
            </w:tcBorders>
          </w:tcPr>
          <w:p>
            <w:pPr>
              <w:pStyle w:val="TAL"/>
              <w:rPr/>
            </w:pPr>
            <w:r>
              <w:rPr/>
              <w:t>19 to 25 dBm at 5 MHz offset for results between 40 dB and 50 dB.</w:t>
            </w:r>
          </w:p>
          <w:p>
            <w:pPr>
              <w:pStyle w:val="TAL"/>
              <w:rPr>
                <w:lang w:eastAsia="sv-SE"/>
              </w:rPr>
            </w:pPr>
            <w:r>
              <w:rPr/>
              <w:t>25 dBm at 10 MHz offset for results between 45 dB and 55 dB.</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5.10A ACLR with HS-DPCCH</w:t>
            </w:r>
          </w:p>
        </w:tc>
        <w:tc>
          <w:tcPr>
            <w:tcW w:w="360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Arial"/>
                <w:lang w:eastAsia="sv-SE"/>
              </w:rPr>
              <w:t>5 MHz</w:t>
            </w:r>
            <w:r>
              <w:rPr>
                <w:lang w:eastAsia="sv-SE"/>
              </w:rPr>
              <w:t xml:space="preserve"> offset </w:t>
            </w:r>
            <w:r>
              <w:rPr>
                <w:rFonts w:cs="Symbol" w:ascii="Symbol" w:hAnsi="Symbol"/>
                <w:lang w:eastAsia="sv-SE"/>
              </w:rPr>
              <w:t></w:t>
            </w:r>
            <w:r>
              <w:rPr>
                <w:rFonts w:cs="Arial"/>
                <w:lang w:eastAsia="sv-SE"/>
              </w:rPr>
              <w:t>0.8 dB</w:t>
            </w:r>
          </w:p>
          <w:p>
            <w:pPr>
              <w:pStyle w:val="TAL"/>
              <w:rPr>
                <w:rFonts w:ascii="Symbol" w:hAnsi="Symbol" w:cs="Symbol"/>
                <w:lang w:eastAsia="sv-SE"/>
              </w:rPr>
            </w:pPr>
            <w:r>
              <w:rPr>
                <w:rFonts w:cs="Symbol" w:ascii="Symbol" w:hAnsi="Symbol"/>
                <w:lang w:eastAsia="sv-SE"/>
              </w:rPr>
            </w:r>
          </w:p>
          <w:p>
            <w:pPr>
              <w:pStyle w:val="TAL"/>
              <w:rPr>
                <w:lang w:eastAsia="sv-SE"/>
              </w:rPr>
            </w:pPr>
            <w:r>
              <w:rPr>
                <w:rFonts w:cs="Arial"/>
                <w:lang w:eastAsia="sv-SE"/>
              </w:rPr>
              <w:t>10 MHz</w:t>
            </w:r>
            <w:r>
              <w:rPr>
                <w:lang w:eastAsia="sv-SE"/>
              </w:rPr>
              <w:t xml:space="preserve"> offset </w:t>
            </w:r>
            <w:r>
              <w:rPr>
                <w:rFonts w:cs="Symbol" w:ascii="Symbol" w:hAnsi="Symbol"/>
                <w:lang w:eastAsia="sv-SE"/>
              </w:rPr>
              <w:t></w:t>
            </w:r>
            <w:r>
              <w:rPr>
                <w:rFonts w:cs="Arial"/>
                <w:lang w:eastAsia="sv-SE"/>
              </w:rPr>
              <w:t>0.8 dB</w:t>
            </w:r>
          </w:p>
        </w:tc>
        <w:tc>
          <w:tcPr>
            <w:tcW w:w="2799" w:type="dxa"/>
            <w:tcBorders>
              <w:top w:val="single" w:sz="4" w:space="0" w:color="000000"/>
              <w:left w:val="single" w:sz="4" w:space="0" w:color="000000"/>
              <w:bottom w:val="single" w:sz="4" w:space="0" w:color="000000"/>
              <w:right w:val="single" w:sz="4" w:space="0" w:color="000000"/>
            </w:tcBorders>
          </w:tcPr>
          <w:p>
            <w:pPr>
              <w:pStyle w:val="TAL"/>
              <w:rPr/>
            </w:pPr>
            <w:r>
              <w:rPr/>
              <w:t>19 to 25 dBm at 5 MHz offset for results between 40 dB and 50 dB.</w:t>
            </w:r>
          </w:p>
          <w:p>
            <w:pPr>
              <w:pStyle w:val="TAL"/>
              <w:rPr/>
            </w:pPr>
            <w:r>
              <w:rPr/>
              <w:t>25 dBm at 10 MHz offset for results between 45 dB and 55 dB.</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5.10B ACLR with E-DCH</w:t>
            </w:r>
          </w:p>
        </w:tc>
        <w:tc>
          <w:tcPr>
            <w:tcW w:w="360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Arial"/>
                <w:lang w:eastAsia="sv-SE"/>
              </w:rPr>
              <w:t>5 MHz</w:t>
            </w:r>
            <w:r>
              <w:rPr>
                <w:lang w:eastAsia="sv-SE"/>
              </w:rPr>
              <w:t xml:space="preserve"> offset </w:t>
            </w:r>
            <w:r>
              <w:rPr>
                <w:rFonts w:cs="Symbol" w:ascii="Symbol" w:hAnsi="Symbol"/>
                <w:lang w:eastAsia="sv-SE"/>
              </w:rPr>
              <w:t></w:t>
            </w:r>
            <w:r>
              <w:rPr>
                <w:rFonts w:cs="Arial"/>
                <w:lang w:eastAsia="sv-SE"/>
              </w:rPr>
              <w:t>0.8 dB</w:t>
            </w:r>
          </w:p>
          <w:p>
            <w:pPr>
              <w:pStyle w:val="TAL"/>
              <w:rPr>
                <w:rFonts w:ascii="Symbol" w:hAnsi="Symbol" w:cs="Symbol"/>
                <w:lang w:eastAsia="sv-SE"/>
              </w:rPr>
            </w:pPr>
            <w:r>
              <w:rPr>
                <w:rFonts w:cs="Symbol" w:ascii="Symbol" w:hAnsi="Symbol"/>
                <w:lang w:eastAsia="sv-SE"/>
              </w:rPr>
            </w:r>
          </w:p>
          <w:p>
            <w:pPr>
              <w:pStyle w:val="TAL"/>
              <w:rPr>
                <w:lang w:eastAsia="sv-SE"/>
              </w:rPr>
            </w:pPr>
            <w:r>
              <w:rPr>
                <w:rFonts w:cs="Arial"/>
                <w:lang w:eastAsia="sv-SE"/>
              </w:rPr>
              <w:t>10 MHz</w:t>
            </w:r>
            <w:r>
              <w:rPr>
                <w:lang w:eastAsia="sv-SE"/>
              </w:rPr>
              <w:t xml:space="preserve"> offset </w:t>
            </w:r>
            <w:r>
              <w:rPr>
                <w:rFonts w:cs="Symbol" w:ascii="Symbol" w:hAnsi="Symbol"/>
                <w:lang w:eastAsia="sv-SE"/>
              </w:rPr>
              <w:t></w:t>
            </w:r>
            <w:r>
              <w:rPr>
                <w:rFonts w:cs="Arial"/>
                <w:lang w:eastAsia="sv-SE"/>
              </w:rPr>
              <w:t>0.8 dB</w:t>
            </w:r>
          </w:p>
        </w:tc>
        <w:tc>
          <w:tcPr>
            <w:tcW w:w="2799" w:type="dxa"/>
            <w:tcBorders>
              <w:top w:val="single" w:sz="4" w:space="0" w:color="000000"/>
              <w:left w:val="single" w:sz="4" w:space="0" w:color="000000"/>
              <w:bottom w:val="single" w:sz="4" w:space="0" w:color="000000"/>
              <w:right w:val="single" w:sz="4" w:space="0" w:color="000000"/>
            </w:tcBorders>
          </w:tcPr>
          <w:p>
            <w:pPr>
              <w:pStyle w:val="TAL"/>
              <w:rPr/>
            </w:pPr>
            <w:r>
              <w:rPr/>
              <w:t>19 to 25 dBm at 5 MHz offset for results between 40 dB and 50 dB.</w:t>
            </w:r>
          </w:p>
          <w:p>
            <w:pPr>
              <w:pStyle w:val="TAL"/>
              <w:rPr/>
            </w:pPr>
            <w:r>
              <w:rPr/>
              <w:t>25 dBm at 10 MHz offset for results between 45 dB and 55 dB.</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5.10C ACLR with E-DCH for DC-HSUPA</w:t>
            </w:r>
          </w:p>
        </w:tc>
        <w:tc>
          <w:tcPr>
            <w:tcW w:w="360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Arial"/>
                <w:lang w:eastAsia="sv-SE"/>
              </w:rPr>
              <w:t>7.5 MHz</w:t>
            </w:r>
            <w:r>
              <w:rPr>
                <w:lang w:eastAsia="sv-SE"/>
              </w:rPr>
              <w:t xml:space="preserve"> offset </w:t>
            </w:r>
            <w:r>
              <w:rPr>
                <w:rFonts w:cs="Symbol" w:ascii="Symbol" w:hAnsi="Symbol"/>
                <w:lang w:eastAsia="sv-SE"/>
              </w:rPr>
              <w:t></w:t>
            </w:r>
            <w:r>
              <w:rPr>
                <w:rFonts w:cs="Arial"/>
                <w:lang w:eastAsia="sv-SE"/>
              </w:rPr>
              <w:t>0.8 dB</w:t>
            </w:r>
          </w:p>
          <w:p>
            <w:pPr>
              <w:pStyle w:val="TAL"/>
              <w:rPr>
                <w:rFonts w:ascii="Symbol" w:hAnsi="Symbol" w:cs="Symbol"/>
                <w:lang w:eastAsia="sv-SE"/>
              </w:rPr>
            </w:pPr>
            <w:r>
              <w:rPr>
                <w:rFonts w:cs="Symbol" w:ascii="Symbol" w:hAnsi="Symbol"/>
                <w:lang w:eastAsia="sv-SE"/>
              </w:rPr>
            </w:r>
          </w:p>
          <w:p>
            <w:pPr>
              <w:pStyle w:val="TAL"/>
              <w:rPr/>
            </w:pPr>
            <w:r>
              <w:rPr>
                <w:rFonts w:cs="Arial"/>
                <w:lang w:eastAsia="sv-SE"/>
              </w:rPr>
              <w:t>12.5 MHz</w:t>
            </w:r>
            <w:r>
              <w:rPr>
                <w:lang w:eastAsia="sv-SE"/>
              </w:rPr>
              <w:t xml:space="preserve"> offset </w:t>
            </w:r>
            <w:r>
              <w:rPr>
                <w:rFonts w:cs="Symbol" w:ascii="Symbol" w:hAnsi="Symbol"/>
                <w:lang w:eastAsia="sv-SE"/>
              </w:rPr>
              <w:t></w:t>
            </w:r>
            <w:r>
              <w:rPr>
                <w:rFonts w:cs="Arial"/>
                <w:lang w:eastAsia="sv-SE"/>
              </w:rPr>
              <w:t>0.8 dB</w:t>
            </w:r>
          </w:p>
        </w:tc>
        <w:tc>
          <w:tcPr>
            <w:tcW w:w="2799" w:type="dxa"/>
            <w:tcBorders>
              <w:top w:val="single" w:sz="4" w:space="0" w:color="000000"/>
              <w:left w:val="single" w:sz="4" w:space="0" w:color="000000"/>
              <w:bottom w:val="single" w:sz="4" w:space="0" w:color="000000"/>
              <w:right w:val="single" w:sz="4" w:space="0" w:color="000000"/>
            </w:tcBorders>
          </w:tcPr>
          <w:p>
            <w:pPr>
              <w:pStyle w:val="TAL"/>
              <w:rPr/>
            </w:pPr>
            <w:r>
              <w:rPr/>
              <w:t>19 to 25 dBm at 7.5 MHz offset for results between 40 dB and 50 dB.</w:t>
            </w:r>
          </w:p>
          <w:p>
            <w:pPr>
              <w:pStyle w:val="TAL"/>
              <w:rPr/>
            </w:pPr>
            <w:r>
              <w:rPr/>
              <w:t>25 dBm at 12.5 MHz offset for results between 45 dB and 55 dB.</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5.11 Spurious emissions</w:t>
            </w:r>
          </w:p>
        </w:tc>
        <w:tc>
          <w:tcPr>
            <w:tcW w:w="360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Not critical</w:t>
            </w:r>
          </w:p>
        </w:tc>
        <w:tc>
          <w:tcPr>
            <w:tcW w:w="279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19 to 25 dBm</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5.11A Spurious emissions for DC-HSUPA</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799" w:type="dxa"/>
            <w:tcBorders>
              <w:top w:val="single" w:sz="4" w:space="0" w:color="000000"/>
              <w:left w:val="single" w:sz="4" w:space="0" w:color="000000"/>
              <w:bottom w:val="single" w:sz="4" w:space="0" w:color="000000"/>
              <w:right w:val="single" w:sz="4" w:space="0" w:color="000000"/>
            </w:tcBorders>
          </w:tcPr>
          <w:p>
            <w:pPr>
              <w:pStyle w:val="TAL"/>
              <w:rPr/>
            </w:pPr>
            <w:r>
              <w:rPr/>
              <w:t>19 to 25 dBm</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5.12 Transmit Intermodulation</w:t>
            </w:r>
          </w:p>
        </w:tc>
        <w:tc>
          <w:tcPr>
            <w:tcW w:w="360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Not critical</w:t>
            </w:r>
          </w:p>
        </w:tc>
        <w:tc>
          <w:tcPr>
            <w:tcW w:w="279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19 to 25 dBm</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5.12A Transmit Intermodulation for DC</w:t>
              <w:noBreakHyphen/>
              <w:t>HSUPA</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799" w:type="dxa"/>
            <w:tcBorders>
              <w:top w:val="single" w:sz="4" w:space="0" w:color="000000"/>
              <w:left w:val="single" w:sz="4" w:space="0" w:color="000000"/>
              <w:bottom w:val="single" w:sz="4" w:space="0" w:color="000000"/>
              <w:right w:val="single" w:sz="4" w:space="0" w:color="000000"/>
            </w:tcBorders>
          </w:tcPr>
          <w:p>
            <w:pPr>
              <w:pStyle w:val="TAL"/>
              <w:rPr/>
            </w:pPr>
            <w:r>
              <w:rPr/>
              <w:t>19 to 25 dBm</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5.13.1 Transmit modulation: EVM</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rFonts w:cs="Symbol" w:ascii="Symbol" w:hAnsi="Symbol"/>
                <w:lang w:eastAsia="sv-SE"/>
              </w:rPr>
              <w:t></w:t>
            </w:r>
            <w:r>
              <w:rPr/>
              <w:t xml:space="preserve">2.5 % </w:t>
            </w:r>
          </w:p>
          <w:p>
            <w:pPr>
              <w:pStyle w:val="TAL"/>
              <w:rPr>
                <w:lang w:eastAsia="sv-SE"/>
              </w:rPr>
            </w:pPr>
            <w:r>
              <w:rPr/>
              <w:t>(for single code)</w:t>
            </w:r>
          </w:p>
        </w:tc>
        <w:tc>
          <w:tcPr>
            <w:tcW w:w="279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25 dBm to –21 dBm</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5.13.1A Transmit modulation: EVM with HS-DPCCH</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rFonts w:cs="Symbol" w:ascii="Symbol" w:hAnsi="Symbol"/>
                <w:lang w:eastAsia="sv-SE"/>
              </w:rPr>
              <w:t></w:t>
            </w:r>
            <w:r>
              <w:rPr/>
              <w:t xml:space="preserve">2.5 % </w:t>
            </w:r>
          </w:p>
          <w:p>
            <w:pPr>
              <w:pStyle w:val="TAL"/>
              <w:rPr>
                <w:lang w:eastAsia="sv-SE"/>
              </w:rPr>
            </w:pPr>
            <w:r>
              <w:rPr/>
              <w:t>(for single code)</w:t>
            </w:r>
          </w:p>
        </w:tc>
        <w:tc>
          <w:tcPr>
            <w:tcW w:w="279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25 dBm to –21 dBm</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5.13.1AAA EVM and IQ origin offset for HS-DPCCH with E-DCH with 16 QAM</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rFonts w:cs="Arial"/>
                <w:lang w:eastAsia="sv-SE"/>
              </w:rPr>
              <w:t>±</w:t>
            </w:r>
            <w:r>
              <w:rPr>
                <w:lang w:eastAsia="sv-SE"/>
              </w:rPr>
              <w:t>0.5 dB</w:t>
            </w:r>
          </w:p>
          <w:p>
            <w:pPr>
              <w:pStyle w:val="TAL"/>
              <w:rPr>
                <w:rFonts w:ascii="Symbol" w:hAnsi="Symbol" w:cs="Symbol"/>
                <w:lang w:eastAsia="sv-SE"/>
              </w:rPr>
            </w:pPr>
            <w:r>
              <w:rPr>
                <w:lang w:eastAsia="sv-SE"/>
              </w:rPr>
              <w:t>(for IQ origin offset)</w:t>
            </w:r>
          </w:p>
        </w:tc>
        <w:tc>
          <w:tcPr>
            <w:tcW w:w="279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UE transmitted power = -28 dB</w:t>
            </w:r>
          </w:p>
          <w:p>
            <w:pPr>
              <w:pStyle w:val="TAL"/>
              <w:rPr/>
            </w:pPr>
            <w:r>
              <w:rPr>
                <w:rFonts w:cs="Arial"/>
                <w:lang w:eastAsia="sv-SE"/>
              </w:rPr>
              <w:t>±</w:t>
            </w:r>
            <w:r>
              <w:rPr>
                <w:lang w:eastAsia="sv-SE"/>
              </w:rPr>
              <w:t xml:space="preserve"> 2dB</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 xml:space="preserve">5.13.2 Transmit modulation: </w:t>
            </w:r>
            <w:r>
              <w:rPr>
                <w:rFonts w:eastAsia="×–¾’©‘Ì;Yu Gothic"/>
              </w:rPr>
              <w:t>peak code domain error</w:t>
            </w:r>
          </w:p>
        </w:tc>
        <w:tc>
          <w:tcPr>
            <w:tcW w:w="360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±1.0</w:t>
            </w:r>
            <w:r>
              <w:rPr/>
              <w:t>dB</w:t>
            </w:r>
          </w:p>
        </w:tc>
        <w:tc>
          <w:tcPr>
            <w:tcW w:w="279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For readings between -10 dB to –20 dB.</w:t>
            </w:r>
          </w:p>
        </w:tc>
      </w:tr>
      <w:tr>
        <w:trPr>
          <w:cantSplit w:val="true"/>
        </w:trPr>
        <w:tc>
          <w:tcPr>
            <w:tcW w:w="3333" w:type="dxa"/>
            <w:tcBorders>
              <w:top w:val="single" w:sz="4" w:space="0" w:color="000000"/>
              <w:left w:val="single" w:sz="4" w:space="0" w:color="000000"/>
              <w:right w:val="single" w:sz="4" w:space="0" w:color="000000"/>
            </w:tcBorders>
          </w:tcPr>
          <w:p>
            <w:pPr>
              <w:pStyle w:val="TAL"/>
              <w:rPr/>
            </w:pPr>
            <w:r>
              <w:rPr/>
              <w:t>5.13.2A Relative Code Domain Error</w:t>
            </w:r>
          </w:p>
        </w:tc>
        <w:tc>
          <w:tcPr>
            <w:tcW w:w="360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Arial"/>
                <w:lang w:eastAsia="sv-SE"/>
              </w:rPr>
              <w:t>±</w:t>
            </w:r>
            <w:r>
              <w:rPr>
                <w:lang w:eastAsia="sv-SE"/>
              </w:rPr>
              <w:t>0.5 dB</w:t>
            </w:r>
          </w:p>
        </w:tc>
        <w:tc>
          <w:tcPr>
            <w:tcW w:w="2799" w:type="dxa"/>
            <w:tcBorders>
              <w:top w:val="single" w:sz="4" w:space="0" w:color="000000"/>
              <w:left w:val="single" w:sz="4" w:space="0" w:color="000000"/>
              <w:bottom w:val="single" w:sz="4" w:space="0" w:color="000000"/>
              <w:right w:val="single" w:sz="4" w:space="0" w:color="000000"/>
            </w:tcBorders>
          </w:tcPr>
          <w:p>
            <w:pPr>
              <w:pStyle w:val="TAL"/>
              <w:rPr/>
            </w:pPr>
            <w:r>
              <w:rPr/>
              <w:t>Effective Code Domain Power &gt; -30 dB</w:t>
            </w:r>
          </w:p>
          <w:p>
            <w:pPr>
              <w:pStyle w:val="TAL"/>
              <w:rPr/>
            </w:pPr>
            <w:r>
              <w:rPr/>
              <w:t xml:space="preserve">Nominal Code Domain Power </w:t>
            </w:r>
          </w:p>
          <w:p>
            <w:pPr>
              <w:pStyle w:val="TAL"/>
              <w:rPr/>
            </w:pPr>
            <w:r>
              <w:rPr/>
              <w:t xml:space="preserve">&gt; </w:t>
              <w:noBreakHyphen/>
              <w:t>20 dB</w:t>
            </w:r>
          </w:p>
        </w:tc>
      </w:tr>
      <w:tr>
        <w:trPr>
          <w:cantSplit w:val="true"/>
        </w:trPr>
        <w:tc>
          <w:tcPr>
            <w:tcW w:w="3333" w:type="dxa"/>
            <w:tcBorders>
              <w:top w:val="single" w:sz="4" w:space="0" w:color="000000"/>
              <w:left w:val="single" w:sz="4" w:space="0" w:color="000000"/>
              <w:right w:val="single" w:sz="4" w:space="0" w:color="000000"/>
            </w:tcBorders>
          </w:tcPr>
          <w:p>
            <w:pPr>
              <w:pStyle w:val="TAL"/>
              <w:rPr/>
            </w:pPr>
            <w:r>
              <w:rPr/>
              <w:t>5.13.2B Relative Code Domain Error with HS-DPCCH and E-DCH</w:t>
            </w:r>
          </w:p>
        </w:tc>
        <w:tc>
          <w:tcPr>
            <w:tcW w:w="360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Arial"/>
                <w:lang w:eastAsia="sv-SE"/>
              </w:rPr>
              <w:t>±</w:t>
            </w:r>
            <w:r>
              <w:rPr>
                <w:lang w:eastAsia="sv-SE"/>
              </w:rPr>
              <w:t>0.5 dB</w:t>
            </w:r>
          </w:p>
        </w:tc>
        <w:tc>
          <w:tcPr>
            <w:tcW w:w="2799"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Effective Code Domain Power &gt; -30 dB</w:t>
            </w:r>
          </w:p>
          <w:p>
            <w:pPr>
              <w:pStyle w:val="TAL"/>
              <w:rPr/>
            </w:pPr>
            <w:r>
              <w:rPr/>
              <w:t xml:space="preserve">Nominal Code Domain Power </w:t>
            </w:r>
          </w:p>
          <w:p>
            <w:pPr>
              <w:pStyle w:val="TAL"/>
              <w:rPr/>
            </w:pPr>
            <w:r>
              <w:rPr/>
              <w:t xml:space="preserve">&gt; </w:t>
              <w:noBreakHyphen/>
              <w:t>20 dB</w:t>
            </w:r>
          </w:p>
        </w:tc>
      </w:tr>
      <w:tr>
        <w:trPr>
          <w:cantSplit w:val="true"/>
        </w:trPr>
        <w:tc>
          <w:tcPr>
            <w:tcW w:w="3333" w:type="dxa"/>
            <w:tcBorders>
              <w:top w:val="single" w:sz="4" w:space="0" w:color="000000"/>
              <w:left w:val="single" w:sz="4" w:space="0" w:color="000000"/>
              <w:right w:val="single" w:sz="4" w:space="0" w:color="000000"/>
            </w:tcBorders>
          </w:tcPr>
          <w:p>
            <w:pPr>
              <w:pStyle w:val="TAL"/>
              <w:rPr/>
            </w:pPr>
            <w:r>
              <w:rPr/>
              <w:t>5.13.2C Relative Code Domain Error for HS-DPCCH and E-DCH with 16QAM</w:t>
            </w:r>
          </w:p>
        </w:tc>
        <w:tc>
          <w:tcPr>
            <w:tcW w:w="3600" w:type="dxa"/>
            <w:tcBorders>
              <w:top w:val="single" w:sz="4" w:space="0" w:color="000000"/>
              <w:left w:val="single" w:sz="4" w:space="0" w:color="000000"/>
              <w:bottom w:val="single" w:sz="4" w:space="0" w:color="000000"/>
              <w:right w:val="single" w:sz="4" w:space="0" w:color="000000"/>
            </w:tcBorders>
          </w:tcPr>
          <w:p>
            <w:pPr>
              <w:pStyle w:val="TAL"/>
              <w:rPr>
                <w:rFonts w:ascii="Symbol" w:hAnsi="Symbol" w:cs="Symbol"/>
                <w:lang w:eastAsia="sv-SE"/>
              </w:rPr>
            </w:pPr>
            <w:r>
              <w:rPr>
                <w:rFonts w:cs="Arial"/>
                <w:lang w:eastAsia="sv-SE"/>
              </w:rPr>
              <w:t>±</w:t>
            </w:r>
            <w:r>
              <w:rPr>
                <w:lang w:eastAsia="sv-SE"/>
              </w:rPr>
              <w:t>0.5 dB</w:t>
            </w:r>
          </w:p>
        </w:tc>
        <w:tc>
          <w:tcPr>
            <w:tcW w:w="2799" w:type="dxa"/>
            <w:tcBorders>
              <w:top w:val="single" w:sz="4" w:space="0" w:color="000000"/>
              <w:left w:val="single" w:sz="4" w:space="0" w:color="000000"/>
              <w:bottom w:val="single" w:sz="4" w:space="0" w:color="000000"/>
              <w:right w:val="single" w:sz="4" w:space="0" w:color="000000"/>
            </w:tcBorders>
          </w:tcPr>
          <w:p>
            <w:pPr>
              <w:pStyle w:val="TAL"/>
              <w:rPr/>
            </w:pPr>
            <w:r>
              <w:rPr/>
              <w:t>Effective Code Domain Power &gt; -30 dB</w:t>
            </w:r>
          </w:p>
          <w:p>
            <w:pPr>
              <w:pStyle w:val="TAL"/>
              <w:rPr/>
            </w:pPr>
            <w:r>
              <w:rPr/>
              <w:t xml:space="preserve">Nominal Code Domain Power </w:t>
            </w:r>
          </w:p>
          <w:p>
            <w:pPr>
              <w:pStyle w:val="TAL"/>
              <w:rPr/>
            </w:pPr>
            <w:r>
              <w:rPr/>
              <w:t xml:space="preserve">&gt; </w:t>
              <w:noBreakHyphen/>
              <w:t>30 dB</w:t>
            </w:r>
          </w:p>
        </w:tc>
      </w:tr>
      <w:tr>
        <w:trPr>
          <w:cantSplit w:val="true"/>
        </w:trPr>
        <w:tc>
          <w:tcPr>
            <w:tcW w:w="3333" w:type="dxa"/>
            <w:tcBorders>
              <w:top w:val="single" w:sz="4" w:space="0" w:color="000000"/>
              <w:left w:val="single" w:sz="4" w:space="0" w:color="000000"/>
              <w:right w:val="single" w:sz="4" w:space="0" w:color="000000"/>
            </w:tcBorders>
          </w:tcPr>
          <w:p>
            <w:pPr>
              <w:pStyle w:val="TAL"/>
              <w:rPr/>
            </w:pPr>
            <w:r>
              <w:rPr/>
              <w:t>5.13.3 UE phase discontinuity</w:t>
            </w:r>
          </w:p>
        </w:tc>
        <w:tc>
          <w:tcPr>
            <w:tcW w:w="360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Symbol" w:ascii="Symbol" w:hAnsi="Symbol"/>
                <w:lang w:eastAsia="sv-SE"/>
              </w:rPr>
              <w:t></w:t>
            </w:r>
            <w:r>
              <w:rPr/>
              <w:t>10 Hz for Frequency error</w:t>
            </w:r>
          </w:p>
        </w:tc>
        <w:tc>
          <w:tcPr>
            <w:tcW w:w="279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+25 dBm to –50 dBm</w:t>
            </w:r>
          </w:p>
        </w:tc>
      </w:tr>
      <w:tr>
        <w:trPr>
          <w:cantSplit w:val="true"/>
        </w:trPr>
        <w:tc>
          <w:tcPr>
            <w:tcW w:w="3333" w:type="dxa"/>
            <w:tcBorders>
              <w:left w:val="single" w:sz="4" w:space="0" w:color="000000"/>
              <w:right w:val="single" w:sz="4" w:space="0" w:color="000000"/>
            </w:tcBorders>
          </w:tcPr>
          <w:p>
            <w:pPr>
              <w:pStyle w:val="TAL"/>
              <w:snapToGrid w:val="false"/>
              <w:rPr>
                <w:lang w:eastAsia="sv-SE"/>
              </w:rPr>
            </w:pPr>
            <w:r>
              <w:rPr>
                <w:lang w:eastAsia="sv-SE"/>
              </w:rPr>
            </w:r>
          </w:p>
        </w:tc>
        <w:tc>
          <w:tcPr>
            <w:tcW w:w="360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rFonts w:cs="Symbol" w:ascii="Symbol" w:hAnsi="Symbol"/>
                <w:lang w:eastAsia="sv-SE"/>
              </w:rPr>
              <w:t></w:t>
            </w:r>
            <w:r>
              <w:rPr/>
              <w:t>2.5 % for EVM (for single code)</w:t>
            </w:r>
          </w:p>
        </w:tc>
        <w:tc>
          <w:tcPr>
            <w:tcW w:w="279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+25 dBm to –20 dBm</w:t>
            </w:r>
          </w:p>
        </w:tc>
      </w:tr>
      <w:tr>
        <w:trPr>
          <w:cantSplit w:val="true"/>
        </w:trPr>
        <w:tc>
          <w:tcPr>
            <w:tcW w:w="3333" w:type="dxa"/>
            <w:tcBorders>
              <w:left w:val="single" w:sz="4" w:space="0" w:color="000000"/>
              <w:bottom w:val="single" w:sz="4" w:space="0" w:color="000000"/>
              <w:right w:val="single" w:sz="4" w:space="0" w:color="000000"/>
            </w:tcBorders>
          </w:tcPr>
          <w:p>
            <w:pPr>
              <w:pStyle w:val="TAL"/>
              <w:snapToGrid w:val="false"/>
              <w:rPr>
                <w:lang w:eastAsia="sv-SE"/>
              </w:rPr>
            </w:pPr>
            <w:r>
              <w:rPr>
                <w:lang w:eastAsia="sv-SE"/>
              </w:rPr>
            </w:r>
          </w:p>
        </w:tc>
        <w:tc>
          <w:tcPr>
            <w:tcW w:w="360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6 degree for Phase discontinuity</w:t>
            </w:r>
          </w:p>
        </w:tc>
        <w:tc>
          <w:tcPr>
            <w:tcW w:w="279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t>+25 dBm to –50 dBm</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5.13.4 PRACH preamble quality (EVM)</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rFonts w:cs="Symbol" w:ascii="Symbol" w:hAnsi="Symbol"/>
                <w:lang w:eastAsia="sv-SE"/>
              </w:rPr>
              <w:t></w:t>
            </w:r>
            <w:r>
              <w:rPr>
                <w:lang w:eastAsia="sv-SE"/>
              </w:rPr>
              <w:t>2.5 %</w:t>
            </w:r>
          </w:p>
        </w:tc>
        <w:tc>
          <w:tcPr>
            <w:tcW w:w="279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25 dBm to –21 dBm</w:t>
            </w:r>
          </w:p>
        </w:tc>
      </w:tr>
      <w:tr>
        <w:trPr>
          <w:cantSplit w:val="true"/>
        </w:trPr>
        <w:tc>
          <w:tcPr>
            <w:tcW w:w="3333" w:type="dxa"/>
            <w:tcBorders>
              <w:top w:val="single" w:sz="4" w:space="0" w:color="000000"/>
              <w:left w:val="single" w:sz="4" w:space="0" w:color="000000"/>
              <w:bottom w:val="single" w:sz="4" w:space="0" w:color="000000"/>
              <w:right w:val="single" w:sz="4" w:space="0" w:color="000000"/>
            </w:tcBorders>
          </w:tcPr>
          <w:p>
            <w:pPr>
              <w:pStyle w:val="TAL"/>
              <w:rPr/>
            </w:pPr>
            <w:r>
              <w:rPr/>
              <w:t>5.13.4 PRACH preamble quality (Frequency error)</w:t>
            </w:r>
          </w:p>
        </w:tc>
        <w:tc>
          <w:tcPr>
            <w:tcW w:w="3600"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 xml:space="preserve">± 10 Hz </w:t>
            </w:r>
          </w:p>
        </w:tc>
        <w:tc>
          <w:tcPr>
            <w:tcW w:w="2799" w:type="dxa"/>
            <w:tcBorders>
              <w:top w:val="single" w:sz="4" w:space="0" w:color="000000"/>
              <w:left w:val="single" w:sz="4" w:space="0" w:color="000000"/>
              <w:bottom w:val="single" w:sz="4" w:space="0" w:color="000000"/>
              <w:right w:val="single" w:sz="4" w:space="0" w:color="000000"/>
            </w:tcBorders>
          </w:tcPr>
          <w:p>
            <w:pPr>
              <w:pStyle w:val="TAL"/>
              <w:rPr>
                <w:lang w:eastAsia="sv-SE"/>
              </w:rPr>
            </w:pPr>
            <w:r>
              <w:rPr>
                <w:lang w:eastAsia="sv-SE"/>
              </w:rPr>
              <w:t>0 to 500 Hz.</w:t>
            </w:r>
          </w:p>
        </w:tc>
      </w:tr>
    </w:tbl>
    <w:p>
      <w:pPr>
        <w:pStyle w:val="Normal"/>
        <w:rPr/>
      </w:pPr>
      <w:r>
        <w:rPr/>
      </w:r>
    </w:p>
    <w:p>
      <w:pPr>
        <w:pStyle w:val="Heading2"/>
        <w:rPr/>
      </w:pPr>
      <w:r>
        <w:rPr/>
        <w:t>F.5.2</w:t>
        <w:tab/>
        <w:t>Receiver measurements</w:t>
      </w:r>
    </w:p>
    <w:p>
      <w:pPr>
        <w:pStyle w:val="TH"/>
        <w:rPr/>
      </w:pPr>
      <w:r>
        <w:rPr/>
        <w:t>Table F.5.2: Equipment accuracy for receiver measurements</w:t>
      </w:r>
    </w:p>
    <w:tbl>
      <w:tblPr>
        <w:tblW w:w="9759" w:type="dxa"/>
        <w:jc w:val="center"/>
        <w:tblInd w:w="0" w:type="dxa"/>
        <w:tblLayout w:type="fixed"/>
        <w:tblCellMar>
          <w:top w:w="0" w:type="dxa"/>
          <w:left w:w="70" w:type="dxa"/>
          <w:bottom w:w="0" w:type="dxa"/>
          <w:right w:w="70" w:type="dxa"/>
        </w:tblCellMar>
      </w:tblPr>
      <w:tblGrid>
        <w:gridCol w:w="3490"/>
        <w:gridCol w:w="3600"/>
        <w:gridCol w:w="2669"/>
      </w:tblGrid>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H"/>
              <w:rPr/>
            </w:pPr>
            <w:r>
              <w:rPr/>
              <w:t>Clause</w:t>
            </w:r>
          </w:p>
        </w:tc>
        <w:tc>
          <w:tcPr>
            <w:tcW w:w="3600" w:type="dxa"/>
            <w:tcBorders>
              <w:top w:val="single" w:sz="4" w:space="0" w:color="000000"/>
              <w:left w:val="single" w:sz="4" w:space="0" w:color="000000"/>
              <w:bottom w:val="single" w:sz="4" w:space="0" w:color="000000"/>
              <w:right w:val="single" w:sz="4" w:space="0" w:color="000000"/>
            </w:tcBorders>
          </w:tcPr>
          <w:p>
            <w:pPr>
              <w:pStyle w:val="TAH"/>
              <w:rPr/>
            </w:pPr>
            <w:r>
              <w:rPr/>
              <w:t>Equipment accuracy</w:t>
            </w:r>
          </w:p>
        </w:tc>
        <w:tc>
          <w:tcPr>
            <w:tcW w:w="2669" w:type="dxa"/>
            <w:tcBorders>
              <w:top w:val="single" w:sz="4" w:space="0" w:color="000000"/>
              <w:left w:val="single" w:sz="4" w:space="0" w:color="000000"/>
              <w:bottom w:val="single" w:sz="4" w:space="0" w:color="000000"/>
              <w:right w:val="single" w:sz="4" w:space="0" w:color="000000"/>
            </w:tcBorders>
          </w:tcPr>
          <w:p>
            <w:pPr>
              <w:pStyle w:val="TAH"/>
              <w:rPr/>
            </w:pPr>
            <w:r>
              <w:rPr/>
              <w:t>Test conditions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6.2 Reference sensitivity level</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6.2A Reference sensitivity level for DC-HSDPA</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6.2B Reference sensitivity level for DB-DC-HSDPA</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6.2C Reference sensitivity level for single band 4C-HSDPA</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6.2D Reference sensitivity level for Dual band  4C-HSDPA</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6.3 Maximum input level:</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6.3A Maximum Input Level for HS-PDSCH Reception (16QAM)</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6.3B Maximum Input Level for HS-PDSCH Reception (64QAM)</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6.3C Maximum Input Level for DC-HSDPA Reception (16QAM)</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6.3D Maximum Input Level for DC-HSDPA Reception (64QAM)</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6.3E Maximum Input Level for DB-DC-HSDPA Reception (16QAM)</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6.3F Maximum Input Level for DB-DC-HSDPA Reception (64QAM)</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6.3G Maximum Input Level for 4C-HSDPA Reception (16QAM)</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6.3H Maximum Input Level for 4C-HSDPA Reception (64QAM)</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6.4 Adjacent channel selectivity (Rel-99 and Rel-4)</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6.4A Adjacent channel selectivity (Rel-5 and later releases)</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6.4B Adjacent channel selectivity (ACS) for DC-HSDPA</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6.4C Adjacent channel selectivity (ACS) for DB-DC-HSDPA</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6.5 Blocking characteristics</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6.5A Blocking characteristics for DC-HSDPA</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6.5B Blocking characteristics for DB-DC-HSDPA</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6.5D Blocking Characteristics for single Uplink Single band 4C-HSDPA</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6.5E Blocking Characteristics for dual Uplink Single band 4C-HSDPA</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6.5F Blocking Characteristics for single Uplink Dual band 4C-HSDPA</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6.5G Blocking Characteristics for dual Uplink Dual band 4C-HSDPA</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6.6 Spurious Response</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6.6A Spurious Response for DC-HSDPA</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6.6B Spurious Response for DB-DC-HSDPA</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6.6C Spurious Response for single band 4C-HSDPA</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6.6D Spurious Response for dual band 4C-HSDPA</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6.7 Intermod Characteristics</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6.7A Intermodulation Characteristics for DC-HSDPA</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6.7B Intermodulation Characteristics for DB-DC-HSDPA</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6.7D Intermodulation Characteristics for single uplink single band 4C-HSDPA</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6.7E Intermodulation Characteristics for single uplink dual band 4C-HSDPA</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6.8 Spurious emissions</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6.8A Spurious Emissions for DB-DC-HSDPA</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Not critical</w:t>
            </w:r>
          </w:p>
        </w:tc>
        <w:tc>
          <w:tcPr>
            <w:tcW w:w="266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2"/>
        <w:rPr/>
      </w:pPr>
      <w:r>
        <w:rPr/>
        <w:t>F.5.3</w:t>
        <w:tab/>
        <w:t>Performance measurements</w:t>
      </w:r>
    </w:p>
    <w:p>
      <w:pPr>
        <w:pStyle w:val="TH"/>
        <w:rPr/>
      </w:pPr>
      <w:r>
        <w:rPr/>
        <w:t>Table F.5.3: Equipment accuracy for performance measurements</w:t>
      </w:r>
    </w:p>
    <w:tbl>
      <w:tblPr>
        <w:tblW w:w="9709" w:type="dxa"/>
        <w:jc w:val="left"/>
        <w:tblInd w:w="-75" w:type="dxa"/>
        <w:tblLayout w:type="fixed"/>
        <w:tblCellMar>
          <w:top w:w="0" w:type="dxa"/>
          <w:left w:w="70" w:type="dxa"/>
          <w:bottom w:w="0" w:type="dxa"/>
          <w:right w:w="70" w:type="dxa"/>
        </w:tblCellMar>
      </w:tblPr>
      <w:tblGrid>
        <w:gridCol w:w="3490"/>
        <w:gridCol w:w="3600"/>
        <w:gridCol w:w="2619"/>
      </w:tblGrid>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H"/>
              <w:rPr/>
            </w:pPr>
            <w:r>
              <w:rPr/>
              <w:t>Clause</w:t>
            </w:r>
          </w:p>
        </w:tc>
        <w:tc>
          <w:tcPr>
            <w:tcW w:w="3600" w:type="dxa"/>
            <w:tcBorders>
              <w:top w:val="single" w:sz="4" w:space="0" w:color="000000"/>
              <w:left w:val="single" w:sz="4" w:space="0" w:color="000000"/>
              <w:bottom w:val="single" w:sz="4" w:space="0" w:color="000000"/>
              <w:right w:val="single" w:sz="4" w:space="0" w:color="000000"/>
            </w:tcBorders>
          </w:tcPr>
          <w:p>
            <w:pPr>
              <w:pStyle w:val="TAH"/>
              <w:rPr/>
            </w:pPr>
            <w:r>
              <w:rPr/>
              <w:t>Equipment accuracy</w:t>
            </w:r>
          </w:p>
        </w:tc>
        <w:tc>
          <w:tcPr>
            <w:tcW w:w="2619" w:type="dxa"/>
            <w:tcBorders>
              <w:top w:val="single" w:sz="4" w:space="0" w:color="000000"/>
              <w:left w:val="single" w:sz="4" w:space="0" w:color="000000"/>
              <w:bottom w:val="single" w:sz="4" w:space="0" w:color="000000"/>
              <w:right w:val="single" w:sz="4" w:space="0" w:color="000000"/>
            </w:tcBorders>
          </w:tcPr>
          <w:p>
            <w:pPr>
              <w:pStyle w:val="TAH"/>
              <w:rPr/>
            </w:pPr>
            <w:r>
              <w:rPr/>
              <w:t>Test conditions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b w:val="false"/>
              </w:rPr>
              <w:t>7.2 to 7.10</w:t>
            </w:r>
          </w:p>
        </w:tc>
        <w:tc>
          <w:tcPr>
            <w:tcW w:w="3600" w:type="dxa"/>
            <w:tcBorders>
              <w:top w:val="single" w:sz="4" w:space="0" w:color="000000"/>
              <w:left w:val="single" w:sz="4" w:space="0" w:color="000000"/>
              <w:bottom w:val="single" w:sz="4" w:space="0" w:color="000000"/>
              <w:right w:val="single" w:sz="4" w:space="0" w:color="000000"/>
            </w:tcBorders>
          </w:tcPr>
          <w:p>
            <w:pPr>
              <w:pStyle w:val="TAH"/>
              <w:jc w:val="left"/>
              <w:rPr/>
            </w:pPr>
            <w:r>
              <w:rPr>
                <w:b w:val="false"/>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r>
              <w:rPr>
                <w:b w:val="false"/>
              </w:rPr>
              <w:tab/>
              <w:tab/>
            </w:r>
            <w:r>
              <w:rPr>
                <w:b w:val="false"/>
                <w:lang w:eastAsia="sv-SE"/>
              </w:rPr>
              <w:t>±</w:t>
            </w:r>
            <w:r>
              <w:rPr>
                <w:b w:val="false"/>
              </w:rPr>
              <w:t>0.1 dB</w:t>
            </w:r>
          </w:p>
        </w:tc>
        <w:tc>
          <w:tcPr>
            <w:tcW w:w="2619"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b w:val="false"/>
              </w:rPr>
              <w:t>-2.2 to –21.8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b w:val="false"/>
              </w:rPr>
              <w:t>7.13</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rFonts w:cs="Symbol" w:ascii="Symbol" w:hAnsi="Symbol"/>
                <w:lang w:eastAsia="sv-SE"/>
              </w:rPr>
              <w:t></w:t>
            </w:r>
            <w:r>
              <w:rPr>
                <w:lang w:eastAsia="sv-SE"/>
              </w:rPr>
              <w:t>0.3] dB relative over 4 dB range</w:t>
            </w:r>
          </w:p>
        </w:tc>
        <w:tc>
          <w:tcPr>
            <w:tcW w:w="2619" w:type="dxa"/>
            <w:tcBorders>
              <w:top w:val="single" w:sz="4" w:space="0" w:color="000000"/>
              <w:left w:val="single" w:sz="4" w:space="0" w:color="000000"/>
              <w:bottom w:val="single" w:sz="4" w:space="0" w:color="000000"/>
              <w:right w:val="single" w:sz="4" w:space="0" w:color="000000"/>
            </w:tcBorders>
          </w:tcPr>
          <w:p>
            <w:pPr>
              <w:pStyle w:val="TAL"/>
              <w:rPr>
                <w:b/>
                <w:b/>
              </w:rPr>
            </w:pPr>
            <w:r>
              <w:rPr/>
              <w:t>+25 dBm to -50 dBm</w:t>
            </w:r>
          </w:p>
        </w:tc>
      </w:tr>
    </w:tbl>
    <w:p>
      <w:pPr>
        <w:pStyle w:val="Normal"/>
        <w:rPr/>
      </w:pPr>
      <w:r>
        <w:rPr/>
      </w:r>
    </w:p>
    <w:p>
      <w:pPr>
        <w:pStyle w:val="Heading2"/>
        <w:rPr/>
      </w:pPr>
      <w:r>
        <w:rPr/>
        <w:t>F.5.4</w:t>
        <w:tab/>
        <w:t>Requirements for support of RRM</w:t>
      </w:r>
    </w:p>
    <w:p>
      <w:pPr>
        <w:pStyle w:val="TH"/>
        <w:rPr/>
      </w:pPr>
      <w:r>
        <w:rPr/>
        <w:t>Table F.5.4: Equipment accuracy for RRM</w:t>
      </w:r>
    </w:p>
    <w:tbl>
      <w:tblPr>
        <w:tblW w:w="9709" w:type="dxa"/>
        <w:jc w:val="left"/>
        <w:tblInd w:w="-75" w:type="dxa"/>
        <w:tblLayout w:type="fixed"/>
        <w:tblCellMar>
          <w:top w:w="0" w:type="dxa"/>
          <w:left w:w="70" w:type="dxa"/>
          <w:bottom w:w="0" w:type="dxa"/>
          <w:right w:w="70" w:type="dxa"/>
        </w:tblCellMar>
      </w:tblPr>
      <w:tblGrid>
        <w:gridCol w:w="3490"/>
        <w:gridCol w:w="3600"/>
        <w:gridCol w:w="2619"/>
      </w:tblGrid>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H"/>
              <w:rPr/>
            </w:pPr>
            <w:r>
              <w:rPr/>
              <w:t>Clause</w:t>
            </w:r>
          </w:p>
        </w:tc>
        <w:tc>
          <w:tcPr>
            <w:tcW w:w="3600" w:type="dxa"/>
            <w:tcBorders>
              <w:top w:val="single" w:sz="4" w:space="0" w:color="000000"/>
              <w:left w:val="single" w:sz="4" w:space="0" w:color="000000"/>
              <w:bottom w:val="single" w:sz="4" w:space="0" w:color="000000"/>
              <w:right w:val="single" w:sz="4" w:space="0" w:color="000000"/>
            </w:tcBorders>
          </w:tcPr>
          <w:p>
            <w:pPr>
              <w:pStyle w:val="TAH"/>
              <w:rPr/>
            </w:pPr>
            <w:r>
              <w:rPr/>
              <w:t>Equipment accuracy</w:t>
            </w:r>
          </w:p>
        </w:tc>
        <w:tc>
          <w:tcPr>
            <w:tcW w:w="2619" w:type="dxa"/>
            <w:tcBorders>
              <w:top w:val="single" w:sz="4" w:space="0" w:color="000000"/>
              <w:left w:val="single" w:sz="4" w:space="0" w:color="000000"/>
              <w:bottom w:val="single" w:sz="4" w:space="0" w:color="000000"/>
              <w:right w:val="single" w:sz="4" w:space="0" w:color="000000"/>
            </w:tcBorders>
          </w:tcPr>
          <w:p>
            <w:pPr>
              <w:pStyle w:val="TAH"/>
              <w:rPr/>
            </w:pPr>
            <w:r>
              <w:rPr/>
              <w:t>Test conditions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b w:val="false"/>
              </w:rPr>
              <w:t>8.2.2 to 8.7.8</w:t>
            </w:r>
          </w:p>
        </w:tc>
        <w:tc>
          <w:tcPr>
            <w:tcW w:w="3600" w:type="dxa"/>
            <w:tcBorders>
              <w:top w:val="single" w:sz="4" w:space="0" w:color="000000"/>
              <w:left w:val="single" w:sz="4" w:space="0" w:color="000000"/>
              <w:bottom w:val="single" w:sz="4" w:space="0" w:color="000000"/>
              <w:right w:val="single" w:sz="4" w:space="0" w:color="000000"/>
            </w:tcBorders>
          </w:tcPr>
          <w:p>
            <w:pPr>
              <w:pStyle w:val="TAH"/>
              <w:jc w:val="left"/>
              <w:rPr/>
            </w:pPr>
            <w:r>
              <w:rPr>
                <w:b w:val="false"/>
              </w:rPr>
              <w:t>any_Ec/Ior</w:t>
              <w:tab/>
              <w:tab/>
            </w:r>
            <w:r>
              <w:rPr>
                <w:b w:val="false"/>
                <w:lang w:eastAsia="sv-SE"/>
              </w:rPr>
              <w:t>±</w:t>
            </w:r>
            <w:r>
              <w:rPr>
                <w:b w:val="false"/>
              </w:rPr>
              <w:t>0.1 dB</w:t>
            </w:r>
          </w:p>
          <w:p>
            <w:pPr>
              <w:pStyle w:val="TAH"/>
              <w:jc w:val="left"/>
              <w:rPr>
                <w:b w:val="false"/>
                <w:b w:val="false"/>
              </w:rPr>
            </w:pPr>
            <w:r>
              <w:rPr>
                <w:b w:val="false"/>
              </w:rPr>
            </w:r>
          </w:p>
          <w:p>
            <w:pPr>
              <w:pStyle w:val="TAH"/>
              <w:jc w:val="left"/>
              <w:rPr/>
            </w:pPr>
            <w:r>
              <w:rPr>
                <w:b w:val="false"/>
              </w:rPr>
              <w:t xml:space="preserve">Ior//Ioc                                   </w:t>
            </w:r>
            <w:r>
              <w:rPr>
                <w:b w:val="false"/>
                <w:lang w:eastAsia="sv-SE"/>
              </w:rPr>
              <w:t>±</w:t>
            </w:r>
            <w:r>
              <w:rPr>
                <w:b w:val="false"/>
              </w:rPr>
              <w:t xml:space="preserve">0.3 dB </w:t>
            </w:r>
          </w:p>
          <w:p>
            <w:pPr>
              <w:pStyle w:val="TAH"/>
              <w:jc w:val="left"/>
              <w:rPr>
                <w:b w:val="false"/>
                <w:b w:val="false"/>
              </w:rPr>
            </w:pPr>
            <w:r>
              <w:rPr>
                <w:b w:val="false"/>
              </w:rPr>
            </w:r>
          </w:p>
          <w:p>
            <w:pPr>
              <w:pStyle w:val="TAH"/>
              <w:jc w:val="left"/>
              <w:rPr/>
            </w:pPr>
            <w:r>
              <w:rPr>
                <w:b w:val="false"/>
              </w:rPr>
              <w:t xml:space="preserve">Ioc1/Ioc2                                </w:t>
            </w:r>
            <w:r>
              <w:rPr>
                <w:b w:val="false"/>
                <w:lang w:eastAsia="sv-SE"/>
              </w:rPr>
              <w:t>±</w:t>
            </w:r>
            <w:r>
              <w:rPr>
                <w:b w:val="false"/>
              </w:rPr>
              <w:t>0.3 dB</w:t>
            </w:r>
          </w:p>
          <w:p>
            <w:pPr>
              <w:pStyle w:val="TAH"/>
              <w:jc w:val="left"/>
              <w:rPr>
                <w:b w:val="false"/>
                <w:b w:val="false"/>
              </w:rPr>
            </w:pPr>
            <w:r>
              <w:rPr>
                <w:b w:val="false"/>
              </w:rPr>
            </w:r>
          </w:p>
          <w:p>
            <w:pPr>
              <w:pStyle w:val="TAH"/>
              <w:jc w:val="left"/>
              <w:rPr/>
            </w:pPr>
            <w:r>
              <w:rPr>
                <w:b w:val="false"/>
              </w:rPr>
              <w:t xml:space="preserve">Ioc                                          </w:t>
            </w:r>
            <w:r>
              <w:rPr>
                <w:b w:val="false"/>
                <w:lang w:eastAsia="sv-SE"/>
              </w:rPr>
              <w:t>±</w:t>
            </w:r>
            <w:r>
              <w:rPr>
                <w:b w:val="false"/>
              </w:rPr>
              <w:t>1.0 dB</w:t>
            </w:r>
          </w:p>
          <w:p>
            <w:pPr>
              <w:pStyle w:val="TAH"/>
              <w:jc w:val="left"/>
              <w:rPr>
                <w:b w:val="false"/>
                <w:b w:val="false"/>
              </w:rPr>
            </w:pPr>
            <w:r>
              <w:rPr>
                <w:b w:val="false"/>
              </w:rPr>
            </w:r>
          </w:p>
          <w:p>
            <w:pPr>
              <w:pStyle w:val="TAH"/>
              <w:jc w:val="left"/>
              <w:rPr/>
            </w:pPr>
            <w:r>
              <w:rPr>
                <w:b w:val="false"/>
              </w:rPr>
              <w:t xml:space="preserve">RXLEV                                   </w:t>
            </w:r>
            <w:r>
              <w:rPr>
                <w:b w:val="false"/>
                <w:lang w:eastAsia="sv-SE"/>
              </w:rPr>
              <w:t>±</w:t>
            </w:r>
            <w:r>
              <w:rPr>
                <w:b w:val="false"/>
              </w:rPr>
              <w:t>1.0 dB</w:t>
            </w:r>
          </w:p>
          <w:p>
            <w:pPr>
              <w:pStyle w:val="TAH"/>
              <w:jc w:val="left"/>
              <w:rPr>
                <w:b w:val="false"/>
                <w:b w:val="false"/>
              </w:rPr>
            </w:pPr>
            <w:r>
              <w:rPr>
                <w:b w:val="false"/>
              </w:rPr>
            </w:r>
          </w:p>
          <w:p>
            <w:pPr>
              <w:pStyle w:val="TAH"/>
              <w:jc w:val="left"/>
              <w:rPr>
                <w:b w:val="false"/>
                <w:b w:val="false"/>
              </w:rPr>
            </w:pPr>
            <w:r>
              <w:rPr>
                <w:b w:val="false"/>
              </w:rPr>
              <w:t>Ioc/ RXLEV</w:t>
            </w:r>
          </w:p>
          <w:p>
            <w:pPr>
              <w:pStyle w:val="TAH"/>
              <w:jc w:val="left"/>
              <w:rPr/>
            </w:pPr>
            <w:r>
              <w:rPr>
                <w:b w:val="false"/>
                <w:lang w:eastAsia="sv-SE"/>
              </w:rPr>
              <w:t>±</w:t>
            </w:r>
            <w:r>
              <w:rPr>
                <w:b w:val="false"/>
              </w:rPr>
              <w:t>0.5 dB</w:t>
            </w:r>
          </w:p>
        </w:tc>
        <w:tc>
          <w:tcPr>
            <w:tcW w:w="2619" w:type="dxa"/>
            <w:tcBorders>
              <w:top w:val="single" w:sz="4" w:space="0" w:color="000000"/>
              <w:left w:val="single" w:sz="4" w:space="0" w:color="000000"/>
              <w:bottom w:val="single" w:sz="4" w:space="0" w:color="000000"/>
              <w:right w:val="single" w:sz="4" w:space="0" w:color="000000"/>
            </w:tcBorders>
          </w:tcPr>
          <w:p>
            <w:pPr>
              <w:pStyle w:val="TAH"/>
              <w:snapToGrid w:val="false"/>
              <w:jc w:val="left"/>
              <w:rPr>
                <w:b w:val="false"/>
                <w:b w:val="false"/>
              </w:rPr>
            </w:pPr>
            <w:r>
              <w:rPr>
                <w:b w:val="false"/>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rPr>
            </w:pPr>
            <w:r>
              <w:rPr>
                <w:b w:val="false"/>
              </w:rPr>
              <w:t>8.4.2.1A Correct behaviour when receiving an ACK (Release 6 and later)</w:t>
            </w:r>
          </w:p>
        </w:tc>
        <w:tc>
          <w:tcPr>
            <w:tcW w:w="3600" w:type="dxa"/>
            <w:tcBorders>
              <w:top w:val="single" w:sz="4" w:space="0" w:color="000000"/>
              <w:left w:val="single" w:sz="4" w:space="0" w:color="000000"/>
              <w:bottom w:val="single" w:sz="4" w:space="0" w:color="000000"/>
              <w:right w:val="single" w:sz="4" w:space="0" w:color="000000"/>
            </w:tcBorders>
          </w:tcPr>
          <w:p>
            <w:pPr>
              <w:pStyle w:val="TAH"/>
              <w:jc w:val="left"/>
              <w:rPr/>
            </w:pPr>
            <w:r>
              <w:rPr>
                <w:b w:val="false"/>
              </w:rPr>
              <w:t xml:space="preserve">PRACH timing error </w:t>
            </w:r>
            <w:r>
              <w:rPr>
                <w:b w:val="false"/>
                <w:lang w:eastAsia="sv-SE"/>
              </w:rPr>
              <w:t>±</w:t>
            </w:r>
            <w:r>
              <w:rPr>
                <w:b w:val="false"/>
              </w:rPr>
              <w:t>0.5 chips</w:t>
            </w:r>
          </w:p>
        </w:tc>
        <w:tc>
          <w:tcPr>
            <w:tcW w:w="2619" w:type="dxa"/>
            <w:tcBorders>
              <w:top w:val="single" w:sz="4" w:space="0" w:color="000000"/>
              <w:left w:val="single" w:sz="4" w:space="0" w:color="000000"/>
              <w:bottom w:val="single" w:sz="4" w:space="0" w:color="000000"/>
              <w:right w:val="single" w:sz="4" w:space="0" w:color="000000"/>
            </w:tcBorders>
          </w:tcPr>
          <w:p>
            <w:pPr>
              <w:pStyle w:val="TAH"/>
              <w:jc w:val="left"/>
              <w:rPr/>
            </w:pPr>
            <w:r>
              <w:rPr>
                <w:b w:val="false"/>
                <w:lang w:eastAsia="sv-SE"/>
              </w:rPr>
              <w:t>±</w:t>
            </w:r>
            <w:r>
              <w:rPr>
                <w:b w:val="false"/>
              </w:rPr>
              <w:t>10 chips</w:t>
            </w:r>
          </w:p>
        </w:tc>
      </w:tr>
    </w:tbl>
    <w:p>
      <w:pPr>
        <w:pStyle w:val="Normal"/>
        <w:rPr/>
      </w:pPr>
      <w:r>
        <w:rPr/>
      </w:r>
    </w:p>
    <w:p>
      <w:pPr>
        <w:pStyle w:val="Heading2"/>
        <w:rPr/>
      </w:pPr>
      <w:r>
        <w:rPr/>
        <w:t>F.5.5</w:t>
        <w:tab/>
        <w:t>Performance measurements (HSDPA)</w:t>
      </w:r>
    </w:p>
    <w:p>
      <w:pPr>
        <w:pStyle w:val="TH"/>
        <w:rPr/>
      </w:pPr>
      <w:r>
        <w:rPr/>
        <w:t>Table F.5.5: Equipment accuracy for performance measurements (HSDPA)</w:t>
      </w:r>
    </w:p>
    <w:tbl>
      <w:tblPr>
        <w:tblW w:w="9709" w:type="dxa"/>
        <w:jc w:val="left"/>
        <w:tblInd w:w="-75" w:type="dxa"/>
        <w:tblLayout w:type="fixed"/>
        <w:tblCellMar>
          <w:top w:w="0" w:type="dxa"/>
          <w:left w:w="70" w:type="dxa"/>
          <w:bottom w:w="0" w:type="dxa"/>
          <w:right w:w="70" w:type="dxa"/>
        </w:tblCellMar>
      </w:tblPr>
      <w:tblGrid>
        <w:gridCol w:w="3490"/>
        <w:gridCol w:w="3600"/>
        <w:gridCol w:w="2619"/>
      </w:tblGrid>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H"/>
              <w:rPr/>
            </w:pPr>
            <w:r>
              <w:rPr/>
              <w:t>Clause</w:t>
            </w:r>
          </w:p>
        </w:tc>
        <w:tc>
          <w:tcPr>
            <w:tcW w:w="3600" w:type="dxa"/>
            <w:tcBorders>
              <w:top w:val="single" w:sz="4" w:space="0" w:color="000000"/>
              <w:left w:val="single" w:sz="4" w:space="0" w:color="000000"/>
              <w:bottom w:val="single" w:sz="4" w:space="0" w:color="000000"/>
              <w:right w:val="single" w:sz="4" w:space="0" w:color="000000"/>
            </w:tcBorders>
          </w:tcPr>
          <w:p>
            <w:pPr>
              <w:pStyle w:val="TAH"/>
              <w:rPr/>
            </w:pPr>
            <w:r>
              <w:rPr/>
              <w:t>Equipment accuracy</w:t>
            </w:r>
          </w:p>
        </w:tc>
        <w:tc>
          <w:tcPr>
            <w:tcW w:w="2619" w:type="dxa"/>
            <w:tcBorders>
              <w:top w:val="single" w:sz="4" w:space="0" w:color="000000"/>
              <w:left w:val="single" w:sz="4" w:space="0" w:color="000000"/>
              <w:bottom w:val="single" w:sz="4" w:space="0" w:color="000000"/>
              <w:right w:val="single" w:sz="4" w:space="0" w:color="000000"/>
            </w:tcBorders>
          </w:tcPr>
          <w:p>
            <w:pPr>
              <w:pStyle w:val="TAH"/>
              <w:rPr/>
            </w:pPr>
            <w:r>
              <w:rPr/>
              <w:t>Test conditions</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9.2.1A to 9.2.1DB Single Link Performance</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r>
            <m:oMath xmlns:m="http://schemas.openxmlformats.org/officeDocument/2006/math">
              <m:f>
                <m:num>
                  <m:sSub>
                    <m:e>
                      <m:r>
                        <w:rPr>
                          <w:rFonts w:ascii="Cambria Math" w:hAnsi="Cambria Math"/>
                        </w:rPr>
                        <m:t xml:space="preserve">E</m:t>
                      </m:r>
                    </m:e>
                    <m:sub>
                      <m:r>
                        <w:rPr>
                          <w:rFonts w:ascii="Cambria Math" w:hAnsi="Cambria Math"/>
                        </w:rPr>
                        <m:t xml:space="preserve">c</m:t>
                      </m:r>
                    </m:sub>
                  </m:sSub>
                </m:num>
                <m:den>
                  <m:sSub>
                    <m:e>
                      <m:r>
                        <w:rPr>
                          <w:rFonts w:ascii="Cambria Math" w:hAnsi="Cambria Math"/>
                        </w:rPr>
                        <m:t xml:space="preserve">I</m:t>
                      </m:r>
                    </m:e>
                    <m:sub>
                      <m:r>
                        <m:rPr>
                          <m:lit/>
                          <m:nor/>
                        </m:rPr>
                        <w:rPr>
                          <w:rFonts w:ascii="Cambria Math" w:hAnsi="Cambria Math"/>
                        </w:rPr>
                        <m:t xml:space="preserve">or</m:t>
                      </m:r>
                    </m:sub>
                  </m:sSub>
                </m:den>
              </m:f>
            </m:oMath>
            <w:r>
              <w:rPr/>
              <w:tab/>
              <w:tab/>
              <w:t>±0.1 dB</w:t>
            </w:r>
          </w:p>
        </w:tc>
        <w:tc>
          <w:tcPr>
            <w:tcW w:w="2619" w:type="dxa"/>
            <w:tcBorders>
              <w:top w:val="single" w:sz="4" w:space="0" w:color="000000"/>
              <w:left w:val="single" w:sz="4" w:space="0" w:color="000000"/>
              <w:bottom w:val="single" w:sz="4" w:space="0" w:color="000000"/>
              <w:right w:val="single" w:sz="4" w:space="0" w:color="000000"/>
            </w:tcBorders>
          </w:tcPr>
          <w:p>
            <w:pPr>
              <w:pStyle w:val="TAL"/>
              <w:rPr/>
            </w:pPr>
            <w:r>
              <w:rPr/>
              <w:t>-12, -9, -6 and -3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9.2.1LA</w:t>
              <w:tab/>
              <w:t>Enhanced Performance Requirements Type 3i - QPSK, Fixed Reference Channel (FRC) H-Set 6A</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Time alignment between DC-HSDPA cells:</w:t>
            </w:r>
          </w:p>
          <w:p>
            <w:pPr>
              <w:pStyle w:val="TAL"/>
              <w:rPr/>
            </w:pPr>
            <w:r>
              <w:rPr>
                <w:rFonts w:cs="Arial"/>
              </w:rPr>
              <w:t>±</w:t>
            </w:r>
            <w:r>
              <w:rPr/>
              <w:t>½ chip</w:t>
            </w:r>
          </w:p>
          <w:p>
            <w:pPr>
              <w:pStyle w:val="TAL"/>
              <w:rPr/>
            </w:pPr>
            <w:r>
              <w:rPr/>
              <w:t xml:space="preserve">The (0 ns / 0 dB)-tap in the faded signal shall be (equally timed </w:t>
            </w:r>
            <w:r>
              <w:rPr>
                <w:rFonts w:cs="Arial"/>
              </w:rPr>
              <w:t>±</w:t>
            </w:r>
            <w:r>
              <w:rPr/>
              <w:t>½ chip) compared to the delayed signal.</w:t>
            </w:r>
          </w:p>
          <w:p>
            <w:pPr>
              <w:pStyle w:val="TAL"/>
              <w:rPr/>
            </w:pPr>
            <w:r>
              <w:rPr/>
            </w:r>
          </w:p>
          <w:p>
            <w:pPr>
              <w:pStyle w:val="TAL"/>
              <w:rPr/>
            </w:pPr>
            <w:r>
              <w:rPr/>
              <w:t>Critical!</w:t>
            </w:r>
          </w:p>
        </w:tc>
        <w:tc>
          <w:tcPr>
            <w:tcW w:w="26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9.2.2A to 9.2.2E Open loop diversity performance</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c>
          <w:tcPr>
            <w:tcW w:w="2619"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9.2.3A to 9.2.3E Closed loop diversity performance</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c>
          <w:tcPr>
            <w:tcW w:w="2619"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9.2.4A to 9.2.4H MIMO performance</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c>
          <w:tcPr>
            <w:tcW w:w="2619" w:type="dxa"/>
            <w:tcBorders>
              <w:top w:val="single" w:sz="4" w:space="0" w:color="000000"/>
              <w:left w:val="single" w:sz="4" w:space="0" w:color="000000"/>
              <w:bottom w:val="single" w:sz="4" w:space="0" w:color="000000"/>
              <w:right w:val="single" w:sz="4" w:space="0" w:color="000000"/>
            </w:tcBorders>
          </w:tcPr>
          <w:p>
            <w:pPr>
              <w:pStyle w:val="TAL"/>
              <w:rPr/>
            </w:pPr>
            <w:r>
              <w:rPr/>
              <w:t>-1.5, -2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9.3.1 Single Link Performance - AWGN propagation conditions</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c>
          <w:tcPr>
            <w:tcW w:w="26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9.3.1A Single Link Performance - AWGN propagation conditions, 64QAM</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c>
          <w:tcPr>
            <w:tcW w:w="26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9.3.1B Single Link Performance - AWGN propagation conditions, DC HSDPA requirements</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c>
          <w:tcPr>
            <w:tcW w:w="26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rFonts w:eastAsia="‚c‚e‚o“Á‘¾ƒSƒVƒbƒN‘Ì;Yu Gothic"/>
              </w:rPr>
            </w:pPr>
            <w:r>
              <w:rPr>
                <w:rFonts w:eastAsia="‚c‚e‚o“Á‘¾ƒSƒVƒbƒN‘Ì;Yu Gothic"/>
              </w:rPr>
              <w:t>9.3.1C Single Link Performance - AWGN Propagation Conditions, Periodically Varying Radio Conditions</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Same as 9.2.1A</w:t>
            </w:r>
          </w:p>
          <w:p>
            <w:pPr>
              <w:pStyle w:val="TAL"/>
              <w:rPr/>
            </w:pPr>
            <w:r>
              <w:rPr/>
              <w:t>Additionally Ioc linearity 1dB</w:t>
            </w:r>
          </w:p>
        </w:tc>
        <w:tc>
          <w:tcPr>
            <w:tcW w:w="2619" w:type="dxa"/>
            <w:tcBorders>
              <w:top w:val="single" w:sz="4" w:space="0" w:color="000000"/>
              <w:left w:val="single" w:sz="4" w:space="0" w:color="000000"/>
              <w:bottom w:val="single" w:sz="4" w:space="0" w:color="000000"/>
              <w:right w:val="single" w:sz="4" w:space="0" w:color="000000"/>
            </w:tcBorders>
          </w:tcPr>
          <w:p>
            <w:pPr>
              <w:pStyle w:val="TAL"/>
              <w:rPr/>
            </w:pPr>
            <w:r>
              <w:rPr/>
              <w:t xml:space="preserve">-60dBm </w:t>
            </w:r>
            <w:r>
              <w:rPr>
                <w:rFonts w:cs="Arial"/>
              </w:rPr>
              <w:t>≤</w:t>
            </w:r>
            <w:r>
              <w:rPr/>
              <w:t xml:space="preserve"> Ioc </w:t>
            </w:r>
            <w:r>
              <w:rPr>
                <w:rFonts w:cs="Arial"/>
              </w:rPr>
              <w:t xml:space="preserve">≤ </w:t>
            </w:r>
            <w:r>
              <w:rPr/>
              <w:t>-50dBm</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9.3.2 Single Link Performance - Fading propagation conditions</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c>
          <w:tcPr>
            <w:tcW w:w="26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9.3.2A Single Link Performance - Fading propagation conditions, DC HSDPA requirements</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c>
          <w:tcPr>
            <w:tcW w:w="26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9.3.2B Single Link Performance - Fading propagation conditions, 64QAM</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c>
          <w:tcPr>
            <w:tcW w:w="26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9.3.3 Open Loop Diversity Performance - AWGN propagation conditions</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c>
          <w:tcPr>
            <w:tcW w:w="26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9.3.4 Open Loop Diversity Performance - Fading propagation conditions</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c>
          <w:tcPr>
            <w:tcW w:w="26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9.3.5 Closed Loop Diversity Performance - AWGN propagation conditions</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c>
          <w:tcPr>
            <w:tcW w:w="26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9.3.6 Closed Loop Diversity Performance - Fading propagation conditions</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c>
          <w:tcPr>
            <w:tcW w:w="26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9.3.7A, MIMO performance – Reporting of Channel Quality indicator - Single stream fading conditions</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c>
          <w:tcPr>
            <w:tcW w:w="26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9.3.7B MIMO performance – Reporting of Channel Quality indicator - Dual stream fading conditions</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c>
          <w:tcPr>
            <w:tcW w:w="26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9.3.7C MIMO performance – Reporting of Channel Quality indicator - Dual stream fading conditions– UE categories 19-20</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c>
          <w:tcPr>
            <w:tcW w:w="26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9.3.7D MIMO performance – Reporting of Channel Quality indicator - Dual stream static orthogonal conditions – UE categories 15-20</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c>
          <w:tcPr>
            <w:tcW w:w="26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9.3.7E MIMO performance –Reporting of Channel Quality indicator - Dual stream static orthogonal conditions – UE categories 19-20</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c>
          <w:tcPr>
            <w:tcW w:w="26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9.3.7F MIMO performance – Reporting of Channel Quality indicator - Single stream fading conditions – Asymmetric CPICHs</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c>
          <w:tcPr>
            <w:tcW w:w="26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9.3.7G MIMO performance – Reporting of Channel Quality indicator - Dual stream fading conditions – Asymmetric CPICHs</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c>
          <w:tcPr>
            <w:tcW w:w="26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9.3.7H MIMO performance – Reporting of Channel Quality indicator - Dual stream fading conditions– UE categories 19-20 – Asymmetric CPICHs</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c>
          <w:tcPr>
            <w:tcW w:w="26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9.3.7I MIMO performance – Reporting of Channel Quality indicator - Dual stream static orthogonal conditions – UE categories 15-20 – Asymmetric CPICHs</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c>
          <w:tcPr>
            <w:tcW w:w="26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9.3.7J MIMO performance –Reporting of Channel Quality indicator - Dual stream static orthogonal conditions – UE categories 19-20 – Asymmetric CPICHs</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c>
          <w:tcPr>
            <w:tcW w:w="26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9.5.1 HS-SCCH-less demodulation of HS-DSCH</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c>
          <w:tcPr>
            <w:tcW w:w="2619" w:type="dxa"/>
            <w:tcBorders>
              <w:top w:val="single" w:sz="4" w:space="0" w:color="000000"/>
              <w:left w:val="single" w:sz="4" w:space="0" w:color="000000"/>
              <w:bottom w:val="single" w:sz="4" w:space="0" w:color="000000"/>
              <w:right w:val="single" w:sz="4" w:space="0" w:color="000000"/>
            </w:tcBorders>
          </w:tcPr>
          <w:p>
            <w:pPr>
              <w:pStyle w:val="TAL"/>
              <w:rPr/>
            </w:pPr>
            <w:r>
              <w:rPr/>
              <w:t>-6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9.5.1A HS-SCCH-less demodulation of HS-DSCH, Enhanced Performance Requirements Type 1</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c>
          <w:tcPr>
            <w:tcW w:w="2619" w:type="dxa"/>
            <w:tcBorders>
              <w:top w:val="single" w:sz="4" w:space="0" w:color="000000"/>
              <w:left w:val="single" w:sz="4" w:space="0" w:color="000000"/>
              <w:bottom w:val="single" w:sz="4" w:space="0" w:color="000000"/>
              <w:right w:val="single" w:sz="4" w:space="0" w:color="000000"/>
            </w:tcBorders>
          </w:tcPr>
          <w:p>
            <w:pPr>
              <w:pStyle w:val="TAL"/>
              <w:rPr/>
            </w:pPr>
            <w:r>
              <w:rPr/>
              <w:t>-9 dB</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9.6.1 Single link HS-DSCH Demodulation performance in CELL_FACH state</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c>
          <w:tcPr>
            <w:tcW w:w="26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pPr>
            <w:r>
              <w:rPr/>
              <w:t>9.6.2 Single link HS-SCCH Detection performance in CELL_FACH state</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Same as 9.2.1A</w:t>
            </w:r>
          </w:p>
        </w:tc>
        <w:tc>
          <w:tcPr>
            <w:tcW w:w="261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2"/>
        <w:rPr/>
      </w:pPr>
      <w:r>
        <w:rPr/>
        <w:t>F.5.6</w:t>
        <w:tab/>
        <w:t>Performance measurements (E-DCH)</w:t>
      </w:r>
    </w:p>
    <w:p>
      <w:pPr>
        <w:pStyle w:val="TH"/>
        <w:rPr/>
      </w:pPr>
      <w:r>
        <w:rPr/>
        <w:t>Table F.5.6: Equipment accuracy for performance measurements (E-DCH)</w:t>
      </w:r>
    </w:p>
    <w:tbl>
      <w:tblPr>
        <w:tblW w:w="9691" w:type="dxa"/>
        <w:jc w:val="left"/>
        <w:tblInd w:w="-75" w:type="dxa"/>
        <w:tblLayout w:type="fixed"/>
        <w:tblCellMar>
          <w:top w:w="0" w:type="dxa"/>
          <w:left w:w="70" w:type="dxa"/>
          <w:bottom w:w="0" w:type="dxa"/>
          <w:right w:w="70" w:type="dxa"/>
        </w:tblCellMar>
      </w:tblPr>
      <w:tblGrid>
        <w:gridCol w:w="3472"/>
        <w:gridCol w:w="3600"/>
        <w:gridCol w:w="2619"/>
      </w:tblGrid>
      <w:tr>
        <w:trPr>
          <w:cantSplit w:val="true"/>
        </w:trPr>
        <w:tc>
          <w:tcPr>
            <w:tcW w:w="3472" w:type="dxa"/>
            <w:tcBorders>
              <w:top w:val="single" w:sz="4" w:space="0" w:color="000000"/>
              <w:left w:val="single" w:sz="4" w:space="0" w:color="000000"/>
              <w:bottom w:val="single" w:sz="4" w:space="0" w:color="000000"/>
              <w:right w:val="single" w:sz="4" w:space="0" w:color="000000"/>
            </w:tcBorders>
          </w:tcPr>
          <w:p>
            <w:pPr>
              <w:pStyle w:val="TAH"/>
              <w:rPr/>
            </w:pPr>
            <w:r>
              <w:rPr/>
              <w:t>Clause</w:t>
            </w:r>
          </w:p>
        </w:tc>
        <w:tc>
          <w:tcPr>
            <w:tcW w:w="3600" w:type="dxa"/>
            <w:tcBorders>
              <w:top w:val="single" w:sz="4" w:space="0" w:color="000000"/>
              <w:left w:val="single" w:sz="4" w:space="0" w:color="000000"/>
              <w:bottom w:val="single" w:sz="4" w:space="0" w:color="000000"/>
              <w:right w:val="single" w:sz="4" w:space="0" w:color="000000"/>
            </w:tcBorders>
          </w:tcPr>
          <w:p>
            <w:pPr>
              <w:pStyle w:val="TAH"/>
              <w:rPr/>
            </w:pPr>
            <w:r>
              <w:rPr/>
              <w:t>Equipment accuracy</w:t>
            </w:r>
          </w:p>
        </w:tc>
        <w:tc>
          <w:tcPr>
            <w:tcW w:w="2619" w:type="dxa"/>
            <w:tcBorders>
              <w:top w:val="single" w:sz="4" w:space="0" w:color="000000"/>
              <w:left w:val="single" w:sz="4" w:space="0" w:color="000000"/>
              <w:bottom w:val="single" w:sz="4" w:space="0" w:color="000000"/>
              <w:right w:val="single" w:sz="4" w:space="0" w:color="000000"/>
            </w:tcBorders>
          </w:tcPr>
          <w:p>
            <w:pPr>
              <w:pStyle w:val="TAH"/>
              <w:rPr/>
            </w:pPr>
            <w:r>
              <w:rPr/>
              <w:t>Test conditions</w:t>
            </w:r>
          </w:p>
        </w:tc>
      </w:tr>
      <w:tr>
        <w:trPr>
          <w:cantSplit w:val="true"/>
        </w:trPr>
        <w:tc>
          <w:tcPr>
            <w:tcW w:w="3472" w:type="dxa"/>
            <w:tcBorders>
              <w:top w:val="single" w:sz="4" w:space="0" w:color="000000"/>
              <w:left w:val="single" w:sz="4" w:space="0" w:color="000000"/>
              <w:bottom w:val="single" w:sz="4" w:space="0" w:color="000000"/>
              <w:right w:val="single" w:sz="4" w:space="0" w:color="000000"/>
            </w:tcBorders>
          </w:tcPr>
          <w:p>
            <w:pPr>
              <w:pStyle w:val="TAL"/>
              <w:rPr/>
            </w:pPr>
            <w:r>
              <w:rPr/>
              <w:t>10.2.1.1 Detection of E-DCH HARQ ACK Indicator Channel (E-HICH) Single Link Performance (10 ms TTI)</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E-HICH_Ec/Ior</w:t>
              <w:tab/>
              <w:tab/>
              <w:t>±0.1 dB</w:t>
            </w:r>
          </w:p>
        </w:tc>
        <w:tc>
          <w:tcPr>
            <w:tcW w:w="2619" w:type="dxa"/>
            <w:tcBorders>
              <w:top w:val="single" w:sz="4" w:space="0" w:color="000000"/>
              <w:left w:val="single" w:sz="4" w:space="0" w:color="000000"/>
              <w:bottom w:val="single" w:sz="4" w:space="0" w:color="000000"/>
              <w:right w:val="single" w:sz="4" w:space="0" w:color="000000"/>
            </w:tcBorders>
          </w:tcPr>
          <w:p>
            <w:pPr>
              <w:pStyle w:val="TAL"/>
              <w:rPr/>
            </w:pPr>
            <w:r>
              <w:rPr/>
              <w:t>-35.1 dB</w:t>
            </w:r>
          </w:p>
        </w:tc>
      </w:tr>
      <w:tr>
        <w:trPr>
          <w:cantSplit w:val="true"/>
        </w:trPr>
        <w:tc>
          <w:tcPr>
            <w:tcW w:w="3472" w:type="dxa"/>
            <w:tcBorders>
              <w:top w:val="single" w:sz="4" w:space="0" w:color="000000"/>
              <w:left w:val="single" w:sz="4" w:space="0" w:color="000000"/>
              <w:bottom w:val="single" w:sz="4" w:space="0" w:color="000000"/>
              <w:right w:val="single" w:sz="4" w:space="0" w:color="000000"/>
            </w:tcBorders>
          </w:tcPr>
          <w:p>
            <w:pPr>
              <w:pStyle w:val="TAL"/>
              <w:rPr/>
            </w:pPr>
            <w:r>
              <w:rPr/>
              <w:t>10.2.1.1A Detection of E-DCH HARQ ACK Indicator Channel (E-HICH) Single Link Performance (10 ms TTI, Type 1)</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E-HICH_Ec/Ior</w:t>
              <w:tab/>
              <w:tab/>
              <w:t>±0.1 dB</w:t>
            </w:r>
          </w:p>
        </w:tc>
        <w:tc>
          <w:tcPr>
            <w:tcW w:w="2619" w:type="dxa"/>
            <w:tcBorders>
              <w:top w:val="single" w:sz="4" w:space="0" w:color="000000"/>
              <w:left w:val="single" w:sz="4" w:space="0" w:color="000000"/>
              <w:bottom w:val="single" w:sz="4" w:space="0" w:color="000000"/>
              <w:right w:val="single" w:sz="4" w:space="0" w:color="000000"/>
            </w:tcBorders>
          </w:tcPr>
          <w:p>
            <w:pPr>
              <w:pStyle w:val="TAL"/>
              <w:rPr/>
            </w:pPr>
            <w:r>
              <w:rPr/>
              <w:t>-38.3 dB</w:t>
            </w:r>
          </w:p>
        </w:tc>
      </w:tr>
      <w:tr>
        <w:trPr>
          <w:cantSplit w:val="true"/>
        </w:trPr>
        <w:tc>
          <w:tcPr>
            <w:tcW w:w="3472" w:type="dxa"/>
            <w:tcBorders>
              <w:top w:val="single" w:sz="4" w:space="0" w:color="000000"/>
              <w:left w:val="single" w:sz="4" w:space="0" w:color="000000"/>
              <w:bottom w:val="single" w:sz="4" w:space="0" w:color="000000"/>
              <w:right w:val="single" w:sz="4" w:space="0" w:color="000000"/>
            </w:tcBorders>
          </w:tcPr>
          <w:p>
            <w:pPr>
              <w:pStyle w:val="TAL"/>
              <w:rPr/>
            </w:pPr>
            <w:r>
              <w:rPr/>
              <w:t>10.2.1.2 Detection of E-DCH HARQ ACK Indicator Channel (E-HICH) Single Link Performance (2 ms TTI)</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E-HICH_Ec/Ior</w:t>
              <w:tab/>
              <w:tab/>
              <w:t>±0.1 dB</w:t>
            </w:r>
          </w:p>
        </w:tc>
        <w:tc>
          <w:tcPr>
            <w:tcW w:w="2619" w:type="dxa"/>
            <w:tcBorders>
              <w:top w:val="single" w:sz="4" w:space="0" w:color="000000"/>
              <w:left w:val="single" w:sz="4" w:space="0" w:color="000000"/>
              <w:bottom w:val="single" w:sz="4" w:space="0" w:color="000000"/>
              <w:right w:val="single" w:sz="4" w:space="0" w:color="000000"/>
            </w:tcBorders>
          </w:tcPr>
          <w:p>
            <w:pPr>
              <w:pStyle w:val="TAL"/>
              <w:rPr/>
            </w:pPr>
            <w:r>
              <w:rPr/>
              <w:t>-28.3 dB</w:t>
            </w:r>
          </w:p>
        </w:tc>
      </w:tr>
      <w:tr>
        <w:trPr>
          <w:cantSplit w:val="true"/>
        </w:trPr>
        <w:tc>
          <w:tcPr>
            <w:tcW w:w="3472" w:type="dxa"/>
            <w:tcBorders>
              <w:top w:val="single" w:sz="4" w:space="0" w:color="000000"/>
              <w:left w:val="single" w:sz="4" w:space="0" w:color="000000"/>
              <w:bottom w:val="single" w:sz="4" w:space="0" w:color="000000"/>
              <w:right w:val="single" w:sz="4" w:space="0" w:color="000000"/>
            </w:tcBorders>
          </w:tcPr>
          <w:p>
            <w:pPr>
              <w:pStyle w:val="TAL"/>
              <w:rPr/>
            </w:pPr>
            <w:r>
              <w:rPr/>
              <w:t>10.2.1.2A Detection of E-DCH HARQ ACK Indicator Channel (E-HICH) Single Link Performance (2 ms TTI, Type 1)</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E-HICH_Ec/Ior</w:t>
              <w:tab/>
              <w:tab/>
              <w:t>±0.1 dB</w:t>
            </w:r>
          </w:p>
        </w:tc>
        <w:tc>
          <w:tcPr>
            <w:tcW w:w="2619" w:type="dxa"/>
            <w:tcBorders>
              <w:top w:val="single" w:sz="4" w:space="0" w:color="000000"/>
              <w:left w:val="single" w:sz="4" w:space="0" w:color="000000"/>
              <w:bottom w:val="single" w:sz="4" w:space="0" w:color="000000"/>
              <w:right w:val="single" w:sz="4" w:space="0" w:color="000000"/>
            </w:tcBorders>
          </w:tcPr>
          <w:p>
            <w:pPr>
              <w:pStyle w:val="TAL"/>
              <w:rPr/>
            </w:pPr>
            <w:r>
              <w:rPr/>
              <w:t>-31.7 dB</w:t>
            </w:r>
          </w:p>
        </w:tc>
      </w:tr>
      <w:tr>
        <w:trPr>
          <w:cantSplit w:val="true"/>
        </w:trPr>
        <w:tc>
          <w:tcPr>
            <w:tcW w:w="3472" w:type="dxa"/>
            <w:tcBorders>
              <w:top w:val="single" w:sz="4" w:space="0" w:color="000000"/>
              <w:left w:val="single" w:sz="4" w:space="0" w:color="000000"/>
              <w:bottom w:val="single" w:sz="4" w:space="0" w:color="000000"/>
              <w:right w:val="single" w:sz="4" w:space="0" w:color="000000"/>
            </w:tcBorders>
          </w:tcPr>
          <w:p>
            <w:pPr>
              <w:pStyle w:val="TAL"/>
              <w:rPr/>
            </w:pPr>
            <w:r>
              <w:rPr/>
              <w:t>10.2.2.1.1 Detection of E-DCH HARQ ACK Indicator Channel (E-HICH) in Inter-Cell handover conditions – RLS not containing the serving E-DCH cell (10 ms TTI)</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E-HICH_Ec/Ior</w:t>
              <w:tab/>
              <w:tab/>
              <w:t>±0.1 dB</w:t>
            </w:r>
          </w:p>
        </w:tc>
        <w:tc>
          <w:tcPr>
            <w:tcW w:w="2619" w:type="dxa"/>
            <w:tcBorders>
              <w:top w:val="single" w:sz="4" w:space="0" w:color="000000"/>
              <w:left w:val="single" w:sz="4" w:space="0" w:color="000000"/>
              <w:bottom w:val="single" w:sz="4" w:space="0" w:color="000000"/>
              <w:right w:val="single" w:sz="4" w:space="0" w:color="000000"/>
            </w:tcBorders>
          </w:tcPr>
          <w:p>
            <w:pPr>
              <w:pStyle w:val="TAL"/>
              <w:rPr/>
            </w:pPr>
            <w:r>
              <w:rPr/>
              <w:t>-23.6 dB</w:t>
            </w:r>
          </w:p>
        </w:tc>
      </w:tr>
      <w:tr>
        <w:trPr>
          <w:cantSplit w:val="true"/>
        </w:trPr>
        <w:tc>
          <w:tcPr>
            <w:tcW w:w="3472" w:type="dxa"/>
            <w:tcBorders>
              <w:top w:val="single" w:sz="4" w:space="0" w:color="000000"/>
              <w:left w:val="single" w:sz="4" w:space="0" w:color="000000"/>
              <w:bottom w:val="single" w:sz="4" w:space="0" w:color="000000"/>
              <w:right w:val="single" w:sz="4" w:space="0" w:color="000000"/>
            </w:tcBorders>
          </w:tcPr>
          <w:p>
            <w:pPr>
              <w:pStyle w:val="TAL"/>
              <w:rPr/>
            </w:pPr>
            <w:r>
              <w:rPr/>
              <w:t>10.2.2.1.1A Detection of E-DCH HARQ ACK Indicator Channel (E-HICH) in Inter-Cell handover conditions – RLS not containing the serving E-DCH cell (10 ms TTI, Type 1)</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E-HICH_Ec/Ior</w:t>
              <w:tab/>
              <w:tab/>
              <w:t>±0.1 dB</w:t>
            </w:r>
          </w:p>
        </w:tc>
        <w:tc>
          <w:tcPr>
            <w:tcW w:w="2619" w:type="dxa"/>
            <w:tcBorders>
              <w:top w:val="single" w:sz="4" w:space="0" w:color="000000"/>
              <w:left w:val="single" w:sz="4" w:space="0" w:color="000000"/>
              <w:bottom w:val="single" w:sz="4" w:space="0" w:color="000000"/>
              <w:right w:val="single" w:sz="4" w:space="0" w:color="000000"/>
            </w:tcBorders>
          </w:tcPr>
          <w:p>
            <w:pPr>
              <w:pStyle w:val="TAL"/>
              <w:rPr/>
            </w:pPr>
            <w:r>
              <w:rPr/>
              <w:t>-27.8 dB</w:t>
            </w:r>
          </w:p>
        </w:tc>
      </w:tr>
      <w:tr>
        <w:trPr>
          <w:cantSplit w:val="true"/>
        </w:trPr>
        <w:tc>
          <w:tcPr>
            <w:tcW w:w="3472" w:type="dxa"/>
            <w:tcBorders>
              <w:top w:val="single" w:sz="4" w:space="0" w:color="000000"/>
              <w:left w:val="single" w:sz="4" w:space="0" w:color="000000"/>
              <w:bottom w:val="single" w:sz="4" w:space="0" w:color="000000"/>
              <w:right w:val="single" w:sz="4" w:space="0" w:color="000000"/>
            </w:tcBorders>
          </w:tcPr>
          <w:p>
            <w:pPr>
              <w:pStyle w:val="TAL"/>
              <w:rPr/>
            </w:pPr>
            <w:r>
              <w:rPr/>
              <w:t>10.2.2.1.2 Detection of E-DCH HARQ ACK Indicator Channel (E-HICH) in Inter-Cell handover conditions – RLS not containing the serving E-DCH cell (2 ms TTI)</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E-HICH_Ec/Ior</w:t>
              <w:tab/>
              <w:tab/>
              <w:t>±0.1 dB</w:t>
            </w:r>
          </w:p>
        </w:tc>
        <w:tc>
          <w:tcPr>
            <w:tcW w:w="2619"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-16.3 dB</w:t>
            </w:r>
          </w:p>
        </w:tc>
      </w:tr>
      <w:tr>
        <w:trPr>
          <w:cantSplit w:val="true"/>
        </w:trPr>
        <w:tc>
          <w:tcPr>
            <w:tcW w:w="3472" w:type="dxa"/>
            <w:tcBorders>
              <w:top w:val="single" w:sz="4" w:space="0" w:color="000000"/>
              <w:left w:val="single" w:sz="4" w:space="0" w:color="000000"/>
              <w:bottom w:val="single" w:sz="4" w:space="0" w:color="000000"/>
              <w:right w:val="single" w:sz="4" w:space="0" w:color="000000"/>
            </w:tcBorders>
          </w:tcPr>
          <w:p>
            <w:pPr>
              <w:pStyle w:val="TAL"/>
              <w:rPr/>
            </w:pPr>
            <w:r>
              <w:rPr/>
              <w:t>10.2.2.1.2A Detection of E-DCH HARQ ACK Indicator Channel (E-HICH) in Inter-Cell handover conditions – RLS not containing the serving E-DCH cell (2 ms TTI, Type 1)</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E-HICH_Ec/Ior</w:t>
              <w:tab/>
              <w:tab/>
              <w:t>±0.1 dB</w:t>
            </w:r>
          </w:p>
        </w:tc>
        <w:tc>
          <w:tcPr>
            <w:tcW w:w="2619" w:type="dxa"/>
            <w:tcBorders>
              <w:top w:val="single" w:sz="4" w:space="0" w:color="000000"/>
              <w:left w:val="single" w:sz="4" w:space="0" w:color="000000"/>
              <w:bottom w:val="single" w:sz="4" w:space="0" w:color="000000"/>
              <w:right w:val="single" w:sz="4" w:space="0" w:color="000000"/>
            </w:tcBorders>
          </w:tcPr>
          <w:p>
            <w:pPr>
              <w:pStyle w:val="TAL"/>
              <w:rPr/>
            </w:pPr>
            <w:r>
              <w:rPr>
                <w:rFonts w:eastAsia="Arial"/>
              </w:rPr>
              <w:t xml:space="preserve"> </w:t>
            </w:r>
            <w:r>
              <w:rPr/>
              <w:t>-20.7 dB</w:t>
            </w:r>
          </w:p>
        </w:tc>
      </w:tr>
      <w:tr>
        <w:trPr>
          <w:cantSplit w:val="true"/>
        </w:trPr>
        <w:tc>
          <w:tcPr>
            <w:tcW w:w="3472" w:type="dxa"/>
            <w:tcBorders>
              <w:top w:val="single" w:sz="4" w:space="0" w:color="000000"/>
              <w:left w:val="single" w:sz="4" w:space="0" w:color="000000"/>
              <w:bottom w:val="single" w:sz="4" w:space="0" w:color="000000"/>
              <w:right w:val="single" w:sz="4" w:space="0" w:color="000000"/>
            </w:tcBorders>
          </w:tcPr>
          <w:p>
            <w:pPr>
              <w:pStyle w:val="TAL"/>
              <w:rPr/>
            </w:pPr>
            <w:r>
              <w:rPr/>
              <w:t>10.2.2.2.1 Detection of E-DCH HARQ ACK Indicator Channel (E-HICH) in Inter-Cell handover conditions – RLS containing the serving E-DCH cell (10 ms TTI)</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E-HICH_Ec/Ior</w:t>
              <w:tab/>
              <w:tab/>
              <w:t>±0.1 dB</w:t>
            </w:r>
          </w:p>
        </w:tc>
        <w:tc>
          <w:tcPr>
            <w:tcW w:w="2619" w:type="dxa"/>
            <w:tcBorders>
              <w:top w:val="single" w:sz="4" w:space="0" w:color="000000"/>
              <w:left w:val="single" w:sz="4" w:space="0" w:color="000000"/>
              <w:bottom w:val="single" w:sz="4" w:space="0" w:color="000000"/>
              <w:right w:val="single" w:sz="4" w:space="0" w:color="000000"/>
            </w:tcBorders>
          </w:tcPr>
          <w:p>
            <w:pPr>
              <w:pStyle w:val="TAL"/>
              <w:rPr/>
            </w:pPr>
            <w:r>
              <w:rPr/>
              <w:t>-29.7 dB</w:t>
            </w:r>
          </w:p>
        </w:tc>
      </w:tr>
      <w:tr>
        <w:trPr>
          <w:cantSplit w:val="true"/>
        </w:trPr>
        <w:tc>
          <w:tcPr>
            <w:tcW w:w="3472" w:type="dxa"/>
            <w:tcBorders>
              <w:top w:val="single" w:sz="4" w:space="0" w:color="000000"/>
              <w:left w:val="single" w:sz="4" w:space="0" w:color="000000"/>
              <w:bottom w:val="single" w:sz="4" w:space="0" w:color="000000"/>
              <w:right w:val="single" w:sz="4" w:space="0" w:color="000000"/>
            </w:tcBorders>
          </w:tcPr>
          <w:p>
            <w:pPr>
              <w:pStyle w:val="TAL"/>
              <w:rPr/>
            </w:pPr>
            <w:r>
              <w:rPr/>
              <w:t>10.2.2.2.1A Detection of E-DCH HARQ ACK Indicator Channel (E-HICH) in Inter-Cell handover conditions – RLS containing the serving E-DCH cell (10 ms TTI, Type 1)</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E-HICH_Ec/Ior</w:t>
              <w:tab/>
              <w:tab/>
              <w:t>±0.1 dB</w:t>
            </w:r>
          </w:p>
        </w:tc>
        <w:tc>
          <w:tcPr>
            <w:tcW w:w="2619" w:type="dxa"/>
            <w:tcBorders>
              <w:top w:val="single" w:sz="4" w:space="0" w:color="000000"/>
              <w:left w:val="single" w:sz="4" w:space="0" w:color="000000"/>
              <w:bottom w:val="single" w:sz="4" w:space="0" w:color="000000"/>
              <w:right w:val="single" w:sz="4" w:space="0" w:color="000000"/>
            </w:tcBorders>
          </w:tcPr>
          <w:p>
            <w:pPr>
              <w:pStyle w:val="TAL"/>
              <w:rPr/>
            </w:pPr>
            <w:r>
              <w:rPr/>
              <w:t>-33.4 dB</w:t>
            </w:r>
          </w:p>
        </w:tc>
      </w:tr>
      <w:tr>
        <w:trPr>
          <w:cantSplit w:val="true"/>
        </w:trPr>
        <w:tc>
          <w:tcPr>
            <w:tcW w:w="3472" w:type="dxa"/>
            <w:tcBorders>
              <w:top w:val="single" w:sz="4" w:space="0" w:color="000000"/>
              <w:left w:val="single" w:sz="4" w:space="0" w:color="000000"/>
              <w:bottom w:val="single" w:sz="4" w:space="0" w:color="000000"/>
              <w:right w:val="single" w:sz="4" w:space="0" w:color="000000"/>
            </w:tcBorders>
          </w:tcPr>
          <w:p>
            <w:pPr>
              <w:pStyle w:val="TAL"/>
              <w:rPr/>
            </w:pPr>
            <w:r>
              <w:rPr/>
              <w:t>10.2.2.2.2 Detection of E-DCH HARQ ACK Indicator Channel (E-HICH) in Inter-Cell handover conditions – RLS containing the serving E-DCH cell (2 ms TTI)</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E-HICH_Ec/Ior</w:t>
              <w:tab/>
              <w:tab/>
              <w:t>±0.1 dB</w:t>
            </w:r>
          </w:p>
        </w:tc>
        <w:tc>
          <w:tcPr>
            <w:tcW w:w="2619" w:type="dxa"/>
            <w:tcBorders>
              <w:top w:val="single" w:sz="4" w:space="0" w:color="000000"/>
              <w:left w:val="single" w:sz="4" w:space="0" w:color="000000"/>
              <w:bottom w:val="single" w:sz="4" w:space="0" w:color="000000"/>
              <w:right w:val="single" w:sz="4" w:space="0" w:color="000000"/>
            </w:tcBorders>
          </w:tcPr>
          <w:p>
            <w:pPr>
              <w:pStyle w:val="TAL"/>
              <w:rPr/>
            </w:pPr>
            <w:r>
              <w:rPr/>
              <w:t>-23.2 dB</w:t>
            </w:r>
          </w:p>
        </w:tc>
      </w:tr>
      <w:tr>
        <w:trPr>
          <w:cantSplit w:val="true"/>
        </w:trPr>
        <w:tc>
          <w:tcPr>
            <w:tcW w:w="3472" w:type="dxa"/>
            <w:tcBorders>
              <w:top w:val="single" w:sz="4" w:space="0" w:color="000000"/>
              <w:left w:val="single" w:sz="4" w:space="0" w:color="000000"/>
              <w:bottom w:val="single" w:sz="4" w:space="0" w:color="000000"/>
              <w:right w:val="single" w:sz="4" w:space="0" w:color="000000"/>
            </w:tcBorders>
          </w:tcPr>
          <w:p>
            <w:pPr>
              <w:pStyle w:val="TAL"/>
              <w:rPr/>
            </w:pPr>
            <w:r>
              <w:rPr/>
              <w:t>10.2.2.2.2A Detection of E-DCH HARQ ACK Indicator Channel (E-HICH) in Inter-Cell handover conditions – RLS containing the serving E-DCH cell (2 ms TTI, Type 1)</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E-HICH_Ec/Ior</w:t>
              <w:tab/>
              <w:tab/>
              <w:t>±0.1 dB</w:t>
            </w:r>
          </w:p>
        </w:tc>
        <w:tc>
          <w:tcPr>
            <w:tcW w:w="2619" w:type="dxa"/>
            <w:tcBorders>
              <w:top w:val="single" w:sz="4" w:space="0" w:color="000000"/>
              <w:left w:val="single" w:sz="4" w:space="0" w:color="000000"/>
              <w:bottom w:val="single" w:sz="4" w:space="0" w:color="000000"/>
              <w:right w:val="single" w:sz="4" w:space="0" w:color="000000"/>
            </w:tcBorders>
          </w:tcPr>
          <w:p>
            <w:pPr>
              <w:pStyle w:val="TAL"/>
              <w:rPr/>
            </w:pPr>
            <w:r>
              <w:rPr/>
              <w:t>-27.1 dB</w:t>
            </w:r>
          </w:p>
        </w:tc>
      </w:tr>
      <w:tr>
        <w:trPr>
          <w:cantSplit w:val="true"/>
        </w:trPr>
        <w:tc>
          <w:tcPr>
            <w:tcW w:w="3472" w:type="dxa"/>
            <w:tcBorders>
              <w:top w:val="single" w:sz="4" w:space="0" w:color="000000"/>
              <w:left w:val="single" w:sz="4" w:space="0" w:color="000000"/>
              <w:bottom w:val="single" w:sz="4" w:space="0" w:color="000000"/>
              <w:right w:val="single" w:sz="4" w:space="0" w:color="000000"/>
            </w:tcBorders>
          </w:tcPr>
          <w:p>
            <w:pPr>
              <w:pStyle w:val="TAL"/>
              <w:rPr/>
            </w:pPr>
            <w:r>
              <w:rPr/>
              <w:t>10.3.1.1 Detection of E-DCH Relative Grant Channel (E-RGCH) Single Link Performance (10 ms TTI)</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E-RGCH_Ec/Ior</w:t>
              <w:tab/>
              <w:tab/>
              <w:t>±0.1 dB</w:t>
            </w:r>
          </w:p>
        </w:tc>
        <w:tc>
          <w:tcPr>
            <w:tcW w:w="2619" w:type="dxa"/>
            <w:tcBorders>
              <w:top w:val="single" w:sz="4" w:space="0" w:color="000000"/>
              <w:left w:val="single" w:sz="4" w:space="0" w:color="000000"/>
              <w:bottom w:val="single" w:sz="4" w:space="0" w:color="000000"/>
              <w:right w:val="single" w:sz="4" w:space="0" w:color="000000"/>
            </w:tcBorders>
          </w:tcPr>
          <w:p>
            <w:pPr>
              <w:pStyle w:val="TAL"/>
              <w:rPr/>
            </w:pPr>
            <w:r>
              <w:rPr/>
              <w:t>-31 dB</w:t>
            </w:r>
          </w:p>
        </w:tc>
      </w:tr>
      <w:tr>
        <w:trPr>
          <w:cantSplit w:val="true"/>
        </w:trPr>
        <w:tc>
          <w:tcPr>
            <w:tcW w:w="3472" w:type="dxa"/>
            <w:tcBorders>
              <w:top w:val="single" w:sz="4" w:space="0" w:color="000000"/>
              <w:left w:val="single" w:sz="4" w:space="0" w:color="000000"/>
              <w:bottom w:val="single" w:sz="4" w:space="0" w:color="000000"/>
              <w:right w:val="single" w:sz="4" w:space="0" w:color="000000"/>
            </w:tcBorders>
          </w:tcPr>
          <w:p>
            <w:pPr>
              <w:pStyle w:val="TAL"/>
              <w:rPr/>
            </w:pPr>
            <w:r>
              <w:rPr/>
              <w:t>10.3.1.1A Detection of E-DCH Relative Grant Channel (E-RGCH) Single Link Performance (10 ms TTI, Type 1)</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E-RGCH_Ec/Ior</w:t>
              <w:tab/>
              <w:tab/>
              <w:t>±0.1 dB</w:t>
            </w:r>
          </w:p>
        </w:tc>
        <w:tc>
          <w:tcPr>
            <w:tcW w:w="2619" w:type="dxa"/>
            <w:tcBorders>
              <w:top w:val="single" w:sz="4" w:space="0" w:color="000000"/>
              <w:left w:val="single" w:sz="4" w:space="0" w:color="000000"/>
              <w:bottom w:val="single" w:sz="4" w:space="0" w:color="000000"/>
              <w:right w:val="single" w:sz="4" w:space="0" w:color="000000"/>
            </w:tcBorders>
          </w:tcPr>
          <w:p>
            <w:pPr>
              <w:pStyle w:val="TAL"/>
              <w:rPr/>
            </w:pPr>
            <w:r>
              <w:rPr/>
              <w:t>-35 dB</w:t>
            </w:r>
          </w:p>
        </w:tc>
      </w:tr>
      <w:tr>
        <w:trPr>
          <w:cantSplit w:val="true"/>
        </w:trPr>
        <w:tc>
          <w:tcPr>
            <w:tcW w:w="3472" w:type="dxa"/>
            <w:tcBorders>
              <w:top w:val="single" w:sz="4" w:space="0" w:color="000000"/>
              <w:left w:val="single" w:sz="4" w:space="0" w:color="000000"/>
              <w:bottom w:val="single" w:sz="4" w:space="0" w:color="000000"/>
              <w:right w:val="single" w:sz="4" w:space="0" w:color="000000"/>
            </w:tcBorders>
          </w:tcPr>
          <w:p>
            <w:pPr>
              <w:pStyle w:val="TAL"/>
              <w:rPr/>
            </w:pPr>
            <w:r>
              <w:rPr/>
              <w:t>10.3.1.2 Detection of E-DCH Relative Grant Channel (E-RGCH) Single Link Performance (2 ms TTI)</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E-RGCH_Ec/Ior</w:t>
              <w:tab/>
              <w:tab/>
              <w:t>±0.1 dB</w:t>
            </w:r>
          </w:p>
        </w:tc>
        <w:tc>
          <w:tcPr>
            <w:tcW w:w="2619" w:type="dxa"/>
            <w:tcBorders>
              <w:top w:val="single" w:sz="4" w:space="0" w:color="000000"/>
              <w:left w:val="single" w:sz="4" w:space="0" w:color="000000"/>
              <w:bottom w:val="single" w:sz="4" w:space="0" w:color="000000"/>
              <w:right w:val="single" w:sz="4" w:space="0" w:color="000000"/>
            </w:tcBorders>
          </w:tcPr>
          <w:p>
            <w:pPr>
              <w:pStyle w:val="TAL"/>
              <w:rPr/>
            </w:pPr>
            <w:r>
              <w:rPr/>
              <w:t>-24.4 dB</w:t>
            </w:r>
          </w:p>
        </w:tc>
      </w:tr>
      <w:tr>
        <w:trPr>
          <w:cantSplit w:val="true"/>
        </w:trPr>
        <w:tc>
          <w:tcPr>
            <w:tcW w:w="3472" w:type="dxa"/>
            <w:tcBorders>
              <w:top w:val="single" w:sz="4" w:space="0" w:color="000000"/>
              <w:left w:val="single" w:sz="4" w:space="0" w:color="000000"/>
              <w:bottom w:val="single" w:sz="4" w:space="0" w:color="000000"/>
              <w:right w:val="single" w:sz="4" w:space="0" w:color="000000"/>
            </w:tcBorders>
          </w:tcPr>
          <w:p>
            <w:pPr>
              <w:pStyle w:val="TAL"/>
              <w:rPr/>
            </w:pPr>
            <w:r>
              <w:rPr/>
              <w:t>10.3.1.2A Detection of E-DCH Relative Grant Channel (E-RGCH) Single Link Performance (2 ms TTI, Type 1)</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E-RGCH_Ec/Ior</w:t>
              <w:tab/>
              <w:tab/>
              <w:t>±0.1 dB</w:t>
            </w:r>
          </w:p>
        </w:tc>
        <w:tc>
          <w:tcPr>
            <w:tcW w:w="2619" w:type="dxa"/>
            <w:tcBorders>
              <w:top w:val="single" w:sz="4" w:space="0" w:color="000000"/>
              <w:left w:val="single" w:sz="4" w:space="0" w:color="000000"/>
              <w:bottom w:val="single" w:sz="4" w:space="0" w:color="000000"/>
              <w:right w:val="single" w:sz="4" w:space="0" w:color="000000"/>
            </w:tcBorders>
          </w:tcPr>
          <w:p>
            <w:pPr>
              <w:pStyle w:val="TAL"/>
              <w:rPr/>
            </w:pPr>
            <w:r>
              <w:rPr/>
              <w:t>-28.6 dB</w:t>
            </w:r>
          </w:p>
        </w:tc>
      </w:tr>
      <w:tr>
        <w:trPr>
          <w:cantSplit w:val="true"/>
        </w:trPr>
        <w:tc>
          <w:tcPr>
            <w:tcW w:w="3472" w:type="dxa"/>
            <w:tcBorders>
              <w:top w:val="single" w:sz="4" w:space="0" w:color="000000"/>
              <w:left w:val="single" w:sz="4" w:space="0" w:color="000000"/>
              <w:bottom w:val="single" w:sz="4" w:space="0" w:color="000000"/>
              <w:right w:val="single" w:sz="4" w:space="0" w:color="000000"/>
            </w:tcBorders>
          </w:tcPr>
          <w:p>
            <w:pPr>
              <w:pStyle w:val="TAL"/>
              <w:rPr/>
            </w:pPr>
            <w:r>
              <w:rPr/>
              <w:t>10.3.2 Detection of E-DCH Relative Grant Channel (E-RGCH) in Inter-Cell Handover conditions</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E-RGCH_Ec/Ior</w:t>
              <w:tab/>
              <w:tab/>
              <w:t>±0.1 dB</w:t>
            </w:r>
          </w:p>
        </w:tc>
        <w:tc>
          <w:tcPr>
            <w:tcW w:w="2619" w:type="dxa"/>
            <w:tcBorders>
              <w:top w:val="single" w:sz="4" w:space="0" w:color="000000"/>
              <w:left w:val="single" w:sz="4" w:space="0" w:color="000000"/>
              <w:bottom w:val="single" w:sz="4" w:space="0" w:color="000000"/>
              <w:right w:val="single" w:sz="4" w:space="0" w:color="000000"/>
            </w:tcBorders>
          </w:tcPr>
          <w:p>
            <w:pPr>
              <w:pStyle w:val="TAL"/>
              <w:rPr/>
            </w:pPr>
            <w:r>
              <w:rPr/>
              <w:t>-27.3 dB</w:t>
            </w:r>
          </w:p>
        </w:tc>
      </w:tr>
      <w:tr>
        <w:trPr>
          <w:cantSplit w:val="true"/>
        </w:trPr>
        <w:tc>
          <w:tcPr>
            <w:tcW w:w="3472" w:type="dxa"/>
            <w:tcBorders>
              <w:top w:val="single" w:sz="4" w:space="0" w:color="000000"/>
              <w:left w:val="single" w:sz="4" w:space="0" w:color="000000"/>
              <w:bottom w:val="single" w:sz="4" w:space="0" w:color="000000"/>
              <w:right w:val="single" w:sz="4" w:space="0" w:color="000000"/>
            </w:tcBorders>
          </w:tcPr>
          <w:p>
            <w:pPr>
              <w:pStyle w:val="TAL"/>
              <w:rPr/>
            </w:pPr>
            <w:r>
              <w:rPr/>
              <w:t>10.3.2A Detection of E-DCH Relative Grant Channel (E-RGCH) in Inter-Cell Handover conditions (Type 1)</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E-RGCH_Ec/Ior</w:t>
              <w:tab/>
              <w:tab/>
              <w:t>±0.1 dB</w:t>
            </w:r>
          </w:p>
        </w:tc>
        <w:tc>
          <w:tcPr>
            <w:tcW w:w="2619" w:type="dxa"/>
            <w:tcBorders>
              <w:top w:val="single" w:sz="4" w:space="0" w:color="000000"/>
              <w:left w:val="single" w:sz="4" w:space="0" w:color="000000"/>
              <w:bottom w:val="single" w:sz="4" w:space="0" w:color="000000"/>
              <w:right w:val="single" w:sz="4" w:space="0" w:color="000000"/>
            </w:tcBorders>
          </w:tcPr>
          <w:p>
            <w:pPr>
              <w:pStyle w:val="TAL"/>
              <w:rPr/>
            </w:pPr>
            <w:r>
              <w:rPr/>
              <w:t>-31.2 dB</w:t>
            </w:r>
          </w:p>
        </w:tc>
      </w:tr>
      <w:tr>
        <w:trPr>
          <w:cantSplit w:val="true"/>
        </w:trPr>
        <w:tc>
          <w:tcPr>
            <w:tcW w:w="3472" w:type="dxa"/>
            <w:tcBorders>
              <w:top w:val="single" w:sz="4" w:space="0" w:color="000000"/>
              <w:left w:val="single" w:sz="4" w:space="0" w:color="000000"/>
              <w:bottom w:val="single" w:sz="4" w:space="0" w:color="000000"/>
              <w:right w:val="single" w:sz="4" w:space="0" w:color="000000"/>
            </w:tcBorders>
          </w:tcPr>
          <w:p>
            <w:pPr>
              <w:pStyle w:val="TAL"/>
              <w:rPr/>
            </w:pPr>
            <w:r>
              <w:rPr/>
              <w:t>10.4.1 Demodulation of E-DCH Absolute Grant Channel (E-AGCH) Single Link Performance</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E-AGCH_Ec/Ior</w:t>
              <w:tab/>
              <w:tab/>
              <w:t>±0.1 dB</w:t>
            </w:r>
          </w:p>
        </w:tc>
        <w:tc>
          <w:tcPr>
            <w:tcW w:w="2619" w:type="dxa"/>
            <w:tcBorders>
              <w:top w:val="single" w:sz="4" w:space="0" w:color="000000"/>
              <w:left w:val="single" w:sz="4" w:space="0" w:color="000000"/>
              <w:bottom w:val="single" w:sz="4" w:space="0" w:color="000000"/>
              <w:right w:val="single" w:sz="4" w:space="0" w:color="000000"/>
            </w:tcBorders>
          </w:tcPr>
          <w:p>
            <w:pPr>
              <w:pStyle w:val="TAL"/>
              <w:rPr/>
            </w:pPr>
            <w:r>
              <w:rPr/>
              <w:t>-23.2 dB</w:t>
            </w:r>
          </w:p>
        </w:tc>
      </w:tr>
      <w:tr>
        <w:trPr>
          <w:cantSplit w:val="true"/>
        </w:trPr>
        <w:tc>
          <w:tcPr>
            <w:tcW w:w="3472" w:type="dxa"/>
            <w:tcBorders>
              <w:top w:val="single" w:sz="4" w:space="0" w:color="000000"/>
              <w:left w:val="single" w:sz="4" w:space="0" w:color="000000"/>
              <w:bottom w:val="single" w:sz="4" w:space="0" w:color="000000"/>
              <w:right w:val="single" w:sz="4" w:space="0" w:color="000000"/>
            </w:tcBorders>
          </w:tcPr>
          <w:p>
            <w:pPr>
              <w:pStyle w:val="TAL"/>
              <w:rPr/>
            </w:pPr>
            <w:r>
              <w:rPr/>
              <w:t>10.4.1A Demodulation of E-DCH Absolute Grant Channel (E-AGCH) Single Link Performance  (Type 1)</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t>E-AGCH_Ec/Ior</w:t>
              <w:tab/>
              <w:tab/>
              <w:t>±0.1 dB</w:t>
            </w:r>
          </w:p>
        </w:tc>
        <w:tc>
          <w:tcPr>
            <w:tcW w:w="2619" w:type="dxa"/>
            <w:tcBorders>
              <w:top w:val="single" w:sz="4" w:space="0" w:color="000000"/>
              <w:left w:val="single" w:sz="4" w:space="0" w:color="000000"/>
              <w:bottom w:val="single" w:sz="4" w:space="0" w:color="000000"/>
              <w:right w:val="single" w:sz="4" w:space="0" w:color="000000"/>
            </w:tcBorders>
          </w:tcPr>
          <w:p>
            <w:pPr>
              <w:pStyle w:val="TAL"/>
              <w:rPr/>
            </w:pPr>
            <w:r>
              <w:rPr/>
              <w:t>-26.8 dB</w:t>
            </w:r>
          </w:p>
        </w:tc>
      </w:tr>
    </w:tbl>
    <w:p>
      <w:pPr>
        <w:pStyle w:val="Normal"/>
        <w:rPr/>
      </w:pPr>
      <w:r>
        <w:rPr/>
      </w:r>
    </w:p>
    <w:p>
      <w:pPr>
        <w:pStyle w:val="Heading2"/>
        <w:rPr/>
      </w:pPr>
      <w:r>
        <w:rPr/>
        <w:t>F.5.7</w:t>
        <w:tab/>
        <w:t>Performance measurements (MBMS)</w:t>
      </w:r>
    </w:p>
    <w:p>
      <w:pPr>
        <w:pStyle w:val="TH"/>
        <w:rPr/>
      </w:pPr>
      <w:r>
        <w:rPr/>
        <w:t>Table F.5.7.1: Equipment accuracy for performance measurements (MBMS)</w:t>
      </w:r>
    </w:p>
    <w:tbl>
      <w:tblPr>
        <w:tblW w:w="9691" w:type="dxa"/>
        <w:jc w:val="left"/>
        <w:tblInd w:w="-75" w:type="dxa"/>
        <w:tblLayout w:type="fixed"/>
        <w:tblCellMar>
          <w:top w:w="0" w:type="dxa"/>
          <w:left w:w="70" w:type="dxa"/>
          <w:bottom w:w="0" w:type="dxa"/>
          <w:right w:w="70" w:type="dxa"/>
        </w:tblCellMar>
      </w:tblPr>
      <w:tblGrid>
        <w:gridCol w:w="3472"/>
        <w:gridCol w:w="3600"/>
        <w:gridCol w:w="2619"/>
      </w:tblGrid>
      <w:tr>
        <w:trPr>
          <w:cantSplit w:val="true"/>
        </w:trPr>
        <w:tc>
          <w:tcPr>
            <w:tcW w:w="3472" w:type="dxa"/>
            <w:tcBorders>
              <w:top w:val="single" w:sz="4" w:space="0" w:color="000000"/>
              <w:left w:val="single" w:sz="4" w:space="0" w:color="000000"/>
              <w:bottom w:val="single" w:sz="4" w:space="0" w:color="000000"/>
              <w:right w:val="single" w:sz="4" w:space="0" w:color="000000"/>
            </w:tcBorders>
          </w:tcPr>
          <w:p>
            <w:pPr>
              <w:pStyle w:val="TAH"/>
              <w:rPr/>
            </w:pPr>
            <w:r>
              <w:rPr/>
              <w:t>Clause</w:t>
            </w:r>
          </w:p>
        </w:tc>
        <w:tc>
          <w:tcPr>
            <w:tcW w:w="3600" w:type="dxa"/>
            <w:tcBorders>
              <w:top w:val="single" w:sz="4" w:space="0" w:color="000000"/>
              <w:left w:val="single" w:sz="4" w:space="0" w:color="000000"/>
              <w:bottom w:val="single" w:sz="4" w:space="0" w:color="000000"/>
              <w:right w:val="single" w:sz="4" w:space="0" w:color="000000"/>
            </w:tcBorders>
          </w:tcPr>
          <w:p>
            <w:pPr>
              <w:pStyle w:val="TAH"/>
              <w:rPr/>
            </w:pPr>
            <w:r>
              <w:rPr/>
              <w:t>Equipment accuracy</w:t>
            </w:r>
          </w:p>
        </w:tc>
        <w:tc>
          <w:tcPr>
            <w:tcW w:w="2619" w:type="dxa"/>
            <w:tcBorders>
              <w:top w:val="single" w:sz="4" w:space="0" w:color="000000"/>
              <w:left w:val="single" w:sz="4" w:space="0" w:color="000000"/>
              <w:bottom w:val="single" w:sz="4" w:space="0" w:color="000000"/>
              <w:right w:val="single" w:sz="4" w:space="0" w:color="000000"/>
            </w:tcBorders>
          </w:tcPr>
          <w:p>
            <w:pPr>
              <w:pStyle w:val="TAH"/>
              <w:rPr/>
            </w:pPr>
            <w:r>
              <w:rPr/>
              <w:t>Test conditions</w:t>
            </w:r>
          </w:p>
        </w:tc>
      </w:tr>
      <w:tr>
        <w:trPr>
          <w:cantSplit w:val="true"/>
        </w:trPr>
        <w:tc>
          <w:tcPr>
            <w:tcW w:w="3472"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11.2 Demodulation of MTCH</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rFonts w:cs="v5.0.0;Times New Roman"/>
              </w:rPr>
              <w:t>S-CCPCH_Ec/Ior</w:t>
            </w:r>
            <w:r>
              <w:rPr/>
              <w:tab/>
              <w:tab/>
            </w:r>
            <w:r>
              <w:rPr>
                <w:lang w:eastAsia="sv-SE"/>
              </w:rPr>
              <w:t>±</w:t>
            </w:r>
            <w:r>
              <w:rPr/>
              <w:t>0.1 dB</w:t>
            </w:r>
          </w:p>
        </w:tc>
        <w:tc>
          <w:tcPr>
            <w:tcW w:w="2619" w:type="dxa"/>
            <w:tcBorders>
              <w:top w:val="single" w:sz="4" w:space="0" w:color="000000"/>
              <w:left w:val="single" w:sz="4" w:space="0" w:color="000000"/>
              <w:bottom w:val="single" w:sz="4" w:space="0" w:color="000000"/>
              <w:right w:val="single" w:sz="4" w:space="0" w:color="000000"/>
            </w:tcBorders>
          </w:tcPr>
          <w:p>
            <w:pPr>
              <w:pStyle w:val="TAL"/>
              <w:rPr/>
            </w:pPr>
            <w:r>
              <w:rPr/>
              <w:t>-4.9dB, -5.6dB, -8.5dB</w:t>
            </w:r>
          </w:p>
        </w:tc>
      </w:tr>
      <w:tr>
        <w:trPr>
          <w:cantSplit w:val="true"/>
        </w:trPr>
        <w:tc>
          <w:tcPr>
            <w:tcW w:w="3472"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11.2A Demodulation of MTCH - Enhanced Performance Requirements Type 1</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rFonts w:cs="v5.0.0;Times New Roman"/>
              </w:rPr>
              <w:t>S-CCPCH_Ec/Ior</w:t>
            </w:r>
            <w:r>
              <w:rPr/>
              <w:tab/>
              <w:tab/>
            </w:r>
            <w:r>
              <w:rPr>
                <w:lang w:eastAsia="sv-SE"/>
              </w:rPr>
              <w:t>±</w:t>
            </w:r>
            <w:r>
              <w:rPr/>
              <w:t>0.1 dB</w:t>
            </w:r>
          </w:p>
        </w:tc>
        <w:tc>
          <w:tcPr>
            <w:tcW w:w="2619" w:type="dxa"/>
            <w:tcBorders>
              <w:top w:val="single" w:sz="4" w:space="0" w:color="000000"/>
              <w:left w:val="single" w:sz="4" w:space="0" w:color="000000"/>
              <w:bottom w:val="single" w:sz="4" w:space="0" w:color="000000"/>
              <w:right w:val="single" w:sz="4" w:space="0" w:color="000000"/>
            </w:tcBorders>
          </w:tcPr>
          <w:p>
            <w:pPr>
              <w:pStyle w:val="TAL"/>
              <w:rPr/>
            </w:pPr>
            <w:r>
              <w:rPr/>
              <w:t>-7.7dB, -8.7dB, -11.5dB</w:t>
            </w:r>
          </w:p>
        </w:tc>
      </w:tr>
      <w:tr>
        <w:trPr>
          <w:cantSplit w:val="true"/>
        </w:trPr>
        <w:tc>
          <w:tcPr>
            <w:tcW w:w="3472" w:type="dxa"/>
            <w:tcBorders>
              <w:top w:val="single" w:sz="4" w:space="0" w:color="000000"/>
              <w:left w:val="single" w:sz="4" w:space="0" w:color="000000"/>
              <w:bottom w:val="single" w:sz="4" w:space="0" w:color="000000"/>
              <w:right w:val="single" w:sz="4" w:space="0" w:color="000000"/>
            </w:tcBorders>
          </w:tcPr>
          <w:p>
            <w:pPr>
              <w:pStyle w:val="TAL"/>
              <w:rPr/>
            </w:pPr>
            <w:r>
              <w:rPr/>
              <w:t>11.3 Demodulation of MTCH and cell identification</w:t>
            </w:r>
          </w:p>
        </w:tc>
        <w:tc>
          <w:tcPr>
            <w:tcW w:w="3600" w:type="dxa"/>
            <w:tcBorders>
              <w:top w:val="single" w:sz="4" w:space="0" w:color="000000"/>
              <w:left w:val="single" w:sz="4" w:space="0" w:color="000000"/>
              <w:bottom w:val="single" w:sz="4" w:space="0" w:color="000000"/>
              <w:right w:val="single" w:sz="4" w:space="0" w:color="000000"/>
            </w:tcBorders>
          </w:tcPr>
          <w:p>
            <w:pPr>
              <w:pStyle w:val="TAL"/>
              <w:rPr/>
            </w:pPr>
            <w:r>
              <w:rPr>
                <w:rFonts w:cs="v5.0.0;Times New Roman"/>
              </w:rPr>
              <w:t>S-CCPCH_Ec/Ior</w:t>
            </w:r>
            <w:r>
              <w:rPr/>
              <w:tab/>
              <w:tab/>
            </w:r>
            <w:r>
              <w:rPr>
                <w:lang w:eastAsia="sv-SE"/>
              </w:rPr>
              <w:t>±</w:t>
            </w:r>
            <w:r>
              <w:rPr/>
              <w:t>0.1 dB</w:t>
            </w:r>
          </w:p>
        </w:tc>
        <w:tc>
          <w:tcPr>
            <w:tcW w:w="2619" w:type="dxa"/>
            <w:tcBorders>
              <w:top w:val="single" w:sz="4" w:space="0" w:color="000000"/>
              <w:left w:val="single" w:sz="4" w:space="0" w:color="000000"/>
              <w:bottom w:val="single" w:sz="4" w:space="0" w:color="000000"/>
              <w:right w:val="single" w:sz="4" w:space="0" w:color="000000"/>
            </w:tcBorders>
          </w:tcPr>
          <w:p>
            <w:pPr>
              <w:pStyle w:val="TAL"/>
              <w:rPr/>
            </w:pPr>
            <w:r>
              <w:rPr/>
              <w:t>-5.6dB</w:t>
            </w:r>
          </w:p>
        </w:tc>
      </w:tr>
    </w:tbl>
    <w:p>
      <w:pPr>
        <w:pStyle w:val="Normal"/>
        <w:rPr/>
      </w:pPr>
      <w:r>
        <w:rPr/>
      </w:r>
    </w:p>
    <w:p>
      <w:pPr>
        <w:pStyle w:val="Heading1"/>
        <w:ind w:left="1134" w:hanging="1134"/>
        <w:rPr/>
      </w:pPr>
      <w:r>
        <w:rPr/>
        <w:t>F.6</w:t>
        <w:tab/>
        <w:t>General rules for statistical testing</w:t>
      </w:r>
    </w:p>
    <w:p>
      <w:pPr>
        <w:pStyle w:val="Heading2"/>
        <w:rPr/>
      </w:pPr>
      <w:r>
        <w:rPr/>
        <w:t>F.6.1</w:t>
        <w:tab/>
        <w:t>Statistical testing of receiver BER/BLER performance</w:t>
      </w:r>
    </w:p>
    <w:p>
      <w:pPr>
        <w:pStyle w:val="Heading3"/>
        <w:rPr/>
      </w:pPr>
      <w:r>
        <w:rPr/>
        <w:t>F.6.1.1</w:t>
        <w:tab/>
        <w:t>Error Definition</w:t>
      </w:r>
    </w:p>
    <w:p>
      <w:pPr>
        <w:pStyle w:val="B1"/>
        <w:rPr/>
      </w:pPr>
      <w:r>
        <w:rPr/>
        <w:t>1)</w:t>
        <w:tab/>
        <w:t>Bit Error Ratio (BER)</w:t>
      </w:r>
    </w:p>
    <w:p>
      <w:pPr>
        <w:pStyle w:val="B2"/>
        <w:rPr/>
      </w:pPr>
      <w:r>
        <w:rPr/>
        <w:tab/>
        <w:t>The Bit Error Ratio is defined as the ratio of the bits wrongly received to all data bits sent. The bits are the information bits above the convolutional/turbo decoder</w:t>
      </w:r>
    </w:p>
    <w:p>
      <w:pPr>
        <w:pStyle w:val="B1"/>
        <w:rPr/>
      </w:pPr>
      <w:r>
        <w:rPr/>
        <w:t>2)</w:t>
        <w:tab/>
        <w:t>Block Error Ratio (BLER)</w:t>
      </w:r>
    </w:p>
    <w:p>
      <w:pPr>
        <w:pStyle w:val="B2"/>
        <w:rPr/>
      </w:pPr>
      <w:r>
        <w:rPr/>
        <w:tab/>
        <w:t>A Block Error Ratio is defined as the ratio of the number of erroneous blocks received to the total number of blocks sent. An erroneous block is defined as a Transport Block, the cyclic redundancy check (CRC) of which is wrong.</w:t>
      </w:r>
    </w:p>
    <w:p>
      <w:pPr>
        <w:pStyle w:val="Heading3"/>
        <w:rPr/>
      </w:pPr>
      <w:r>
        <w:rPr/>
        <w:t>F.6.1.2</w:t>
        <w:tab/>
        <w:t>Test Method</w:t>
      </w:r>
    </w:p>
    <w:p>
      <w:pPr>
        <w:pStyle w:val="Normal"/>
        <w:rPr/>
      </w:pPr>
      <w:r>
        <w:rPr/>
        <w:t>Each test is performed in the following manner:</w:t>
      </w:r>
    </w:p>
    <w:p>
      <w:pPr>
        <w:pStyle w:val="B1"/>
        <w:rPr/>
      </w:pPr>
      <w:r>
        <w:rPr/>
        <w:t>a)</w:t>
        <w:tab/>
        <w:t>Setup the required test conditions.</w:t>
      </w:r>
    </w:p>
    <w:p>
      <w:pPr>
        <w:pStyle w:val="B1"/>
        <w:rPr/>
      </w:pPr>
      <w:r>
        <w:rPr/>
        <w:t>b)</w:t>
        <w:tab/>
        <w:t>Record the number of samples tested and the number of occurred events (bit error or block error)</w:t>
      </w:r>
    </w:p>
    <w:p>
      <w:pPr>
        <w:pStyle w:val="B1"/>
        <w:rPr/>
      </w:pPr>
      <w:r>
        <w:rPr/>
        <w:t>c)</w:t>
        <w:tab/>
        <w:t>Stop the test at a stop criterion which is minimum test time or an early pass or an early fail event.</w:t>
      </w:r>
    </w:p>
    <w:p>
      <w:pPr>
        <w:pStyle w:val="B1"/>
        <w:rPr/>
      </w:pPr>
      <w:r>
        <w:rPr/>
        <w:t>d)</w:t>
        <w:tab/>
        <w:t>Once the test is stopped decide according to the pass fail decision rules ( subclause F.6.1.7)</w:t>
      </w:r>
    </w:p>
    <w:p>
      <w:pPr>
        <w:pStyle w:val="Heading3"/>
        <w:rPr/>
      </w:pPr>
      <w:r>
        <w:rPr/>
        <w:t>F.6.1.3</w:t>
        <w:tab/>
        <w:t>Test Criteria</w:t>
      </w:r>
    </w:p>
    <w:p>
      <w:pPr>
        <w:pStyle w:val="Normal"/>
        <w:rPr/>
      </w:pPr>
      <w:r>
        <w:rPr/>
        <w:t>The test shall fulfil the following requirements:</w:t>
      </w:r>
    </w:p>
    <w:p>
      <w:pPr>
        <w:pStyle w:val="B1"/>
        <w:rPr/>
      </w:pPr>
      <w:r>
        <w:rPr/>
        <w:t>a)</w:t>
        <w:tab/>
        <w:t>good pass fail decision</w:t>
      </w:r>
    </w:p>
    <w:p>
      <w:pPr>
        <w:pStyle w:val="B2"/>
        <w:rPr/>
      </w:pPr>
      <w:r>
        <w:rPr/>
        <w:t>1)</w:t>
        <w:tab/>
        <w:t>to keep reasonably low the probability (risk) of passing a bad unit for each individual test;</w:t>
      </w:r>
    </w:p>
    <w:p>
      <w:pPr>
        <w:pStyle w:val="B2"/>
        <w:rPr/>
      </w:pPr>
      <w:r>
        <w:rPr/>
        <w:t>2)</w:t>
        <w:tab/>
        <w:t>to have high probability of passing a good unit for each individual test;</w:t>
      </w:r>
    </w:p>
    <w:p>
      <w:pPr>
        <w:pStyle w:val="B1"/>
        <w:rPr/>
      </w:pPr>
      <w:r>
        <w:rPr/>
        <w:t>b)</w:t>
        <w:tab/>
        <w:t>good balance between test time and statistical significance</w:t>
      </w:r>
    </w:p>
    <w:p>
      <w:pPr>
        <w:pStyle w:val="B2"/>
        <w:rPr/>
      </w:pPr>
      <w:r>
        <w:rPr/>
        <w:t>3)</w:t>
        <w:tab/>
        <w:t>to perform measurements with a high degree of statistical significance;</w:t>
      </w:r>
    </w:p>
    <w:p>
      <w:pPr>
        <w:pStyle w:val="B2"/>
        <w:rPr/>
      </w:pPr>
      <w:r>
        <w:rPr/>
        <w:t>4)</w:t>
        <w:tab/>
        <w:t>to keep the test time as low as possible.</w:t>
      </w:r>
    </w:p>
    <w:p>
      <w:pPr>
        <w:pStyle w:val="Heading3"/>
        <w:rPr/>
      </w:pPr>
      <w:r>
        <w:rPr/>
        <w:t>F.6.1.4</w:t>
        <w:tab/>
        <w:t xml:space="preserve">Calculation assumptions </w:t>
      </w:r>
    </w:p>
    <w:p>
      <w:pPr>
        <w:pStyle w:val="Heading4"/>
        <w:ind w:left="1418" w:hanging="1418"/>
        <w:rPr/>
      </w:pPr>
      <w:r>
        <w:rPr/>
        <w:t>F.6.1.4.1</w:t>
        <w:tab/>
        <w:t>Statistical independence</w:t>
      </w:r>
    </w:p>
    <w:p>
      <w:pPr>
        <w:pStyle w:val="B1"/>
        <w:rPr/>
      </w:pPr>
      <w:r>
        <w:rPr/>
        <w:t>(a)</w:t>
        <w:tab/>
        <w:t xml:space="preserve">It is assumed, that error events are rare (lim BER BLER </w:t>
      </w:r>
      <w:r>
        <w:rPr>
          <w:rFonts w:eastAsia="Wingdings" w:cs="Wingdings" w:ascii="Wingdings" w:hAnsi="Wingdings"/>
        </w:rPr>
        <w:t></w:t>
      </w:r>
      <w:r>
        <w:rPr/>
        <w:t xml:space="preserve"> 0) independent statistical events. However the memory of the convolutional /turbo coder is terminated after one TTI. Samples and errors are summed up every TTI. So the assumption of independent error events is justified.</w:t>
      </w:r>
    </w:p>
    <w:p>
      <w:pPr>
        <w:pStyle w:val="B1"/>
        <w:rPr/>
      </w:pPr>
      <w:r>
        <w:rPr/>
        <w:t>(b)</w:t>
        <w:tab/>
        <w:t>In the BLER test with fading there is the memory of the multipath fading channel which interferes the statistical independence. A minimum test time is introduced to average fluctuations of the multipath fading channel. So the assumption of independent error events is justified approximately.</w:t>
      </w:r>
    </w:p>
    <w:p>
      <w:pPr>
        <w:pStyle w:val="Heading4"/>
        <w:ind w:left="1418" w:hanging="1418"/>
        <w:rPr/>
      </w:pPr>
      <w:r>
        <w:rPr/>
        <w:t>F.6.1.4.2</w:t>
        <w:tab/>
        <w:t>Applied formulas</w:t>
      </w:r>
    </w:p>
    <w:p>
      <w:pPr>
        <w:pStyle w:val="Normal"/>
        <w:spacing w:before="0" w:after="0"/>
        <w:rPr/>
      </w:pPr>
      <w:r>
        <w:rPr/>
        <w:t xml:space="preserve">The formulas, applied to describe the BER BLER test, are based on the following experiments: </w:t>
      </w:r>
    </w:p>
    <w:p>
      <w:pPr>
        <w:pStyle w:val="B1"/>
        <w:rPr/>
      </w:pPr>
      <w:r>
        <w:rPr/>
        <w:t>(1)</w:t>
        <w:tab/>
        <w:t>After having observed a certain  number of errors (</w:t>
      </w:r>
      <w:r>
        <w:rPr>
          <w:b/>
        </w:rPr>
        <w:t>ne</w:t>
      </w:r>
      <w:r>
        <w:rPr/>
        <w:t xml:space="preserve">) the number of samples are counted to calculate BER BLER. Provisions are made (note 1) such that the complementary experiment is valid as well: </w:t>
      </w:r>
    </w:p>
    <w:p>
      <w:pPr>
        <w:pStyle w:val="B1"/>
        <w:rPr/>
      </w:pPr>
      <w:r>
        <w:rPr/>
        <w:t>(2)</w:t>
        <w:tab/>
        <w:t>After a certain number of samples (</w:t>
      </w:r>
      <w:r>
        <w:rPr>
          <w:b/>
        </w:rPr>
        <w:t>ns</w:t>
      </w:r>
      <w:r>
        <w:rPr/>
        <w:t>) the number of errors, occurred, are counted to calculate BER BLER.</w:t>
      </w:r>
    </w:p>
    <w:p>
      <w:pPr>
        <w:pStyle w:val="Normal"/>
        <w:rPr/>
      </w:pPr>
      <w:r>
        <w:rPr/>
        <w:t>Experiment (1) stipulates to use the following Chi Square Distribution with degree of freedom ne: 2*dchisq(2*NE,2*ne).</w:t>
      </w:r>
    </w:p>
    <w:p>
      <w:pPr>
        <w:pStyle w:val="Normal"/>
        <w:rPr/>
      </w:pPr>
      <w:r>
        <w:rPr/>
        <w:t>Experiment (2) stipulates to use the Poisson Distribution: dpois(ne,NE)</w:t>
      </w:r>
    </w:p>
    <w:p>
      <w:pPr>
        <w:pStyle w:val="Normal"/>
        <w:rPr/>
      </w:pPr>
      <w:r>
        <w:rPr/>
        <w:t>(NE: mean of the distribution)</w:t>
      </w:r>
    </w:p>
    <w:p>
      <w:pPr>
        <w:pStyle w:val="Normal"/>
        <w:rPr/>
      </w:pPr>
      <w:r>
        <w:rPr/>
        <w:t xml:space="preserve">To determine the early stop conditions, the following inverse cumulative operation is applied: </w:t>
      </w:r>
    </w:p>
    <w:p>
      <w:pPr>
        <w:pStyle w:val="Normal"/>
        <w:rPr/>
      </w:pPr>
      <w:r>
        <w:rPr/>
        <w:t>0.5 * qchisq(D,2*ne). This is applicable for experiment (1) and (2).</w:t>
      </w:r>
    </w:p>
    <w:p>
      <w:pPr>
        <w:pStyle w:val="Normal"/>
        <w:rPr/>
      </w:pPr>
      <w:r>
        <w:rPr/>
        <w:t>D: wrong decision risk per test step</w:t>
      </w:r>
    </w:p>
    <w:p>
      <w:pPr>
        <w:pStyle w:val="NO"/>
        <w:rPr/>
      </w:pPr>
      <w:r>
        <w:rPr/>
        <w:t>Note:</w:t>
        <w:tab/>
        <w:t>other inverse cumulative operations are available, however only this is suited for experiment (1) and (2).</w:t>
      </w:r>
    </w:p>
    <w:p>
      <w:pPr>
        <w:pStyle w:val="Heading4"/>
        <w:ind w:left="1418" w:hanging="1418"/>
        <w:rPr/>
      </w:pPr>
      <w:r>
        <w:rPr/>
        <w:t>F.6.1.4.3</w:t>
        <w:tab/>
        <w:t>Approximation of the distribution</w:t>
      </w:r>
    </w:p>
    <w:p>
      <w:pPr>
        <w:pStyle w:val="Normal"/>
        <w:rPr/>
      </w:pPr>
      <w:r>
        <w:rPr/>
        <w:t>The test procedure is as follows:</w:t>
      </w:r>
    </w:p>
    <w:p>
      <w:pPr>
        <w:pStyle w:val="Normal"/>
        <w:rPr/>
      </w:pPr>
      <w:r>
        <w:rPr/>
        <w:t xml:space="preserve">During a running measurement for a UE  ns (number of samples)  and ne (number of errors) are accumulated and  from this the preliminary BER BLER is calculated. Then  new samples up to the next error are taken. The entire past and the new samples are basis for the next preliminary BER BLER. Depending on the result at every step, the UE can pass, can fail or must continue the test. </w:t>
      </w:r>
    </w:p>
    <w:p>
      <w:pPr>
        <w:pStyle w:val="Normal"/>
        <w:rPr/>
      </w:pPr>
      <w:r>
        <w:rPr/>
        <w:t>As early pass- and early fail-UEs leave the statistical totality under consideration, the experimental conditions are changed every step resulting in a distribution that is truncated more and more towards the end of the entire test. Such a distribution can not any more be handled analytically. The unchanged distribution is used as an approximation to calculate the early fail and early pass bounds.</w:t>
      </w:r>
    </w:p>
    <w:p>
      <w:pPr>
        <w:pStyle w:val="Heading3"/>
        <w:rPr/>
      </w:pPr>
      <w:r>
        <w:rPr/>
        <w:t>F.6.1.5</w:t>
        <w:tab/>
        <w:t>Definition of good pass fail decision.</w:t>
      </w:r>
    </w:p>
    <w:p>
      <w:pPr>
        <w:pStyle w:val="Normal"/>
        <w:rPr/>
      </w:pPr>
      <w:r>
        <w:rPr/>
        <w:t>This is defined by the probability of wrong decision F at the end of the test. The probability of a correct decision is 1-F.</w:t>
      </w:r>
    </w:p>
    <w:p>
      <w:pPr>
        <w:pStyle w:val="Normal"/>
        <w:rPr/>
      </w:pPr>
      <w:r>
        <w:rPr/>
        <w:t>The probability (risk) to fail a good DUT shall be ≤ F according to the following definition: A DUT is failed, accepting a probability of ≤ F that the DUT is still better than the specified error ratio (Test requirement).</w:t>
      </w:r>
    </w:p>
    <w:p>
      <w:pPr>
        <w:pStyle w:val="Normal"/>
        <w:rPr/>
      </w:pPr>
      <w:r>
        <w:rPr/>
        <w:t>The probability to pass a bad DUT shall be ≤ F according to the following definition: A DUT is passed, accepting a probability of ≤ F that the DUT is still worse than M times the specified error ratio. (M&gt;1 is the bad DUT factor).</w:t>
      </w:r>
    </w:p>
    <w:p>
      <w:pPr>
        <w:pStyle w:val="Normal"/>
        <w:rPr/>
      </w:pPr>
      <w:r>
        <w:rPr/>
        <w:t>This definitions lead to an early pass and an early fail limit:</w:t>
      </w:r>
    </w:p>
    <w:p>
      <w:pPr>
        <w:pStyle w:val="Normal"/>
        <w:rPr/>
      </w:pPr>
      <w:r>
        <w:rPr/>
        <w:t>Early fail: ber≥ berlim</w:t>
      </w:r>
      <w:r>
        <w:rPr>
          <w:vertAlign w:val="subscript"/>
        </w:rPr>
        <w:t xml:space="preserve">fail </w:t>
      </w:r>
    </w:p>
    <w:p>
      <w:pPr>
        <w:pStyle w:val="EQ"/>
        <w:jc w:val="center"/>
        <w:rPr/>
      </w:pPr>
      <w:r>
        <w:rPr>
          <w:lang w:val="en-GB" w:eastAsia="en-GB"/>
        </w:rPr>
      </w:r>
      <m:oMath xmlns:m="http://schemas.openxmlformats.org/officeDocument/2006/math">
        <m:r>
          <m:rPr>
            <m:lit/>
            <m:nor/>
          </m:rPr>
          <w:rPr>
            <w:rFonts w:ascii="Cambria Math" w:hAnsi="Cambria Math"/>
          </w:rPr>
          <m:t xml:space="preserve">ber</m:t>
        </m:r>
        <m:sSub>
          <m:e>
            <m:r>
              <m:rPr>
                <m:lit/>
                <m:nor/>
              </m:rPr>
              <w:rPr>
                <w:rFonts w:ascii="Cambria Math" w:hAnsi="Cambria Math"/>
              </w:rPr>
              <m:t xml:space="preserve">lim</m:t>
            </m:r>
          </m:e>
          <m:sub>
            <m:r>
              <m:rPr>
                <m:lit/>
                <m:nor/>
              </m:rPr>
              <w:rPr>
                <w:rFonts w:ascii="Cambria Math" w:hAnsi="Cambria Math"/>
              </w:rPr>
              <m:t xml:space="preserve">fail</m:t>
            </m:r>
          </m:sub>
        </m:sSub>
        <m:r>
          <w:rPr>
            <w:rFonts w:ascii="Cambria Math" w:hAnsi="Cambria Math"/>
          </w:rPr>
          <m:t xml:space="preserve">(</m:t>
        </m:r>
        <m:r>
          <w:rPr>
            <w:rFonts w:ascii="Cambria Math" w:hAnsi="Cambria Math"/>
          </w:rPr>
          <m:t xml:space="preserve">D</m:t>
        </m:r>
        <m:r>
          <w:rPr>
            <w:rFonts w:ascii="Cambria Math" w:hAnsi="Cambria Math"/>
          </w:rPr>
          <m:t xml:space="preserve">,</m:t>
        </m:r>
        <m:r>
          <m:rPr>
            <m:lit/>
            <m:nor/>
          </m:rPr>
          <w:rPr>
            <w:rFonts w:ascii="Cambria Math" w:hAnsi="Cambria Math"/>
          </w:rPr>
          <m:t xml:space="preserve">ne</m:t>
        </m:r>
        <m:r>
          <w:rPr>
            <w:rFonts w:ascii="Cambria Math" w:hAnsi="Cambria Math"/>
          </w:rPr>
          <m:t xml:space="preserve">)</m:t>
        </m:r>
        <m:r>
          <w:rPr>
            <w:rFonts w:ascii="Cambria Math" w:hAnsi="Cambria Math"/>
          </w:rPr>
          <m:t xml:space="preserve">=</m:t>
        </m:r>
        <m:f>
          <m:num>
            <m:r>
              <w:rPr>
                <w:rFonts w:ascii="Cambria Math" w:hAnsi="Cambria Math"/>
              </w:rPr>
              <m:t xml:space="preserve">2</m:t>
            </m:r>
            <m:r>
              <w:rPr>
                <w:rFonts w:ascii="Cambria Math" w:hAnsi="Cambria Math"/>
              </w:rPr>
              <m:t xml:space="preserve">∗</m:t>
            </m:r>
            <m:r>
              <m:rPr>
                <m:lit/>
                <m:nor/>
              </m:rPr>
              <w:rPr>
                <w:rFonts w:ascii="Cambria Math" w:hAnsi="Cambria Math"/>
              </w:rPr>
              <m:t xml:space="preserve">ne</m:t>
            </m:r>
          </m:num>
          <m:den>
            <m:r>
              <m:rPr>
                <m:lit/>
                <m:nor/>
              </m:rPr>
              <w:rPr>
                <w:rFonts w:ascii="Cambria Math" w:hAnsi="Cambria Math"/>
              </w:rPr>
              <m:t xml:space="preserve">qchisq</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2</m:t>
            </m:r>
            <m:r>
              <w:rPr>
                <w:rFonts w:ascii="Cambria Math" w:hAnsi="Cambria Math"/>
              </w:rPr>
              <m:t xml:space="preserve">∗</m:t>
            </m:r>
            <m:r>
              <m:rPr>
                <m:lit/>
                <m:nor/>
              </m:rPr>
              <w:rPr>
                <w:rFonts w:ascii="Cambria Math" w:hAnsi="Cambria Math"/>
              </w:rPr>
              <m:t xml:space="preserve">ne</m:t>
            </m:r>
            <m:r>
              <w:rPr>
                <w:rFonts w:ascii="Cambria Math" w:hAnsi="Cambria Math"/>
              </w:rPr>
              <m:t xml:space="preserve">)</m:t>
            </m:r>
          </m:den>
        </m:f>
      </m:oMath>
      <w:r>
        <w:rPr>
          <w:lang w:val="en-GB" w:eastAsia="en-GB"/>
        </w:rPr>
        <w:tab/>
        <w:t>(1)</w:t>
      </w:r>
    </w:p>
    <w:p>
      <w:pPr>
        <w:pStyle w:val="Normal"/>
        <w:rPr/>
      </w:pPr>
      <w:r>
        <w:rPr/>
        <w:t>For ne≥ 7</w:t>
      </w:r>
    </w:p>
    <w:p>
      <w:pPr>
        <w:pStyle w:val="Normal"/>
        <w:rPr>
          <w:position w:val="-30"/>
        </w:rPr>
      </w:pPr>
      <w:r>
        <w:rPr/>
        <w:t>Early pass: ber ≤berlimbad</w:t>
      </w:r>
      <w:r>
        <w:rPr>
          <w:vertAlign w:val="subscript"/>
        </w:rPr>
        <w:t>pass</w:t>
      </w:r>
    </w:p>
    <w:p>
      <w:pPr>
        <w:pStyle w:val="EQ"/>
        <w:jc w:val="center"/>
        <w:rPr>
          <w:lang w:val="en-GB" w:eastAsia="en-GB"/>
        </w:rPr>
      </w:pPr>
      <w:r>
        <w:rPr>
          <w:lang w:val="en-GB" w:eastAsia="en-GB"/>
        </w:rPr>
      </w:r>
      <m:oMath xmlns:m="http://schemas.openxmlformats.org/officeDocument/2006/math">
        <m:r>
          <m:rPr>
            <m:lit/>
            <m:nor/>
          </m:rPr>
          <w:rPr>
            <w:rFonts w:ascii="Cambria Math" w:hAnsi="Cambria Math"/>
          </w:rPr>
          <m:t xml:space="preserve">ber</m:t>
        </m:r>
        <m:r>
          <m:rPr>
            <m:lit/>
            <m:nor/>
          </m:rPr>
          <w:rPr>
            <w:rFonts w:ascii="Cambria Math" w:hAnsi="Cambria Math"/>
          </w:rPr>
          <m:t xml:space="preserve">lim</m:t>
        </m:r>
        <m:sSub>
          <m:e>
            <m:r>
              <m:rPr>
                <m:lit/>
                <m:nor/>
              </m:rPr>
              <w:rPr>
                <w:rFonts w:ascii="Cambria Math" w:hAnsi="Cambria Math"/>
              </w:rPr>
              <m:t xml:space="preserve">bad</m:t>
            </m:r>
          </m:e>
          <m:sub>
            <m:r>
              <m:rPr>
                <m:lit/>
                <m:nor/>
              </m:rPr>
              <w:rPr>
                <w:rFonts w:ascii="Cambria Math" w:hAnsi="Cambria Math"/>
              </w:rPr>
              <m:t xml:space="preserve">pass</m:t>
            </m:r>
          </m:sub>
        </m:sSub>
        <m:r>
          <w:rPr>
            <w:rFonts w:ascii="Cambria Math" w:hAnsi="Cambria Math"/>
          </w:rPr>
          <m:t xml:space="preserve">(</m:t>
        </m:r>
        <m:r>
          <w:rPr>
            <w:rFonts w:ascii="Cambria Math" w:hAnsi="Cambria Math"/>
          </w:rPr>
          <m:t xml:space="preserve">D</m:t>
        </m:r>
        <m:r>
          <w:rPr>
            <w:rFonts w:ascii="Cambria Math" w:hAnsi="Cambria Math"/>
          </w:rPr>
          <m:t xml:space="preserve">,</m:t>
        </m:r>
        <m:r>
          <m:rPr>
            <m:lit/>
            <m:nor/>
          </m:rPr>
          <w:rPr>
            <w:rFonts w:ascii="Cambria Math" w:hAnsi="Cambria Math"/>
          </w:rPr>
          <m:t xml:space="preserve">ne</m:t>
        </m:r>
        <m:r>
          <w:rPr>
            <w:rFonts w:ascii="Cambria Math" w:hAnsi="Cambria Math"/>
          </w:rPr>
          <m:t xml:space="preserve">)</m:t>
        </m:r>
        <m:r>
          <w:rPr>
            <w:rFonts w:ascii="Cambria Math" w:hAnsi="Cambria Math"/>
          </w:rPr>
          <m:t xml:space="preserve">=</m:t>
        </m:r>
        <m:f>
          <m:num>
            <m:r>
              <w:rPr>
                <w:rFonts w:ascii="Cambria Math" w:hAnsi="Cambria Math"/>
              </w:rPr>
              <m:t xml:space="preserve">2</m:t>
            </m:r>
            <m:r>
              <w:rPr>
                <w:rFonts w:ascii="Cambria Math" w:hAnsi="Cambria Math"/>
              </w:rPr>
              <m:t xml:space="preserve">∗</m:t>
            </m:r>
            <m:r>
              <m:rPr>
                <m:lit/>
                <m:nor/>
              </m:rPr>
              <w:rPr>
                <w:rFonts w:ascii="Cambria Math" w:hAnsi="Cambria Math"/>
              </w:rPr>
              <m:t xml:space="preserve">ne</m:t>
            </m:r>
            <m:r>
              <w:rPr>
                <w:rFonts w:ascii="Cambria Math" w:hAnsi="Cambria Math"/>
              </w:rPr>
              <m:t xml:space="preserve">∗</m:t>
            </m:r>
            <m:r>
              <w:rPr>
                <w:rFonts w:ascii="Cambria Math" w:hAnsi="Cambria Math"/>
              </w:rPr>
              <m:t xml:space="preserve">M</m:t>
            </m:r>
          </m:num>
          <m:den>
            <m:r>
              <m:rPr>
                <m:lit/>
                <m:nor/>
              </m:rPr>
              <w:rPr>
                <w:rFonts w:ascii="Cambria Math" w:hAnsi="Cambria Math"/>
              </w:rPr>
              <m:t xml:space="preserve">qchisq</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2</m:t>
            </m:r>
            <m:r>
              <w:rPr>
                <w:rFonts w:ascii="Cambria Math" w:hAnsi="Cambria Math"/>
              </w:rPr>
              <m:t xml:space="preserve">∗</m:t>
            </m:r>
            <m:r>
              <m:rPr>
                <m:lit/>
                <m:nor/>
              </m:rPr>
              <w:rPr>
                <w:rFonts w:ascii="Cambria Math" w:hAnsi="Cambria Math"/>
              </w:rPr>
              <m:t xml:space="preserve">ne</m:t>
            </m:r>
            <m:r>
              <w:rPr>
                <w:rFonts w:ascii="Cambria Math" w:hAnsi="Cambria Math"/>
              </w:rPr>
              <m:t xml:space="preserve">)</m:t>
            </m:r>
          </m:den>
        </m:f>
      </m:oMath>
      <w:r>
        <w:rPr>
          <w:lang w:val="en-GB" w:eastAsia="en-GB"/>
        </w:rPr>
        <w:tab/>
        <w:t>(2)</w:t>
      </w:r>
    </w:p>
    <w:p>
      <w:pPr>
        <w:pStyle w:val="Normal"/>
        <w:rPr/>
      </w:pPr>
      <w:r>
        <w:rPr/>
        <w:t>For ne ≥1</w:t>
      </w:r>
    </w:p>
    <w:p>
      <w:pPr>
        <w:pStyle w:val="Normal"/>
        <w:rPr/>
      </w:pPr>
      <w:r>
        <w:rPr/>
        <w:t>With</w:t>
      </w:r>
    </w:p>
    <w:p>
      <w:pPr>
        <w:pStyle w:val="B1"/>
        <w:rPr/>
      </w:pPr>
      <w:r>
        <w:rPr/>
        <w:t>ber (normalized BER,BLER): BER,BLER according to F.6.1.1 divided by Test requirement</w:t>
      </w:r>
    </w:p>
    <w:p>
      <w:pPr>
        <w:pStyle w:val="B1"/>
        <w:rPr/>
      </w:pPr>
      <w:r>
        <w:rPr/>
        <w:t>D: wrong decision probability for a test step. This is a numerically evaluated fraction of F, the wrong decision probability at the end of the test. See table F.6.1.6.1.</w:t>
      </w:r>
    </w:p>
    <w:p>
      <w:pPr>
        <w:pStyle w:val="B1"/>
        <w:rPr/>
      </w:pPr>
      <w:r>
        <w:rPr/>
        <w:t>ne: Number of error events</w:t>
      </w:r>
    </w:p>
    <w:p>
      <w:pPr>
        <w:pStyle w:val="B1"/>
        <w:rPr/>
      </w:pPr>
      <w:r>
        <w:rPr/>
        <w:t>M: bad DUT factor see table F.6.1.6.1.</w:t>
      </w:r>
    </w:p>
    <w:p>
      <w:pPr>
        <w:pStyle w:val="B1"/>
        <w:rPr/>
      </w:pPr>
      <w:r>
        <w:rPr/>
        <w:t>qchisq: inverse cumulative chi squared distribution</w:t>
      </w:r>
    </w:p>
    <w:p>
      <w:pPr>
        <w:pStyle w:val="Heading3"/>
        <w:rPr/>
      </w:pPr>
      <w:r>
        <w:rPr/>
        <w:t>F.6.1.6</w:t>
        <w:tab/>
        <w:t>Good balance between test time and statistical significance</w:t>
      </w:r>
    </w:p>
    <w:p>
      <w:pPr>
        <w:pStyle w:val="Normal"/>
        <w:rPr/>
      </w:pPr>
      <w:r>
        <w:rPr/>
        <w:t>Three independent test parameters are introduced into the test and shown in Table F.6.1.6.1. These are  the obvious basis of test time and statistical significance. From the first two of them four dependent test parameters are derived. The third independent test parameter is justified separately.</w:t>
      </w:r>
    </w:p>
    <w:p>
      <w:pPr>
        <w:pStyle w:val="TH"/>
        <w:rPr/>
      </w:pPr>
      <w:r>
        <w:rPr/>
        <w:t>Table F.6.1.6.1 independent and dependent test parameters</w:t>
      </w:r>
    </w:p>
    <w:tbl>
      <w:tblPr>
        <w:tblW w:w="9851" w:type="dxa"/>
        <w:jc w:val="left"/>
        <w:tblInd w:w="-75" w:type="dxa"/>
        <w:tblLayout w:type="fixed"/>
        <w:tblCellMar>
          <w:top w:w="0" w:type="dxa"/>
          <w:left w:w="70" w:type="dxa"/>
          <w:bottom w:w="0" w:type="dxa"/>
          <w:right w:w="70" w:type="dxa"/>
        </w:tblCellMar>
      </w:tblPr>
      <w:tblGrid>
        <w:gridCol w:w="1913"/>
        <w:gridCol w:w="992"/>
        <w:gridCol w:w="1701"/>
        <w:gridCol w:w="1701"/>
        <w:gridCol w:w="1560"/>
        <w:gridCol w:w="1984"/>
      </w:tblGrid>
      <w:tr>
        <w:trPr>
          <w:cantSplit w:val="true"/>
        </w:trPr>
        <w:tc>
          <w:tcPr>
            <w:tcW w:w="4606" w:type="dxa"/>
            <w:gridSpan w:val="3"/>
            <w:tcBorders>
              <w:top w:val="single" w:sz="4" w:space="0" w:color="000000"/>
              <w:left w:val="single" w:sz="4" w:space="0" w:color="000000"/>
              <w:bottom w:val="single" w:sz="4" w:space="0" w:color="000000"/>
              <w:right w:val="single" w:sz="4" w:space="0" w:color="000000"/>
            </w:tcBorders>
          </w:tcPr>
          <w:p>
            <w:pPr>
              <w:pStyle w:val="TAH"/>
              <w:rPr/>
            </w:pPr>
            <w:r>
              <w:rPr/>
              <w:t>Independent test parameters</w:t>
            </w:r>
          </w:p>
        </w:tc>
        <w:tc>
          <w:tcPr>
            <w:tcW w:w="5245" w:type="dxa"/>
            <w:gridSpan w:val="3"/>
            <w:tcBorders>
              <w:top w:val="single" w:sz="4" w:space="0" w:color="000000"/>
              <w:left w:val="single" w:sz="4" w:space="0" w:color="000000"/>
              <w:bottom w:val="single" w:sz="4" w:space="0" w:color="000000"/>
              <w:right w:val="single" w:sz="4" w:space="0" w:color="000000"/>
            </w:tcBorders>
          </w:tcPr>
          <w:p>
            <w:pPr>
              <w:pStyle w:val="TAH"/>
              <w:rPr/>
            </w:pPr>
            <w:r>
              <w:rPr/>
              <w:t>Dependent test parameters</w:t>
            </w:r>
          </w:p>
        </w:tc>
      </w:tr>
      <w:tr>
        <w:trPr/>
        <w:tc>
          <w:tcPr>
            <w:tcW w:w="1913" w:type="dxa"/>
            <w:tcBorders>
              <w:top w:val="single" w:sz="4" w:space="0" w:color="000000"/>
              <w:left w:val="single" w:sz="4" w:space="0" w:color="000000"/>
              <w:bottom w:val="single" w:sz="4" w:space="0" w:color="000000"/>
              <w:right w:val="single" w:sz="4" w:space="0" w:color="000000"/>
            </w:tcBorders>
          </w:tcPr>
          <w:p>
            <w:pPr>
              <w:pStyle w:val="TAC"/>
              <w:rPr/>
            </w:pPr>
            <w:r>
              <w:rPr/>
              <w:t>Test Parameter</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t>Value</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Reference</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Test parameter</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Value</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Reference</w:t>
            </w:r>
          </w:p>
        </w:tc>
      </w:tr>
      <w:tr>
        <w:trPr/>
        <w:tc>
          <w:tcPr>
            <w:tcW w:w="1913" w:type="dxa"/>
            <w:tcBorders>
              <w:top w:val="single" w:sz="4" w:space="0" w:color="000000"/>
              <w:left w:val="single" w:sz="4" w:space="0" w:color="000000"/>
              <w:bottom w:val="single" w:sz="4" w:space="0" w:color="000000"/>
              <w:right w:val="single" w:sz="4" w:space="0" w:color="000000"/>
            </w:tcBorders>
          </w:tcPr>
          <w:p>
            <w:pPr>
              <w:pStyle w:val="TAC"/>
              <w:rPr/>
            </w:pPr>
            <w:r>
              <w:rPr/>
              <w:t xml:space="preserve">Bad DUT factor M </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Table F.6.1.8</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Early pass/fail condition</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Curves</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Subclause F.6.1.5</w:t>
            </w:r>
          </w:p>
          <w:p>
            <w:pPr>
              <w:pStyle w:val="TAC"/>
              <w:rPr/>
            </w:pPr>
            <w:r>
              <w:rPr/>
              <w:t>Figure 6.1.9</w:t>
            </w:r>
          </w:p>
        </w:tc>
      </w:tr>
      <w:tr>
        <w:trPr/>
        <w:tc>
          <w:tcPr>
            <w:tcW w:w="1913" w:type="dxa"/>
            <w:tcBorders>
              <w:top w:val="single" w:sz="4" w:space="0" w:color="000000"/>
              <w:left w:val="single" w:sz="4" w:space="0" w:color="000000"/>
              <w:bottom w:val="single" w:sz="4" w:space="0" w:color="000000"/>
              <w:right w:val="single" w:sz="4" w:space="0" w:color="000000"/>
            </w:tcBorders>
          </w:tcPr>
          <w:p>
            <w:pPr>
              <w:pStyle w:val="TAC"/>
              <w:rPr/>
            </w:pPr>
            <w:r>
              <w:rPr/>
              <w:t>Final probability of wrong pass/fail decision F</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t>0.2%</w:t>
            </w:r>
          </w:p>
          <w:p>
            <w:pPr>
              <w:pStyle w:val="TAC"/>
              <w:rPr/>
            </w:pPr>
            <w:r>
              <w:rPr/>
              <w:t>0.02%, note 2</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Subclause F.6.1.5</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 xml:space="preserve">Target number of error events </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345</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Table 6.1.8</w:t>
            </w:r>
          </w:p>
        </w:tc>
      </w:tr>
      <w:tr>
        <w:trPr/>
        <w:tc>
          <w:tcPr>
            <w:tcW w:w="1913"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Probability of wrong pass/fail decision per test step D</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0.0085%</w:t>
            </w:r>
          </w:p>
          <w:p>
            <w:pPr>
              <w:pStyle w:val="TAC"/>
              <w:rPr/>
            </w:pPr>
            <w:r>
              <w:rPr/>
              <w:t>0.0008% and 0.008%,   note 2</w:t>
            </w:r>
          </w:p>
        </w:tc>
        <w:tc>
          <w:tcPr>
            <w:tcW w:w="1984"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13"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Test limit factor TL</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1.234</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Table 6.1.8</w:t>
            </w:r>
          </w:p>
        </w:tc>
      </w:tr>
      <w:tr>
        <w:trPr/>
        <w:tc>
          <w:tcPr>
            <w:tcW w:w="1913" w:type="dxa"/>
            <w:tcBorders>
              <w:top w:val="single" w:sz="4" w:space="0" w:color="000000"/>
              <w:left w:val="single" w:sz="4" w:space="0" w:color="000000"/>
              <w:bottom w:val="single" w:sz="4" w:space="0" w:color="000000"/>
              <w:right w:val="single" w:sz="4" w:space="0" w:color="000000"/>
            </w:tcBorders>
          </w:tcPr>
          <w:p>
            <w:pPr>
              <w:pStyle w:val="TAC"/>
              <w:rPr/>
            </w:pPr>
            <w:r>
              <w:rPr/>
              <w:t>Minimum test time</w:t>
            </w:r>
          </w:p>
        </w:tc>
        <w:tc>
          <w:tcPr>
            <w:tcW w:w="992"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 xml:space="preserve">Table F.6.1.6.2 </w:t>
            </w:r>
          </w:p>
        </w:tc>
        <w:tc>
          <w:tcPr>
            <w:tcW w:w="170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bl>
    <w:p>
      <w:pPr>
        <w:pStyle w:val="Normal"/>
        <w:rPr/>
      </w:pPr>
      <w:r>
        <w:rPr/>
      </w:r>
    </w:p>
    <w:p>
      <w:pPr>
        <w:pStyle w:val="Normal"/>
        <w:rPr/>
      </w:pPr>
      <w:r>
        <w:rPr/>
        <w:t>The minimum test time is derived from the following justification:</w:t>
      </w:r>
    </w:p>
    <w:p>
      <w:pPr>
        <w:pStyle w:val="B1"/>
        <w:rPr/>
      </w:pPr>
      <w:r>
        <w:rPr/>
        <w:t>1)</w:t>
        <w:tab/>
        <w:t>For no propagation conditions and static propagation condition</w:t>
      </w:r>
    </w:p>
    <w:p>
      <w:pPr>
        <w:pStyle w:val="B2"/>
        <w:rPr/>
      </w:pPr>
      <w:r>
        <w:rPr/>
        <w:t>No early fail calculated from fractional number of errors &lt;1</w:t>
        <w:tab/>
        <w:tab/>
        <w:tab/>
        <w:tab/>
        <w:tab/>
        <w:t>(see note 1)</w:t>
      </w:r>
    </w:p>
    <w:p>
      <w:pPr>
        <w:pStyle w:val="B1"/>
        <w:rPr/>
      </w:pPr>
      <w:r>
        <w:rPr/>
        <w:t>2)</w:t>
        <w:tab/>
        <w:t>For multipath fading condition</w:t>
      </w:r>
    </w:p>
    <w:p>
      <w:pPr>
        <w:pStyle w:val="B2"/>
        <w:rPr/>
      </w:pPr>
      <w:r>
        <w:rPr/>
        <w:t>No stop of the test  until 990 wavelengths are crossed with the speed given in the fading profile.</w:t>
      </w:r>
    </w:p>
    <w:p>
      <w:pPr>
        <w:pStyle w:val="B1"/>
        <w:rPr/>
      </w:pPr>
      <w:r>
        <w:rPr/>
        <w:t>3)</w:t>
        <w:tab/>
        <w:t>For birth death propagation conditions</w:t>
      </w:r>
    </w:p>
    <w:p>
      <w:pPr>
        <w:pStyle w:val="B2"/>
        <w:rPr/>
      </w:pPr>
      <w:r>
        <w:rPr/>
        <w:t>No stop of the test until 200 birth death transitions occur</w:t>
      </w:r>
    </w:p>
    <w:p>
      <w:pPr>
        <w:pStyle w:val="B1"/>
        <w:rPr/>
      </w:pPr>
      <w:r>
        <w:rPr/>
        <w:t xml:space="preserve">4) </w:t>
        <w:tab/>
        <w:t>For moving propagation conditions: 628 sec</w:t>
      </w:r>
    </w:p>
    <w:p>
      <w:pPr>
        <w:pStyle w:val="B2"/>
        <w:rPr/>
      </w:pPr>
      <w:r>
        <w:rPr/>
        <w:t>This is necessary in order to pass all potential critical points in the moving propagation profile 4 times:</w:t>
      </w:r>
    </w:p>
    <w:p>
      <w:pPr>
        <w:pStyle w:val="B3"/>
        <w:rPr/>
      </w:pPr>
      <w:r>
        <w:rPr/>
        <w:t>Maximum rake window</w:t>
      </w:r>
    </w:p>
    <w:p>
      <w:pPr>
        <w:pStyle w:val="B3"/>
        <w:rPr/>
      </w:pPr>
      <w:r>
        <w:rPr/>
        <w:t>Maximum adjustment speed</w:t>
      </w:r>
    </w:p>
    <w:p>
      <w:pPr>
        <w:pStyle w:val="B3"/>
        <w:rPr/>
      </w:pPr>
      <w:r>
        <w:rPr/>
        <w:t>Intersection of moving taps</w:t>
      </w:r>
    </w:p>
    <w:p>
      <w:pPr>
        <w:pStyle w:val="B1"/>
        <w:rPr/>
      </w:pPr>
      <w:r>
        <w:rPr/>
        <w:t>5)</w:t>
        <w:tab/>
        <w:t>For high speed train conditions</w:t>
      </w:r>
    </w:p>
    <w:p>
      <w:pPr>
        <w:pStyle w:val="B2"/>
        <w:rPr/>
      </w:pPr>
      <w:r>
        <w:rPr/>
        <w:t>This corresponds 4 complete cycles of approach and leave to and from a BS antenna.</w:t>
      </w:r>
    </w:p>
    <w:p>
      <w:pPr>
        <w:pStyle w:val="TH"/>
        <w:rPr/>
      </w:pPr>
      <w:r>
        <w:rPr/>
        <w:t>Table F.6.1.6.2 : minimum Test time</w:t>
      </w:r>
    </w:p>
    <w:tbl>
      <w:tblPr>
        <w:tblW w:w="4730" w:type="dxa"/>
        <w:jc w:val="center"/>
        <w:tblInd w:w="0" w:type="dxa"/>
        <w:tblLayout w:type="fixed"/>
        <w:tblCellMar>
          <w:top w:w="0" w:type="dxa"/>
          <w:left w:w="70" w:type="dxa"/>
          <w:bottom w:w="0" w:type="dxa"/>
          <w:right w:w="70" w:type="dxa"/>
        </w:tblCellMar>
      </w:tblPr>
      <w:tblGrid>
        <w:gridCol w:w="3029"/>
        <w:gridCol w:w="1701"/>
      </w:tblGrid>
      <w:tr>
        <w:trPr/>
        <w:tc>
          <w:tcPr>
            <w:tcW w:w="3029" w:type="dxa"/>
            <w:tcBorders>
              <w:top w:val="single" w:sz="4" w:space="0" w:color="000000"/>
              <w:left w:val="single" w:sz="4" w:space="0" w:color="000000"/>
              <w:bottom w:val="single" w:sz="4" w:space="0" w:color="000000"/>
              <w:right w:val="single" w:sz="4" w:space="0" w:color="000000"/>
            </w:tcBorders>
          </w:tcPr>
          <w:p>
            <w:pPr>
              <w:pStyle w:val="TAH"/>
              <w:rPr/>
            </w:pPr>
            <w:r>
              <w:rPr/>
              <w:t>Fading profile</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Minimum test time</w:t>
            </w:r>
          </w:p>
        </w:tc>
      </w:tr>
      <w:tr>
        <w:trPr/>
        <w:tc>
          <w:tcPr>
            <w:tcW w:w="3029" w:type="dxa"/>
            <w:tcBorders>
              <w:top w:val="single" w:sz="4" w:space="0" w:color="000000"/>
              <w:left w:val="single" w:sz="4" w:space="0" w:color="000000"/>
              <w:bottom w:val="single" w:sz="4" w:space="0" w:color="000000"/>
              <w:right w:val="single" w:sz="4" w:space="0" w:color="000000"/>
            </w:tcBorders>
          </w:tcPr>
          <w:p>
            <w:pPr>
              <w:pStyle w:val="TAL"/>
              <w:rPr/>
            </w:pPr>
            <w:r>
              <w:rPr/>
              <w:t>Multipath propagation     3 km/h</w:t>
            </w:r>
          </w:p>
        </w:tc>
        <w:tc>
          <w:tcPr>
            <w:tcW w:w="1701" w:type="dxa"/>
            <w:tcBorders>
              <w:top w:val="single" w:sz="4" w:space="0" w:color="000000"/>
              <w:left w:val="single" w:sz="4" w:space="0" w:color="000000"/>
              <w:bottom w:val="single" w:sz="4" w:space="0" w:color="000000"/>
              <w:right w:val="single" w:sz="4" w:space="0" w:color="000000"/>
            </w:tcBorders>
          </w:tcPr>
          <w:p>
            <w:pPr>
              <w:pStyle w:val="TAL"/>
              <w:jc w:val="center"/>
              <w:rPr/>
            </w:pPr>
            <w:r>
              <w:rPr/>
              <w:t>164 sec</w:t>
            </w:r>
          </w:p>
        </w:tc>
      </w:tr>
      <w:tr>
        <w:trPr/>
        <w:tc>
          <w:tcPr>
            <w:tcW w:w="3029" w:type="dxa"/>
            <w:tcBorders>
              <w:top w:val="single" w:sz="4" w:space="0" w:color="000000"/>
              <w:left w:val="single" w:sz="4" w:space="0" w:color="000000"/>
              <w:bottom w:val="single" w:sz="4" w:space="0" w:color="000000"/>
              <w:right w:val="single" w:sz="4" w:space="0" w:color="000000"/>
            </w:tcBorders>
          </w:tcPr>
          <w:p>
            <w:pPr>
              <w:pStyle w:val="TAL"/>
              <w:rPr/>
            </w:pPr>
            <w:r>
              <w:rPr/>
              <w:t>Multipath propagation     30 km/h</w:t>
            </w:r>
          </w:p>
        </w:tc>
        <w:tc>
          <w:tcPr>
            <w:tcW w:w="1701" w:type="dxa"/>
            <w:tcBorders>
              <w:top w:val="single" w:sz="4" w:space="0" w:color="000000"/>
              <w:left w:val="single" w:sz="4" w:space="0" w:color="000000"/>
              <w:bottom w:val="single" w:sz="4" w:space="0" w:color="000000"/>
              <w:right w:val="single" w:sz="4" w:space="0" w:color="000000"/>
            </w:tcBorders>
          </w:tcPr>
          <w:p>
            <w:pPr>
              <w:pStyle w:val="TAL"/>
              <w:jc w:val="center"/>
              <w:rPr/>
            </w:pPr>
            <w:r>
              <w:rPr/>
              <w:t>16.4 sec</w:t>
            </w:r>
          </w:p>
        </w:tc>
      </w:tr>
      <w:tr>
        <w:trPr/>
        <w:tc>
          <w:tcPr>
            <w:tcW w:w="3029" w:type="dxa"/>
            <w:tcBorders>
              <w:top w:val="single" w:sz="4" w:space="0" w:color="000000"/>
              <w:left w:val="single" w:sz="4" w:space="0" w:color="000000"/>
              <w:bottom w:val="single" w:sz="4" w:space="0" w:color="000000"/>
              <w:right w:val="single" w:sz="4" w:space="0" w:color="000000"/>
            </w:tcBorders>
          </w:tcPr>
          <w:p>
            <w:pPr>
              <w:pStyle w:val="TAL"/>
              <w:rPr/>
            </w:pPr>
            <w:r>
              <w:rPr/>
              <w:t>Multipath propagation    50 km/h</w:t>
            </w:r>
          </w:p>
        </w:tc>
        <w:tc>
          <w:tcPr>
            <w:tcW w:w="1701" w:type="dxa"/>
            <w:tcBorders>
              <w:top w:val="single" w:sz="4" w:space="0" w:color="000000"/>
              <w:left w:val="single" w:sz="4" w:space="0" w:color="000000"/>
              <w:bottom w:val="single" w:sz="4" w:space="0" w:color="000000"/>
              <w:right w:val="single" w:sz="4" w:space="0" w:color="000000"/>
            </w:tcBorders>
          </w:tcPr>
          <w:p>
            <w:pPr>
              <w:pStyle w:val="TAL"/>
              <w:jc w:val="center"/>
              <w:rPr/>
            </w:pPr>
            <w:r>
              <w:rPr/>
              <w:t>9.8 sec</w:t>
            </w:r>
          </w:p>
        </w:tc>
      </w:tr>
      <w:tr>
        <w:trPr/>
        <w:tc>
          <w:tcPr>
            <w:tcW w:w="3029" w:type="dxa"/>
            <w:tcBorders>
              <w:top w:val="single" w:sz="4" w:space="0" w:color="000000"/>
              <w:left w:val="single" w:sz="4" w:space="0" w:color="000000"/>
              <w:bottom w:val="single" w:sz="4" w:space="0" w:color="000000"/>
              <w:right w:val="single" w:sz="4" w:space="0" w:color="000000"/>
            </w:tcBorders>
          </w:tcPr>
          <w:p>
            <w:pPr>
              <w:pStyle w:val="TAL"/>
              <w:rPr/>
            </w:pPr>
            <w:r>
              <w:rPr/>
              <w:t>Multipath propagation    120 km/h</w:t>
            </w:r>
          </w:p>
        </w:tc>
        <w:tc>
          <w:tcPr>
            <w:tcW w:w="1701" w:type="dxa"/>
            <w:tcBorders>
              <w:top w:val="single" w:sz="4" w:space="0" w:color="000000"/>
              <w:left w:val="single" w:sz="4" w:space="0" w:color="000000"/>
              <w:bottom w:val="single" w:sz="4" w:space="0" w:color="000000"/>
              <w:right w:val="single" w:sz="4" w:space="0" w:color="000000"/>
            </w:tcBorders>
          </w:tcPr>
          <w:p>
            <w:pPr>
              <w:pStyle w:val="TAL"/>
              <w:jc w:val="center"/>
              <w:rPr>
                <w:b/>
                <w:b/>
                <w:bCs/>
              </w:rPr>
            </w:pPr>
            <w:r>
              <w:rPr/>
              <w:t>4.1 sec</w:t>
            </w:r>
          </w:p>
        </w:tc>
      </w:tr>
      <w:tr>
        <w:trPr/>
        <w:tc>
          <w:tcPr>
            <w:tcW w:w="3029" w:type="dxa"/>
            <w:tcBorders>
              <w:top w:val="single" w:sz="4" w:space="0" w:color="000000"/>
              <w:left w:val="single" w:sz="4" w:space="0" w:color="000000"/>
              <w:bottom w:val="single" w:sz="4" w:space="0" w:color="000000"/>
              <w:right w:val="single" w:sz="4" w:space="0" w:color="000000"/>
            </w:tcBorders>
          </w:tcPr>
          <w:p>
            <w:pPr>
              <w:pStyle w:val="TAL"/>
              <w:rPr/>
            </w:pPr>
            <w:r>
              <w:rPr/>
              <w:t>Multipath propagation    250 km/h</w:t>
            </w:r>
          </w:p>
        </w:tc>
        <w:tc>
          <w:tcPr>
            <w:tcW w:w="1701" w:type="dxa"/>
            <w:tcBorders>
              <w:top w:val="single" w:sz="4" w:space="0" w:color="000000"/>
              <w:left w:val="single" w:sz="4" w:space="0" w:color="000000"/>
              <w:bottom w:val="single" w:sz="4" w:space="0" w:color="000000"/>
              <w:right w:val="single" w:sz="4" w:space="0" w:color="000000"/>
            </w:tcBorders>
          </w:tcPr>
          <w:p>
            <w:pPr>
              <w:pStyle w:val="TAL"/>
              <w:jc w:val="center"/>
              <w:rPr/>
            </w:pPr>
            <w:r>
              <w:rPr/>
              <w:t>2 sec</w:t>
            </w:r>
          </w:p>
        </w:tc>
      </w:tr>
      <w:tr>
        <w:trPr/>
        <w:tc>
          <w:tcPr>
            <w:tcW w:w="3029" w:type="dxa"/>
            <w:tcBorders>
              <w:top w:val="single" w:sz="4" w:space="0" w:color="000000"/>
              <w:left w:val="single" w:sz="4" w:space="0" w:color="000000"/>
              <w:bottom w:val="single" w:sz="4" w:space="0" w:color="000000"/>
              <w:right w:val="single" w:sz="4" w:space="0" w:color="000000"/>
            </w:tcBorders>
          </w:tcPr>
          <w:p>
            <w:pPr>
              <w:pStyle w:val="TAL"/>
              <w:rPr/>
            </w:pPr>
            <w:r>
              <w:rPr/>
              <w:t>Birth Death propagation</w:t>
            </w:r>
          </w:p>
        </w:tc>
        <w:tc>
          <w:tcPr>
            <w:tcW w:w="1701" w:type="dxa"/>
            <w:tcBorders>
              <w:top w:val="single" w:sz="4" w:space="0" w:color="000000"/>
              <w:left w:val="single" w:sz="4" w:space="0" w:color="000000"/>
              <w:bottom w:val="single" w:sz="4" w:space="0" w:color="000000"/>
              <w:right w:val="single" w:sz="4" w:space="0" w:color="000000"/>
            </w:tcBorders>
          </w:tcPr>
          <w:p>
            <w:pPr>
              <w:pStyle w:val="TAL"/>
              <w:jc w:val="center"/>
              <w:rPr/>
            </w:pPr>
            <w:r>
              <w:rPr/>
              <w:t>38.2 sec</w:t>
            </w:r>
          </w:p>
        </w:tc>
      </w:tr>
      <w:tr>
        <w:trPr/>
        <w:tc>
          <w:tcPr>
            <w:tcW w:w="3029" w:type="dxa"/>
            <w:tcBorders>
              <w:top w:val="single" w:sz="4" w:space="0" w:color="000000"/>
              <w:left w:val="single" w:sz="4" w:space="0" w:color="000000"/>
              <w:bottom w:val="single" w:sz="4" w:space="0" w:color="000000"/>
              <w:right w:val="single" w:sz="4" w:space="0" w:color="000000"/>
            </w:tcBorders>
          </w:tcPr>
          <w:p>
            <w:pPr>
              <w:pStyle w:val="TAL"/>
              <w:rPr/>
            </w:pPr>
            <w:r>
              <w:rPr/>
              <w:t>Moving propagation</w:t>
            </w:r>
          </w:p>
        </w:tc>
        <w:tc>
          <w:tcPr>
            <w:tcW w:w="1701" w:type="dxa"/>
            <w:tcBorders>
              <w:top w:val="single" w:sz="4" w:space="0" w:color="000000"/>
              <w:left w:val="single" w:sz="4" w:space="0" w:color="000000"/>
              <w:bottom w:val="single" w:sz="4" w:space="0" w:color="000000"/>
              <w:right w:val="single" w:sz="4" w:space="0" w:color="000000"/>
            </w:tcBorders>
          </w:tcPr>
          <w:p>
            <w:pPr>
              <w:pStyle w:val="TAL"/>
              <w:jc w:val="center"/>
              <w:rPr/>
            </w:pPr>
            <w:r>
              <w:rPr/>
              <w:t>628 sec</w:t>
            </w:r>
          </w:p>
        </w:tc>
      </w:tr>
      <w:tr>
        <w:trPr/>
        <w:tc>
          <w:tcPr>
            <w:tcW w:w="3029" w:type="dxa"/>
            <w:tcBorders>
              <w:top w:val="single" w:sz="4" w:space="0" w:color="000000"/>
              <w:left w:val="single" w:sz="4" w:space="0" w:color="000000"/>
              <w:bottom w:val="single" w:sz="4" w:space="0" w:color="000000"/>
              <w:right w:val="single" w:sz="4" w:space="0" w:color="000000"/>
            </w:tcBorders>
          </w:tcPr>
          <w:p>
            <w:pPr>
              <w:pStyle w:val="TAL"/>
              <w:rPr/>
            </w:pPr>
            <w:r>
              <w:rPr/>
              <w:t>High speed train conditions</w:t>
            </w:r>
          </w:p>
        </w:tc>
        <w:tc>
          <w:tcPr>
            <w:tcW w:w="1701" w:type="dxa"/>
            <w:tcBorders>
              <w:top w:val="single" w:sz="4" w:space="0" w:color="000000"/>
              <w:left w:val="single" w:sz="4" w:space="0" w:color="000000"/>
              <w:bottom w:val="single" w:sz="4" w:space="0" w:color="000000"/>
              <w:right w:val="single" w:sz="4" w:space="0" w:color="000000"/>
            </w:tcBorders>
          </w:tcPr>
          <w:p>
            <w:pPr>
              <w:pStyle w:val="TAL"/>
              <w:jc w:val="center"/>
              <w:rPr/>
            </w:pPr>
            <w:r>
              <w:rPr/>
              <w:t>28.8 sec</w:t>
            </w:r>
          </w:p>
        </w:tc>
      </w:tr>
    </w:tbl>
    <w:p>
      <w:pPr>
        <w:pStyle w:val="Index1"/>
        <w:keepLines w:val="false"/>
        <w:spacing w:before="0" w:after="180"/>
        <w:rPr/>
      </w:pPr>
      <w:r>
        <w:rPr/>
      </w:r>
    </w:p>
    <w:p>
      <w:pPr>
        <w:pStyle w:val="Normal"/>
        <w:rPr/>
      </w:pPr>
      <w:r>
        <w:rPr/>
        <w:t>In table F.6.1.8 the minimum test time is converted in minimum number of samples.</w:t>
      </w:r>
    </w:p>
    <w:p>
      <w:pPr>
        <w:pStyle w:val="Heading3"/>
        <w:rPr/>
      </w:pPr>
      <w:r>
        <w:rPr/>
        <w:t>F.6.1.7</w:t>
        <w:tab/>
        <w:t>Pass fail decision rules</w:t>
      </w:r>
    </w:p>
    <w:p>
      <w:pPr>
        <w:pStyle w:val="Normal"/>
        <w:rPr/>
      </w:pPr>
      <w:r>
        <w:rPr/>
        <w:t>No decision is allowed before the minimum test time is elapsed.</w:t>
      </w:r>
    </w:p>
    <w:p>
      <w:pPr>
        <w:pStyle w:val="B1"/>
        <w:rPr/>
      </w:pPr>
      <w:r>
        <w:rPr/>
        <w:t>1)</w:t>
        <w:tab/>
        <w:t>If minimum Test time &lt; time for target number of error events then the following applies: The required confidence level 1-F  (= correct decision probability) shall be achieved. This is fulfilled at an early pass or early fail event.</w:t>
      </w:r>
    </w:p>
    <w:p>
      <w:pPr>
        <w:pStyle w:val="B1"/>
        <w:rPr/>
      </w:pPr>
      <w:r>
        <w:rPr/>
        <w:tab/>
        <w:t>For BER:</w:t>
      </w:r>
    </w:p>
    <w:p>
      <w:pPr>
        <w:pStyle w:val="B1"/>
        <w:rPr/>
      </w:pPr>
      <w:r>
        <w:rPr/>
        <w:tab/>
        <w:t>For every TTI (Transmit Time Interval) sum up the number of bits (ns) and the number if errors (ne) from the beginning of the test and calculate</w:t>
      </w:r>
    </w:p>
    <w:p>
      <w:pPr>
        <w:pStyle w:val="B2"/>
        <w:rPr/>
      </w:pPr>
      <w:r>
        <w:rPr/>
        <w:t>BER</w:t>
      </w:r>
      <w:r>
        <w:rPr>
          <w:vertAlign w:val="subscript"/>
        </w:rPr>
        <w:t>1</w:t>
      </w:r>
      <w:r>
        <w:rPr/>
        <w:t xml:space="preserve"> (including the artificial error at the beginning of the test (Note 1))and</w:t>
      </w:r>
    </w:p>
    <w:p>
      <w:pPr>
        <w:pStyle w:val="B2"/>
        <w:rPr/>
      </w:pPr>
      <w:r>
        <w:rPr/>
        <w:t>BER</w:t>
      </w:r>
      <w:r>
        <w:rPr>
          <w:vertAlign w:val="subscript"/>
        </w:rPr>
        <w:t>0</w:t>
      </w:r>
      <w:r>
        <w:rPr/>
        <w:t xml:space="preserve"> (excluding the artificial error at the beginning of the test (Note 1)). </w:t>
      </w:r>
    </w:p>
    <w:p>
      <w:pPr>
        <w:pStyle w:val="B3"/>
        <w:rPr/>
      </w:pPr>
      <w:r>
        <w:rPr/>
        <w:t>If BER</w:t>
      </w:r>
      <w:r>
        <w:rPr>
          <w:vertAlign w:val="subscript"/>
        </w:rPr>
        <w:t>0</w:t>
      </w:r>
      <w:r>
        <w:rPr/>
        <w:t xml:space="preserve"> is above the early fail limit, fail the DUT.</w:t>
      </w:r>
    </w:p>
    <w:p>
      <w:pPr>
        <w:pStyle w:val="B3"/>
        <w:rPr/>
      </w:pPr>
      <w:r>
        <w:rPr/>
        <w:t>If BER</w:t>
      </w:r>
      <w:r>
        <w:rPr>
          <w:vertAlign w:val="subscript"/>
        </w:rPr>
        <w:t>1</w:t>
      </w:r>
      <w:r>
        <w:rPr/>
        <w:t xml:space="preserve"> is below the early pass limit, pass the DUT.</w:t>
      </w:r>
    </w:p>
    <w:p>
      <w:pPr>
        <w:pStyle w:val="B2"/>
        <w:rPr/>
      </w:pPr>
      <w:r>
        <w:rPr/>
        <w:t>Otherwise continue the test</w:t>
      </w:r>
    </w:p>
    <w:p>
      <w:pPr>
        <w:pStyle w:val="B2"/>
        <w:rPr/>
      </w:pPr>
      <w:r>
        <w:rPr/>
        <w:t>For BLER:</w:t>
      </w:r>
    </w:p>
    <w:p>
      <w:pPr>
        <w:pStyle w:val="B2"/>
        <w:rPr/>
      </w:pPr>
      <w:r>
        <w:rPr/>
        <w:t>For every block sum up the number of blocks (ns) and the number of erroneous blocks (ne) from the beginning of the test and calculate</w:t>
      </w:r>
    </w:p>
    <w:p>
      <w:pPr>
        <w:pStyle w:val="B2"/>
        <w:rPr/>
      </w:pPr>
      <w:r>
        <w:rPr/>
        <w:t>BLER</w:t>
      </w:r>
      <w:r>
        <w:rPr>
          <w:vertAlign w:val="subscript"/>
        </w:rPr>
        <w:t>1</w:t>
      </w:r>
      <w:r>
        <w:rPr/>
        <w:t xml:space="preserve"> (including the artificial error at the beginning of the test (Note 1))and</w:t>
      </w:r>
    </w:p>
    <w:p>
      <w:pPr>
        <w:pStyle w:val="B2"/>
        <w:rPr/>
      </w:pPr>
      <w:r>
        <w:rPr/>
        <w:t>BLER</w:t>
      </w:r>
      <w:r>
        <w:rPr>
          <w:vertAlign w:val="subscript"/>
        </w:rPr>
        <w:t>0</w:t>
      </w:r>
      <w:r>
        <w:rPr/>
        <w:t xml:space="preserve"> (excluding the artificial error at the beginning of the test (Note 1)). </w:t>
      </w:r>
    </w:p>
    <w:p>
      <w:pPr>
        <w:pStyle w:val="B3"/>
        <w:rPr/>
      </w:pPr>
      <w:r>
        <w:rPr/>
        <w:t>If BLER</w:t>
      </w:r>
      <w:r>
        <w:rPr>
          <w:vertAlign w:val="subscript"/>
        </w:rPr>
        <w:t>1</w:t>
      </w:r>
      <w:r>
        <w:rPr/>
        <w:t xml:space="preserve"> is below the early pass limit, pass the DUT.</w:t>
      </w:r>
    </w:p>
    <w:p>
      <w:pPr>
        <w:pStyle w:val="B3"/>
        <w:rPr/>
      </w:pPr>
      <w:r>
        <w:rPr/>
        <w:t>If BLER</w:t>
      </w:r>
      <w:r>
        <w:rPr>
          <w:vertAlign w:val="subscript"/>
        </w:rPr>
        <w:t>0</w:t>
      </w:r>
      <w:r>
        <w:rPr/>
        <w:t xml:space="preserve"> is above the early fail limit, fail the DUT.</w:t>
      </w:r>
    </w:p>
    <w:p>
      <w:pPr>
        <w:pStyle w:val="B2"/>
        <w:rPr/>
      </w:pPr>
      <w:r>
        <w:rPr/>
        <w:t>Otherwise continue the test</w:t>
      </w:r>
    </w:p>
    <w:p>
      <w:pPr>
        <w:pStyle w:val="B1"/>
        <w:rPr/>
      </w:pPr>
      <w:r>
        <w:rPr/>
        <w:t>2)</w:t>
        <w:tab/>
        <w:t>If the minimum test time ≥ time for target error events, then the test runs for the minimum test time and the decision is done by comparing the result with the test limit.</w:t>
      </w:r>
    </w:p>
    <w:p>
      <w:pPr>
        <w:pStyle w:val="B1"/>
        <w:rPr/>
      </w:pPr>
      <w:r>
        <w:rPr/>
        <w:tab/>
        <w:t xml:space="preserve">For BER: </w:t>
      </w:r>
    </w:p>
    <w:p>
      <w:pPr>
        <w:pStyle w:val="B1"/>
        <w:rPr/>
      </w:pPr>
      <w:r>
        <w:rPr/>
        <w:tab/>
        <w:t>For every TTI (Transmit Time Interval) sum up the number of bits (ns) and the number if errors (ne) from the beginning of the test and calculate BER</w:t>
      </w:r>
      <w:r>
        <w:rPr>
          <w:vertAlign w:val="subscript"/>
        </w:rPr>
        <w:t>0</w:t>
      </w:r>
    </w:p>
    <w:p>
      <w:pPr>
        <w:pStyle w:val="B1"/>
        <w:rPr/>
      </w:pPr>
      <w:r>
        <w:rPr/>
        <w:tab/>
        <w:t>For BLER:</w:t>
      </w:r>
    </w:p>
    <w:p>
      <w:pPr>
        <w:pStyle w:val="B1"/>
        <w:rPr/>
      </w:pPr>
      <w:r>
        <w:rPr/>
        <w:tab/>
        <w:t>For every block sum up the number of blocks (ns) and the number of erroneous blocks (ne) from the beginning of the test and calculate BLER</w:t>
      </w:r>
      <w:r>
        <w:rPr>
          <w:vertAlign w:val="subscript"/>
        </w:rPr>
        <w:t>0</w:t>
      </w:r>
    </w:p>
    <w:p>
      <w:pPr>
        <w:pStyle w:val="B3"/>
        <w:rPr/>
      </w:pPr>
      <w:r>
        <w:rPr/>
        <w:t>If BER</w:t>
      </w:r>
      <w:r>
        <w:rPr>
          <w:vertAlign w:val="subscript"/>
        </w:rPr>
        <w:t>0</w:t>
      </w:r>
      <w:r>
        <w:rPr/>
        <w:t>/BLER</w:t>
      </w:r>
      <w:r>
        <w:rPr>
          <w:vertAlign w:val="subscript"/>
        </w:rPr>
        <w:t>0</w:t>
      </w:r>
      <w:r>
        <w:rPr/>
        <w:t xml:space="preserve"> is above the test limit, fail the DUT.</w:t>
      </w:r>
    </w:p>
    <w:p>
      <w:pPr>
        <w:pStyle w:val="B3"/>
        <w:rPr/>
      </w:pPr>
      <w:r>
        <w:rPr/>
        <w:t>If BER</w:t>
      </w:r>
      <w:r>
        <w:rPr>
          <w:vertAlign w:val="subscript"/>
        </w:rPr>
        <w:t>0</w:t>
      </w:r>
      <w:r>
        <w:rPr/>
        <w:t>/BLER</w:t>
      </w:r>
      <w:r>
        <w:rPr>
          <w:vertAlign w:val="subscript"/>
        </w:rPr>
        <w:t>0</w:t>
      </w:r>
      <w:r>
        <w:rPr/>
        <w:t xml:space="preserve"> is on or below the test limit, pass the DUT.</w:t>
      </w:r>
    </w:p>
    <w:p>
      <w:pPr>
        <w:pStyle w:val="Heading3"/>
        <w:rPr/>
      </w:pPr>
      <w:r>
        <w:rPr/>
        <w:t>F.6.1.8</w:t>
        <w:tab/>
        <w:t>Test conditions for BER, BLER, RLC SDU Error Rate tests</w:t>
      </w:r>
    </w:p>
    <w:p>
      <w:pPr>
        <w:pStyle w:val="TH"/>
        <w:rPr/>
      </w:pPr>
      <w:r>
        <w:rPr/>
        <w:t>Table F.6.1.8: Test conditions for a single BER/BLER tests</w:t>
      </w:r>
    </w:p>
    <w:tbl>
      <w:tblPr>
        <w:tblW w:w="9215" w:type="dxa"/>
        <w:jc w:val="left"/>
        <w:tblInd w:w="-149" w:type="dxa"/>
        <w:tblLayout w:type="fixed"/>
        <w:tblCellMar>
          <w:top w:w="0" w:type="dxa"/>
          <w:left w:w="108" w:type="dxa"/>
          <w:bottom w:w="0" w:type="dxa"/>
          <w:right w:w="108" w:type="dxa"/>
        </w:tblCellMar>
      </w:tblPr>
      <w:tblGrid>
        <w:gridCol w:w="1560"/>
        <w:gridCol w:w="1276"/>
        <w:gridCol w:w="1276"/>
        <w:gridCol w:w="1134"/>
        <w:gridCol w:w="1418"/>
        <w:gridCol w:w="1417"/>
        <w:gridCol w:w="1134"/>
      </w:tblGrid>
      <w:tr>
        <w:trPr>
          <w:cantSplit w:val="true"/>
        </w:trPr>
        <w:tc>
          <w:tcPr>
            <w:tcW w:w="1560" w:type="dxa"/>
            <w:tcBorders>
              <w:top w:val="single" w:sz="6" w:space="0" w:color="000000"/>
              <w:left w:val="single" w:sz="6" w:space="0" w:color="000000"/>
              <w:bottom w:val="single" w:sz="6" w:space="0" w:color="000000"/>
              <w:right w:val="single" w:sz="6" w:space="0" w:color="000000"/>
            </w:tcBorders>
          </w:tcPr>
          <w:p>
            <w:pPr>
              <w:pStyle w:val="TAH"/>
              <w:rPr/>
            </w:pPr>
            <w:r>
              <w:rPr/>
              <w:t>Type of test</w:t>
            </w:r>
          </w:p>
          <w:p>
            <w:pPr>
              <w:pStyle w:val="TAH"/>
              <w:rPr/>
            </w:pPr>
            <w:r>
              <w:rPr/>
              <w:t>(BER)</w:t>
            </w:r>
          </w:p>
        </w:tc>
        <w:tc>
          <w:tcPr>
            <w:tcW w:w="1276" w:type="dxa"/>
            <w:tcBorders>
              <w:top w:val="single" w:sz="6" w:space="0" w:color="000000"/>
              <w:left w:val="single" w:sz="6" w:space="0" w:color="000000"/>
              <w:bottom w:val="single" w:sz="6" w:space="0" w:color="000000"/>
              <w:right w:val="single" w:sz="6" w:space="0" w:color="000000"/>
            </w:tcBorders>
          </w:tcPr>
          <w:p>
            <w:pPr>
              <w:pStyle w:val="TAH"/>
              <w:rPr/>
            </w:pPr>
            <w:r>
              <w:rPr/>
              <w:t>Test requirement (BER/BLER)</w:t>
            </w:r>
          </w:p>
        </w:tc>
        <w:tc>
          <w:tcPr>
            <w:tcW w:w="1276" w:type="dxa"/>
            <w:tcBorders>
              <w:top w:val="single" w:sz="6" w:space="0" w:color="000000"/>
              <w:left w:val="single" w:sz="6" w:space="0" w:color="000000"/>
              <w:bottom w:val="single" w:sz="6" w:space="0" w:color="000000"/>
              <w:right w:val="single" w:sz="6" w:space="0" w:color="000000"/>
            </w:tcBorders>
          </w:tcPr>
          <w:p>
            <w:pPr>
              <w:pStyle w:val="TAH"/>
              <w:rPr>
                <w:bCs/>
              </w:rPr>
            </w:pPr>
            <w:r>
              <w:rPr>
                <w:bCs/>
              </w:rPr>
              <w:t>Test limit (BER/BLER)= Test requirement (BER/BLER)x TL</w:t>
            </w:r>
          </w:p>
          <w:p>
            <w:pPr>
              <w:pStyle w:val="TAH"/>
              <w:rPr>
                <w:bCs/>
              </w:rPr>
            </w:pPr>
            <w:r>
              <w:rPr>
                <w:bCs/>
              </w:rPr>
              <w:t>TL</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Target number of error events</w:t>
            </w:r>
          </w:p>
          <w:p>
            <w:pPr>
              <w:pStyle w:val="TAH"/>
              <w:rPr>
                <w:b w:val="false"/>
                <w:b w:val="false"/>
              </w:rPr>
            </w:pPr>
            <w:r>
              <w:rPr/>
              <w:t>(time)</w:t>
            </w:r>
          </w:p>
        </w:tc>
        <w:tc>
          <w:tcPr>
            <w:tcW w:w="1418" w:type="dxa"/>
            <w:tcBorders>
              <w:top w:val="single" w:sz="6" w:space="0" w:color="000000"/>
              <w:left w:val="single" w:sz="6" w:space="0" w:color="000000"/>
              <w:bottom w:val="single" w:sz="6" w:space="0" w:color="000000"/>
              <w:right w:val="single" w:sz="6" w:space="0" w:color="000000"/>
            </w:tcBorders>
          </w:tcPr>
          <w:p>
            <w:pPr>
              <w:pStyle w:val="TAH"/>
              <w:rPr/>
            </w:pPr>
            <w:r>
              <w:rPr/>
              <w:t xml:space="preserve">Minimum number of samples </w:t>
            </w:r>
          </w:p>
        </w:tc>
        <w:tc>
          <w:tcPr>
            <w:tcW w:w="1417" w:type="dxa"/>
            <w:tcBorders>
              <w:top w:val="single" w:sz="6" w:space="0" w:color="000000"/>
              <w:left w:val="single" w:sz="6" w:space="0" w:color="000000"/>
              <w:bottom w:val="single" w:sz="6" w:space="0" w:color="000000"/>
              <w:right w:val="single" w:sz="6" w:space="0" w:color="000000"/>
            </w:tcBorders>
          </w:tcPr>
          <w:p>
            <w:pPr>
              <w:pStyle w:val="TAH"/>
              <w:rPr/>
            </w:pPr>
            <w:r>
              <w:rPr/>
              <w:t>Prob that good unit will fail</w:t>
            </w:r>
          </w:p>
          <w:p>
            <w:pPr>
              <w:pStyle w:val="TAH"/>
              <w:rPr/>
            </w:pPr>
            <w:r>
              <w:rPr/>
              <w:t xml:space="preserve">= Prob that bad unit will pass </w:t>
            </w:r>
          </w:p>
          <w:p>
            <w:pPr>
              <w:pStyle w:val="TAH"/>
              <w:rPr/>
            </w:pPr>
            <w:r>
              <w:rPr>
                <w:rFonts w:eastAsia="Arial"/>
              </w:rPr>
              <w:t xml:space="preserve"> </w:t>
            </w:r>
            <w:r>
              <w:rPr/>
              <w:t>[%]</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Bad unit BER/BLER factor M</w:t>
            </w:r>
          </w:p>
        </w:tc>
      </w:tr>
      <w:tr>
        <w:trPr>
          <w:cantSplit w:val="true"/>
        </w:trPr>
        <w:tc>
          <w:tcPr>
            <w:tcW w:w="1560" w:type="dxa"/>
            <w:tcBorders>
              <w:top w:val="single" w:sz="6" w:space="0" w:color="000000"/>
              <w:left w:val="single" w:sz="6" w:space="0" w:color="000000"/>
              <w:bottom w:val="single" w:sz="6" w:space="0" w:color="000000"/>
              <w:right w:val="single" w:sz="6" w:space="0" w:color="000000"/>
            </w:tcBorders>
          </w:tcPr>
          <w:p>
            <w:pPr>
              <w:pStyle w:val="TAL"/>
              <w:rPr/>
            </w:pPr>
            <w:r>
              <w:rPr/>
              <w:t xml:space="preserve">Reference Sensitivity Level </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0.001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345</w:t>
            </w:r>
          </w:p>
          <w:p>
            <w:pPr>
              <w:pStyle w:val="TAC"/>
              <w:rPr/>
            </w:pPr>
            <w:r>
              <w:rPr/>
              <w:t>(22.9s)</w:t>
            </w:r>
          </w:p>
        </w:tc>
        <w:tc>
          <w:tcPr>
            <w:tcW w:w="1418" w:type="dxa"/>
            <w:tcBorders>
              <w:top w:val="single" w:sz="6" w:space="0" w:color="000000"/>
              <w:left w:val="single" w:sz="6" w:space="0" w:color="000000"/>
              <w:bottom w:val="single" w:sz="6" w:space="0" w:color="000000"/>
              <w:right w:val="single" w:sz="6" w:space="0" w:color="000000"/>
            </w:tcBorders>
          </w:tcPr>
          <w:p>
            <w:pPr>
              <w:pStyle w:val="TAC"/>
              <w:rPr/>
            </w:pPr>
            <w:r>
              <w:rPr/>
              <w:t>Note 1</w:t>
            </w:r>
          </w:p>
        </w:tc>
        <w:tc>
          <w:tcPr>
            <w:tcW w:w="1417" w:type="dxa"/>
            <w:tcBorders>
              <w:top w:val="single" w:sz="6" w:space="0" w:color="000000"/>
              <w:left w:val="single" w:sz="6" w:space="0" w:color="000000"/>
              <w:bottom w:val="single" w:sz="6" w:space="0" w:color="000000"/>
              <w:right w:val="single" w:sz="6" w:space="0" w:color="000000"/>
            </w:tcBorders>
          </w:tcPr>
          <w:p>
            <w:pPr>
              <w:pStyle w:val="TAC"/>
              <w:rPr/>
            </w:pPr>
            <w:r>
              <w:rPr/>
              <w:t>0.2</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1560" w:type="dxa"/>
            <w:tcBorders>
              <w:top w:val="single" w:sz="6" w:space="0" w:color="000000"/>
              <w:left w:val="single" w:sz="6" w:space="0" w:color="000000"/>
              <w:bottom w:val="single" w:sz="4" w:space="0" w:color="000000"/>
              <w:right w:val="single" w:sz="6" w:space="0" w:color="000000"/>
            </w:tcBorders>
          </w:tcPr>
          <w:p>
            <w:pPr>
              <w:pStyle w:val="TAL"/>
              <w:rPr/>
            </w:pPr>
            <w:r>
              <w:rPr/>
              <w:t>Maximum Input Level</w:t>
            </w:r>
          </w:p>
        </w:tc>
        <w:tc>
          <w:tcPr>
            <w:tcW w:w="1276" w:type="dxa"/>
            <w:tcBorders>
              <w:top w:val="single" w:sz="6" w:space="0" w:color="000000"/>
              <w:left w:val="single" w:sz="6" w:space="0" w:color="000000"/>
              <w:bottom w:val="single" w:sz="4" w:space="0" w:color="000000"/>
              <w:right w:val="single" w:sz="6" w:space="0" w:color="000000"/>
            </w:tcBorders>
          </w:tcPr>
          <w:p>
            <w:pPr>
              <w:pStyle w:val="TAC"/>
              <w:rPr/>
            </w:pPr>
            <w:r>
              <w:rPr/>
              <w:t>0.001</w:t>
            </w:r>
          </w:p>
        </w:tc>
        <w:tc>
          <w:tcPr>
            <w:tcW w:w="1276" w:type="dxa"/>
            <w:tcBorders>
              <w:top w:val="single" w:sz="6" w:space="0" w:color="000000"/>
              <w:left w:val="single" w:sz="6" w:space="0" w:color="000000"/>
              <w:bottom w:val="single" w:sz="4" w:space="0" w:color="000000"/>
              <w:right w:val="single" w:sz="6" w:space="0" w:color="000000"/>
            </w:tcBorders>
          </w:tcPr>
          <w:p>
            <w:pPr>
              <w:pStyle w:val="TAC"/>
              <w:rPr/>
            </w:pPr>
            <w:r>
              <w:rPr/>
              <w:t>1.234</w:t>
            </w:r>
          </w:p>
        </w:tc>
        <w:tc>
          <w:tcPr>
            <w:tcW w:w="1134" w:type="dxa"/>
            <w:tcBorders>
              <w:top w:val="single" w:sz="6" w:space="0" w:color="000000"/>
              <w:left w:val="single" w:sz="6" w:space="0" w:color="000000"/>
              <w:bottom w:val="single" w:sz="4" w:space="0" w:color="000000"/>
              <w:right w:val="single" w:sz="6" w:space="0" w:color="000000"/>
            </w:tcBorders>
          </w:tcPr>
          <w:p>
            <w:pPr>
              <w:pStyle w:val="TAC"/>
              <w:rPr/>
            </w:pPr>
            <w:r>
              <w:rPr/>
              <w:t>345</w:t>
            </w:r>
          </w:p>
          <w:p>
            <w:pPr>
              <w:pStyle w:val="TAC"/>
              <w:rPr/>
            </w:pPr>
            <w:r>
              <w:rPr/>
              <w:t>(22.9s)</w:t>
            </w:r>
          </w:p>
        </w:tc>
        <w:tc>
          <w:tcPr>
            <w:tcW w:w="1418" w:type="dxa"/>
            <w:tcBorders>
              <w:top w:val="single" w:sz="6" w:space="0" w:color="000000"/>
              <w:left w:val="single" w:sz="6" w:space="0" w:color="000000"/>
              <w:bottom w:val="single" w:sz="4" w:space="0" w:color="000000"/>
              <w:right w:val="single" w:sz="6" w:space="0" w:color="000000"/>
            </w:tcBorders>
          </w:tcPr>
          <w:p>
            <w:pPr>
              <w:pStyle w:val="TAC"/>
              <w:rPr/>
            </w:pPr>
            <w:r>
              <w:rPr/>
              <w:t>Note 1</w:t>
            </w:r>
          </w:p>
        </w:tc>
        <w:tc>
          <w:tcPr>
            <w:tcW w:w="1417" w:type="dxa"/>
            <w:tcBorders>
              <w:top w:val="single" w:sz="6" w:space="0" w:color="000000"/>
              <w:left w:val="single" w:sz="6" w:space="0" w:color="000000"/>
              <w:bottom w:val="single" w:sz="4" w:space="0" w:color="000000"/>
              <w:right w:val="single" w:sz="6" w:space="0" w:color="000000"/>
            </w:tcBorders>
          </w:tcPr>
          <w:p>
            <w:pPr>
              <w:pStyle w:val="TAC"/>
              <w:rPr/>
            </w:pPr>
            <w:r>
              <w:rPr/>
              <w:t>0.2</w:t>
            </w:r>
          </w:p>
        </w:tc>
        <w:tc>
          <w:tcPr>
            <w:tcW w:w="1134" w:type="dxa"/>
            <w:tcBorders>
              <w:top w:val="single" w:sz="6" w:space="0" w:color="000000"/>
              <w:left w:val="single" w:sz="6" w:space="0" w:color="000000"/>
              <w:bottom w:val="single" w:sz="4" w:space="0" w:color="000000"/>
              <w:right w:val="single" w:sz="6" w:space="0" w:color="000000"/>
            </w:tcBorders>
          </w:tcPr>
          <w:p>
            <w:pPr>
              <w:pStyle w:val="TAC"/>
              <w:rPr/>
            </w:pPr>
            <w:r>
              <w:rPr/>
              <w:t>1.5</w:t>
            </w:r>
          </w:p>
        </w:tc>
      </w:tr>
      <w:tr>
        <w:trPr>
          <w:cantSplit w:val="true"/>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Adjacent Channel Selectivity</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0.001</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1.234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345</w:t>
            </w:r>
          </w:p>
          <w:p>
            <w:pPr>
              <w:pStyle w:val="TAC"/>
              <w:rPr/>
            </w:pPr>
            <w:r>
              <w:rPr/>
              <w:t>(22.9s)</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Note 1</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0.2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1.5</w:t>
            </w:r>
          </w:p>
        </w:tc>
      </w:tr>
      <w:tr>
        <w:trPr>
          <w:cantSplit w:val="true"/>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Blocking Characteristics</w:t>
            </w:r>
          </w:p>
          <w:p>
            <w:pPr>
              <w:pStyle w:val="TAL"/>
              <w:rPr/>
            </w:pPr>
            <w:r>
              <w:rPr/>
              <w:t>Pass condition</w:t>
            </w:r>
          </w:p>
          <w:p>
            <w:pPr>
              <w:pStyle w:val="TAL"/>
              <w:rPr/>
            </w:pPr>
            <w:r>
              <w:rPr/>
              <w:t>Note 2</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0.001</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1.251</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403</w:t>
            </w:r>
          </w:p>
          <w:p>
            <w:pPr>
              <w:pStyle w:val="TAC"/>
              <w:rPr/>
            </w:pPr>
            <w:r>
              <w:rPr/>
              <w:t>(26.4s)</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Note 1</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0.2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1.5</w:t>
            </w:r>
          </w:p>
        </w:tc>
      </w:tr>
      <w:tr>
        <w:trPr>
          <w:cantSplit w:val="true"/>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Blocking Characteristics</w:t>
            </w:r>
          </w:p>
          <w:p>
            <w:pPr>
              <w:pStyle w:val="TAL"/>
              <w:rPr/>
            </w:pPr>
            <w:r>
              <w:rPr/>
              <w:t>Fail condition</w:t>
            </w:r>
          </w:p>
          <w:p>
            <w:pPr>
              <w:pStyle w:val="TAL"/>
              <w:rPr/>
            </w:pPr>
            <w:r>
              <w:rPr>
                <w:rFonts w:eastAsia="Arial"/>
              </w:rPr>
              <w:t xml:space="preserve"> </w:t>
            </w:r>
            <w:r>
              <w:rPr/>
              <w:t>Note 2</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0.001</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1.251</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403</w:t>
            </w:r>
          </w:p>
          <w:p>
            <w:pPr>
              <w:pStyle w:val="TAC"/>
              <w:rPr/>
            </w:pPr>
            <w:r>
              <w:rPr/>
              <w:t>(26.4s)</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Note 1</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0.02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1.5</w:t>
            </w:r>
          </w:p>
        </w:tc>
      </w:tr>
      <w:tr>
        <w:trPr>
          <w:cantSplit w:val="true"/>
        </w:trPr>
        <w:tc>
          <w:tcPr>
            <w:tcW w:w="1560" w:type="dxa"/>
            <w:tcBorders>
              <w:top w:val="single" w:sz="4" w:space="0" w:color="000000"/>
              <w:left w:val="single" w:sz="4" w:space="0" w:color="000000"/>
              <w:bottom w:val="single" w:sz="4" w:space="0" w:color="000000"/>
              <w:right w:val="single" w:sz="4" w:space="0" w:color="000000"/>
            </w:tcBorders>
          </w:tcPr>
          <w:p>
            <w:pPr>
              <w:pStyle w:val="TAL"/>
              <w:rPr/>
            </w:pPr>
            <w:r>
              <w:rPr/>
              <w:t>Spurious Response</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0.001</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1.234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345</w:t>
            </w:r>
          </w:p>
          <w:p>
            <w:pPr>
              <w:pStyle w:val="TAC"/>
              <w:rPr/>
            </w:pPr>
            <w:r>
              <w:rPr/>
              <w:t>(22.9s)</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Note 1</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0.2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1.5</w:t>
            </w:r>
          </w:p>
        </w:tc>
      </w:tr>
      <w:tr>
        <w:trPr>
          <w:cantSplit w:val="true"/>
        </w:trPr>
        <w:tc>
          <w:tcPr>
            <w:tcW w:w="1560" w:type="dxa"/>
            <w:tcBorders>
              <w:top w:val="single" w:sz="4" w:space="0" w:color="000000"/>
              <w:left w:val="single" w:sz="6" w:space="0" w:color="000000"/>
              <w:bottom w:val="single" w:sz="6" w:space="0" w:color="000000"/>
              <w:right w:val="single" w:sz="6" w:space="0" w:color="000000"/>
            </w:tcBorders>
          </w:tcPr>
          <w:p>
            <w:pPr>
              <w:pStyle w:val="TAL"/>
              <w:rPr/>
            </w:pPr>
            <w:r>
              <w:rPr/>
              <w:t>Intermodulation Characteristics</w:t>
            </w:r>
          </w:p>
        </w:tc>
        <w:tc>
          <w:tcPr>
            <w:tcW w:w="1276" w:type="dxa"/>
            <w:tcBorders>
              <w:top w:val="single" w:sz="4" w:space="0" w:color="000000"/>
              <w:left w:val="single" w:sz="6" w:space="0" w:color="000000"/>
              <w:bottom w:val="single" w:sz="6" w:space="0" w:color="000000"/>
              <w:right w:val="single" w:sz="6" w:space="0" w:color="000000"/>
            </w:tcBorders>
          </w:tcPr>
          <w:p>
            <w:pPr>
              <w:pStyle w:val="TAC"/>
              <w:rPr/>
            </w:pPr>
            <w:r>
              <w:rPr/>
              <w:t>0.001</w:t>
            </w:r>
          </w:p>
        </w:tc>
        <w:tc>
          <w:tcPr>
            <w:tcW w:w="1276" w:type="dxa"/>
            <w:tcBorders>
              <w:top w:val="single" w:sz="4" w:space="0" w:color="000000"/>
              <w:left w:val="single" w:sz="6" w:space="0" w:color="000000"/>
              <w:bottom w:val="single" w:sz="6" w:space="0" w:color="000000"/>
              <w:right w:val="single" w:sz="6" w:space="0" w:color="000000"/>
            </w:tcBorders>
          </w:tcPr>
          <w:p>
            <w:pPr>
              <w:pStyle w:val="TAC"/>
              <w:rPr/>
            </w:pPr>
            <w:r>
              <w:rPr/>
              <w:t>1.234</w:t>
            </w:r>
          </w:p>
        </w:tc>
        <w:tc>
          <w:tcPr>
            <w:tcW w:w="1134" w:type="dxa"/>
            <w:tcBorders>
              <w:top w:val="single" w:sz="4" w:space="0" w:color="000000"/>
              <w:left w:val="single" w:sz="6" w:space="0" w:color="000000"/>
              <w:bottom w:val="single" w:sz="6" w:space="0" w:color="000000"/>
              <w:right w:val="single" w:sz="6" w:space="0" w:color="000000"/>
            </w:tcBorders>
          </w:tcPr>
          <w:p>
            <w:pPr>
              <w:pStyle w:val="TAC"/>
              <w:rPr/>
            </w:pPr>
            <w:r>
              <w:rPr/>
              <w:t>345</w:t>
            </w:r>
          </w:p>
          <w:p>
            <w:pPr>
              <w:pStyle w:val="TAC"/>
              <w:rPr/>
            </w:pPr>
            <w:r>
              <w:rPr/>
              <w:t>(22.9s)</w:t>
            </w:r>
          </w:p>
        </w:tc>
        <w:tc>
          <w:tcPr>
            <w:tcW w:w="1418" w:type="dxa"/>
            <w:tcBorders>
              <w:top w:val="single" w:sz="4" w:space="0" w:color="000000"/>
              <w:left w:val="single" w:sz="6" w:space="0" w:color="000000"/>
              <w:bottom w:val="single" w:sz="6" w:space="0" w:color="000000"/>
              <w:right w:val="single" w:sz="6" w:space="0" w:color="000000"/>
            </w:tcBorders>
          </w:tcPr>
          <w:p>
            <w:pPr>
              <w:pStyle w:val="TAC"/>
              <w:rPr/>
            </w:pPr>
            <w:r>
              <w:rPr/>
              <w:t>Note 1</w:t>
            </w:r>
          </w:p>
        </w:tc>
        <w:tc>
          <w:tcPr>
            <w:tcW w:w="1417" w:type="dxa"/>
            <w:tcBorders>
              <w:top w:val="single" w:sz="4" w:space="0" w:color="000000"/>
              <w:left w:val="single" w:sz="6" w:space="0" w:color="000000"/>
              <w:bottom w:val="single" w:sz="6" w:space="0" w:color="000000"/>
              <w:right w:val="single" w:sz="6" w:space="0" w:color="000000"/>
            </w:tcBorders>
          </w:tcPr>
          <w:p>
            <w:pPr>
              <w:pStyle w:val="TAC"/>
              <w:rPr/>
            </w:pPr>
            <w:r>
              <w:rPr/>
              <w:t>0.2</w:t>
            </w:r>
          </w:p>
        </w:tc>
        <w:tc>
          <w:tcPr>
            <w:tcW w:w="1134" w:type="dxa"/>
            <w:tcBorders>
              <w:top w:val="single" w:sz="4"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1560" w:type="dxa"/>
            <w:tcBorders>
              <w:top w:val="single" w:sz="4" w:space="0" w:color="000000"/>
              <w:left w:val="single" w:sz="6" w:space="0" w:color="000000"/>
              <w:bottom w:val="single" w:sz="6" w:space="0" w:color="000000"/>
              <w:right w:val="single" w:sz="6" w:space="0" w:color="000000"/>
            </w:tcBorders>
          </w:tcPr>
          <w:p>
            <w:pPr>
              <w:pStyle w:val="TAL"/>
              <w:rPr/>
            </w:pPr>
            <w:r>
              <w:rPr/>
              <w:t xml:space="preserve">HS-SCCH Detection Performance </w:t>
            </w:r>
            <w:r>
              <w:rPr>
                <w:lang w:eastAsia="ja-JP"/>
              </w:rPr>
              <w:t>(</w:t>
            </w:r>
            <w:r>
              <w:rPr/>
              <w:t>PA3 Propagation conditions</w:t>
            </w:r>
            <w:r>
              <w:rPr>
                <w:lang w:eastAsia="ja-JP"/>
              </w:rPr>
              <w:t>)</w:t>
            </w:r>
          </w:p>
        </w:tc>
        <w:tc>
          <w:tcPr>
            <w:tcW w:w="1276"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0.05</w:t>
            </w:r>
          </w:p>
          <w:p>
            <w:pPr>
              <w:pStyle w:val="TAC"/>
              <w:rPr>
                <w:lang w:eastAsia="ja-JP"/>
              </w:rPr>
            </w:pPr>
            <w:r>
              <w:rPr>
                <w:lang w:eastAsia="ja-JP"/>
              </w:rPr>
              <w:t>0.01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345</w:t>
            </w:r>
          </w:p>
          <w:p>
            <w:pPr>
              <w:pStyle w:val="TAC"/>
              <w:rPr/>
            </w:pPr>
            <w:r>
              <w:rPr/>
              <w:t>(34s)</w:t>
            </w:r>
          </w:p>
          <w:p>
            <w:pPr>
              <w:pStyle w:val="TAC"/>
              <w:rPr/>
            </w:pPr>
            <w:r>
              <w:rPr/>
              <w:t>(168s)</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27334</w:t>
            </w:r>
          </w:p>
          <w:p>
            <w:pPr>
              <w:pStyle w:val="TAC"/>
              <w:rPr>
                <w:lang w:eastAsia="ja-JP"/>
              </w:rPr>
            </w:pPr>
            <w:r>
              <w:rPr>
                <w:lang w:eastAsia="ja-JP"/>
              </w:rPr>
              <w:t>27334</w:t>
            </w:r>
          </w:p>
        </w:tc>
        <w:tc>
          <w:tcPr>
            <w:tcW w:w="1417" w:type="dxa"/>
            <w:tcBorders>
              <w:top w:val="single" w:sz="6" w:space="0" w:color="000000"/>
              <w:left w:val="single" w:sz="6" w:space="0" w:color="000000"/>
              <w:bottom w:val="single" w:sz="6" w:space="0" w:color="000000"/>
              <w:right w:val="single" w:sz="6" w:space="0" w:color="000000"/>
            </w:tcBorders>
          </w:tcPr>
          <w:p>
            <w:pPr>
              <w:pStyle w:val="TAC"/>
              <w:rPr/>
            </w:pPr>
            <w:r>
              <w:rPr/>
              <w:t>0.2</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1560" w:type="dxa"/>
            <w:tcBorders>
              <w:top w:val="single" w:sz="4" w:space="0" w:color="000000"/>
              <w:left w:val="single" w:sz="6" w:space="0" w:color="000000"/>
              <w:bottom w:val="single" w:sz="6" w:space="0" w:color="000000"/>
              <w:right w:val="single" w:sz="6" w:space="0" w:color="000000"/>
            </w:tcBorders>
          </w:tcPr>
          <w:p>
            <w:pPr>
              <w:pStyle w:val="TAL"/>
              <w:rPr/>
            </w:pPr>
            <w:r>
              <w:rPr/>
              <w:t xml:space="preserve">HS-SCCH Detection Performance </w:t>
            </w:r>
            <w:r>
              <w:rPr>
                <w:lang w:eastAsia="ja-JP"/>
              </w:rPr>
              <w:t>(</w:t>
            </w:r>
            <w:r>
              <w:rPr/>
              <w:t>VA30 Propagation conditions</w:t>
            </w:r>
            <w:r>
              <w:rPr>
                <w:lang w:eastAsia="ja-JP"/>
              </w:rPr>
              <w:t>)</w:t>
            </w:r>
          </w:p>
        </w:tc>
        <w:tc>
          <w:tcPr>
            <w:tcW w:w="1276"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0.01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345</w:t>
            </w:r>
          </w:p>
          <w:p>
            <w:pPr>
              <w:pStyle w:val="TAC"/>
              <w:rPr/>
            </w:pPr>
            <w:r>
              <w:rPr/>
              <w:t>(168s)</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2734</w:t>
            </w:r>
          </w:p>
        </w:tc>
        <w:tc>
          <w:tcPr>
            <w:tcW w:w="1417" w:type="dxa"/>
            <w:tcBorders>
              <w:top w:val="single" w:sz="6" w:space="0" w:color="000000"/>
              <w:left w:val="single" w:sz="6" w:space="0" w:color="000000"/>
              <w:bottom w:val="single" w:sz="6" w:space="0" w:color="000000"/>
              <w:right w:val="single" w:sz="6" w:space="0" w:color="000000"/>
            </w:tcBorders>
          </w:tcPr>
          <w:p>
            <w:pPr>
              <w:pStyle w:val="TAC"/>
              <w:rPr/>
            </w:pPr>
            <w:r>
              <w:rPr/>
              <w:t>0.2</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1.5</w:t>
            </w:r>
          </w:p>
        </w:tc>
      </w:tr>
    </w:tbl>
    <w:p>
      <w:pPr>
        <w:pStyle w:val="Normal"/>
        <w:rPr/>
      </w:pPr>
      <w:r>
        <w:rPr/>
      </w:r>
    </w:p>
    <w:p>
      <w:pPr>
        <w:pStyle w:val="TH"/>
        <w:rPr/>
      </w:pPr>
      <w:r>
        <w:rPr/>
        <w:t>Table F.6.1.8-2: Test conditions for BLER tests</w:t>
      </w:r>
    </w:p>
    <w:tbl>
      <w:tblPr>
        <w:tblW w:w="9781" w:type="dxa"/>
        <w:jc w:val="left"/>
        <w:tblInd w:w="-149" w:type="dxa"/>
        <w:tblLayout w:type="fixed"/>
        <w:tblCellMar>
          <w:top w:w="0" w:type="dxa"/>
          <w:left w:w="108" w:type="dxa"/>
          <w:bottom w:w="0" w:type="dxa"/>
          <w:right w:w="108" w:type="dxa"/>
        </w:tblCellMar>
      </w:tblPr>
      <w:tblGrid>
        <w:gridCol w:w="1418"/>
        <w:gridCol w:w="1276"/>
        <w:gridCol w:w="1276"/>
        <w:gridCol w:w="850"/>
        <w:gridCol w:w="1701"/>
        <w:gridCol w:w="1134"/>
        <w:gridCol w:w="1133"/>
        <w:gridCol w:w="993"/>
      </w:tblGrid>
      <w:tr>
        <w:trPr>
          <w:cantSplit w:val="true"/>
        </w:trPr>
        <w:tc>
          <w:tcPr>
            <w:tcW w:w="1418" w:type="dxa"/>
            <w:tcBorders>
              <w:top w:val="single" w:sz="6" w:space="0" w:color="000000"/>
              <w:left w:val="single" w:sz="6" w:space="0" w:color="000000"/>
              <w:bottom w:val="single" w:sz="6" w:space="0" w:color="000000"/>
              <w:right w:val="single" w:sz="6" w:space="0" w:color="000000"/>
            </w:tcBorders>
          </w:tcPr>
          <w:p>
            <w:pPr>
              <w:pStyle w:val="TAH"/>
              <w:rPr/>
            </w:pPr>
            <w:r>
              <w:rPr/>
              <w:t>Type of test</w:t>
            </w:r>
          </w:p>
          <w:p>
            <w:pPr>
              <w:pStyle w:val="TAH"/>
              <w:rPr/>
            </w:pPr>
            <w:r>
              <w:rPr/>
              <w:t>(BLER)</w:t>
            </w:r>
          </w:p>
        </w:tc>
        <w:tc>
          <w:tcPr>
            <w:tcW w:w="1276" w:type="dxa"/>
            <w:tcBorders>
              <w:top w:val="single" w:sz="6" w:space="0" w:color="000000"/>
              <w:left w:val="single" w:sz="6" w:space="0" w:color="000000"/>
              <w:bottom w:val="single" w:sz="6" w:space="0" w:color="000000"/>
              <w:right w:val="single" w:sz="6" w:space="0" w:color="000000"/>
            </w:tcBorders>
          </w:tcPr>
          <w:p>
            <w:pPr>
              <w:pStyle w:val="TAH"/>
              <w:rPr/>
            </w:pPr>
            <w:r>
              <w:rPr/>
              <w:t xml:space="preserve">InformationBit rate </w:t>
            </w:r>
          </w:p>
        </w:tc>
        <w:tc>
          <w:tcPr>
            <w:tcW w:w="1276" w:type="dxa"/>
            <w:tcBorders>
              <w:top w:val="single" w:sz="6" w:space="0" w:color="000000"/>
              <w:left w:val="single" w:sz="6" w:space="0" w:color="000000"/>
              <w:bottom w:val="single" w:sz="6" w:space="0" w:color="000000"/>
              <w:right w:val="single" w:sz="6" w:space="0" w:color="000000"/>
            </w:tcBorders>
          </w:tcPr>
          <w:p>
            <w:pPr>
              <w:pStyle w:val="TAH"/>
              <w:rPr/>
            </w:pPr>
            <w:r>
              <w:rPr/>
              <w:t xml:space="preserve">Test requirement (BER/BLER) </w:t>
            </w:r>
          </w:p>
        </w:tc>
        <w:tc>
          <w:tcPr>
            <w:tcW w:w="850" w:type="dxa"/>
            <w:tcBorders>
              <w:top w:val="single" w:sz="6" w:space="0" w:color="000000"/>
              <w:left w:val="single" w:sz="6" w:space="0" w:color="000000"/>
              <w:bottom w:val="single" w:sz="6" w:space="0" w:color="000000"/>
              <w:right w:val="single" w:sz="6" w:space="0" w:color="000000"/>
            </w:tcBorders>
          </w:tcPr>
          <w:p>
            <w:pPr>
              <w:pStyle w:val="TAH"/>
              <w:rPr/>
            </w:pPr>
            <w:r>
              <w:rPr/>
              <w:t>Test limit (BER/BLER)= Test requirement (BER/BLER)x TL</w:t>
            </w:r>
          </w:p>
          <w:p>
            <w:pPr>
              <w:pStyle w:val="TAH"/>
              <w:rPr/>
            </w:pPr>
            <w:r>
              <w:rPr/>
            </w:r>
          </w:p>
          <w:p>
            <w:pPr>
              <w:pStyle w:val="TAH"/>
              <w:rPr/>
            </w:pPr>
            <w:r>
              <w:rPr/>
              <w:t>TL</w:t>
            </w:r>
          </w:p>
        </w:tc>
        <w:tc>
          <w:tcPr>
            <w:tcW w:w="1701" w:type="dxa"/>
            <w:tcBorders>
              <w:top w:val="single" w:sz="6" w:space="0" w:color="000000"/>
              <w:left w:val="single" w:sz="6" w:space="0" w:color="000000"/>
              <w:bottom w:val="single" w:sz="6" w:space="0" w:color="000000"/>
              <w:right w:val="single" w:sz="6" w:space="0" w:color="000000"/>
            </w:tcBorders>
          </w:tcPr>
          <w:p>
            <w:pPr>
              <w:pStyle w:val="TAH"/>
              <w:rPr/>
            </w:pPr>
            <w:r>
              <w:rPr/>
              <w:t>Target number of error events</w:t>
            </w:r>
          </w:p>
          <w:p>
            <w:pPr>
              <w:pStyle w:val="TAH"/>
              <w:rPr/>
            </w:pPr>
            <w:r>
              <w:rPr/>
              <w:t>(time)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Minimum number of samples</w:t>
            </w:r>
          </w:p>
        </w:tc>
        <w:tc>
          <w:tcPr>
            <w:tcW w:w="1133" w:type="dxa"/>
            <w:tcBorders>
              <w:top w:val="single" w:sz="6" w:space="0" w:color="000000"/>
              <w:left w:val="single" w:sz="6" w:space="0" w:color="000000"/>
              <w:bottom w:val="single" w:sz="6" w:space="0" w:color="000000"/>
              <w:right w:val="single" w:sz="6" w:space="0" w:color="000000"/>
            </w:tcBorders>
          </w:tcPr>
          <w:p>
            <w:pPr>
              <w:pStyle w:val="TAH"/>
              <w:rPr/>
            </w:pPr>
            <w:r>
              <w:rPr/>
              <w:t>Prob that bad unit will pass</w:t>
            </w:r>
          </w:p>
          <w:p>
            <w:pPr>
              <w:pStyle w:val="TAH"/>
              <w:rPr/>
            </w:pPr>
            <w:r>
              <w:rPr/>
              <w:t>= Prob that good unit will fail [%]</w:t>
            </w:r>
          </w:p>
        </w:tc>
        <w:tc>
          <w:tcPr>
            <w:tcW w:w="993" w:type="dxa"/>
            <w:tcBorders>
              <w:top w:val="single" w:sz="6" w:space="0" w:color="000000"/>
              <w:left w:val="single" w:sz="6" w:space="0" w:color="000000"/>
              <w:bottom w:val="single" w:sz="6" w:space="0" w:color="000000"/>
              <w:right w:val="single" w:sz="6" w:space="0" w:color="000000"/>
            </w:tcBorders>
          </w:tcPr>
          <w:p>
            <w:pPr>
              <w:pStyle w:val="TAH"/>
              <w:rPr/>
            </w:pPr>
            <w:r>
              <w:rPr/>
              <w:t>Bad unit BER/BLER factor M</w:t>
            </w:r>
          </w:p>
        </w:tc>
      </w:tr>
      <w:tr>
        <w:trPr>
          <w:cantSplit w:val="true"/>
        </w:trPr>
        <w:tc>
          <w:tcPr>
            <w:tcW w:w="1418" w:type="dxa"/>
            <w:tcBorders>
              <w:top w:val="single" w:sz="6" w:space="0" w:color="000000"/>
              <w:left w:val="single" w:sz="6" w:space="0" w:color="000000"/>
              <w:bottom w:val="single" w:sz="6" w:space="0" w:color="000000"/>
              <w:right w:val="single" w:sz="6" w:space="0" w:color="000000"/>
            </w:tcBorders>
          </w:tcPr>
          <w:p>
            <w:pPr>
              <w:pStyle w:val="TAL"/>
              <w:rPr/>
            </w:pPr>
            <w:r>
              <w:rPr/>
              <w:t>Demodulation in Static Propagation conditions</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12.2</w:t>
            </w:r>
          </w:p>
          <w:p>
            <w:pPr>
              <w:pStyle w:val="TAC"/>
              <w:rPr/>
            </w:pPr>
            <w:r>
              <w:rPr/>
              <w:t>64</w:t>
            </w:r>
          </w:p>
          <w:p>
            <w:pPr>
              <w:pStyle w:val="TAC"/>
              <w:rPr/>
            </w:pPr>
            <w:r>
              <w:rPr/>
            </w:r>
          </w:p>
          <w:p>
            <w:pPr>
              <w:pStyle w:val="TAC"/>
              <w:rPr/>
            </w:pPr>
            <w:r>
              <w:rPr/>
              <w:t>144</w:t>
            </w:r>
          </w:p>
          <w:p>
            <w:pPr>
              <w:pStyle w:val="TAC"/>
              <w:rPr/>
            </w:pPr>
            <w:r>
              <w:rPr/>
            </w:r>
          </w:p>
          <w:p>
            <w:pPr>
              <w:pStyle w:val="TAC"/>
              <w:rPr/>
            </w:pPr>
            <w:r>
              <w:rPr/>
              <w:t>384</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0.01</w:t>
            </w:r>
          </w:p>
          <w:p>
            <w:pPr>
              <w:pStyle w:val="TAC"/>
              <w:rPr/>
            </w:pPr>
            <w:r>
              <w:rPr/>
              <w:t>0.1</w:t>
            </w:r>
          </w:p>
          <w:p>
            <w:pPr>
              <w:pStyle w:val="TAC"/>
              <w:rPr/>
            </w:pPr>
            <w:r>
              <w:rPr/>
              <w:t>0.01</w:t>
            </w:r>
          </w:p>
          <w:p>
            <w:pPr>
              <w:pStyle w:val="TAC"/>
              <w:rPr/>
            </w:pPr>
            <w:r>
              <w:rPr/>
              <w:t>0.1</w:t>
            </w:r>
          </w:p>
          <w:p>
            <w:pPr>
              <w:pStyle w:val="TAC"/>
              <w:rPr/>
            </w:pPr>
            <w:r>
              <w:rPr/>
              <w:t>0.01</w:t>
            </w:r>
          </w:p>
          <w:p>
            <w:pPr>
              <w:pStyle w:val="TAC"/>
              <w:rPr/>
            </w:pPr>
            <w:r>
              <w:rPr/>
              <w:t>0.1</w:t>
            </w:r>
          </w:p>
          <w:p>
            <w:pPr>
              <w:pStyle w:val="TAC"/>
              <w:rPr/>
            </w:pPr>
            <w:r>
              <w:rPr/>
              <w:t>0.01</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t>1.234</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345</w:t>
            </w:r>
          </w:p>
          <w:p>
            <w:pPr>
              <w:pStyle w:val="TAC"/>
              <w:rPr/>
            </w:pPr>
            <w:r>
              <w:rPr/>
              <w:t>(559.16s)</w:t>
            </w:r>
          </w:p>
          <w:p>
            <w:pPr>
              <w:pStyle w:val="TAC"/>
              <w:rPr/>
            </w:pPr>
            <w:r>
              <w:rPr/>
              <w:t>(55.92s)</w:t>
            </w:r>
          </w:p>
          <w:p>
            <w:pPr>
              <w:pStyle w:val="TAC"/>
              <w:rPr/>
            </w:pPr>
            <w:r>
              <w:rPr/>
              <w:t>(559.16s)</w:t>
            </w:r>
          </w:p>
          <w:p>
            <w:pPr>
              <w:pStyle w:val="TAC"/>
              <w:rPr/>
            </w:pPr>
            <w:r>
              <w:rPr/>
              <w:t>(55.92s)</w:t>
            </w:r>
          </w:p>
          <w:p>
            <w:pPr>
              <w:pStyle w:val="TAC"/>
              <w:rPr/>
            </w:pPr>
            <w:r>
              <w:rPr/>
              <w:t>(559.16s)</w:t>
            </w:r>
          </w:p>
          <w:p>
            <w:pPr>
              <w:pStyle w:val="TAC"/>
              <w:rPr/>
            </w:pPr>
            <w:r>
              <w:rPr/>
              <w:t>(27.96s)</w:t>
            </w:r>
          </w:p>
          <w:p>
            <w:pPr>
              <w:pStyle w:val="TAC"/>
              <w:rPr/>
            </w:pPr>
            <w:r>
              <w:rPr/>
              <w:t>(279.58s)</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Note1</w:t>
            </w:r>
          </w:p>
        </w:tc>
        <w:tc>
          <w:tcPr>
            <w:tcW w:w="1133" w:type="dxa"/>
            <w:tcBorders>
              <w:top w:val="single" w:sz="6" w:space="0" w:color="000000"/>
              <w:left w:val="single" w:sz="6" w:space="0" w:color="000000"/>
              <w:bottom w:val="single" w:sz="6" w:space="0" w:color="000000"/>
              <w:right w:val="single" w:sz="6" w:space="0" w:color="000000"/>
            </w:tcBorders>
          </w:tcPr>
          <w:p>
            <w:pPr>
              <w:pStyle w:val="TAC"/>
              <w:rPr/>
            </w:pPr>
            <w:r>
              <w:rPr/>
              <w:t>0.2</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1418" w:type="dxa"/>
            <w:tcBorders>
              <w:top w:val="single" w:sz="6" w:space="0" w:color="000000"/>
              <w:left w:val="single" w:sz="6" w:space="0" w:color="000000"/>
              <w:bottom w:val="single" w:sz="6" w:space="0" w:color="000000"/>
              <w:right w:val="single" w:sz="6" w:space="0" w:color="000000"/>
            </w:tcBorders>
          </w:tcPr>
          <w:p>
            <w:pPr>
              <w:pStyle w:val="TAL"/>
              <w:rPr/>
            </w:pPr>
            <w:r>
              <w:rPr/>
              <w:t>Demodulation of DCH in Multi-path Fading Propagation conditions</w:t>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3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cantSplit w:val="true"/>
        </w:trPr>
        <w:tc>
          <w:tcPr>
            <w:tcW w:w="1418" w:type="dxa"/>
            <w:tcBorders>
              <w:top w:val="single" w:sz="6" w:space="0" w:color="000000"/>
              <w:left w:val="single" w:sz="6" w:space="0" w:color="000000"/>
              <w:bottom w:val="single" w:sz="6" w:space="0" w:color="000000"/>
              <w:right w:val="single" w:sz="6" w:space="0" w:color="000000"/>
            </w:tcBorders>
          </w:tcPr>
          <w:p>
            <w:pPr>
              <w:pStyle w:val="TAL"/>
              <w:rPr/>
            </w:pPr>
            <w:r>
              <w:rPr/>
              <w:t>3km/h</w:t>
            </w:r>
          </w:p>
          <w:p>
            <w:pPr>
              <w:pStyle w:val="TAL"/>
              <w:rPr/>
            </w:pPr>
            <w:r>
              <w:rPr/>
              <w:t>(Case 1, Case 2, Case 4)</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12.2</w:t>
            </w:r>
          </w:p>
          <w:p>
            <w:pPr>
              <w:pStyle w:val="TAC"/>
              <w:rPr/>
            </w:pPr>
            <w:r>
              <w:rPr/>
              <w:t>64</w:t>
            </w:r>
          </w:p>
          <w:p>
            <w:pPr>
              <w:pStyle w:val="TAC"/>
              <w:rPr/>
            </w:pPr>
            <w:r>
              <w:rPr/>
            </w:r>
          </w:p>
          <w:p>
            <w:pPr>
              <w:pStyle w:val="TAC"/>
              <w:rPr/>
            </w:pPr>
            <w:r>
              <w:rPr/>
              <w:t>144</w:t>
            </w:r>
          </w:p>
          <w:p>
            <w:pPr>
              <w:pStyle w:val="TAC"/>
              <w:rPr/>
            </w:pPr>
            <w:r>
              <w:rPr/>
            </w:r>
          </w:p>
          <w:p>
            <w:pPr>
              <w:pStyle w:val="TAC"/>
              <w:rPr/>
            </w:pPr>
            <w:r>
              <w:rPr/>
              <w:t>384</w:t>
            </w:r>
          </w:p>
          <w:p>
            <w:pPr>
              <w:pStyle w:val="TAC"/>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0.01</w:t>
            </w:r>
          </w:p>
          <w:p>
            <w:pPr>
              <w:pStyle w:val="TAC"/>
              <w:rPr/>
            </w:pPr>
            <w:r>
              <w:rPr/>
              <w:t>0.1</w:t>
            </w:r>
          </w:p>
          <w:p>
            <w:pPr>
              <w:pStyle w:val="TAC"/>
              <w:rPr/>
            </w:pPr>
            <w:r>
              <w:rPr/>
              <w:t>0.01</w:t>
            </w:r>
          </w:p>
          <w:p>
            <w:pPr>
              <w:pStyle w:val="TAC"/>
              <w:rPr/>
            </w:pPr>
            <w:r>
              <w:rPr/>
              <w:t>0.1</w:t>
            </w:r>
          </w:p>
          <w:p>
            <w:pPr>
              <w:pStyle w:val="TAC"/>
              <w:rPr/>
            </w:pPr>
            <w:r>
              <w:rPr/>
              <w:t>0.01</w:t>
            </w:r>
          </w:p>
          <w:p>
            <w:pPr>
              <w:pStyle w:val="TAC"/>
              <w:rPr/>
            </w:pPr>
            <w:r>
              <w:rPr/>
              <w:t>0.1</w:t>
            </w:r>
          </w:p>
          <w:p>
            <w:pPr>
              <w:pStyle w:val="TAC"/>
              <w:rPr/>
            </w:pPr>
            <w:r>
              <w:rPr/>
              <w:t>0.01</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t>1.234</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345</w:t>
            </w:r>
          </w:p>
          <w:p>
            <w:pPr>
              <w:pStyle w:val="TAC"/>
              <w:rPr/>
            </w:pPr>
            <w:r>
              <w:rPr/>
              <w:t>(559.16s)</w:t>
            </w:r>
          </w:p>
          <w:p>
            <w:pPr>
              <w:pStyle w:val="TAC"/>
              <w:rPr/>
            </w:pPr>
            <w:r>
              <w:rPr/>
              <w:t>(55.92s)</w:t>
            </w:r>
          </w:p>
          <w:p>
            <w:pPr>
              <w:pStyle w:val="TAC"/>
              <w:rPr/>
            </w:pPr>
            <w:r>
              <w:rPr/>
              <w:t>(559.16s)</w:t>
            </w:r>
          </w:p>
          <w:p>
            <w:pPr>
              <w:pStyle w:val="TAC"/>
              <w:rPr/>
            </w:pPr>
            <w:r>
              <w:rPr/>
              <w:t>(55.92s)</w:t>
            </w:r>
          </w:p>
          <w:p>
            <w:pPr>
              <w:pStyle w:val="TAC"/>
              <w:rPr/>
            </w:pPr>
            <w:r>
              <w:rPr/>
              <w:t>(559.16s)</w:t>
            </w:r>
          </w:p>
          <w:p>
            <w:pPr>
              <w:pStyle w:val="TAC"/>
              <w:rPr/>
            </w:pPr>
            <w:r>
              <w:rPr/>
              <w:t>(27.96s)</w:t>
            </w:r>
          </w:p>
          <w:p>
            <w:pPr>
              <w:pStyle w:val="TAC"/>
              <w:rPr/>
            </w:pPr>
            <w:r>
              <w:rPr/>
              <w:t>(279.58s)</w:t>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p>
            <w:pPr>
              <w:pStyle w:val="TAC"/>
              <w:rPr/>
            </w:pPr>
            <w:r>
              <w:rPr/>
              <w:t>8200</w:t>
            </w:r>
          </w:p>
          <w:p>
            <w:pPr>
              <w:pStyle w:val="TAC"/>
              <w:rPr/>
            </w:pPr>
            <w:r>
              <w:rPr/>
              <w:t>8200</w:t>
            </w:r>
          </w:p>
          <w:p>
            <w:pPr>
              <w:pStyle w:val="TAC"/>
              <w:rPr/>
            </w:pPr>
            <w:r>
              <w:rPr/>
              <w:t>8200</w:t>
            </w:r>
          </w:p>
          <w:p>
            <w:pPr>
              <w:pStyle w:val="TAC"/>
              <w:rPr/>
            </w:pPr>
            <w:r>
              <w:rPr/>
              <w:t>8200</w:t>
            </w:r>
          </w:p>
          <w:p>
            <w:pPr>
              <w:pStyle w:val="TAC"/>
              <w:rPr/>
            </w:pPr>
            <w:r>
              <w:rPr/>
              <w:t>8200</w:t>
            </w:r>
          </w:p>
          <w:p>
            <w:pPr>
              <w:pStyle w:val="TAC"/>
              <w:rPr/>
            </w:pPr>
            <w:r>
              <w:rPr/>
              <w:t>16400</w:t>
            </w:r>
          </w:p>
          <w:p>
            <w:pPr>
              <w:pStyle w:val="TAC"/>
              <w:rPr/>
            </w:pPr>
            <w:r>
              <w:rPr/>
              <w:t>16400</w:t>
            </w:r>
          </w:p>
        </w:tc>
        <w:tc>
          <w:tcPr>
            <w:tcW w:w="1133" w:type="dxa"/>
            <w:tcBorders>
              <w:top w:val="single" w:sz="6" w:space="0" w:color="000000"/>
              <w:left w:val="single" w:sz="6" w:space="0" w:color="000000"/>
              <w:bottom w:val="single" w:sz="6" w:space="0" w:color="000000"/>
              <w:right w:val="single" w:sz="6" w:space="0" w:color="000000"/>
            </w:tcBorders>
          </w:tcPr>
          <w:p>
            <w:pPr>
              <w:pStyle w:val="TAC"/>
              <w:rPr/>
            </w:pPr>
            <w:r>
              <w:rPr/>
              <w:t>0.2</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1418" w:type="dxa"/>
            <w:tcBorders>
              <w:top w:val="single" w:sz="6" w:space="0" w:color="000000"/>
              <w:left w:val="single" w:sz="6" w:space="0" w:color="000000"/>
              <w:bottom w:val="single" w:sz="6" w:space="0" w:color="000000"/>
              <w:right w:val="single" w:sz="6" w:space="0" w:color="000000"/>
            </w:tcBorders>
          </w:tcPr>
          <w:p>
            <w:pPr>
              <w:pStyle w:val="TAL"/>
              <w:rPr/>
            </w:pPr>
            <w:r>
              <w:rPr/>
              <w:t>120 km/h</w:t>
            </w:r>
          </w:p>
          <w:p>
            <w:pPr>
              <w:pStyle w:val="TAL"/>
              <w:rPr/>
            </w:pPr>
            <w:r>
              <w:rPr/>
              <w:t>(Case3)</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12.2</w:t>
            </w:r>
          </w:p>
          <w:p>
            <w:pPr>
              <w:pStyle w:val="TAC"/>
              <w:rPr/>
            </w:pPr>
            <w:r>
              <w:rPr/>
              <w:t>64</w:t>
            </w:r>
          </w:p>
          <w:p>
            <w:pPr>
              <w:pStyle w:val="TAC"/>
              <w:rPr/>
            </w:pPr>
            <w:r>
              <w:rPr/>
            </w:r>
          </w:p>
          <w:p>
            <w:pPr>
              <w:pStyle w:val="TAC"/>
              <w:rPr/>
            </w:pPr>
            <w:r>
              <w:rPr/>
              <w:t>144</w:t>
            </w:r>
          </w:p>
          <w:p>
            <w:pPr>
              <w:pStyle w:val="TAC"/>
              <w:rPr/>
            </w:pPr>
            <w:r>
              <w:rPr/>
            </w:r>
          </w:p>
          <w:p>
            <w:pPr>
              <w:pStyle w:val="TAC"/>
              <w:rPr/>
            </w:pPr>
            <w:r>
              <w:rPr/>
              <w:t>384</w:t>
            </w:r>
          </w:p>
          <w:p>
            <w:pPr>
              <w:pStyle w:val="TAC"/>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0.01</w:t>
            </w:r>
          </w:p>
          <w:p>
            <w:pPr>
              <w:pStyle w:val="TAC"/>
              <w:rPr/>
            </w:pPr>
            <w:r>
              <w:rPr/>
              <w:t>0.1</w:t>
            </w:r>
          </w:p>
          <w:p>
            <w:pPr>
              <w:pStyle w:val="TAC"/>
              <w:rPr/>
            </w:pPr>
            <w:r>
              <w:rPr/>
              <w:t>0.01</w:t>
            </w:r>
          </w:p>
          <w:p>
            <w:pPr>
              <w:pStyle w:val="TAC"/>
              <w:rPr/>
            </w:pPr>
            <w:r>
              <w:rPr/>
              <w:t>0.1</w:t>
            </w:r>
          </w:p>
          <w:p>
            <w:pPr>
              <w:pStyle w:val="TAC"/>
              <w:rPr/>
            </w:pPr>
            <w:r>
              <w:rPr/>
              <w:t>0.01</w:t>
            </w:r>
          </w:p>
          <w:p>
            <w:pPr>
              <w:pStyle w:val="TAC"/>
              <w:rPr/>
            </w:pPr>
            <w:r>
              <w:rPr/>
              <w:t>0.1</w:t>
            </w:r>
          </w:p>
          <w:p>
            <w:pPr>
              <w:pStyle w:val="TAC"/>
              <w:rPr/>
            </w:pPr>
            <w:r>
              <w:rPr/>
              <w:t>0.01</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t>1.234</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345</w:t>
            </w:r>
          </w:p>
          <w:p>
            <w:pPr>
              <w:pStyle w:val="TAC"/>
              <w:rPr/>
            </w:pPr>
            <w:r>
              <w:rPr/>
              <w:t>(559.16s)</w:t>
            </w:r>
          </w:p>
          <w:p>
            <w:pPr>
              <w:pStyle w:val="TAC"/>
              <w:rPr/>
            </w:pPr>
            <w:r>
              <w:rPr/>
              <w:t>(55.92s)</w:t>
            </w:r>
          </w:p>
          <w:p>
            <w:pPr>
              <w:pStyle w:val="TAC"/>
              <w:rPr/>
            </w:pPr>
            <w:r>
              <w:rPr/>
              <w:t>(559.16s)</w:t>
            </w:r>
          </w:p>
          <w:p>
            <w:pPr>
              <w:pStyle w:val="TAC"/>
              <w:rPr/>
            </w:pPr>
            <w:r>
              <w:rPr/>
              <w:t>(55.92s)</w:t>
            </w:r>
          </w:p>
          <w:p>
            <w:pPr>
              <w:pStyle w:val="TAC"/>
              <w:rPr/>
            </w:pPr>
            <w:r>
              <w:rPr/>
              <w:t>(559.16s)</w:t>
            </w:r>
          </w:p>
          <w:p>
            <w:pPr>
              <w:pStyle w:val="TAC"/>
              <w:rPr/>
            </w:pPr>
            <w:r>
              <w:rPr/>
              <w:t>(27.96s)</w:t>
            </w:r>
          </w:p>
          <w:p>
            <w:pPr>
              <w:pStyle w:val="TAC"/>
              <w:rPr/>
            </w:pPr>
            <w:r>
              <w:rPr/>
              <w:t>(279.58s)</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205</w:t>
            </w:r>
          </w:p>
          <w:p>
            <w:pPr>
              <w:pStyle w:val="TAC"/>
              <w:rPr/>
            </w:pPr>
            <w:r>
              <w:rPr/>
              <w:t>205</w:t>
            </w:r>
          </w:p>
          <w:p>
            <w:pPr>
              <w:pStyle w:val="TAC"/>
              <w:rPr/>
            </w:pPr>
            <w:r>
              <w:rPr/>
              <w:t>205</w:t>
            </w:r>
          </w:p>
          <w:p>
            <w:pPr>
              <w:pStyle w:val="TAC"/>
              <w:rPr/>
            </w:pPr>
            <w:r>
              <w:rPr/>
              <w:t>205</w:t>
            </w:r>
          </w:p>
          <w:p>
            <w:pPr>
              <w:pStyle w:val="TAC"/>
              <w:rPr/>
            </w:pPr>
            <w:r>
              <w:rPr/>
              <w:t>205</w:t>
            </w:r>
          </w:p>
          <w:p>
            <w:pPr>
              <w:pStyle w:val="TAC"/>
              <w:rPr/>
            </w:pPr>
            <w:r>
              <w:rPr/>
              <w:t>410</w:t>
            </w:r>
          </w:p>
          <w:p>
            <w:pPr>
              <w:pStyle w:val="TAC"/>
              <w:rPr/>
            </w:pPr>
            <w:r>
              <w:rPr/>
              <w:t>410</w:t>
            </w:r>
          </w:p>
        </w:tc>
        <w:tc>
          <w:tcPr>
            <w:tcW w:w="1133" w:type="dxa"/>
            <w:tcBorders>
              <w:top w:val="single" w:sz="6" w:space="0" w:color="000000"/>
              <w:left w:val="single" w:sz="6" w:space="0" w:color="000000"/>
              <w:bottom w:val="single" w:sz="6" w:space="0" w:color="000000"/>
              <w:right w:val="single" w:sz="6" w:space="0" w:color="000000"/>
            </w:tcBorders>
          </w:tcPr>
          <w:p>
            <w:pPr>
              <w:pStyle w:val="TAC"/>
              <w:rPr/>
            </w:pPr>
            <w:r>
              <w:rPr/>
              <w:t>0.2</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1418" w:type="dxa"/>
            <w:tcBorders>
              <w:top w:val="single" w:sz="6" w:space="0" w:color="000000"/>
              <w:left w:val="single" w:sz="6" w:space="0" w:color="000000"/>
              <w:bottom w:val="single" w:sz="6" w:space="0" w:color="000000"/>
              <w:right w:val="single" w:sz="6" w:space="0" w:color="000000"/>
            </w:tcBorders>
          </w:tcPr>
          <w:p>
            <w:pPr>
              <w:pStyle w:val="TAL"/>
              <w:rPr/>
            </w:pPr>
            <w:r>
              <w:rPr/>
              <w:t>250 km/h</w:t>
            </w:r>
          </w:p>
          <w:p>
            <w:pPr>
              <w:pStyle w:val="TAL"/>
              <w:rPr/>
            </w:pPr>
            <w:r>
              <w:rPr/>
              <w:t>(Case 6)</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12.2</w:t>
            </w:r>
          </w:p>
          <w:p>
            <w:pPr>
              <w:pStyle w:val="TAC"/>
              <w:rPr/>
            </w:pPr>
            <w:r>
              <w:rPr/>
              <w:t>64</w:t>
            </w:r>
          </w:p>
          <w:p>
            <w:pPr>
              <w:pStyle w:val="TAC"/>
              <w:rPr/>
            </w:pPr>
            <w:r>
              <w:rPr/>
            </w:r>
          </w:p>
          <w:p>
            <w:pPr>
              <w:pStyle w:val="TAC"/>
              <w:rPr/>
            </w:pPr>
            <w:r>
              <w:rPr/>
              <w:t>144</w:t>
            </w:r>
          </w:p>
          <w:p>
            <w:pPr>
              <w:pStyle w:val="TAC"/>
              <w:rPr/>
            </w:pPr>
            <w:r>
              <w:rPr/>
            </w:r>
          </w:p>
          <w:p>
            <w:pPr>
              <w:pStyle w:val="TAC"/>
              <w:rPr/>
            </w:pPr>
            <w:r>
              <w:rPr/>
              <w:t>384</w:t>
            </w:r>
          </w:p>
          <w:p>
            <w:pPr>
              <w:pStyle w:val="TAC"/>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0.01</w:t>
            </w:r>
          </w:p>
          <w:p>
            <w:pPr>
              <w:pStyle w:val="TAC"/>
              <w:rPr/>
            </w:pPr>
            <w:r>
              <w:rPr/>
              <w:t>0.1</w:t>
            </w:r>
          </w:p>
          <w:p>
            <w:pPr>
              <w:pStyle w:val="TAC"/>
              <w:rPr/>
            </w:pPr>
            <w:r>
              <w:rPr/>
              <w:t>0.01</w:t>
            </w:r>
          </w:p>
          <w:p>
            <w:pPr>
              <w:pStyle w:val="TAC"/>
              <w:rPr/>
            </w:pPr>
            <w:r>
              <w:rPr/>
              <w:t>0.1</w:t>
            </w:r>
          </w:p>
          <w:p>
            <w:pPr>
              <w:pStyle w:val="TAC"/>
              <w:rPr/>
            </w:pPr>
            <w:r>
              <w:rPr/>
              <w:t>0.01</w:t>
            </w:r>
          </w:p>
          <w:p>
            <w:pPr>
              <w:pStyle w:val="TAC"/>
              <w:rPr/>
            </w:pPr>
            <w:r>
              <w:rPr/>
              <w:t>0.1</w:t>
            </w:r>
          </w:p>
          <w:p>
            <w:pPr>
              <w:pStyle w:val="TAC"/>
              <w:rPr/>
            </w:pPr>
            <w:r>
              <w:rPr/>
              <w:t>0.01</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t>1.234</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345</w:t>
            </w:r>
          </w:p>
          <w:p>
            <w:pPr>
              <w:pStyle w:val="TAC"/>
              <w:rPr/>
            </w:pPr>
            <w:r>
              <w:rPr/>
              <w:t>(559.16s)</w:t>
            </w:r>
          </w:p>
          <w:p>
            <w:pPr>
              <w:pStyle w:val="TAC"/>
              <w:rPr/>
            </w:pPr>
            <w:r>
              <w:rPr/>
              <w:t>(55.92s)</w:t>
            </w:r>
          </w:p>
          <w:p>
            <w:pPr>
              <w:pStyle w:val="TAC"/>
              <w:rPr/>
            </w:pPr>
            <w:r>
              <w:rPr/>
              <w:t>(559.16s)</w:t>
            </w:r>
          </w:p>
          <w:p>
            <w:pPr>
              <w:pStyle w:val="TAC"/>
              <w:rPr/>
            </w:pPr>
            <w:r>
              <w:rPr/>
              <w:t>(55.92s)</w:t>
            </w:r>
          </w:p>
          <w:p>
            <w:pPr>
              <w:pStyle w:val="TAC"/>
              <w:rPr/>
            </w:pPr>
            <w:r>
              <w:rPr/>
              <w:t>(559.16s)</w:t>
            </w:r>
          </w:p>
          <w:p>
            <w:pPr>
              <w:pStyle w:val="TAC"/>
              <w:rPr/>
            </w:pPr>
            <w:r>
              <w:rPr/>
              <w:t>(27.96s)</w:t>
            </w:r>
          </w:p>
          <w:p>
            <w:pPr>
              <w:pStyle w:val="TAC"/>
              <w:rPr/>
            </w:pPr>
            <w:r>
              <w:rPr/>
              <w:t>(279.58s)</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100</w:t>
            </w:r>
          </w:p>
          <w:p>
            <w:pPr>
              <w:pStyle w:val="TAC"/>
              <w:rPr/>
            </w:pPr>
            <w:r>
              <w:rPr/>
              <w:t>100</w:t>
            </w:r>
          </w:p>
          <w:p>
            <w:pPr>
              <w:pStyle w:val="TAC"/>
              <w:rPr/>
            </w:pPr>
            <w:r>
              <w:rPr/>
              <w:t>100</w:t>
            </w:r>
          </w:p>
          <w:p>
            <w:pPr>
              <w:pStyle w:val="TAC"/>
              <w:rPr/>
            </w:pPr>
            <w:r>
              <w:rPr/>
              <w:t>100</w:t>
            </w:r>
          </w:p>
          <w:p>
            <w:pPr>
              <w:pStyle w:val="TAC"/>
              <w:rPr/>
            </w:pPr>
            <w:r>
              <w:rPr/>
              <w:t>100</w:t>
            </w:r>
          </w:p>
          <w:p>
            <w:pPr>
              <w:pStyle w:val="TAC"/>
              <w:rPr/>
            </w:pPr>
            <w:r>
              <w:rPr/>
              <w:t>200</w:t>
            </w:r>
          </w:p>
          <w:p>
            <w:pPr>
              <w:pStyle w:val="TAC"/>
              <w:rPr/>
            </w:pPr>
            <w:r>
              <w:rPr/>
              <w:t>200</w:t>
            </w:r>
          </w:p>
        </w:tc>
        <w:tc>
          <w:tcPr>
            <w:tcW w:w="1133" w:type="dxa"/>
            <w:tcBorders>
              <w:top w:val="single" w:sz="6" w:space="0" w:color="000000"/>
              <w:left w:val="single" w:sz="6" w:space="0" w:color="000000"/>
              <w:bottom w:val="single" w:sz="6" w:space="0" w:color="000000"/>
              <w:right w:val="single" w:sz="6" w:space="0" w:color="000000"/>
            </w:tcBorders>
          </w:tcPr>
          <w:p>
            <w:pPr>
              <w:pStyle w:val="TAC"/>
              <w:rPr/>
            </w:pPr>
            <w:r>
              <w:rPr/>
              <w:t>0.2</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1418" w:type="dxa"/>
            <w:tcBorders>
              <w:top w:val="single" w:sz="6" w:space="0" w:color="000000"/>
              <w:left w:val="single" w:sz="6" w:space="0" w:color="000000"/>
              <w:bottom w:val="single" w:sz="6" w:space="0" w:color="000000"/>
              <w:right w:val="single" w:sz="6" w:space="0" w:color="000000"/>
            </w:tcBorders>
          </w:tcPr>
          <w:p>
            <w:pPr>
              <w:pStyle w:val="TAL"/>
              <w:rPr/>
            </w:pPr>
            <w:r>
              <w:rPr/>
              <w:t>Demodulation of DCH in Moving Propagation conditions</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12.2</w:t>
            </w:r>
          </w:p>
          <w:p>
            <w:pPr>
              <w:pStyle w:val="TAC"/>
              <w:rPr/>
            </w:pPr>
            <w:r>
              <w:rPr/>
              <w:t>64</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0.01</w:t>
            </w:r>
          </w:p>
          <w:p>
            <w:pPr>
              <w:pStyle w:val="TAC"/>
              <w:rPr/>
            </w:pPr>
            <w:r>
              <w:rPr/>
              <w:t>0.01</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t>1.234</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345</w:t>
            </w:r>
          </w:p>
          <w:p>
            <w:pPr>
              <w:pStyle w:val="TAC"/>
              <w:rPr/>
            </w:pPr>
            <w:r>
              <w:rPr/>
              <w:t>(559.16)</w:t>
            </w:r>
          </w:p>
          <w:p>
            <w:pPr>
              <w:pStyle w:val="TAC"/>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31400</w:t>
            </w:r>
          </w:p>
          <w:p>
            <w:pPr>
              <w:pStyle w:val="TAC"/>
              <w:rPr/>
            </w:pPr>
            <w:r>
              <w:rPr/>
              <w:t>31400</w:t>
            </w:r>
          </w:p>
          <w:p>
            <w:pPr>
              <w:pStyle w:val="TAC"/>
              <w:rPr/>
            </w:pPr>
            <w:r>
              <w:rPr/>
            </w:r>
          </w:p>
        </w:tc>
        <w:tc>
          <w:tcPr>
            <w:tcW w:w="1133" w:type="dxa"/>
            <w:tcBorders>
              <w:top w:val="single" w:sz="6" w:space="0" w:color="000000"/>
              <w:left w:val="single" w:sz="6" w:space="0" w:color="000000"/>
              <w:bottom w:val="single" w:sz="6" w:space="0" w:color="000000"/>
              <w:right w:val="single" w:sz="6" w:space="0" w:color="000000"/>
            </w:tcBorders>
          </w:tcPr>
          <w:p>
            <w:pPr>
              <w:pStyle w:val="TAC"/>
              <w:rPr/>
            </w:pPr>
            <w:r>
              <w:rPr/>
              <w:t>0.2</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1418" w:type="dxa"/>
            <w:tcBorders>
              <w:top w:val="single" w:sz="6" w:space="0" w:color="000000"/>
              <w:left w:val="single" w:sz="6" w:space="0" w:color="000000"/>
              <w:bottom w:val="single" w:sz="6" w:space="0" w:color="000000"/>
              <w:right w:val="single" w:sz="6" w:space="0" w:color="000000"/>
            </w:tcBorders>
          </w:tcPr>
          <w:p>
            <w:pPr>
              <w:pStyle w:val="TAL"/>
              <w:rPr/>
            </w:pPr>
            <w:r>
              <w:rPr/>
              <w:t>Demodulation of DCH in Birth-Death Propagation conditions</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12.2</w:t>
            </w:r>
          </w:p>
          <w:p>
            <w:pPr>
              <w:pStyle w:val="TAC"/>
              <w:rPr/>
            </w:pPr>
            <w:r>
              <w:rPr/>
              <w:t>64</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0.01</w:t>
            </w:r>
          </w:p>
          <w:p>
            <w:pPr>
              <w:pStyle w:val="TAC"/>
              <w:rPr/>
            </w:pPr>
            <w:r>
              <w:rPr/>
              <w:t>0.01</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t>1.234</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345</w:t>
            </w:r>
          </w:p>
          <w:p>
            <w:pPr>
              <w:pStyle w:val="TAC"/>
              <w:rPr/>
            </w:pPr>
            <w:r>
              <w:rPr/>
              <w:t>(559.16s)</w:t>
            </w:r>
          </w:p>
          <w:p>
            <w:pPr>
              <w:pStyle w:val="TAC"/>
              <w:rPr/>
            </w:pPr>
            <w:r>
              <w:rPr/>
              <w:t>(559.16s)</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1910</w:t>
            </w:r>
          </w:p>
          <w:p>
            <w:pPr>
              <w:pStyle w:val="TAC"/>
              <w:rPr/>
            </w:pPr>
            <w:r>
              <w:rPr/>
              <w:t>1910</w:t>
            </w:r>
          </w:p>
        </w:tc>
        <w:tc>
          <w:tcPr>
            <w:tcW w:w="1133" w:type="dxa"/>
            <w:tcBorders>
              <w:top w:val="single" w:sz="6" w:space="0" w:color="000000"/>
              <w:left w:val="single" w:sz="6" w:space="0" w:color="000000"/>
              <w:bottom w:val="single" w:sz="6" w:space="0" w:color="000000"/>
              <w:right w:val="single" w:sz="6" w:space="0" w:color="000000"/>
            </w:tcBorders>
          </w:tcPr>
          <w:p>
            <w:pPr>
              <w:pStyle w:val="TAC"/>
              <w:rPr/>
            </w:pPr>
            <w:r>
              <w:rPr/>
              <w:t>0.2</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trHeight w:val="155" w:hRule="atLeast"/>
          <w:cantSplit w:val="true"/>
        </w:trPr>
        <w:tc>
          <w:tcPr>
            <w:tcW w:w="1418" w:type="dxa"/>
            <w:tcBorders>
              <w:top w:val="single" w:sz="4" w:space="0" w:color="000000"/>
              <w:left w:val="single" w:sz="6" w:space="0" w:color="000000"/>
              <w:bottom w:val="single" w:sz="6" w:space="0" w:color="000000"/>
              <w:right w:val="single" w:sz="6" w:space="0" w:color="000000"/>
            </w:tcBorders>
          </w:tcPr>
          <w:p>
            <w:pPr>
              <w:pStyle w:val="TAL"/>
              <w:rPr/>
            </w:pPr>
            <w:r>
              <w:rPr/>
              <w:t>Demodulation of DCH in high speed train conditions</w:t>
            </w:r>
          </w:p>
        </w:tc>
        <w:tc>
          <w:tcPr>
            <w:tcW w:w="1276" w:type="dxa"/>
            <w:tcBorders>
              <w:top w:val="single" w:sz="4" w:space="0" w:color="000000"/>
              <w:left w:val="single" w:sz="6" w:space="0" w:color="000000"/>
              <w:bottom w:val="single" w:sz="6" w:space="0" w:color="000000"/>
              <w:right w:val="single" w:sz="6" w:space="0" w:color="000000"/>
            </w:tcBorders>
          </w:tcPr>
          <w:p>
            <w:pPr>
              <w:pStyle w:val="TAC"/>
              <w:rPr/>
            </w:pPr>
            <w:r>
              <w:rPr/>
              <w:t>12.2</w:t>
            </w:r>
          </w:p>
        </w:tc>
        <w:tc>
          <w:tcPr>
            <w:tcW w:w="1276" w:type="dxa"/>
            <w:tcBorders>
              <w:top w:val="single" w:sz="4" w:space="0" w:color="000000"/>
              <w:left w:val="single" w:sz="6" w:space="0" w:color="000000"/>
              <w:bottom w:val="single" w:sz="6" w:space="0" w:color="000000"/>
              <w:right w:val="single" w:sz="6" w:space="0" w:color="000000"/>
            </w:tcBorders>
          </w:tcPr>
          <w:p>
            <w:pPr>
              <w:pStyle w:val="TAC"/>
              <w:rPr/>
            </w:pPr>
            <w:r>
              <w:rPr/>
              <w:t>0.01</w:t>
            </w:r>
          </w:p>
        </w:tc>
        <w:tc>
          <w:tcPr>
            <w:tcW w:w="850" w:type="dxa"/>
            <w:tcBorders>
              <w:top w:val="single" w:sz="4" w:space="0" w:color="000000"/>
              <w:left w:val="single" w:sz="6" w:space="0" w:color="000000"/>
              <w:bottom w:val="single" w:sz="6" w:space="0" w:color="000000"/>
              <w:right w:val="single" w:sz="6" w:space="0" w:color="000000"/>
            </w:tcBorders>
          </w:tcPr>
          <w:p>
            <w:pPr>
              <w:pStyle w:val="TAC"/>
              <w:rPr/>
            </w:pPr>
            <w:r>
              <w:rPr/>
              <w:t>1.234</w:t>
            </w:r>
          </w:p>
        </w:tc>
        <w:tc>
          <w:tcPr>
            <w:tcW w:w="1701" w:type="dxa"/>
            <w:tcBorders>
              <w:top w:val="single" w:sz="4" w:space="0" w:color="000000"/>
              <w:left w:val="single" w:sz="6" w:space="0" w:color="000000"/>
              <w:bottom w:val="single" w:sz="6" w:space="0" w:color="000000"/>
              <w:right w:val="single" w:sz="6" w:space="0" w:color="000000"/>
            </w:tcBorders>
          </w:tcPr>
          <w:p>
            <w:pPr>
              <w:pStyle w:val="TAC"/>
              <w:rPr/>
            </w:pPr>
            <w:r>
              <w:rPr/>
              <w:t>345</w:t>
            </w:r>
          </w:p>
          <w:p>
            <w:pPr>
              <w:pStyle w:val="TAC"/>
              <w:rPr/>
            </w:pPr>
            <w:r>
              <w:rPr/>
              <w:t>(559.16s)</w:t>
            </w:r>
          </w:p>
        </w:tc>
        <w:tc>
          <w:tcPr>
            <w:tcW w:w="1134" w:type="dxa"/>
            <w:tcBorders>
              <w:top w:val="single" w:sz="4" w:space="0" w:color="000000"/>
              <w:left w:val="single" w:sz="6" w:space="0" w:color="000000"/>
              <w:bottom w:val="single" w:sz="6" w:space="0" w:color="000000"/>
              <w:right w:val="single" w:sz="6" w:space="0" w:color="000000"/>
            </w:tcBorders>
          </w:tcPr>
          <w:p>
            <w:pPr>
              <w:pStyle w:val="TAC"/>
              <w:rPr/>
            </w:pPr>
            <w:r>
              <w:rPr/>
              <w:t>1440</w:t>
            </w:r>
          </w:p>
        </w:tc>
        <w:tc>
          <w:tcPr>
            <w:tcW w:w="1133" w:type="dxa"/>
            <w:tcBorders>
              <w:top w:val="single" w:sz="4" w:space="0" w:color="000000"/>
              <w:left w:val="single" w:sz="6" w:space="0" w:color="000000"/>
              <w:bottom w:val="single" w:sz="6" w:space="0" w:color="000000"/>
              <w:right w:val="single" w:sz="6" w:space="0" w:color="000000"/>
            </w:tcBorders>
          </w:tcPr>
          <w:p>
            <w:pPr>
              <w:pStyle w:val="TAC"/>
              <w:rPr/>
            </w:pPr>
            <w:r>
              <w:rPr/>
              <w:t>0.2</w:t>
            </w:r>
          </w:p>
        </w:tc>
        <w:tc>
          <w:tcPr>
            <w:tcW w:w="993" w:type="dxa"/>
            <w:tcBorders>
              <w:top w:val="single" w:sz="4"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1418" w:type="dxa"/>
            <w:tcBorders>
              <w:top w:val="single" w:sz="6" w:space="0" w:color="000000"/>
              <w:left w:val="single" w:sz="6" w:space="0" w:color="000000"/>
              <w:bottom w:val="single" w:sz="6" w:space="0" w:color="000000"/>
              <w:right w:val="single" w:sz="6" w:space="0" w:color="000000"/>
            </w:tcBorders>
          </w:tcPr>
          <w:p>
            <w:pPr>
              <w:pStyle w:val="TAL"/>
              <w:rPr/>
            </w:pPr>
            <w:r>
              <w:rPr/>
              <w:t>Demodulation of DCH in Base Station Transmit diversity modes (3 km/h, case1)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12.2</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0.01</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t>1.234</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345</w:t>
            </w:r>
          </w:p>
          <w:p>
            <w:pPr>
              <w:pStyle w:val="TAC"/>
              <w:rPr/>
            </w:pPr>
            <w:r>
              <w:rPr/>
              <w:t>(559.16s)</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8200</w:t>
            </w:r>
          </w:p>
        </w:tc>
        <w:tc>
          <w:tcPr>
            <w:tcW w:w="1133" w:type="dxa"/>
            <w:tcBorders>
              <w:top w:val="single" w:sz="6" w:space="0" w:color="000000"/>
              <w:left w:val="single" w:sz="6" w:space="0" w:color="000000"/>
              <w:bottom w:val="single" w:sz="6" w:space="0" w:color="000000"/>
              <w:right w:val="single" w:sz="6" w:space="0" w:color="000000"/>
            </w:tcBorders>
          </w:tcPr>
          <w:p>
            <w:pPr>
              <w:pStyle w:val="TAC"/>
              <w:rPr/>
            </w:pPr>
            <w:r>
              <w:rPr/>
              <w:t>0.2</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1418" w:type="dxa"/>
            <w:tcBorders>
              <w:top w:val="single" w:sz="6" w:space="0" w:color="000000"/>
              <w:left w:val="single" w:sz="6" w:space="0" w:color="000000"/>
              <w:bottom w:val="single" w:sz="6" w:space="0" w:color="000000"/>
              <w:right w:val="single" w:sz="6" w:space="0" w:color="000000"/>
            </w:tcBorders>
          </w:tcPr>
          <w:p>
            <w:pPr>
              <w:pStyle w:val="TAL"/>
              <w:rPr/>
            </w:pPr>
            <w:r>
              <w:rPr/>
              <w:t>Demodulation of DCH in closed loop transmit diversity mode (3 km/h, case1)</w:t>
            </w:r>
          </w:p>
          <w:p>
            <w:pPr>
              <w:pStyle w:val="TAL"/>
              <w:rPr/>
            </w:pPr>
            <w:r>
              <w:rPr/>
              <w:t>Mode 1</w:t>
            </w:r>
          </w:p>
          <w:p>
            <w:pPr>
              <w:pStyle w:val="TAL"/>
              <w:rPr/>
            </w:pPr>
            <w:r>
              <w:rPr/>
            </w:r>
          </w:p>
          <w:p>
            <w:pPr>
              <w:pStyle w:val="TAL"/>
              <w:rPr/>
            </w:pPr>
            <w:r>
              <w:rPr/>
              <w:t>Mode 2</w:t>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p>
            <w:pPr>
              <w:pStyle w:val="TAC"/>
              <w:rPr/>
            </w:pPr>
            <w:r>
              <w:rPr/>
            </w:r>
          </w:p>
          <w:p>
            <w:pPr>
              <w:pStyle w:val="TAC"/>
              <w:rPr/>
            </w:pPr>
            <w:r>
              <w:rPr/>
            </w:r>
          </w:p>
          <w:p>
            <w:pPr>
              <w:pStyle w:val="TAC"/>
              <w:rPr/>
            </w:pPr>
            <w:r>
              <w:rPr/>
            </w:r>
          </w:p>
          <w:p>
            <w:pPr>
              <w:pStyle w:val="TAC"/>
              <w:rPr/>
            </w:pPr>
            <w:r>
              <w:rPr/>
              <w:t>12.2</w:t>
            </w:r>
          </w:p>
          <w:p>
            <w:pPr>
              <w:pStyle w:val="TAC"/>
              <w:rPr/>
            </w:pPr>
            <w:r>
              <w:rPr/>
            </w:r>
          </w:p>
          <w:p>
            <w:pPr>
              <w:pStyle w:val="TAC"/>
              <w:rPr/>
            </w:pPr>
            <w:r>
              <w:rPr/>
              <w:t>12.2</w:t>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p>
            <w:pPr>
              <w:pStyle w:val="TAC"/>
              <w:rPr/>
            </w:pPr>
            <w:r>
              <w:rPr/>
            </w:r>
          </w:p>
          <w:p>
            <w:pPr>
              <w:pStyle w:val="TAC"/>
              <w:rPr/>
            </w:pPr>
            <w:r>
              <w:rPr/>
            </w:r>
          </w:p>
          <w:p>
            <w:pPr>
              <w:pStyle w:val="TAC"/>
              <w:rPr/>
            </w:pPr>
            <w:r>
              <w:rPr/>
            </w:r>
          </w:p>
          <w:p>
            <w:pPr>
              <w:pStyle w:val="TAC"/>
              <w:rPr/>
            </w:pPr>
            <w:r>
              <w:rPr/>
              <w:t>0.01</w:t>
            </w:r>
          </w:p>
          <w:p>
            <w:pPr>
              <w:pStyle w:val="TAC"/>
              <w:rPr/>
            </w:pPr>
            <w:r>
              <w:rPr/>
            </w:r>
          </w:p>
          <w:p>
            <w:pPr>
              <w:pStyle w:val="TAC"/>
              <w:rPr/>
            </w:pPr>
            <w:r>
              <w:rPr/>
              <w:t>0.01</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t>1.234</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345</w:t>
            </w:r>
          </w:p>
          <w:p>
            <w:pPr>
              <w:pStyle w:val="TAC"/>
              <w:rPr/>
            </w:pPr>
            <w:r>
              <w:rPr/>
            </w:r>
          </w:p>
          <w:p>
            <w:pPr>
              <w:pStyle w:val="TAC"/>
              <w:rPr/>
            </w:pPr>
            <w:r>
              <w:rPr/>
            </w:r>
          </w:p>
          <w:p>
            <w:pPr>
              <w:pStyle w:val="TAC"/>
              <w:rPr/>
            </w:pPr>
            <w:r>
              <w:rPr/>
            </w:r>
          </w:p>
          <w:p>
            <w:pPr>
              <w:pStyle w:val="TAC"/>
              <w:rPr/>
            </w:pPr>
            <w:r>
              <w:rPr/>
              <w:t>(559.16s)</w:t>
            </w:r>
          </w:p>
          <w:p>
            <w:pPr>
              <w:pStyle w:val="TAC"/>
              <w:rPr/>
            </w:pPr>
            <w:r>
              <w:rPr/>
            </w:r>
          </w:p>
          <w:p>
            <w:pPr>
              <w:pStyle w:val="TAC"/>
              <w:rPr/>
            </w:pPr>
            <w:r>
              <w:rPr/>
              <w:t>(559.16s)</w:t>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p>
            <w:pPr>
              <w:pStyle w:val="TAC"/>
              <w:rPr/>
            </w:pPr>
            <w:r>
              <w:rPr/>
            </w:r>
          </w:p>
          <w:p>
            <w:pPr>
              <w:pStyle w:val="TAC"/>
              <w:rPr/>
            </w:pPr>
            <w:r>
              <w:rPr/>
            </w:r>
          </w:p>
          <w:p>
            <w:pPr>
              <w:pStyle w:val="TAC"/>
              <w:rPr/>
            </w:pPr>
            <w:r>
              <w:rPr/>
            </w:r>
          </w:p>
          <w:p>
            <w:pPr>
              <w:pStyle w:val="TAC"/>
              <w:rPr/>
            </w:pPr>
            <w:r>
              <w:rPr/>
              <w:t>8200</w:t>
            </w:r>
          </w:p>
          <w:p>
            <w:pPr>
              <w:pStyle w:val="TAC"/>
              <w:rPr/>
            </w:pPr>
            <w:r>
              <w:rPr/>
            </w:r>
          </w:p>
          <w:p>
            <w:pPr>
              <w:pStyle w:val="TAC"/>
              <w:rPr/>
            </w:pPr>
            <w:r>
              <w:rPr/>
              <w:t>8200</w:t>
            </w:r>
          </w:p>
        </w:tc>
        <w:tc>
          <w:tcPr>
            <w:tcW w:w="1133" w:type="dxa"/>
            <w:tcBorders>
              <w:top w:val="single" w:sz="6" w:space="0" w:color="000000"/>
              <w:left w:val="single" w:sz="6" w:space="0" w:color="000000"/>
              <w:bottom w:val="single" w:sz="6" w:space="0" w:color="000000"/>
              <w:right w:val="single" w:sz="6" w:space="0" w:color="000000"/>
            </w:tcBorders>
          </w:tcPr>
          <w:p>
            <w:pPr>
              <w:pStyle w:val="TAC"/>
              <w:rPr/>
            </w:pPr>
            <w:r>
              <w:rPr/>
              <w:t>0.2</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1418" w:type="dxa"/>
            <w:tcBorders>
              <w:top w:val="single" w:sz="6" w:space="0" w:color="000000"/>
              <w:left w:val="single" w:sz="6" w:space="0" w:color="000000"/>
              <w:bottom w:val="single" w:sz="6" w:space="0" w:color="000000"/>
              <w:right w:val="single" w:sz="6" w:space="0" w:color="000000"/>
            </w:tcBorders>
          </w:tcPr>
          <w:p>
            <w:pPr>
              <w:pStyle w:val="TAL"/>
              <w:rPr/>
            </w:pPr>
            <w:r>
              <w:rPr/>
              <w:t>Demodulation of DCH in Site Selection Diversity Transmission Power Control mode</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12.2</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0.01</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t>1.234</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345</w:t>
            </w:r>
          </w:p>
          <w:p>
            <w:pPr>
              <w:pStyle w:val="TAC"/>
              <w:rPr/>
            </w:pPr>
            <w:r>
              <w:rPr/>
              <w:t>(559.16)</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8200</w:t>
            </w:r>
          </w:p>
        </w:tc>
        <w:tc>
          <w:tcPr>
            <w:tcW w:w="1133" w:type="dxa"/>
            <w:tcBorders>
              <w:top w:val="single" w:sz="6" w:space="0" w:color="000000"/>
              <w:left w:val="single" w:sz="6" w:space="0" w:color="000000"/>
              <w:bottom w:val="single" w:sz="6" w:space="0" w:color="000000"/>
              <w:right w:val="single" w:sz="6" w:space="0" w:color="000000"/>
            </w:tcBorders>
          </w:tcPr>
          <w:p>
            <w:pPr>
              <w:pStyle w:val="TAC"/>
              <w:rPr/>
            </w:pPr>
            <w:r>
              <w:rPr/>
              <w:t>0.2</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1418" w:type="dxa"/>
            <w:tcBorders>
              <w:top w:val="single" w:sz="6" w:space="0" w:color="000000"/>
              <w:left w:val="single" w:sz="6" w:space="0" w:color="000000"/>
              <w:bottom w:val="single" w:sz="6" w:space="0" w:color="000000"/>
              <w:right w:val="single" w:sz="6" w:space="0" w:color="000000"/>
            </w:tcBorders>
          </w:tcPr>
          <w:p>
            <w:pPr>
              <w:pStyle w:val="TAL"/>
              <w:rPr/>
            </w:pPr>
            <w:r>
              <w:rPr/>
              <w:t>Demodulation of DCH in Inter-Cell Soft Handover</w:t>
            </w:r>
          </w:p>
          <w:p>
            <w:pPr>
              <w:pStyle w:val="TAL"/>
              <w:rPr/>
            </w:pPr>
            <w:r>
              <w:rPr/>
              <w:t>(120 km/h, case3)</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12.2</w:t>
            </w:r>
          </w:p>
          <w:p>
            <w:pPr>
              <w:pStyle w:val="TAC"/>
              <w:rPr/>
            </w:pPr>
            <w:r>
              <w:rPr/>
              <w:t>64</w:t>
            </w:r>
          </w:p>
          <w:p>
            <w:pPr>
              <w:pStyle w:val="TAC"/>
              <w:rPr/>
            </w:pPr>
            <w:r>
              <w:rPr/>
            </w:r>
          </w:p>
          <w:p>
            <w:pPr>
              <w:pStyle w:val="TAC"/>
              <w:rPr/>
            </w:pPr>
            <w:r>
              <w:rPr/>
              <w:t>144</w:t>
            </w:r>
          </w:p>
          <w:p>
            <w:pPr>
              <w:pStyle w:val="TAC"/>
              <w:rPr/>
            </w:pPr>
            <w:r>
              <w:rPr/>
            </w:r>
          </w:p>
          <w:p>
            <w:pPr>
              <w:pStyle w:val="TAC"/>
              <w:rPr/>
            </w:pPr>
            <w:r>
              <w:rPr/>
              <w:t>384</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0.01</w:t>
            </w:r>
          </w:p>
          <w:p>
            <w:pPr>
              <w:pStyle w:val="TAC"/>
              <w:rPr/>
            </w:pPr>
            <w:r>
              <w:rPr/>
              <w:t>0.1</w:t>
            </w:r>
          </w:p>
          <w:p>
            <w:pPr>
              <w:pStyle w:val="TAC"/>
              <w:rPr/>
            </w:pPr>
            <w:r>
              <w:rPr/>
              <w:t>0.01</w:t>
            </w:r>
          </w:p>
          <w:p>
            <w:pPr>
              <w:pStyle w:val="TAC"/>
              <w:rPr/>
            </w:pPr>
            <w:r>
              <w:rPr/>
              <w:t>0.1</w:t>
            </w:r>
          </w:p>
          <w:p>
            <w:pPr>
              <w:pStyle w:val="TAC"/>
              <w:rPr/>
            </w:pPr>
            <w:r>
              <w:rPr/>
              <w:t>0.01</w:t>
            </w:r>
          </w:p>
          <w:p>
            <w:pPr>
              <w:pStyle w:val="TAC"/>
              <w:rPr/>
            </w:pPr>
            <w:r>
              <w:rPr/>
              <w:t>0.1</w:t>
            </w:r>
          </w:p>
          <w:p>
            <w:pPr>
              <w:pStyle w:val="TAC"/>
              <w:rPr/>
            </w:pPr>
            <w:r>
              <w:rPr/>
              <w:t>0.01</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t>1.234</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345</w:t>
            </w:r>
          </w:p>
          <w:p>
            <w:pPr>
              <w:pStyle w:val="TAC"/>
              <w:rPr/>
            </w:pPr>
            <w:r>
              <w:rPr/>
              <w:t>(559.16s)</w:t>
            </w:r>
          </w:p>
          <w:p>
            <w:pPr>
              <w:pStyle w:val="TAC"/>
              <w:rPr/>
            </w:pPr>
            <w:r>
              <w:rPr/>
              <w:t>(55.92s)</w:t>
            </w:r>
          </w:p>
          <w:p>
            <w:pPr>
              <w:pStyle w:val="TAC"/>
              <w:rPr/>
            </w:pPr>
            <w:r>
              <w:rPr/>
              <w:t>(559.16s)</w:t>
            </w:r>
          </w:p>
          <w:p>
            <w:pPr>
              <w:pStyle w:val="TAC"/>
              <w:rPr/>
            </w:pPr>
            <w:r>
              <w:rPr/>
              <w:t>(55.92s)</w:t>
            </w:r>
          </w:p>
          <w:p>
            <w:pPr>
              <w:pStyle w:val="TAC"/>
              <w:rPr/>
            </w:pPr>
            <w:r>
              <w:rPr/>
              <w:t>(559.16s)</w:t>
            </w:r>
          </w:p>
          <w:p>
            <w:pPr>
              <w:pStyle w:val="TAC"/>
              <w:rPr/>
            </w:pPr>
            <w:r>
              <w:rPr/>
              <w:t>(27.96s)</w:t>
            </w:r>
          </w:p>
          <w:p>
            <w:pPr>
              <w:pStyle w:val="TAC"/>
              <w:rPr/>
            </w:pPr>
            <w:r>
              <w:rPr/>
              <w:t>(279.58s)</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205</w:t>
            </w:r>
          </w:p>
          <w:p>
            <w:pPr>
              <w:pStyle w:val="TAC"/>
              <w:rPr/>
            </w:pPr>
            <w:r>
              <w:rPr/>
              <w:t>205</w:t>
            </w:r>
          </w:p>
          <w:p>
            <w:pPr>
              <w:pStyle w:val="TAC"/>
              <w:rPr/>
            </w:pPr>
            <w:r>
              <w:rPr/>
              <w:t>205</w:t>
            </w:r>
          </w:p>
          <w:p>
            <w:pPr>
              <w:pStyle w:val="TAC"/>
              <w:rPr/>
            </w:pPr>
            <w:r>
              <w:rPr/>
              <w:t>205</w:t>
            </w:r>
          </w:p>
          <w:p>
            <w:pPr>
              <w:pStyle w:val="TAC"/>
              <w:rPr/>
            </w:pPr>
            <w:r>
              <w:rPr/>
              <w:t>205</w:t>
            </w:r>
          </w:p>
          <w:p>
            <w:pPr>
              <w:pStyle w:val="TAC"/>
              <w:rPr/>
            </w:pPr>
            <w:r>
              <w:rPr/>
              <w:t>410</w:t>
            </w:r>
          </w:p>
          <w:p>
            <w:pPr>
              <w:pStyle w:val="TAC"/>
              <w:rPr/>
            </w:pPr>
            <w:r>
              <w:rPr/>
              <w:t>410</w:t>
            </w:r>
          </w:p>
        </w:tc>
        <w:tc>
          <w:tcPr>
            <w:tcW w:w="1133" w:type="dxa"/>
            <w:tcBorders>
              <w:top w:val="single" w:sz="6" w:space="0" w:color="000000"/>
              <w:left w:val="single" w:sz="6" w:space="0" w:color="000000"/>
              <w:bottom w:val="single" w:sz="6" w:space="0" w:color="000000"/>
              <w:right w:val="single" w:sz="6" w:space="0" w:color="000000"/>
            </w:tcBorders>
          </w:tcPr>
          <w:p>
            <w:pPr>
              <w:pStyle w:val="TAC"/>
              <w:rPr/>
            </w:pPr>
            <w:r>
              <w:rPr/>
              <w:t>0.2</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1418" w:type="dxa"/>
            <w:tcBorders>
              <w:top w:val="single" w:sz="6" w:space="0" w:color="000000"/>
              <w:left w:val="single" w:sz="6" w:space="0" w:color="000000"/>
              <w:bottom w:val="single" w:sz="6" w:space="0" w:color="000000"/>
              <w:right w:val="single" w:sz="6" w:space="0" w:color="000000"/>
            </w:tcBorders>
          </w:tcPr>
          <w:p>
            <w:pPr>
              <w:pStyle w:val="TAL"/>
              <w:rPr/>
            </w:pPr>
            <w:r>
              <w:rPr/>
              <w:t>Combining of TPC commands from radio links of different radio link sets</w:t>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Not applicable</w:t>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3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cantSplit w:val="true"/>
        </w:trPr>
        <w:tc>
          <w:tcPr>
            <w:tcW w:w="1418" w:type="dxa"/>
            <w:tcBorders>
              <w:top w:val="single" w:sz="6" w:space="0" w:color="000000"/>
              <w:left w:val="single" w:sz="6" w:space="0" w:color="000000"/>
              <w:bottom w:val="single" w:sz="6" w:space="0" w:color="000000"/>
              <w:right w:val="single" w:sz="6" w:space="0" w:color="000000"/>
            </w:tcBorders>
          </w:tcPr>
          <w:p>
            <w:pPr>
              <w:pStyle w:val="TAL"/>
              <w:rPr/>
            </w:pPr>
            <w:r>
              <w:rPr/>
              <w:t>Power control in the downlink, constant BLER target</w:t>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Not applicable</w:t>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3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cantSplit w:val="true"/>
        </w:trPr>
        <w:tc>
          <w:tcPr>
            <w:tcW w:w="1418" w:type="dxa"/>
            <w:tcBorders>
              <w:top w:val="single" w:sz="6" w:space="0" w:color="000000"/>
              <w:left w:val="single" w:sz="6" w:space="0" w:color="000000"/>
              <w:bottom w:val="single" w:sz="6" w:space="0" w:color="000000"/>
              <w:right w:val="single" w:sz="6" w:space="0" w:color="000000"/>
            </w:tcBorders>
          </w:tcPr>
          <w:p>
            <w:pPr>
              <w:pStyle w:val="TAL"/>
              <w:rPr/>
            </w:pPr>
            <w:r>
              <w:rPr/>
              <w:t>Power control in the downlink, initial convergence</w:t>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Not applicable</w:t>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3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cantSplit w:val="true"/>
        </w:trPr>
        <w:tc>
          <w:tcPr>
            <w:tcW w:w="1418" w:type="dxa"/>
            <w:tcBorders>
              <w:top w:val="single" w:sz="6" w:space="0" w:color="000000"/>
              <w:left w:val="single" w:sz="6" w:space="0" w:color="000000"/>
              <w:bottom w:val="single" w:sz="6" w:space="0" w:color="000000"/>
              <w:right w:val="single" w:sz="6" w:space="0" w:color="000000"/>
            </w:tcBorders>
          </w:tcPr>
          <w:p>
            <w:pPr>
              <w:pStyle w:val="TAL"/>
              <w:rPr/>
            </w:pPr>
            <w:r>
              <w:rPr/>
              <w:t>Power control in the downlink, wind up effects</w:t>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Not applicable</w:t>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3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cantSplit w:val="true"/>
        </w:trPr>
        <w:tc>
          <w:tcPr>
            <w:tcW w:w="1418" w:type="dxa"/>
            <w:tcBorders>
              <w:top w:val="single" w:sz="6" w:space="0" w:color="000000"/>
              <w:left w:val="single" w:sz="6" w:space="0" w:color="000000"/>
              <w:bottom w:val="single" w:sz="6" w:space="0" w:color="000000"/>
              <w:right w:val="single" w:sz="6" w:space="0" w:color="000000"/>
            </w:tcBorders>
          </w:tcPr>
          <w:p>
            <w:pPr>
              <w:pStyle w:val="TAL"/>
              <w:rPr/>
            </w:pPr>
            <w:r>
              <w:rPr/>
              <w:t>Power control in the downlink, different transport formats</w:t>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Not applicable</w:t>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3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cantSplit w:val="true"/>
        </w:trPr>
        <w:tc>
          <w:tcPr>
            <w:tcW w:w="1418" w:type="dxa"/>
            <w:tcBorders>
              <w:top w:val="single" w:sz="6" w:space="0" w:color="000000"/>
              <w:left w:val="single" w:sz="6" w:space="0" w:color="000000"/>
              <w:bottom w:val="single" w:sz="6" w:space="0" w:color="000000"/>
              <w:right w:val="single" w:sz="6" w:space="0" w:color="000000"/>
            </w:tcBorders>
          </w:tcPr>
          <w:p>
            <w:pPr>
              <w:pStyle w:val="TAL"/>
              <w:rPr/>
            </w:pPr>
            <w:r>
              <w:rPr/>
              <w:t>Downlink compressed mode</w:t>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50"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Not applicable</w:t>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3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cantSplit w:val="true"/>
        </w:trPr>
        <w:tc>
          <w:tcPr>
            <w:tcW w:w="1418" w:type="dxa"/>
            <w:tcBorders>
              <w:top w:val="single" w:sz="6" w:space="0" w:color="000000"/>
              <w:left w:val="single" w:sz="6" w:space="0" w:color="000000"/>
              <w:bottom w:val="single" w:sz="6" w:space="0" w:color="000000"/>
              <w:right w:val="single" w:sz="6" w:space="0" w:color="000000"/>
            </w:tcBorders>
          </w:tcPr>
          <w:p>
            <w:pPr>
              <w:pStyle w:val="TAL"/>
              <w:rPr/>
            </w:pPr>
            <w:r>
              <w:rPr/>
              <w:t>Blind transport format detection</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Static</w:t>
            </w:r>
          </w:p>
          <w:p>
            <w:pPr>
              <w:pStyle w:val="TAC"/>
              <w:rPr/>
            </w:pPr>
            <w:r>
              <w:rPr/>
              <w:t>12.2</w:t>
            </w:r>
          </w:p>
          <w:p>
            <w:pPr>
              <w:pStyle w:val="TAC"/>
              <w:rPr/>
            </w:pPr>
            <w:r>
              <w:rPr/>
              <w:t>7.95</w:t>
            </w:r>
          </w:p>
          <w:p>
            <w:pPr>
              <w:pStyle w:val="TAC"/>
              <w:rPr/>
            </w:pPr>
            <w:r>
              <w:rPr/>
              <w:t>1.95</w:t>
            </w:r>
          </w:p>
          <w:p>
            <w:pPr>
              <w:pStyle w:val="TAC"/>
              <w:rPr/>
            </w:pPr>
            <w:r>
              <w:rPr/>
            </w:r>
          </w:p>
          <w:p>
            <w:pPr>
              <w:pStyle w:val="TAC"/>
              <w:rPr/>
            </w:pPr>
            <w:r>
              <w:rPr/>
              <w:t>Multipath</w:t>
            </w:r>
          </w:p>
          <w:p>
            <w:pPr>
              <w:pStyle w:val="TAC"/>
              <w:rPr/>
            </w:pPr>
            <w:r>
              <w:rPr/>
              <w:t>12.2</w:t>
            </w:r>
          </w:p>
          <w:p>
            <w:pPr>
              <w:pStyle w:val="TAC"/>
              <w:rPr/>
            </w:pPr>
            <w:r>
              <w:rPr/>
              <w:t>7.95</w:t>
            </w:r>
          </w:p>
          <w:p>
            <w:pPr>
              <w:pStyle w:val="TAC"/>
              <w:rPr/>
            </w:pPr>
            <w:r>
              <w:rPr/>
              <w:t>1.98</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BLER    FDR</w:t>
            </w:r>
          </w:p>
          <w:p>
            <w:pPr>
              <w:pStyle w:val="TAC"/>
              <w:rPr/>
            </w:pPr>
            <w:r>
              <w:rPr/>
              <w:t>10</w:t>
            </w:r>
            <w:r>
              <w:rPr>
                <w:vertAlign w:val="superscript"/>
              </w:rPr>
              <w:t>-2</w:t>
            </w:r>
            <w:r>
              <w:rPr/>
              <w:t xml:space="preserve">        10</w:t>
            </w:r>
            <w:r>
              <w:rPr>
                <w:vertAlign w:val="superscript"/>
              </w:rPr>
              <w:t>-4</w:t>
            </w:r>
          </w:p>
          <w:p>
            <w:pPr>
              <w:pStyle w:val="TAC"/>
              <w:rPr/>
            </w:pPr>
            <w:r>
              <w:rPr/>
              <w:t>10</w:t>
            </w:r>
            <w:r>
              <w:rPr>
                <w:vertAlign w:val="superscript"/>
              </w:rPr>
              <w:t>-2</w:t>
            </w:r>
            <w:r>
              <w:rPr/>
              <w:t xml:space="preserve">       10</w:t>
            </w:r>
            <w:r>
              <w:rPr>
                <w:vertAlign w:val="superscript"/>
              </w:rPr>
              <w:t>-4</w:t>
            </w:r>
          </w:p>
          <w:p>
            <w:pPr>
              <w:pStyle w:val="TAC"/>
              <w:rPr/>
            </w:pPr>
            <w:r>
              <w:rPr/>
              <w:t>10</w:t>
            </w:r>
            <w:r>
              <w:rPr>
                <w:vertAlign w:val="superscript"/>
              </w:rPr>
              <w:t>-2</w:t>
            </w:r>
            <w:r>
              <w:rPr/>
              <w:t xml:space="preserve">       10</w:t>
            </w:r>
            <w:r>
              <w:rPr>
                <w:vertAlign w:val="superscript"/>
              </w:rPr>
              <w:t>-4</w:t>
            </w:r>
          </w:p>
          <w:p>
            <w:pPr>
              <w:pStyle w:val="TAC"/>
              <w:rPr>
                <w:vertAlign w:val="superscript"/>
              </w:rPr>
            </w:pPr>
            <w:r>
              <w:rPr>
                <w:vertAlign w:val="superscript"/>
              </w:rPr>
            </w:r>
          </w:p>
          <w:p>
            <w:pPr>
              <w:pStyle w:val="TAC"/>
              <w:rPr>
                <w:vertAlign w:val="superscript"/>
              </w:rPr>
            </w:pPr>
            <w:r>
              <w:rPr>
                <w:vertAlign w:val="superscript"/>
              </w:rPr>
            </w:r>
          </w:p>
          <w:p>
            <w:pPr>
              <w:pStyle w:val="TAC"/>
              <w:rPr/>
            </w:pPr>
            <w:r>
              <w:rPr/>
              <w:t>10</w:t>
            </w:r>
            <w:r>
              <w:rPr>
                <w:vertAlign w:val="superscript"/>
              </w:rPr>
              <w:t xml:space="preserve">-2       </w:t>
            </w:r>
            <w:r>
              <w:rPr/>
              <w:t xml:space="preserve"> 10</w:t>
            </w:r>
            <w:r>
              <w:rPr>
                <w:vertAlign w:val="superscript"/>
              </w:rPr>
              <w:t>-4</w:t>
            </w:r>
          </w:p>
          <w:p>
            <w:pPr>
              <w:pStyle w:val="TAC"/>
              <w:rPr/>
            </w:pPr>
            <w:r>
              <w:rPr/>
              <w:t>10</w:t>
            </w:r>
            <w:r>
              <w:rPr>
                <w:vertAlign w:val="superscript"/>
              </w:rPr>
              <w:t>-2</w:t>
            </w:r>
            <w:r>
              <w:rPr/>
              <w:t xml:space="preserve">      10</w:t>
            </w:r>
            <w:r>
              <w:rPr>
                <w:vertAlign w:val="superscript"/>
              </w:rPr>
              <w:t>-4</w:t>
            </w:r>
          </w:p>
          <w:p>
            <w:pPr>
              <w:pStyle w:val="TAC"/>
              <w:rPr/>
            </w:pPr>
            <w:r>
              <w:rPr/>
              <w:t>10</w:t>
            </w:r>
            <w:r>
              <w:rPr>
                <w:vertAlign w:val="superscript"/>
              </w:rPr>
              <w:t>-2</w:t>
            </w:r>
            <w:r>
              <w:rPr/>
              <w:t xml:space="preserve">      10</w:t>
            </w:r>
            <w:r>
              <w:rPr>
                <w:vertAlign w:val="superscript"/>
              </w:rPr>
              <w:t>-4</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t>1.234</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345</w:t>
            </w:r>
          </w:p>
          <w:p>
            <w:pPr>
              <w:pStyle w:val="TAC"/>
              <w:rPr/>
            </w:pPr>
            <w:r>
              <w:rPr/>
              <w:t>BLER       FDR</w:t>
            </w:r>
          </w:p>
          <w:p>
            <w:pPr>
              <w:pStyle w:val="TAC"/>
              <w:rPr/>
            </w:pPr>
            <w:r>
              <w:rPr/>
              <w:t>559.16s  932min</w:t>
            </w:r>
          </w:p>
          <w:p>
            <w:pPr>
              <w:pStyle w:val="TAC"/>
              <w:rPr/>
            </w:pPr>
            <w:r>
              <w:rPr/>
              <w:t>559.16s  932min</w:t>
            </w:r>
          </w:p>
          <w:p>
            <w:pPr>
              <w:pStyle w:val="TAC"/>
              <w:rPr/>
            </w:pPr>
            <w:r>
              <w:rPr/>
              <w:t>559.16s  932min</w:t>
            </w:r>
          </w:p>
          <w:p>
            <w:pPr>
              <w:pStyle w:val="TAC"/>
              <w:rPr/>
            </w:pPr>
            <w:r>
              <w:rPr/>
            </w:r>
          </w:p>
          <w:p>
            <w:pPr>
              <w:pStyle w:val="TAC"/>
              <w:rPr/>
            </w:pPr>
            <w:r>
              <w:rPr/>
            </w:r>
          </w:p>
          <w:p>
            <w:pPr>
              <w:pStyle w:val="TAC"/>
              <w:rPr/>
            </w:pPr>
            <w:r>
              <w:rPr/>
              <w:t>559.16s  932min</w:t>
            </w:r>
          </w:p>
          <w:p>
            <w:pPr>
              <w:pStyle w:val="TAC"/>
              <w:rPr/>
            </w:pPr>
            <w:r>
              <w:rPr/>
              <w:t>559.16s  932min</w:t>
            </w:r>
          </w:p>
          <w:p>
            <w:pPr>
              <w:pStyle w:val="TAC"/>
              <w:rPr/>
            </w:pPr>
            <w:r>
              <w:rPr/>
              <w:t>559.16s  932min</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Note 1 Note 1 Note 1</w:t>
            </w:r>
          </w:p>
          <w:p>
            <w:pPr>
              <w:pStyle w:val="TAC"/>
              <w:rPr/>
            </w:pPr>
            <w:r>
              <w:rPr/>
            </w:r>
          </w:p>
          <w:p>
            <w:pPr>
              <w:pStyle w:val="TAC"/>
              <w:rPr/>
            </w:pPr>
            <w:r>
              <w:rPr/>
            </w:r>
          </w:p>
          <w:p>
            <w:pPr>
              <w:pStyle w:val="TAC"/>
              <w:rPr/>
            </w:pPr>
            <w:r>
              <w:rPr/>
              <w:t>205</w:t>
            </w:r>
          </w:p>
          <w:p>
            <w:pPr>
              <w:pStyle w:val="TAC"/>
              <w:rPr/>
            </w:pPr>
            <w:r>
              <w:rPr/>
              <w:t>205</w:t>
            </w:r>
          </w:p>
          <w:p>
            <w:pPr>
              <w:pStyle w:val="TAC"/>
              <w:rPr/>
            </w:pPr>
            <w:r>
              <w:rPr/>
              <w:t>205</w:t>
            </w:r>
          </w:p>
        </w:tc>
        <w:tc>
          <w:tcPr>
            <w:tcW w:w="1133" w:type="dxa"/>
            <w:tcBorders>
              <w:top w:val="single" w:sz="6" w:space="0" w:color="000000"/>
              <w:left w:val="single" w:sz="6" w:space="0" w:color="000000"/>
              <w:bottom w:val="single" w:sz="6" w:space="0" w:color="000000"/>
              <w:right w:val="single" w:sz="6" w:space="0" w:color="000000"/>
            </w:tcBorders>
          </w:tcPr>
          <w:p>
            <w:pPr>
              <w:pStyle w:val="TAC"/>
              <w:rPr/>
            </w:pPr>
            <w:r>
              <w:rPr/>
              <w:t>0.2</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w:t>
            </w:r>
          </w:p>
        </w:tc>
      </w:tr>
    </w:tbl>
    <w:p>
      <w:pPr>
        <w:pStyle w:val="Normal"/>
        <w:rPr/>
      </w:pPr>
      <w:r>
        <w:rPr/>
      </w:r>
    </w:p>
    <w:p>
      <w:pPr>
        <w:pStyle w:val="TH"/>
        <w:rPr/>
      </w:pPr>
      <w:r>
        <w:rPr/>
        <w:t>Table F.6.1.8-3: Test conditions for RLC SDU Error Rate (SDU ER) tests</w:t>
      </w:r>
    </w:p>
    <w:tbl>
      <w:tblPr>
        <w:tblW w:w="9777" w:type="dxa"/>
        <w:jc w:val="left"/>
        <w:tblInd w:w="-149" w:type="dxa"/>
        <w:tblLayout w:type="fixed"/>
        <w:tblCellMar>
          <w:top w:w="0" w:type="dxa"/>
          <w:left w:w="108" w:type="dxa"/>
          <w:bottom w:w="0" w:type="dxa"/>
          <w:right w:w="108" w:type="dxa"/>
        </w:tblCellMar>
      </w:tblPr>
      <w:tblGrid>
        <w:gridCol w:w="1942"/>
        <w:gridCol w:w="1260"/>
        <w:gridCol w:w="1260"/>
        <w:gridCol w:w="1440"/>
        <w:gridCol w:w="1440"/>
        <w:gridCol w:w="1440"/>
        <w:gridCol w:w="995"/>
      </w:tblGrid>
      <w:tr>
        <w:trPr>
          <w:cantSplit w:val="true"/>
        </w:trPr>
        <w:tc>
          <w:tcPr>
            <w:tcW w:w="1942" w:type="dxa"/>
            <w:tcBorders>
              <w:top w:val="single" w:sz="6" w:space="0" w:color="000000"/>
              <w:left w:val="single" w:sz="6" w:space="0" w:color="000000"/>
              <w:bottom w:val="single" w:sz="6" w:space="0" w:color="000000"/>
              <w:right w:val="single" w:sz="6" w:space="0" w:color="000000"/>
            </w:tcBorders>
          </w:tcPr>
          <w:p>
            <w:pPr>
              <w:pStyle w:val="TAH"/>
              <w:rPr/>
            </w:pPr>
            <w:r>
              <w:rPr/>
              <w:t>Type of test</w:t>
            </w:r>
          </w:p>
          <w:p>
            <w:pPr>
              <w:pStyle w:val="TAH"/>
              <w:rPr/>
            </w:pPr>
            <w:r>
              <w:rPr/>
              <w:t>(SDU ER)</w:t>
            </w:r>
          </w:p>
        </w:tc>
        <w:tc>
          <w:tcPr>
            <w:tcW w:w="1260" w:type="dxa"/>
            <w:tcBorders>
              <w:top w:val="single" w:sz="6" w:space="0" w:color="000000"/>
              <w:left w:val="single" w:sz="6" w:space="0" w:color="000000"/>
              <w:bottom w:val="single" w:sz="6" w:space="0" w:color="000000"/>
              <w:right w:val="single" w:sz="6" w:space="0" w:color="000000"/>
            </w:tcBorders>
          </w:tcPr>
          <w:p>
            <w:pPr>
              <w:pStyle w:val="TAH"/>
              <w:rPr/>
            </w:pPr>
            <w:r>
              <w:rPr/>
              <w:t>Test requirement (SDU ER)</w:t>
            </w:r>
          </w:p>
        </w:tc>
        <w:tc>
          <w:tcPr>
            <w:tcW w:w="1260" w:type="dxa"/>
            <w:tcBorders>
              <w:top w:val="single" w:sz="6" w:space="0" w:color="000000"/>
              <w:left w:val="single" w:sz="6" w:space="0" w:color="000000"/>
              <w:bottom w:val="single" w:sz="6" w:space="0" w:color="000000"/>
              <w:right w:val="single" w:sz="6" w:space="0" w:color="000000"/>
            </w:tcBorders>
          </w:tcPr>
          <w:p>
            <w:pPr>
              <w:pStyle w:val="TAH"/>
              <w:rPr/>
            </w:pPr>
            <w:r>
              <w:rPr>
                <w:bCs/>
              </w:rPr>
              <w:t>Test limit (</w:t>
            </w:r>
            <w:r>
              <w:rPr/>
              <w:t>SDU ER</w:t>
            </w:r>
            <w:r>
              <w:rPr>
                <w:bCs/>
              </w:rPr>
              <w:t>)= Test requirement (</w:t>
            </w:r>
            <w:r>
              <w:rPr/>
              <w:t>SDU ER</w:t>
            </w:r>
            <w:r>
              <w:rPr>
                <w:bCs/>
              </w:rPr>
              <w:t>)x TL</w:t>
            </w:r>
          </w:p>
          <w:p>
            <w:pPr>
              <w:pStyle w:val="TAH"/>
              <w:rPr>
                <w:bCs/>
              </w:rPr>
            </w:pPr>
            <w:r>
              <w:rPr>
                <w:bCs/>
              </w:rPr>
              <w:t>TL</w:t>
            </w:r>
          </w:p>
        </w:tc>
        <w:tc>
          <w:tcPr>
            <w:tcW w:w="1440" w:type="dxa"/>
            <w:tcBorders>
              <w:top w:val="single" w:sz="6" w:space="0" w:color="000000"/>
              <w:left w:val="single" w:sz="6" w:space="0" w:color="000000"/>
              <w:bottom w:val="single" w:sz="6" w:space="0" w:color="000000"/>
              <w:right w:val="single" w:sz="6" w:space="0" w:color="000000"/>
            </w:tcBorders>
          </w:tcPr>
          <w:p>
            <w:pPr>
              <w:pStyle w:val="TAH"/>
              <w:rPr/>
            </w:pPr>
            <w:r>
              <w:rPr/>
              <w:t>Target number of error events</w:t>
            </w:r>
          </w:p>
        </w:tc>
        <w:tc>
          <w:tcPr>
            <w:tcW w:w="1440" w:type="dxa"/>
            <w:tcBorders>
              <w:top w:val="single" w:sz="6" w:space="0" w:color="000000"/>
              <w:left w:val="single" w:sz="6" w:space="0" w:color="000000"/>
              <w:bottom w:val="single" w:sz="6" w:space="0" w:color="000000"/>
              <w:right w:val="single" w:sz="6" w:space="0" w:color="000000"/>
            </w:tcBorders>
          </w:tcPr>
          <w:p>
            <w:pPr>
              <w:pStyle w:val="TAH"/>
              <w:rPr/>
            </w:pPr>
            <w:r>
              <w:rPr/>
              <w:t xml:space="preserve">Minimum number of samples </w:t>
            </w:r>
          </w:p>
        </w:tc>
        <w:tc>
          <w:tcPr>
            <w:tcW w:w="1440" w:type="dxa"/>
            <w:tcBorders>
              <w:top w:val="single" w:sz="6" w:space="0" w:color="000000"/>
              <w:left w:val="single" w:sz="6" w:space="0" w:color="000000"/>
              <w:bottom w:val="single" w:sz="6" w:space="0" w:color="000000"/>
              <w:right w:val="single" w:sz="6" w:space="0" w:color="000000"/>
            </w:tcBorders>
          </w:tcPr>
          <w:p>
            <w:pPr>
              <w:pStyle w:val="TAH"/>
              <w:rPr/>
            </w:pPr>
            <w:r>
              <w:rPr/>
              <w:t>Prob that good unit will fail</w:t>
            </w:r>
          </w:p>
          <w:p>
            <w:pPr>
              <w:pStyle w:val="TAH"/>
              <w:rPr/>
            </w:pPr>
            <w:r>
              <w:rPr/>
              <w:t>= Prob that bad unit will pass</w:t>
            </w:r>
          </w:p>
          <w:p>
            <w:pPr>
              <w:pStyle w:val="TAH"/>
              <w:rPr/>
            </w:pPr>
            <w:r>
              <w:rPr>
                <w:rFonts w:eastAsia="Arial"/>
              </w:rPr>
              <w:t xml:space="preserve"> </w:t>
            </w:r>
            <w:r>
              <w:rPr/>
              <w:t>[%]</w:t>
            </w:r>
          </w:p>
        </w:tc>
        <w:tc>
          <w:tcPr>
            <w:tcW w:w="995" w:type="dxa"/>
            <w:tcBorders>
              <w:top w:val="single" w:sz="6" w:space="0" w:color="000000"/>
              <w:left w:val="single" w:sz="6" w:space="0" w:color="000000"/>
              <w:bottom w:val="single" w:sz="6" w:space="0" w:color="000000"/>
              <w:right w:val="single" w:sz="6" w:space="0" w:color="000000"/>
            </w:tcBorders>
          </w:tcPr>
          <w:p>
            <w:pPr>
              <w:pStyle w:val="TAH"/>
              <w:rPr/>
            </w:pPr>
            <w:r>
              <w:rPr/>
              <w:t>Bad unit SDU ER factor M</w:t>
            </w:r>
          </w:p>
        </w:tc>
      </w:tr>
      <w:tr>
        <w:trPr>
          <w:trHeight w:val="675" w:hRule="atLeast"/>
          <w:cantSplit w:val="true"/>
        </w:trPr>
        <w:tc>
          <w:tcPr>
            <w:tcW w:w="1942" w:type="dxa"/>
            <w:vMerge w:val="restart"/>
            <w:tcBorders>
              <w:top w:val="single" w:sz="6" w:space="0" w:color="000000"/>
              <w:left w:val="single" w:sz="6" w:space="0" w:color="000000"/>
              <w:right w:val="single" w:sz="6" w:space="0" w:color="000000"/>
            </w:tcBorders>
          </w:tcPr>
          <w:p>
            <w:pPr>
              <w:pStyle w:val="TAL"/>
              <w:rPr/>
            </w:pPr>
            <w:r>
              <w:rPr/>
              <w:t>Cell re-selection during an MBMS session, one UTRAN inter-frequency and 2 GSM cells present in the neighbour list</w:t>
            </w:r>
          </w:p>
        </w:tc>
        <w:tc>
          <w:tcPr>
            <w:tcW w:w="1260" w:type="dxa"/>
            <w:vMerge w:val="restart"/>
            <w:tcBorders>
              <w:top w:val="single" w:sz="6" w:space="0" w:color="000000"/>
              <w:left w:val="single" w:sz="6" w:space="0" w:color="000000"/>
              <w:right w:val="single" w:sz="6" w:space="0" w:color="000000"/>
            </w:tcBorders>
          </w:tcPr>
          <w:p>
            <w:pPr>
              <w:pStyle w:val="TAC"/>
              <w:rPr/>
            </w:pPr>
            <w:r>
              <w:rPr/>
              <w:t>0.04</w:t>
            </w:r>
          </w:p>
        </w:tc>
        <w:tc>
          <w:tcPr>
            <w:tcW w:w="1260" w:type="dxa"/>
            <w:vMerge w:val="restart"/>
            <w:tcBorders>
              <w:top w:val="single" w:sz="6" w:space="0" w:color="000000"/>
              <w:left w:val="single" w:sz="6" w:space="0" w:color="000000"/>
              <w:right w:val="single" w:sz="6" w:space="0" w:color="000000"/>
            </w:tcBorders>
          </w:tcPr>
          <w:p>
            <w:pPr>
              <w:pStyle w:val="TAC"/>
              <w:rPr/>
            </w:pPr>
            <w:r>
              <w:rPr/>
              <w:t>1.236</w:t>
            </w:r>
          </w:p>
        </w:tc>
        <w:tc>
          <w:tcPr>
            <w:tcW w:w="1440"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1440"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1440" w:type="dxa"/>
            <w:vMerge w:val="restart"/>
            <w:tcBorders>
              <w:top w:val="single" w:sz="6" w:space="0" w:color="000000"/>
              <w:left w:val="single" w:sz="6" w:space="0" w:color="000000"/>
              <w:right w:val="single" w:sz="6" w:space="0" w:color="000000"/>
            </w:tcBorders>
          </w:tcPr>
          <w:p>
            <w:pPr>
              <w:pStyle w:val="TAC"/>
              <w:rPr/>
            </w:pPr>
            <w:r>
              <w:rPr/>
              <w:t>5%</w:t>
            </w:r>
          </w:p>
        </w:tc>
        <w:tc>
          <w:tcPr>
            <w:tcW w:w="995" w:type="dxa"/>
            <w:vMerge w:val="restart"/>
            <w:tcBorders>
              <w:top w:val="single" w:sz="6" w:space="0" w:color="000000"/>
              <w:left w:val="single" w:sz="6" w:space="0" w:color="000000"/>
              <w:right w:val="single" w:sz="6" w:space="0" w:color="000000"/>
            </w:tcBorders>
          </w:tcPr>
          <w:p>
            <w:pPr>
              <w:pStyle w:val="TAC"/>
              <w:rPr/>
            </w:pPr>
            <w:r>
              <w:rPr/>
              <w:t>1.5</w:t>
            </w:r>
          </w:p>
        </w:tc>
      </w:tr>
      <w:tr>
        <w:trPr>
          <w:trHeight w:val="675" w:hRule="atLeast"/>
          <w:cantSplit w:val="true"/>
        </w:trPr>
        <w:tc>
          <w:tcPr>
            <w:tcW w:w="1942" w:type="dxa"/>
            <w:vMerge w:val="continue"/>
            <w:tcBorders>
              <w:top w:val="single" w:sz="6" w:space="0" w:color="000000"/>
              <w:left w:val="single" w:sz="6" w:space="0" w:color="000000"/>
              <w:right w:val="single" w:sz="6" w:space="0" w:color="000000"/>
            </w:tcBorders>
          </w:tcPr>
          <w:p>
            <w:pPr>
              <w:pStyle w:val="TAL"/>
              <w:snapToGrid w:val="false"/>
              <w:rPr>
                <w:b/>
                <w:b/>
              </w:rPr>
            </w:pPr>
            <w:r>
              <w:rPr>
                <w:b/>
              </w:rPr>
            </w:r>
          </w:p>
        </w:tc>
        <w:tc>
          <w:tcPr>
            <w:tcW w:w="1260" w:type="dxa"/>
            <w:vMerge w:val="continue"/>
            <w:tcBorders>
              <w:top w:val="single" w:sz="6" w:space="0" w:color="000000"/>
              <w:left w:val="single" w:sz="6" w:space="0" w:color="000000"/>
              <w:right w:val="single" w:sz="6" w:space="0" w:color="000000"/>
            </w:tcBorders>
          </w:tcPr>
          <w:p>
            <w:pPr>
              <w:pStyle w:val="TAC"/>
              <w:snapToGrid w:val="false"/>
              <w:rPr/>
            </w:pPr>
            <w:r>
              <w:rPr/>
            </w:r>
          </w:p>
        </w:tc>
        <w:tc>
          <w:tcPr>
            <w:tcW w:w="1260" w:type="dxa"/>
            <w:vMerge w:val="continue"/>
            <w:tcBorders>
              <w:top w:val="single" w:sz="6" w:space="0" w:color="000000"/>
              <w:left w:val="single" w:sz="6" w:space="0" w:color="000000"/>
              <w:right w:val="single" w:sz="6" w:space="0" w:color="000000"/>
            </w:tcBorders>
          </w:tcPr>
          <w:p>
            <w:pPr>
              <w:pStyle w:val="TAC"/>
              <w:snapToGrid w:val="false"/>
              <w:rPr/>
            </w:pPr>
            <w:r>
              <w:rPr/>
            </w:r>
          </w:p>
        </w:tc>
        <w:tc>
          <w:tcPr>
            <w:tcW w:w="2880" w:type="dxa"/>
            <w:gridSpan w:val="2"/>
            <w:tcBorders>
              <w:top w:val="single" w:sz="6" w:space="0" w:color="000000"/>
              <w:left w:val="single" w:sz="6" w:space="0" w:color="000000"/>
              <w:bottom w:val="single" w:sz="6" w:space="0" w:color="000000"/>
              <w:right w:val="single" w:sz="6" w:space="0" w:color="000000"/>
            </w:tcBorders>
          </w:tcPr>
          <w:p>
            <w:pPr>
              <w:pStyle w:val="TAL"/>
              <w:rPr/>
            </w:pPr>
            <w:r>
              <w:rPr/>
              <w:t>The SDU ER test is embedded in the Cell reselection delay test and its test duration depends on the test duration of the delay test.  During the cell reselection delay test more samples than necessary for statistical significance are generated in the SDU ER test. (approx factor 50). Hence, after finalisation of the delay test, the SDU ER test  is decided against the test limit:</w:t>
            </w:r>
          </w:p>
          <w:p>
            <w:pPr>
              <w:pStyle w:val="TAL"/>
              <w:rPr/>
            </w:pPr>
            <w:r>
              <w:rPr/>
              <w:t>0.04*1.236=0.0495</w:t>
            </w:r>
          </w:p>
        </w:tc>
        <w:tc>
          <w:tcPr>
            <w:tcW w:w="1440" w:type="dxa"/>
            <w:vMerge w:val="continue"/>
            <w:tcBorders>
              <w:top w:val="single" w:sz="6" w:space="0" w:color="000000"/>
              <w:left w:val="single" w:sz="6" w:space="0" w:color="000000"/>
              <w:right w:val="single" w:sz="6" w:space="0" w:color="000000"/>
            </w:tcBorders>
          </w:tcPr>
          <w:p>
            <w:pPr>
              <w:pStyle w:val="TAC"/>
              <w:snapToGrid w:val="false"/>
              <w:rPr/>
            </w:pPr>
            <w:r>
              <w:rPr/>
            </w:r>
          </w:p>
        </w:tc>
        <w:tc>
          <w:tcPr>
            <w:tcW w:w="995" w:type="dxa"/>
            <w:vMerge w:val="continue"/>
            <w:tcBorders>
              <w:top w:val="single" w:sz="6" w:space="0" w:color="000000"/>
              <w:left w:val="single" w:sz="6" w:space="0" w:color="000000"/>
              <w:right w:val="single" w:sz="6" w:space="0" w:color="000000"/>
            </w:tcBorders>
          </w:tcPr>
          <w:p>
            <w:pPr>
              <w:pStyle w:val="TAC"/>
              <w:snapToGrid w:val="false"/>
              <w:rPr/>
            </w:pPr>
            <w:r>
              <w:rPr/>
            </w:r>
          </w:p>
        </w:tc>
      </w:tr>
    </w:tbl>
    <w:p>
      <w:pPr>
        <w:pStyle w:val="Normal"/>
        <w:rPr/>
      </w:pPr>
      <w:r>
        <w:rPr/>
      </w:r>
    </w:p>
    <w:p>
      <w:pPr>
        <w:pStyle w:val="Heading3"/>
        <w:rPr/>
      </w:pPr>
      <w:r>
        <w:rPr/>
        <w:t>F.6.1.9</w:t>
        <w:tab/>
        <w:t>Practical Use (informative)</w:t>
      </w:r>
    </w:p>
    <w:p>
      <w:pPr>
        <w:pStyle w:val="Normal"/>
        <w:rPr/>
      </w:pPr>
      <w:r>
        <w:rPr/>
        <w:t>See figure F.6.1.9:</w:t>
      </w:r>
    </w:p>
    <w:p>
      <w:pPr>
        <w:pStyle w:val="Normal"/>
        <w:rPr/>
      </w:pPr>
      <w:r>
        <w:rPr/>
        <w:t>The early fail limit represents formula (1) in F.6.1.5. The range of validity is ne≥7, ≥8 in case of blocking test to ne =345</w:t>
      </w:r>
    </w:p>
    <w:p>
      <w:pPr>
        <w:pStyle w:val="Normal"/>
        <w:rPr/>
      </w:pPr>
      <w:r>
        <w:rPr/>
        <w:t>The early pass limit represents the formula (2) in F.6.1.5. The range of validity is ne=1 to ne =345. See note 1</w:t>
      </w:r>
    </w:p>
    <w:p>
      <w:pPr>
        <w:pStyle w:val="Normal"/>
        <w:rPr/>
      </w:pPr>
      <w:r>
        <w:rPr/>
        <w:t>The intersection co-ordinates  of both curves are : number of errors ne = 345 and test limit TL = 1.234.</w:t>
      </w:r>
    </w:p>
    <w:p>
      <w:pPr>
        <w:pStyle w:val="Normal"/>
        <w:rPr/>
      </w:pPr>
      <w:r>
        <w:rPr/>
        <w:t>The range of validity for TL is ne&gt;345.</w:t>
      </w:r>
    </w:p>
    <w:p>
      <w:pPr>
        <w:pStyle w:val="Normal"/>
        <w:rPr/>
      </w:pPr>
      <w:r>
        <w:rPr/>
        <w:t>A typical BER BLER test, calculated form the number of samples and errors  (F.6.1.2.(b)) using experimental method (1) or (2) (see F.6.1.4. calculation assumptions) runs along the yellow trajectory. With an errorless sample the trajectory goes down vertically. With an erroneous sample it jumps up right. The tester checks if the BER BLER test intersects the early fail or early pass limits. The real time processing can be reduced by the following actions:</w:t>
      </w:r>
    </w:p>
    <w:p>
      <w:pPr>
        <w:pStyle w:val="B1"/>
        <w:rPr/>
      </w:pPr>
      <w:r>
        <w:rPr/>
        <w:tab/>
        <w:t>BLER</w:t>
      </w:r>
      <w:r>
        <w:rPr>
          <w:vertAlign w:val="subscript"/>
        </w:rPr>
        <w:t>0</w:t>
      </w:r>
      <w:r>
        <w:rPr/>
        <w:t xml:space="preserve"> (excluding the artificial error at the beginning of the test (Note 1)). is calculated only in case of an error event.</w:t>
      </w:r>
    </w:p>
    <w:p>
      <w:pPr>
        <w:pStyle w:val="B1"/>
        <w:rPr/>
      </w:pPr>
      <w:r>
        <w:rPr/>
        <w:tab/>
        <w:t>BER</w:t>
      </w:r>
      <w:r>
        <w:rPr>
          <w:vertAlign w:val="subscript"/>
        </w:rPr>
        <w:t>0</w:t>
      </w:r>
      <w:r>
        <w:rPr/>
        <w:t xml:space="preserve"> (excluding the artificial error at the beginning of the test (Note 1)). is calculated only in case of an error event within a TTI.</w:t>
      </w:r>
    </w:p>
    <w:p>
      <w:pPr>
        <w:pStyle w:val="Normal"/>
        <w:rPr/>
      </w:pPr>
      <w:r>
        <w:rPr/>
        <w:t>So the early fail limit cannot be missed by errorless samples.</w:t>
      </w:r>
    </w:p>
    <w:p>
      <w:pPr>
        <w:pStyle w:val="Normal"/>
        <w:rPr/>
      </w:pPr>
      <w:r>
        <w:rPr/>
        <w:t xml:space="preserve">The check against the early pass limit may be done by transforming formula (2) in F.6.1.5  such that the tester checks against a </w:t>
      </w:r>
      <w:r>
        <w:rPr>
          <w:u w:val="single"/>
        </w:rPr>
        <w:t>L</w:t>
      </w:r>
      <w:r>
        <w:rPr/>
        <w:t>imit-</w:t>
      </w:r>
      <w:r>
        <w:rPr>
          <w:u w:val="single"/>
        </w:rPr>
        <w:t>N</w:t>
      </w:r>
      <w:r>
        <w:rPr/>
        <w:t>umber-of-samples ( NL(ne)) depending on the current number of errors (including the artificial error at the beginning of the test (Note 1)).</w:t>
      </w:r>
    </w:p>
    <w:p>
      <w:pPr>
        <w:pStyle w:val="Normal"/>
        <w:rPr/>
      </w:pPr>
      <w:r>
        <w:rPr/>
        <w:t>Early pass if</w:t>
      </w:r>
    </w:p>
    <w:p>
      <w:pPr>
        <w:pStyle w:val="EQ"/>
        <w:rPr>
          <w:lang w:val="en-GB" w:eastAsia="en-GB"/>
        </w:rPr>
      </w:pPr>
      <w:r>
        <w:rPr>
          <w:lang w:val="en-GB" w:eastAsia="en-GB"/>
        </w:rPr>
      </w:r>
      <m:oMathPara xmlns:m="http://schemas.openxmlformats.org/officeDocument/2006/math">
        <m:oMathParaPr>
          <m:jc m:val="left"/>
        </m:oMathParaPr>
        <m:oMath>
          <m:r>
            <m:rPr>
              <m:lit/>
              <m:nor/>
            </m:rPr>
            <w:rPr>
              <w:rFonts w:ascii="Cambria Math" w:hAnsi="Cambria Math"/>
            </w:rPr>
            <m:t xml:space="preserve">NL</m:t>
          </m:r>
          <m:r>
            <w:rPr>
              <w:rFonts w:ascii="Cambria Math" w:hAnsi="Cambria Math"/>
            </w:rPr>
            <m:t xml:space="preserve">(</m:t>
          </m:r>
          <m:r>
            <m:rPr>
              <m:lit/>
              <m:nor/>
            </m:rPr>
            <w:rPr>
              <w:rFonts w:ascii="Cambria Math" w:hAnsi="Cambria Math"/>
            </w:rPr>
            <m:t xml:space="preserve">ne</m:t>
          </m:r>
          <m:r>
            <w:rPr>
              <w:rFonts w:ascii="Cambria Math" w:hAnsi="Cambria Math"/>
            </w:rPr>
            <m:t xml:space="preserve">)</m:t>
          </m:r>
          <m:r>
            <w:rPr>
              <w:rFonts w:ascii="Cambria Math" w:hAnsi="Cambria Math"/>
            </w:rPr>
            <m:t xml:space="preserve">≥</m:t>
          </m:r>
          <m:f>
            <m:num>
              <m:r>
                <m:rPr>
                  <m:lit/>
                  <m:nor/>
                </m:rPr>
                <w:rPr>
                  <w:rFonts w:ascii="Cambria Math" w:hAnsi="Cambria Math"/>
                </w:rPr>
                <m:t xml:space="preserve">qchisq</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2</m:t>
              </m:r>
              <m:r>
                <w:rPr>
                  <w:rFonts w:ascii="Cambria Math" w:hAnsi="Cambria Math"/>
                </w:rPr>
                <m:t xml:space="preserve">∗</m:t>
              </m:r>
              <m:r>
                <m:rPr>
                  <m:lit/>
                  <m:nor/>
                </m:rPr>
                <w:rPr>
                  <w:rFonts w:ascii="Cambria Math" w:hAnsi="Cambria Math"/>
                </w:rPr>
                <m:t xml:space="preserve">ne</m:t>
              </m:r>
              <m:r>
                <w:rPr>
                  <w:rFonts w:ascii="Cambria Math" w:hAnsi="Cambria Math"/>
                </w:rPr>
                <m:t xml:space="preserve">)</m:t>
              </m:r>
            </m:num>
            <m:den>
              <m:r>
                <w:rPr>
                  <w:rFonts w:ascii="Cambria Math" w:hAnsi="Cambria Math"/>
                </w:rPr>
                <m:t xml:space="preserve">2</m:t>
              </m:r>
              <m:r>
                <w:rPr>
                  <w:rFonts w:ascii="Cambria Math" w:hAnsi="Cambria Math"/>
                </w:rPr>
                <m:t xml:space="preserve">∗</m:t>
              </m:r>
              <m:r>
                <m:rPr>
                  <m:lit/>
                  <m:nor/>
                </m:rPr>
                <w:rPr>
                  <w:rFonts w:ascii="Cambria Math" w:hAnsi="Cambria Math"/>
                </w:rPr>
                <m:t xml:space="preserve">TR</m:t>
              </m:r>
              <m:r>
                <w:rPr>
                  <w:rFonts w:ascii="Cambria Math" w:hAnsi="Cambria Math"/>
                </w:rPr>
                <m:t xml:space="preserve">∗</m:t>
              </m:r>
              <m:r>
                <w:rPr>
                  <w:rFonts w:ascii="Cambria Math" w:hAnsi="Cambria Math"/>
                </w:rPr>
                <m:t xml:space="preserve">M</m:t>
              </m:r>
            </m:den>
          </m:f>
        </m:oMath>
      </m:oMathPara>
    </w:p>
    <w:p>
      <w:pPr>
        <w:pStyle w:val="Normal"/>
        <w:rPr/>
      </w:pPr>
      <w:r>
        <w:rPr/>
        <w:t>TR: test requirement (0.001)</w:t>
      </w:r>
    </w:p>
    <w:p>
      <w:pPr>
        <w:pStyle w:val="TH"/>
        <w:rPr/>
      </w:pPr>
      <w:bookmarkStart w:id="148" w:name="_1166533481"/>
      <w:bookmarkStart w:id="149" w:name="_1158044885"/>
      <w:bookmarkStart w:id="150" w:name="_1158041903"/>
      <w:bookmarkStart w:id="151" w:name="_1149082701"/>
      <w:bookmarkStart w:id="152" w:name="_1096192794"/>
      <w:bookmarkStart w:id="153" w:name="_1096192727"/>
      <w:bookmarkEnd w:id="148"/>
      <w:bookmarkEnd w:id="149"/>
      <w:bookmarkEnd w:id="150"/>
      <w:bookmarkEnd w:id="151"/>
      <w:bookmarkEnd w:id="152"/>
      <w:bookmarkEnd w:id="153"/>
      <w:r>
        <w:rPr/>
        <w:object w:dxaOrig="9795" w:dyaOrig="6271">
          <v:shapetype id="_x0000_tole_rId314" coordsize="21600,21600" o:spt="ole_rId3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4" type="_x0000_tole_rId314" style="width:481.95pt;height:308.5pt" filled="f" o:ole="">
            <v:imagedata r:id="rId315" o:title=""/>
          </v:shape>
          <o:OLEObject Type="Embed" ProgID="" ShapeID="ole_rId314" DrawAspect="Content" ObjectID="_591304350" r:id="rId314"/>
        </w:object>
      </w:r>
      <w:r>
        <w:rPr/>
        <w:t>Figure F.6.1.9</w:t>
      </w:r>
    </w:p>
    <w:p>
      <w:pPr>
        <w:pStyle w:val="Normal"/>
        <w:rPr/>
      </w:pPr>
      <w:r>
        <w:rPr/>
      </w:r>
    </w:p>
    <w:p>
      <w:pPr>
        <w:pStyle w:val="NO"/>
        <w:rPr/>
      </w:pPr>
      <w:r>
        <w:rPr/>
        <w:t>NOTE 1:</w:t>
        <w:tab/>
        <w:t>At the beginning of the test, an artificial error is introduced. This ensures that an ideal DUT meets the valid range of the early pass limit. In addition this ensures that the complementary experiment (F.6.1.4. bullet point (2)) is applicable as well.</w:t>
      </w:r>
    </w:p>
    <w:p>
      <w:pPr>
        <w:pStyle w:val="NO"/>
        <w:ind w:left="1135" w:hanging="0"/>
        <w:rPr/>
      </w:pPr>
      <w:r>
        <w:rPr/>
        <w:t>For the check against the early fail limit the artificial erroneous sample, introduced at the beginning of the test , is disregarded.</w:t>
      </w:r>
    </w:p>
    <w:p>
      <w:pPr>
        <w:pStyle w:val="NO"/>
        <w:rPr/>
      </w:pPr>
      <w:r>
        <w:rPr/>
        <w:tab/>
        <w:t>Due to the nature of the test, namely discrete error events, the early fail condition shall not be valid, when fractional errors &lt;1 are used to calculate the early fail limit: Any early fail decision is postponed until number of errors ne ≥ 7. In the blocking test any early fail decision is postponed until number of errors ne ≥  8.</w:t>
      </w:r>
    </w:p>
    <w:p>
      <w:pPr>
        <w:pStyle w:val="NO"/>
        <w:rPr/>
      </w:pPr>
      <w:r>
        <w:rPr/>
        <w:t>NOTE 2:</w:t>
        <w:tab/>
        <w:t>F= 0.2% is intended to be used for a test containing a few BER/BLER tests (e.g. receiver sensitivity is repeated 12 times). For a test containing many BER/BLER tests (e.g. blocking test) this value is not appropriate for a single BER/BLER test.</w:t>
      </w:r>
    </w:p>
    <w:p>
      <w:pPr>
        <w:pStyle w:val="NO"/>
        <w:rPr/>
      </w:pPr>
      <w:r>
        <w:rPr/>
        <w:tab/>
        <w:t>The blocking test contains approx. 12750 single BER tests. A DUT on the limit will fail approx. 25 to 26 times due to statistical reasons (wrong decision probability at the end of the test F= 0.2 %). 24 fails are allowed in the blocking test  but they are reserved for spurious responses. This shall be solved by the following rule:</w:t>
      </w:r>
    </w:p>
    <w:p>
      <w:pPr>
        <w:pStyle w:val="NO"/>
        <w:rPr/>
      </w:pPr>
      <w:r>
        <w:rPr/>
        <w:tab/>
        <w:t>All passes (based on F=0.2%) are accepted, including the wrong decisions due to statistical reasons.</w:t>
      </w:r>
    </w:p>
    <w:p>
      <w:pPr>
        <w:pStyle w:val="NO"/>
        <w:rPr/>
      </w:pPr>
      <w:r>
        <w:rPr/>
        <w:tab/>
        <w:t>An early fail limit based on F=0.02% instead of 0.2% is established, that ensures that wrong decisions due to statistical reasons are reduced to 2 to 3.</w:t>
      </w:r>
    </w:p>
    <w:p>
      <w:pPr>
        <w:pStyle w:val="NO"/>
        <w:rPr/>
      </w:pPr>
      <w:r>
        <w:rPr/>
        <w:tab/>
        <w:t xml:space="preserve">These asymmetric test conditions ensure that a DUT on the test limit consumes </w:t>
      </w:r>
      <w:r>
        <w:rPr>
          <w:lang w:eastAsia="de-DE"/>
        </w:rPr>
        <w:t xml:space="preserve">hardly more test time for a blocking test than in the symmetric case and on the other hand </w:t>
      </w:r>
      <w:r>
        <w:rPr/>
        <w:t>discriminates sufficiently between statistical fails and spurious response cases.</w:t>
      </w:r>
    </w:p>
    <w:p>
      <w:pPr>
        <w:pStyle w:val="Heading3"/>
        <w:rPr/>
      </w:pPr>
      <w:r>
        <w:rPr/>
        <w:t>F.6.1.10</w:t>
        <w:tab/>
        <w:t>Dual limit BLER tests</w:t>
      </w:r>
    </w:p>
    <w:p>
      <w:pPr>
        <w:pStyle w:val="Normal"/>
        <w:rPr/>
      </w:pPr>
      <w:r>
        <w:rPr/>
        <w:t>This annex is applicable for subclause 7.8.1, 7.8.1A and 7.8.1B Power control in the downlink constant BLER target, subclause 7.8.4 and 7.8.4A Power control in the downlink, different transport formats and subclause 7.9 Downlink compressed mode. In this tests the BLER shall stay between two limits.</w:t>
      </w:r>
    </w:p>
    <w:p>
      <w:pPr>
        <w:pStyle w:val="TH"/>
        <w:rPr/>
      </w:pPr>
      <w:r>
        <w:rPr/>
        <w:t>Table F.6.1.10. Parameters for single and dual limit BLER</w:t>
      </w:r>
    </w:p>
    <w:p>
      <w:pPr>
        <w:pStyle w:val="Normal"/>
        <w:pBdr>
          <w:top w:val="single" w:sz="4" w:space="1" w:color="000000"/>
          <w:left w:val="single" w:sz="4" w:space="4" w:color="000000"/>
          <w:bottom w:val="single" w:sz="4" w:space="1" w:color="000000"/>
          <w:right w:val="single" w:sz="4" w:space="4" w:color="000000"/>
        </w:pBdr>
        <w:rPr>
          <w:b/>
          <w:b/>
          <w:bCs/>
        </w:rPr>
      </w:pPr>
      <w:r>
        <w:rPr>
          <w:b/>
          <w:bCs/>
        </w:rPr>
        <w:tab/>
        <w:tab/>
        <w:tab/>
        <w:tab/>
        <w:t>Parameters for single limit</w:t>
        <w:tab/>
        <w:tab/>
        <w:tab/>
        <w:tab/>
        <w:tab/>
        <w:tab/>
        <w:t>Parameters for dual limits</w:t>
      </w:r>
    </w:p>
    <w:p>
      <w:pPr>
        <w:pStyle w:val="Normal"/>
        <w:pBdr>
          <w:top w:val="single" w:sz="4" w:space="1" w:color="000000"/>
          <w:left w:val="single" w:sz="4" w:space="4" w:color="000000"/>
          <w:bottom w:val="single" w:sz="4" w:space="1" w:color="000000"/>
          <w:right w:val="single" w:sz="4" w:space="4" w:color="000000"/>
        </w:pBdr>
        <w:rPr>
          <w:b/>
          <w:b/>
          <w:bCs/>
        </w:rPr>
      </w:pPr>
      <w:r>
        <w:rPr>
          <w:b/>
          <w:bCs/>
        </w:rPr>
      </w:r>
    </w:p>
    <w:p>
      <w:pPr>
        <w:pStyle w:val="Normal"/>
        <w:pBdr>
          <w:top w:val="single" w:sz="4" w:space="1" w:color="000000"/>
          <w:left w:val="single" w:sz="4" w:space="4" w:color="000000"/>
          <w:bottom w:val="single" w:sz="4" w:space="1" w:color="000000"/>
          <w:right w:val="single" w:sz="4" w:space="4" w:color="000000"/>
        </w:pBdr>
        <w:rPr/>
      </w:pPr>
      <w:r>
        <mc:AlternateContent>
          <mc:Choice Requires="wps">
            <w:drawing>
              <wp:anchor behindDoc="0" distT="0" distB="0" distL="114935" distR="114935" simplePos="0" locked="0" layoutInCell="0" allowOverlap="1" relativeHeight="2470">
                <wp:simplePos x="0" y="0"/>
                <wp:positionH relativeFrom="column">
                  <wp:posOffset>2959100</wp:posOffset>
                </wp:positionH>
                <wp:positionV relativeFrom="paragraph">
                  <wp:posOffset>20320</wp:posOffset>
                </wp:positionV>
                <wp:extent cx="144780" cy="685800"/>
                <wp:effectExtent l="0" t="5080" r="635" b="5715"/>
                <wp:wrapNone/>
                <wp:docPr id="98" name=""/>
                <a:graphic xmlns:a="http://schemas.openxmlformats.org/drawingml/2006/main">
                  <a:graphicData uri="http://schemas.microsoft.com/office/word/2010/wordprocessingShape">
                    <wps:wsp>
                      <wps:cNvSpPr/>
                      <wps:spPr>
                        <a:xfrm>
                          <a:off x="0" y="0"/>
                          <a:ext cx="144720" cy="68580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a:graphicData>
                </a:graphic>
              </wp:anchor>
            </w:drawing>
          </mc:Choice>
          <mc:Fallback>
            <w:pict>
              <v:shapetype id="_x0000_t87" coordsize="21600,21600" o:spt="87" adj="10800,1800" path="m21600,21600qx@12@13l10800@5qy@14@15qx@16@17l10800@4qy@18@19xnsem21600,21600qx@12@13l10800@5qy@14@15qx@16@17l10800@4qy@18@19nfe">
                <v:stroke joinstyle="miter"/>
                <v:formulas>
                  <v:f eqn="val #0"/>
                  <v:f eqn="sum 21600 0 @0"/>
                  <v:f eqn="min @1 @0"/>
                  <v:f eqn="prod @2 1 2"/>
                  <v:f eqn="val #1"/>
                  <v:f eqn="sum @0 @4 0"/>
                  <v:f eqn="sumangle 0 45 0"/>
                  <v:f eqn="cos 10800 @6"/>
                  <v:f eqn="sin @4 @6"/>
                  <v:f eqn="sum width 0 @7"/>
                  <v:f eqn="sum @4 0 @8"/>
                  <v:f eqn="sum height @8 @4"/>
                  <v:f eqn="sum 0 21600 10800"/>
                  <v:f eqn="sum 0 21600 @4"/>
                  <v:f eqn="sum 0 10800 10800"/>
                  <v:f eqn="sum 0 @5 @4"/>
                  <v:f eqn="sum 10800 @14 0"/>
                  <v:f eqn="sum 0 @15 @4"/>
                  <v:f eqn="sum 10800 10800 0"/>
                  <v:f eqn="sum 0 @4 @4"/>
                </v:formulas>
                <v:path gradientshapeok="t" o:connecttype="rect" textboxrect="@9,@10,21600,@11"/>
                <v:handles>
                  <v:h position="10800,@4"/>
                  <v:h position="0,@0"/>
                </v:handles>
              </v:shapetype>
              <v:shape id="shape_0" stroked="t" o:allowincell="f" style="position:absolute;margin-left:233pt;margin-top:1.6pt;width:11.35pt;height:53.95pt;mso-wrap-style:none;v-text-anchor:middle" type="_x0000_t87">
                <v:fill o:detectmouseclick="t" on="false"/>
                <v:stroke color="black" weight="9360" joinstyle="miter" endcap="flat"/>
                <w10:wrap type="none"/>
              </v:shape>
            </w:pict>
          </mc:Fallback>
        </mc:AlternateContent>
      </w:r>
      <w:r>
        <w:rPr/>
        <w:tab/>
        <w:tab/>
        <w:tab/>
        <w:tab/>
        <w:tab/>
        <w:tab/>
        <w:tab/>
        <w:tab/>
        <w:tab/>
        <w:tab/>
        <w:tab/>
        <w:tab/>
        <w:tab/>
        <w:tab/>
        <w:tab/>
        <w:tab/>
        <w:tab/>
        <w:tab/>
        <w:t>Specified BLER * 1.3 (upper test requirement)</w:t>
      </w:r>
    </w:p>
    <w:p>
      <w:pPr>
        <w:pStyle w:val="Normal"/>
        <w:pBdr>
          <w:top w:val="single" w:sz="4" w:space="1" w:color="000000"/>
          <w:left w:val="single" w:sz="4" w:space="4" w:color="000000"/>
          <w:bottom w:val="single" w:sz="4" w:space="1" w:color="000000"/>
          <w:right w:val="single" w:sz="4" w:space="4" w:color="000000"/>
        </w:pBdr>
        <w:rPr/>
      </w:pPr>
      <w:r>
        <mc:AlternateContent>
          <mc:Choice Requires="wps">
            <w:drawing>
              <wp:anchor behindDoc="0" distT="0" distB="0" distL="114935" distR="114935" simplePos="0" locked="0" layoutInCell="0" allowOverlap="1" relativeHeight="2477">
                <wp:simplePos x="0" y="0"/>
                <wp:positionH relativeFrom="column">
                  <wp:posOffset>1887220</wp:posOffset>
                </wp:positionH>
                <wp:positionV relativeFrom="paragraph">
                  <wp:posOffset>79375</wp:posOffset>
                </wp:positionV>
                <wp:extent cx="1013460" cy="0"/>
                <wp:effectExtent l="0" t="5080" r="0" b="5080"/>
                <wp:wrapNone/>
                <wp:docPr id="99" name=""/>
                <a:graphic xmlns:a="http://schemas.openxmlformats.org/drawingml/2006/main">
                  <a:graphicData uri="http://schemas.microsoft.com/office/word/2010/wordprocessingShape">
                    <wps:wsp>
                      <wps:cNvSpPr/>
                      <wps:spPr>
                        <a:xfrm flipH="1">
                          <a:off x="0" y="0"/>
                          <a:ext cx="1013400" cy="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48.6pt,6.25pt" to="228.35pt,6.25pt" stroked="t" o:allowincell="f" style="position:absolute;flip:x">
                <v:stroke color="black" weight="9360" joinstyle="miter" endcap="flat"/>
                <v:fill o:detectmouseclick="t" on="false"/>
                <w10:wrap type="none"/>
              </v:line>
            </w:pict>
          </mc:Fallback>
        </mc:AlternateContent>
      </w:r>
      <w:r>
        <w:rPr/>
        <w:tab/>
        <w:tab/>
        <w:tab/>
        <w:tab/>
        <w:t>Specified BER BLER</w:t>
      </w:r>
    </w:p>
    <w:p>
      <w:pPr>
        <w:pStyle w:val="Normal"/>
        <w:pBdr>
          <w:top w:val="single" w:sz="4" w:space="1" w:color="000000"/>
          <w:left w:val="single" w:sz="4" w:space="4" w:color="000000"/>
          <w:bottom w:val="single" w:sz="4" w:space="1" w:color="000000"/>
          <w:right w:val="single" w:sz="4" w:space="4" w:color="000000"/>
        </w:pBdr>
        <w:rPr/>
      </w:pPr>
      <w:r>
        <w:rPr/>
        <w:tab/>
        <w:tab/>
        <w:tab/>
        <w:tab/>
        <w:tab/>
        <w:tab/>
        <w:tab/>
        <w:tab/>
        <w:tab/>
        <w:tab/>
        <w:tab/>
        <w:tab/>
        <w:tab/>
        <w:tab/>
        <w:tab/>
        <w:tab/>
        <w:tab/>
        <w:tab/>
        <w:t>Specified BLER * 0.7 (lower test requirement)</w:t>
      </w:r>
    </w:p>
    <w:p>
      <w:pPr>
        <w:pStyle w:val="Normal"/>
        <w:pBdr>
          <w:top w:val="single" w:sz="4" w:space="1" w:color="000000"/>
          <w:left w:val="single" w:sz="4" w:space="4" w:color="000000"/>
          <w:bottom w:val="single" w:sz="4" w:space="1" w:color="000000"/>
          <w:right w:val="single" w:sz="4" w:space="4" w:color="000000"/>
        </w:pBdr>
        <w:rPr/>
      </w:pPr>
      <w:r>
        <mc:AlternateContent>
          <mc:Choice Requires="wps">
            <w:drawing>
              <wp:anchor behindDoc="0" distT="0" distB="0" distL="114935" distR="114935" simplePos="0" locked="0" layoutInCell="0" allowOverlap="1" relativeHeight="2471">
                <wp:simplePos x="0" y="0"/>
                <wp:positionH relativeFrom="column">
                  <wp:posOffset>2900680</wp:posOffset>
                </wp:positionH>
                <wp:positionV relativeFrom="paragraph">
                  <wp:posOffset>39370</wp:posOffset>
                </wp:positionV>
                <wp:extent cx="203200" cy="685800"/>
                <wp:effectExtent l="635" t="5080" r="635" b="5715"/>
                <wp:wrapNone/>
                <wp:docPr id="100" name=""/>
                <a:graphic xmlns:a="http://schemas.openxmlformats.org/drawingml/2006/main">
                  <a:graphicData uri="http://schemas.microsoft.com/office/word/2010/wordprocessingShape">
                    <wps:wsp>
                      <wps:cNvSpPr/>
                      <wps:spPr>
                        <a:xfrm>
                          <a:off x="0" y="0"/>
                          <a:ext cx="203040" cy="68580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a:graphicData>
                </a:graphic>
              </wp:anchor>
            </w:drawing>
          </mc:Choice>
          <mc:Fallback>
            <w:pict>
              <v:shape id="shape_0" stroked="t" o:allowincell="f" style="position:absolute;margin-left:228.4pt;margin-top:3.1pt;width:15.95pt;height:53.95pt;mso-wrap-style:none;v-text-anchor:middle" type="_x0000_t87">
                <v:fill o:detectmouseclick="t" on="false"/>
                <v:stroke color="black" weight="9360" joinstyle="miter" endcap="flat"/>
                <w10:wrap type="none"/>
              </v:shape>
            </w:pict>
          </mc:Fallback>
        </mc:AlternateContent>
      </w:r>
      <w:r>
        <w:rPr/>
        <w:tab/>
        <w:tab/>
        <w:tab/>
        <w:tab/>
        <w:tab/>
        <w:tab/>
        <w:tab/>
        <w:tab/>
        <w:tab/>
        <w:tab/>
        <w:tab/>
        <w:tab/>
        <w:tab/>
        <w:tab/>
        <w:tab/>
        <w:tab/>
        <w:tab/>
        <w:tab/>
        <w:t>Bad DUT BLER *1.3</w:t>
      </w:r>
    </w:p>
    <w:p>
      <w:pPr>
        <w:pStyle w:val="Normal"/>
        <w:pBdr>
          <w:top w:val="single" w:sz="4" w:space="1" w:color="000000"/>
          <w:left w:val="single" w:sz="4" w:space="4" w:color="000000"/>
          <w:bottom w:val="single" w:sz="4" w:space="1" w:color="000000"/>
          <w:right w:val="single" w:sz="4" w:space="4" w:color="000000"/>
        </w:pBdr>
        <w:rPr/>
      </w:pPr>
      <w:r>
        <mc:AlternateContent>
          <mc:Choice Requires="wps">
            <w:drawing>
              <wp:anchor behindDoc="0" distT="0" distB="0" distL="114935" distR="114935" simplePos="0" locked="0" layoutInCell="0" allowOverlap="1" relativeHeight="2476">
                <wp:simplePos x="0" y="0"/>
                <wp:positionH relativeFrom="column">
                  <wp:posOffset>1850390</wp:posOffset>
                </wp:positionH>
                <wp:positionV relativeFrom="paragraph">
                  <wp:posOffset>121920</wp:posOffset>
                </wp:positionV>
                <wp:extent cx="1049655" cy="0"/>
                <wp:effectExtent l="0" t="5080" r="0" b="5080"/>
                <wp:wrapNone/>
                <wp:docPr id="101" name=""/>
                <a:graphic xmlns:a="http://schemas.openxmlformats.org/drawingml/2006/main">
                  <a:graphicData uri="http://schemas.microsoft.com/office/word/2010/wordprocessingShape">
                    <wps:wsp>
                      <wps:cNvSpPr/>
                      <wps:spPr>
                        <a:xfrm flipH="1">
                          <a:off x="0" y="0"/>
                          <a:ext cx="1049760" cy="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45.7pt,9.6pt" to="228.3pt,9.6pt" stroked="t" o:allowincell="f" style="position:absolute;flip:x">
                <v:stroke color="black" weight="9360" joinstyle="miter" endcap="flat"/>
                <v:fill o:detectmouseclick="t" on="false"/>
                <w10:wrap type="none"/>
              </v:line>
            </w:pict>
          </mc:Fallback>
        </mc:AlternateContent>
      </w:r>
      <w:r>
        <w:rPr/>
        <w:tab/>
        <w:tab/>
        <w:tab/>
        <w:tab/>
        <w:t>Bad DUT BER BLER</w:t>
      </w:r>
    </w:p>
    <w:p>
      <w:pPr>
        <w:pStyle w:val="Normal"/>
        <w:pBdr>
          <w:top w:val="single" w:sz="4" w:space="1" w:color="000000"/>
          <w:left w:val="single" w:sz="4" w:space="4" w:color="000000"/>
          <w:bottom w:val="single" w:sz="4" w:space="1" w:color="000000"/>
          <w:right w:val="single" w:sz="4" w:space="4" w:color="000000"/>
        </w:pBdr>
        <w:rPr/>
      </w:pPr>
      <w:r>
        <w:rPr/>
        <w:tab/>
        <w:tab/>
        <w:tab/>
        <w:tab/>
        <w:tab/>
        <w:tab/>
        <w:tab/>
        <w:tab/>
        <w:tab/>
        <w:tab/>
        <w:tab/>
        <w:tab/>
        <w:tab/>
        <w:tab/>
        <w:tab/>
        <w:tab/>
        <w:tab/>
        <w:tab/>
        <w:t>Bad DUT BLER *0.7</w:t>
      </w:r>
    </w:p>
    <w:p>
      <w:pPr>
        <w:pStyle w:val="Normal"/>
        <w:pBdr>
          <w:top w:val="single" w:sz="4" w:space="1" w:color="000000"/>
          <w:left w:val="single" w:sz="4" w:space="4" w:color="000000"/>
          <w:bottom w:val="single" w:sz="4" w:space="1" w:color="000000"/>
          <w:right w:val="single" w:sz="4" w:space="4" w:color="000000"/>
        </w:pBdr>
        <w:rPr/>
      </w:pPr>
      <w:r>
        <w:rPr/>
      </w:r>
    </w:p>
    <w:p>
      <w:pPr>
        <w:pStyle w:val="Normal"/>
        <w:pBdr>
          <w:top w:val="single" w:sz="4" w:space="1" w:color="000000"/>
          <w:left w:val="single" w:sz="4" w:space="4" w:color="000000"/>
          <w:bottom w:val="single" w:sz="4" w:space="1" w:color="000000"/>
          <w:right w:val="single" w:sz="4" w:space="4" w:color="000000"/>
        </w:pBdr>
        <w:rPr/>
      </w:pPr>
      <w:r>
        <mc:AlternateContent>
          <mc:Choice Requires="wps">
            <w:drawing>
              <wp:anchor behindDoc="0" distT="0" distB="0" distL="114935" distR="114935" simplePos="0" locked="0" layoutInCell="0" allowOverlap="1" relativeHeight="2478">
                <wp:simplePos x="0" y="0"/>
                <wp:positionH relativeFrom="column">
                  <wp:posOffset>2989580</wp:posOffset>
                </wp:positionH>
                <wp:positionV relativeFrom="paragraph">
                  <wp:posOffset>27305</wp:posOffset>
                </wp:positionV>
                <wp:extent cx="144780" cy="685800"/>
                <wp:effectExtent l="635" t="5080" r="635" b="5715"/>
                <wp:wrapNone/>
                <wp:docPr id="102" name=""/>
                <a:graphic xmlns:a="http://schemas.openxmlformats.org/drawingml/2006/main">
                  <a:graphicData uri="http://schemas.microsoft.com/office/word/2010/wordprocessingShape">
                    <wps:wsp>
                      <wps:cNvSpPr/>
                      <wps:spPr>
                        <a:xfrm>
                          <a:off x="0" y="0"/>
                          <a:ext cx="144720" cy="68580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a:graphicData>
                </a:graphic>
              </wp:anchor>
            </w:drawing>
          </mc:Choice>
          <mc:Fallback>
            <w:pict>
              <v:shape id="shape_0" stroked="t" o:allowincell="f" style="position:absolute;margin-left:235.4pt;margin-top:2.15pt;width:11.35pt;height:53.95pt;mso-wrap-style:none;v-text-anchor:middle" type="_x0000_t87">
                <v:fill o:detectmouseclick="t" on="false"/>
                <v:stroke color="black" weight="9360" joinstyle="miter" endcap="flat"/>
                <w10:wrap type="none"/>
              </v:shape>
            </w:pict>
          </mc:Fallback>
        </mc:AlternateContent>
      </w:r>
      <w:r>
        <w:rPr/>
        <w:tab/>
        <w:tab/>
        <w:tab/>
        <w:tab/>
        <w:tab/>
        <w:tab/>
        <w:tab/>
        <w:tab/>
        <w:tab/>
        <w:tab/>
        <w:tab/>
        <w:tab/>
        <w:tab/>
        <w:tab/>
        <w:tab/>
        <w:tab/>
        <w:tab/>
        <w:tab/>
        <w:t xml:space="preserve">Upper Test limit </w:t>
      </w:r>
    </w:p>
    <w:p>
      <w:pPr>
        <w:pStyle w:val="Normal"/>
        <w:pBdr>
          <w:top w:val="single" w:sz="4" w:space="1" w:color="000000"/>
          <w:left w:val="single" w:sz="4" w:space="4" w:color="000000"/>
          <w:bottom w:val="single" w:sz="4" w:space="1" w:color="000000"/>
          <w:right w:val="single" w:sz="4" w:space="4" w:color="000000"/>
        </w:pBdr>
        <w:rPr/>
      </w:pPr>
      <w:r>
        <mc:AlternateContent>
          <mc:Choice Requires="wps">
            <w:drawing>
              <wp:anchor behindDoc="0" distT="0" distB="0" distL="114935" distR="114935" simplePos="0" locked="0" layoutInCell="0" allowOverlap="1" relativeHeight="2475">
                <wp:simplePos x="0" y="0"/>
                <wp:positionH relativeFrom="column">
                  <wp:posOffset>1235710</wp:posOffset>
                </wp:positionH>
                <wp:positionV relativeFrom="paragraph">
                  <wp:posOffset>69215</wp:posOffset>
                </wp:positionV>
                <wp:extent cx="1664970" cy="0"/>
                <wp:effectExtent l="0" t="5080" r="0" b="5080"/>
                <wp:wrapNone/>
                <wp:docPr id="103" name=""/>
                <a:graphic xmlns:a="http://schemas.openxmlformats.org/drawingml/2006/main">
                  <a:graphicData uri="http://schemas.microsoft.com/office/word/2010/wordprocessingShape">
                    <wps:wsp>
                      <wps:cNvSpPr/>
                      <wps:spPr>
                        <a:xfrm flipH="1">
                          <a:off x="0" y="0"/>
                          <a:ext cx="1665000" cy="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97.3pt,5.45pt" to="228.35pt,5.45pt" stroked="t" o:allowincell="f" style="position:absolute;flip:x">
                <v:stroke color="black" weight="9360" joinstyle="miter" endcap="flat"/>
                <v:fill o:detectmouseclick="t" on="false"/>
                <w10:wrap type="none"/>
              </v:line>
            </w:pict>
          </mc:Fallback>
        </mc:AlternateContent>
      </w:r>
      <w:r>
        <w:rPr/>
        <w:tab/>
        <w:tab/>
        <w:tab/>
        <w:tab/>
        <w:t>Test limit</w:t>
      </w:r>
    </w:p>
    <w:p>
      <w:pPr>
        <w:pStyle w:val="Normal"/>
        <w:pBdr>
          <w:top w:val="single" w:sz="4" w:space="1" w:color="000000"/>
          <w:left w:val="single" w:sz="4" w:space="4" w:color="000000"/>
          <w:bottom w:val="single" w:sz="4" w:space="1" w:color="000000"/>
          <w:right w:val="single" w:sz="4" w:space="4" w:color="000000"/>
        </w:pBdr>
        <w:rPr/>
      </w:pPr>
      <w:r>
        <w:rPr/>
        <w:tab/>
        <w:tab/>
        <w:tab/>
        <w:tab/>
        <w:tab/>
        <w:tab/>
        <w:tab/>
        <w:tab/>
        <w:tab/>
        <w:tab/>
        <w:tab/>
        <w:tab/>
        <w:tab/>
        <w:tab/>
        <w:tab/>
        <w:tab/>
        <w:tab/>
        <w:tab/>
        <w:t xml:space="preserve">Lower Test limit </w:t>
      </w:r>
    </w:p>
    <w:p>
      <w:pPr>
        <w:pStyle w:val="Normal"/>
        <w:pBdr>
          <w:top w:val="single" w:sz="4" w:space="1" w:color="000000"/>
          <w:left w:val="single" w:sz="4" w:space="4" w:color="000000"/>
          <w:bottom w:val="single" w:sz="4" w:space="1" w:color="000000"/>
          <w:right w:val="single" w:sz="4" w:space="4" w:color="000000"/>
        </w:pBdr>
        <w:rPr/>
      </w:pPr>
      <w:r>
        <w:rPr/>
        <mc:AlternateContent>
          <mc:Choice Requires="wps">
            <w:drawing>
              <wp:anchor behindDoc="0" distT="0" distB="0" distL="114935" distR="114935" simplePos="0" locked="0" layoutInCell="0" allowOverlap="1" relativeHeight="2472">
                <wp:simplePos x="0" y="0"/>
                <wp:positionH relativeFrom="column">
                  <wp:posOffset>2900680</wp:posOffset>
                </wp:positionH>
                <wp:positionV relativeFrom="paragraph">
                  <wp:posOffset>254000</wp:posOffset>
                </wp:positionV>
                <wp:extent cx="203200" cy="935355"/>
                <wp:effectExtent l="635" t="5715" r="635" b="5080"/>
                <wp:wrapNone/>
                <wp:docPr id="104" name=""/>
                <a:graphic xmlns:a="http://schemas.openxmlformats.org/drawingml/2006/main">
                  <a:graphicData uri="http://schemas.microsoft.com/office/word/2010/wordprocessingShape">
                    <wps:wsp>
                      <wps:cNvSpPr/>
                      <wps:spPr>
                        <a:xfrm>
                          <a:off x="0" y="0"/>
                          <a:ext cx="203040" cy="935280"/>
                        </a:xfrm>
                        <a:custGeom>
                          <a:avLst/>
                          <a:gdLst/>
                          <a:ahLst/>
                          <a:rect l="l" t="t" r="r" b="b"/>
                          <a:pathLst>
                            <a:path w="21600" h="21600">
                              <a:moveTo>
                                <a:pt x="21600" y="0"/>
                              </a:moveTo>
                              <a:cubicBezTo>
                                <a:pt x="16200" y="0"/>
                                <a:pt x="10800" y="900"/>
                                <a:pt x="10800" y="1800"/>
                              </a:cubicBezTo>
                              <a:lnTo>
                                <a:pt x="10800" y="9000"/>
                              </a:lnTo>
                              <a:cubicBezTo>
                                <a:pt x="10800" y="9900"/>
                                <a:pt x="5400" y="10800"/>
                                <a:pt x="0" y="10800"/>
                              </a:cubicBezTo>
                              <a:cubicBezTo>
                                <a:pt x="5400" y="10800"/>
                                <a:pt x="10800" y="11700"/>
                                <a:pt x="10800" y="12600"/>
                              </a:cubicBezTo>
                              <a:lnTo>
                                <a:pt x="10800" y="19800"/>
                              </a:lnTo>
                              <a:cubicBezTo>
                                <a:pt x="10800" y="20700"/>
                                <a:pt x="16200" y="21600"/>
                                <a:pt x="21600" y="21600"/>
                              </a:cubicBezTo>
                            </a:path>
                          </a:pathLst>
                        </a:custGeom>
                        <a:noFill/>
                        <a:ln w="9360">
                          <a:solidFill>
                            <a:srgbClr val="000000"/>
                          </a:solidFill>
                          <a:miter/>
                        </a:ln>
                      </wps:spPr>
                      <wps:style>
                        <a:lnRef idx="0"/>
                        <a:fillRef idx="0"/>
                        <a:effectRef idx="0"/>
                        <a:fontRef idx="minor"/>
                      </wps:style>
                      <wps:bodyPr/>
                    </wps:wsp>
                  </a:graphicData>
                </a:graphic>
              </wp:anchor>
            </w:drawing>
          </mc:Choice>
          <mc:Fallback>
            <w:pict>
              <v:shape id="shape_0" stroked="t" o:allowincell="f" style="position:absolute;margin-left:228.4pt;margin-top:20pt;width:15.95pt;height:73.6pt;mso-wrap-style:none;v-text-anchor:middle" type="_x0000_t87">
                <v:fill o:detectmouseclick="t" on="false"/>
                <v:stroke color="black" weight="9360" joinstyle="miter" endcap="flat"/>
                <w10:wrap type="none"/>
              </v:shape>
            </w:pict>
          </mc:Fallback>
        </mc:AlternateContent>
      </w:r>
    </w:p>
    <w:p>
      <w:pPr>
        <w:pStyle w:val="Normal"/>
        <w:pBdr>
          <w:top w:val="single" w:sz="4" w:space="1" w:color="000000"/>
          <w:left w:val="single" w:sz="4" w:space="4" w:color="000000"/>
          <w:bottom w:val="single" w:sz="4" w:space="1" w:color="000000"/>
          <w:right w:val="single" w:sz="4" w:space="4" w:color="000000"/>
        </w:pBdr>
        <w:rPr/>
      </w:pPr>
      <w:r>
        <w:rPr/>
        <w:tab/>
        <w:tab/>
        <w:tab/>
        <w:tab/>
        <w:tab/>
        <w:tab/>
        <w:tab/>
        <w:tab/>
        <w:tab/>
        <w:tab/>
        <w:tab/>
        <w:tab/>
        <w:tab/>
        <w:tab/>
        <w:tab/>
        <w:tab/>
        <w:tab/>
        <w:tab/>
        <w:t>Fail_high</w:t>
      </w:r>
    </w:p>
    <w:p>
      <w:pPr>
        <w:pStyle w:val="Normal"/>
        <w:pBdr>
          <w:top w:val="single" w:sz="4" w:space="1" w:color="000000"/>
          <w:left w:val="single" w:sz="4" w:space="4" w:color="000000"/>
          <w:bottom w:val="single" w:sz="4" w:space="1" w:color="000000"/>
          <w:right w:val="single" w:sz="4" w:space="4" w:color="000000"/>
        </w:pBdr>
        <w:rPr/>
      </w:pPr>
      <w:r>
        <mc:AlternateContent>
          <mc:Choice Requires="wps">
            <w:drawing>
              <wp:anchor behindDoc="0" distT="0" distB="0" distL="114935" distR="114935" simplePos="0" locked="0" layoutInCell="0" allowOverlap="1" relativeHeight="2473">
                <wp:simplePos x="0" y="0"/>
                <wp:positionH relativeFrom="column">
                  <wp:posOffset>1489075</wp:posOffset>
                </wp:positionH>
                <wp:positionV relativeFrom="paragraph">
                  <wp:posOffset>28575</wp:posOffset>
                </wp:positionV>
                <wp:extent cx="243205" cy="411480"/>
                <wp:effectExtent l="1270" t="5080" r="0" b="5715"/>
                <wp:wrapNone/>
                <wp:docPr id="105" name=""/>
                <a:graphic xmlns:a="http://schemas.openxmlformats.org/drawingml/2006/main">
                  <a:graphicData uri="http://schemas.microsoft.com/office/word/2010/wordprocessingShape">
                    <wps:wsp>
                      <wps:cNvSpPr/>
                      <wps:spPr>
                        <a:xfrm>
                          <a:off x="0" y="0"/>
                          <a:ext cx="243360" cy="411480"/>
                        </a:xfrm>
                        <a:custGeom>
                          <a:avLst/>
                          <a:gdLst/>
                          <a:ahLst/>
                          <a:rect l="l" t="t" r="r" b="b"/>
                          <a:pathLst>
                            <a:path w="21600" h="21600">
                              <a:moveTo>
                                <a:pt x="0" y="0"/>
                              </a:moveTo>
                              <a:cubicBezTo>
                                <a:pt x="5400" y="0"/>
                                <a:pt x="10800" y="900"/>
                                <a:pt x="10800" y="1800"/>
                              </a:cubicBezTo>
                              <a:lnTo>
                                <a:pt x="10800" y="9000"/>
                              </a:lnTo>
                              <a:cubicBezTo>
                                <a:pt x="10800" y="9900"/>
                                <a:pt x="16200" y="10800"/>
                                <a:pt x="21600" y="10800"/>
                              </a:cubicBezTo>
                              <a:cubicBezTo>
                                <a:pt x="16200" y="10800"/>
                                <a:pt x="10800" y="11700"/>
                                <a:pt x="10800" y="12600"/>
                              </a:cubicBezTo>
                              <a:lnTo>
                                <a:pt x="10800" y="19800"/>
                              </a:lnTo>
                              <a:cubicBezTo>
                                <a:pt x="10800" y="20700"/>
                                <a:pt x="5400" y="21600"/>
                                <a:pt x="0" y="21600"/>
                              </a:cubicBezTo>
                            </a:path>
                          </a:pathLst>
                        </a:custGeom>
                        <a:noFill/>
                        <a:ln w="9360">
                          <a:solidFill>
                            <a:srgbClr val="000000"/>
                          </a:solidFill>
                          <a:miter/>
                        </a:ln>
                      </wps:spPr>
                      <wps:style>
                        <a:lnRef idx="0"/>
                        <a:fillRef idx="0"/>
                        <a:effectRef idx="0"/>
                        <a:fontRef idx="minor"/>
                      </wps:style>
                      <wps:bodyPr/>
                    </wps:wsp>
                  </a:graphicData>
                </a:graphic>
              </wp:anchor>
            </w:drawing>
          </mc:Choice>
          <mc:Fallback>
            <w:pict>
              <v:shapetype id="_x0000_t88" coordsize="21600,21600" o:spt="88" adj="10800,1800" path="m,qx@13@14l10800@5qy@15@16qx@17@18l10800@6qy@19@20xnsem,qx@13@14l10800@5qy@15@16qx@17@18l10800@6qy@19@20nfe">
                <v:stroke joinstyle="miter"/>
                <v:formulas>
                  <v:f eqn="val #0"/>
                  <v:f eqn="sum 21600 0 @0"/>
                  <v:f eqn="min @1 @0"/>
                  <v:f eqn="prod @2 1 2"/>
                  <v:f eqn="val #1"/>
                  <v:f eqn="sum @0 0 @4"/>
                  <v:f eqn="sum height 0 @4"/>
                  <v:f eqn="sumangle 0 45 0"/>
                  <v:f eqn="cos 10800 @7"/>
                  <v:f eqn="sin @4 @7"/>
                  <v:f eqn="sum 0 @8 0"/>
                  <v:f eqn="sum @4 0 @9"/>
                  <v:f eqn="sum height @9 @4"/>
                  <v:f eqn="sum 10800 0 0"/>
                  <v:f eqn="sum @4 0 0"/>
                  <v:f eqn="sum 10800 10800 0"/>
                  <v:f eqn="sum @4 @5 0"/>
                  <v:f eqn="sum 0 @15 10800"/>
                  <v:f eqn="sum @4 @16 0"/>
                  <v:f eqn="sum 0 10800 10800"/>
                  <v:f eqn="sum @4 @6 0"/>
                </v:formulas>
                <v:path gradientshapeok="t" o:connecttype="rect" textboxrect="0,@11,@10,@12"/>
                <v:handles>
                  <v:h position="10800,@4"/>
                  <v:h position="21600,@0"/>
                </v:handles>
              </v:shapetype>
              <v:shape id="shape_0" stroked="t" o:allowincell="f" style="position:absolute;margin-left:117.25pt;margin-top:2.25pt;width:19.1pt;height:32.35pt;mso-wrap-style:none;v-text-anchor:middle" type="_x0000_t88">
                <v:fill o:detectmouseclick="t" on="false"/>
                <v:stroke color="black" weight="9360" joinstyle="miter" endcap="flat"/>
                <w10:wrap type="none"/>
              </v:shape>
            </w:pict>
          </mc:Fallback>
        </mc:AlternateContent>
        <mc:AlternateContent>
          <mc:Choice Requires="wps">
            <w:drawing>
              <wp:anchor behindDoc="0" distT="0" distB="0" distL="114935" distR="114935" simplePos="0" locked="0" layoutInCell="0" allowOverlap="1" relativeHeight="2474">
                <wp:simplePos x="0" y="0"/>
                <wp:positionH relativeFrom="column">
                  <wp:posOffset>1686560</wp:posOffset>
                </wp:positionH>
                <wp:positionV relativeFrom="paragraph">
                  <wp:posOffset>211455</wp:posOffset>
                </wp:positionV>
                <wp:extent cx="1188720" cy="0"/>
                <wp:effectExtent l="0" t="5080" r="0" b="5080"/>
                <wp:wrapNone/>
                <wp:docPr id="106" name=""/>
                <a:graphic xmlns:a="http://schemas.openxmlformats.org/drawingml/2006/main">
                  <a:graphicData uri="http://schemas.microsoft.com/office/word/2010/wordprocessingShape">
                    <wps:wsp>
                      <wps:cNvSpPr/>
                      <wps:spPr>
                        <a:xfrm>
                          <a:off x="0" y="0"/>
                          <a:ext cx="1188720" cy="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32.8pt,16.65pt" to="226.35pt,16.65pt" stroked="t" o:allowincell="f" style="position:absolute">
                <v:stroke color="black" weight="9360" joinstyle="miter" endcap="flat"/>
                <v:fill o:detectmouseclick="t" on="false"/>
                <w10:wrap type="none"/>
              </v:line>
            </w:pict>
          </mc:Fallback>
        </mc:AlternateContent>
      </w:r>
      <w:r>
        <w:rPr/>
        <w:tab/>
        <w:tab/>
        <w:tab/>
        <w:tab/>
        <w:t xml:space="preserve">Early fail and </w:t>
        <w:tab/>
        <w:tab/>
        <w:tab/>
        <w:tab/>
        <w:tab/>
        <w:tab/>
        <w:tab/>
        <w:tab/>
        <w:tab/>
        <w:tab/>
        <w:t>Pass_high</w:t>
      </w:r>
    </w:p>
    <w:p>
      <w:pPr>
        <w:pStyle w:val="Normal"/>
        <w:pBdr>
          <w:top w:val="single" w:sz="4" w:space="1" w:color="000000"/>
          <w:left w:val="single" w:sz="4" w:space="4" w:color="000000"/>
          <w:bottom w:val="single" w:sz="4" w:space="1" w:color="000000"/>
          <w:right w:val="single" w:sz="4" w:space="4" w:color="000000"/>
        </w:pBdr>
        <w:rPr/>
      </w:pPr>
      <w:r>
        <w:rPr/>
        <w:tab/>
        <w:tab/>
        <w:tab/>
        <w:tab/>
        <w:t>Early pass</w:t>
        <w:tab/>
        <w:tab/>
        <w:tab/>
        <w:tab/>
        <w:tab/>
        <w:tab/>
        <w:tab/>
        <w:tab/>
        <w:tab/>
        <w:tab/>
        <w:tab/>
        <w:tab/>
        <w:t>Pass_low</w:t>
      </w:r>
    </w:p>
    <w:p>
      <w:pPr>
        <w:pStyle w:val="Normal"/>
        <w:pBdr>
          <w:top w:val="single" w:sz="4" w:space="1" w:color="000000"/>
          <w:left w:val="single" w:sz="4" w:space="4" w:color="000000"/>
          <w:bottom w:val="single" w:sz="4" w:space="1" w:color="000000"/>
          <w:right w:val="single" w:sz="4" w:space="4" w:color="000000"/>
        </w:pBdr>
        <w:rPr/>
      </w:pPr>
      <w:r>
        <w:rPr/>
        <w:tab/>
        <w:tab/>
        <w:tab/>
        <w:tab/>
        <w:tab/>
        <w:tab/>
        <w:tab/>
        <w:tab/>
        <w:tab/>
        <w:tab/>
        <w:tab/>
        <w:tab/>
        <w:tab/>
        <w:tab/>
        <w:tab/>
        <w:tab/>
        <w:tab/>
        <w:tab/>
        <w:t>Fail_low</w:t>
      </w:r>
    </w:p>
    <w:p>
      <w:pPr>
        <w:pStyle w:val="Normal"/>
        <w:pBdr>
          <w:top w:val="single" w:sz="4" w:space="1" w:color="000000"/>
          <w:left w:val="single" w:sz="4" w:space="4" w:color="000000"/>
          <w:bottom w:val="single" w:sz="4" w:space="1" w:color="000000"/>
          <w:right w:val="single" w:sz="4" w:space="4" w:color="000000"/>
        </w:pBdr>
        <w:rPr/>
      </w:pPr>
      <w:r>
        <w:rPr/>
      </w:r>
    </w:p>
    <w:p>
      <w:pPr>
        <w:pStyle w:val="Normal"/>
        <w:rPr/>
      </w:pPr>
      <w:r>
        <w:rPr/>
      </w:r>
    </w:p>
    <w:p>
      <w:pPr>
        <w:pStyle w:val="TH"/>
        <w:rPr/>
      </w:pPr>
      <w:r>
        <w:rPr/>
        <w:drawing>
          <wp:inline distT="0" distB="0" distL="0" distR="0">
            <wp:extent cx="5756275" cy="3989705"/>
            <wp:effectExtent l="0" t="0" r="0" b="0"/>
            <wp:docPr id="107"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90" descr=""/>
                    <pic:cNvPicPr>
                      <a:picLocks noChangeAspect="1" noChangeArrowheads="1"/>
                    </pic:cNvPicPr>
                  </pic:nvPicPr>
                  <pic:blipFill>
                    <a:blip r:embed="rId316"/>
                    <a:srcRect l="-4" t="-6" r="-4" b="-6"/>
                    <a:stretch>
                      <a:fillRect/>
                    </a:stretch>
                  </pic:blipFill>
                  <pic:spPr bwMode="auto">
                    <a:xfrm>
                      <a:off x="0" y="0"/>
                      <a:ext cx="5756275" cy="3989705"/>
                    </a:xfrm>
                    <a:prstGeom prst="rect">
                      <a:avLst/>
                    </a:prstGeom>
                  </pic:spPr>
                </pic:pic>
              </a:graphicData>
            </a:graphic>
          </wp:inline>
        </w:drawing>
      </w:r>
    </w:p>
    <w:p>
      <w:pPr>
        <w:pStyle w:val="TF"/>
        <w:rPr/>
      </w:pPr>
      <w:r>
        <w:rPr/>
        <w:t>Figure F.6.1.10: Dual limit BLER</w:t>
      </w:r>
    </w:p>
    <w:p>
      <w:pPr>
        <w:pStyle w:val="Normal"/>
        <w:rPr/>
      </w:pPr>
      <w:r>
        <w:rPr/>
      </w:r>
    </w:p>
    <w:p>
      <w:pPr>
        <w:pStyle w:val="Heading4"/>
        <w:ind w:left="1418" w:hanging="1418"/>
        <w:rPr/>
      </w:pPr>
      <w:r>
        <w:rPr/>
        <w:t>F.6.1.10.1</w:t>
        <w:tab/>
        <w:t>Description of the parameters for dual limit BLER tests</w:t>
      </w:r>
    </w:p>
    <w:p>
      <w:pPr>
        <w:pStyle w:val="Normal"/>
        <w:rPr/>
      </w:pPr>
      <w:r>
        <w:rPr/>
        <w:t>(refer figure F.6.1.10)</w:t>
      </w:r>
    </w:p>
    <w:p>
      <w:pPr>
        <w:pStyle w:val="H6"/>
        <w:rPr/>
      </w:pPr>
      <w:r>
        <w:rPr/>
        <w:t>The origin</w:t>
      </w:r>
    </w:p>
    <w:p>
      <w:pPr>
        <w:pStyle w:val="Normal"/>
        <w:rPr/>
      </w:pPr>
      <w:r>
        <w:rPr/>
        <w:t xml:space="preserve">1 (black horizontal line in the centre): this is the normalised origin BLER </w:t>
      </w:r>
    </w:p>
    <w:p>
      <w:pPr>
        <w:pStyle w:val="H6"/>
        <w:rPr/>
      </w:pPr>
      <w:r>
        <w:rPr/>
        <w:t>The asymptotes</w:t>
      </w:r>
    </w:p>
    <w:p>
      <w:pPr>
        <w:pStyle w:val="Normal"/>
        <w:rPr/>
      </w:pPr>
      <w:r>
        <w:rPr/>
        <w:t>1.3 (red horizontal line): this is the specified upper limit of the range (BLER +30%) (upper test requirement)</w:t>
      </w:r>
    </w:p>
    <w:p>
      <w:pPr>
        <w:pStyle w:val="Normal"/>
        <w:rPr/>
      </w:pPr>
      <w:r>
        <w:rPr/>
        <w:t>0.7(blue horizontal line): this is the specified lower limit of the range (BLER-30%)(lower test requirement)</w:t>
      </w:r>
    </w:p>
    <w:p>
      <w:pPr>
        <w:pStyle w:val="Normal"/>
        <w:rPr/>
      </w:pPr>
      <w:r>
        <w:rPr/>
        <w:t>1.3*M (black horizontal line): this is M times the specified upper limit of the range (Bad DUT BLER)</w:t>
      </w:r>
    </w:p>
    <w:p>
      <w:pPr>
        <w:pStyle w:val="Normal"/>
        <w:rPr/>
      </w:pPr>
      <w:r>
        <w:rPr/>
        <w:t>0.7/M (brown horizontal line): this is 1/M times the specified lower limit. (Bad DUT BLER)</w:t>
      </w:r>
    </w:p>
    <w:p>
      <w:pPr>
        <w:pStyle w:val="H6"/>
        <w:rPr/>
      </w:pPr>
      <w:r>
        <w:rPr/>
        <w:t>The pass/fail limits</w:t>
      </w:r>
    </w:p>
    <w:p>
      <w:pPr>
        <w:pStyle w:val="Normal"/>
        <w:rPr/>
      </w:pPr>
      <w:r>
        <w:rPr/>
        <w:t>Fail_high (bold red curve ):</w:t>
      </w:r>
    </w:p>
    <w:p>
      <w:pPr>
        <w:pStyle w:val="B1"/>
        <w:rPr/>
      </w:pPr>
      <w:r>
        <w:rPr/>
        <w:t>Definition: A momentary BLER value above this curve is with high probability above the specified upper limit: BLER +30%.</w:t>
      </w:r>
    </w:p>
    <w:p>
      <w:pPr>
        <w:pStyle w:val="B1"/>
        <w:rPr/>
      </w:pPr>
      <w:r>
        <w:rPr/>
        <w:t xml:space="preserve">Verdict: </w:t>
        <w:tab/>
        <w:t>Above: Fail due to bad BLER</w:t>
      </w:r>
    </w:p>
    <w:p>
      <w:pPr>
        <w:pStyle w:val="B1"/>
        <w:rPr/>
      </w:pPr>
      <w:r>
        <w:rPr/>
        <w:t>Below: continue</w:t>
      </w:r>
    </w:p>
    <w:p>
      <w:pPr>
        <w:pStyle w:val="B1"/>
        <w:rPr/>
      </w:pPr>
      <w:r>
        <w:rPr/>
        <w:t>It approaches towards 1.3(red).</w:t>
      </w:r>
    </w:p>
    <w:p>
      <w:pPr>
        <w:pStyle w:val="B1"/>
        <w:rPr/>
      </w:pPr>
      <w:r>
        <w:rPr/>
        <w:t>Validity range 7&lt; errors &lt;345.</w:t>
      </w:r>
    </w:p>
    <w:p>
      <w:pPr>
        <w:pStyle w:val="B1"/>
        <w:rPr/>
      </w:pPr>
      <w:r>
        <w:rPr/>
        <w:t>Formula:</w:t>
      </w:r>
    </w:p>
    <w:p>
      <w:pPr>
        <w:pStyle w:val="EQ"/>
        <w:rPr>
          <w:lang w:val="en-GB" w:eastAsia="en-GB"/>
        </w:rPr>
      </w:pPr>
      <w:r>
        <w:rPr>
          <w:lang w:val="en-GB" w:eastAsia="en-GB"/>
        </w:rPr>
        <w:drawing>
          <wp:inline distT="0" distB="0" distL="0" distR="0">
            <wp:extent cx="1913890" cy="352425"/>
            <wp:effectExtent l="0" t="0" r="0" b="0"/>
            <wp:docPr id="108"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91" descr=""/>
                    <pic:cNvPicPr>
                      <a:picLocks noChangeAspect="1" noChangeArrowheads="1"/>
                    </pic:cNvPicPr>
                  </pic:nvPicPr>
                  <pic:blipFill>
                    <a:blip r:embed="rId317"/>
                    <a:srcRect l="-19" t="-102" r="-19" b="-102"/>
                    <a:stretch>
                      <a:fillRect/>
                    </a:stretch>
                  </pic:blipFill>
                  <pic:spPr bwMode="auto">
                    <a:xfrm>
                      <a:off x="0" y="0"/>
                      <a:ext cx="1913890" cy="352425"/>
                    </a:xfrm>
                    <a:prstGeom prst="rect">
                      <a:avLst/>
                    </a:prstGeom>
                  </pic:spPr>
                </pic:pic>
              </a:graphicData>
            </a:graphic>
          </wp:inline>
        </w:drawing>
      </w:r>
    </w:p>
    <w:p>
      <w:pPr>
        <w:pStyle w:val="Normal"/>
        <w:rPr/>
      </w:pPr>
      <w:r>
        <w:rPr/>
        <w:t>Fail_low (bold blue curve):</w:t>
      </w:r>
    </w:p>
    <w:p>
      <w:pPr>
        <w:pStyle w:val="B1"/>
        <w:rPr/>
      </w:pPr>
      <w:r>
        <w:rPr/>
        <w:t>Definition: A momentary BLER value  below  this curve is with high probability below the specified lower limit: BLER -30%).</w:t>
      </w:r>
    </w:p>
    <w:p>
      <w:pPr>
        <w:pStyle w:val="B1"/>
        <w:rPr/>
      </w:pPr>
      <w:r>
        <w:rPr/>
        <w:t>Verdict:</w:t>
        <w:tab/>
        <w:t>Above: continue</w:t>
      </w:r>
    </w:p>
    <w:p>
      <w:pPr>
        <w:pStyle w:val="B1"/>
        <w:rPr/>
      </w:pPr>
      <w:r>
        <w:rPr/>
        <w:t xml:space="preserve">Below:  Fail due to too good BLER </w:t>
      </w:r>
    </w:p>
    <w:p>
      <w:pPr>
        <w:pStyle w:val="B1"/>
        <w:rPr/>
      </w:pPr>
      <w:r>
        <w:rPr/>
        <w:t>It approaches towards 0.7(blue).</w:t>
      </w:r>
    </w:p>
    <w:p>
      <w:pPr>
        <w:pStyle w:val="B1"/>
        <w:rPr/>
      </w:pPr>
      <w:r>
        <w:rPr/>
        <w:t>Validity range 1≤ errors &lt;343.</w:t>
      </w:r>
    </w:p>
    <w:p>
      <w:pPr>
        <w:pStyle w:val="B1"/>
        <w:rPr/>
      </w:pPr>
      <w:r>
        <w:rPr/>
        <w:t>Formula:</w:t>
      </w:r>
    </w:p>
    <w:p>
      <w:pPr>
        <w:pStyle w:val="EQ"/>
        <w:rPr>
          <w:lang w:val="en-GB" w:eastAsia="en-GB"/>
        </w:rPr>
      </w:pPr>
      <w:r>
        <w:rPr>
          <w:lang w:val="en-GB" w:eastAsia="en-GB"/>
        </w:rPr>
        <w:drawing>
          <wp:inline distT="0" distB="0" distL="0" distR="0">
            <wp:extent cx="2066290" cy="351790"/>
            <wp:effectExtent l="0" t="0" r="0" b="0"/>
            <wp:docPr id="109"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92" descr=""/>
                    <pic:cNvPicPr>
                      <a:picLocks noChangeAspect="1" noChangeArrowheads="1"/>
                    </pic:cNvPicPr>
                  </pic:nvPicPr>
                  <pic:blipFill>
                    <a:blip r:embed="rId318"/>
                    <a:srcRect l="-17" t="-102" r="-17" b="-102"/>
                    <a:stretch>
                      <a:fillRect/>
                    </a:stretch>
                  </pic:blipFill>
                  <pic:spPr bwMode="auto">
                    <a:xfrm>
                      <a:off x="0" y="0"/>
                      <a:ext cx="2066290" cy="351790"/>
                    </a:xfrm>
                    <a:prstGeom prst="rect">
                      <a:avLst/>
                    </a:prstGeom>
                  </pic:spPr>
                </pic:pic>
              </a:graphicData>
            </a:graphic>
          </wp:inline>
        </w:drawing>
      </w:r>
    </w:p>
    <w:p>
      <w:pPr>
        <w:pStyle w:val="Normal"/>
        <w:rPr/>
      </w:pPr>
      <w:r>
        <w:rPr/>
        <w:t xml:space="preserve">Pass_high (bold black curve): </w:t>
      </w:r>
    </w:p>
    <w:p>
      <w:pPr>
        <w:pStyle w:val="B1"/>
        <w:rPr/>
      </w:pPr>
      <w:r>
        <w:rPr/>
        <w:t>Definition: a momentary BLER value on and below  this curve is with high probability below M times the specified upper limit.</w:t>
      </w:r>
    </w:p>
    <w:p>
      <w:pPr>
        <w:pStyle w:val="B1"/>
        <w:rPr/>
      </w:pPr>
      <w:r>
        <w:rPr/>
        <w:t xml:space="preserve">Verdict: </w:t>
        <w:tab/>
        <w:t xml:space="preserve">Above: </w:t>
        <w:tab/>
        <w:t>continue</w:t>
      </w:r>
    </w:p>
    <w:p>
      <w:pPr>
        <w:pStyle w:val="B1"/>
        <w:rPr/>
      </w:pPr>
      <w:r>
        <w:rPr/>
        <w:t xml:space="preserve">Below: </w:t>
        <w:tab/>
        <w:t>pass for ne ≥ 29</w:t>
      </w:r>
    </w:p>
    <w:p>
      <w:pPr>
        <w:pStyle w:val="B1"/>
        <w:rPr/>
      </w:pPr>
      <w:r>
        <w:rPr/>
        <w:t>continue for ne &lt; 29</w:t>
      </w:r>
    </w:p>
    <w:p>
      <w:pPr>
        <w:pStyle w:val="B1"/>
        <w:rPr/>
      </w:pPr>
      <w:r>
        <w:rPr/>
        <w:t>It approaches 1.3*M(black).</w:t>
      </w:r>
    </w:p>
    <w:p>
      <w:pPr>
        <w:pStyle w:val="B1"/>
        <w:rPr/>
      </w:pPr>
      <w:r>
        <w:rPr/>
        <w:t>Validity range 1≤ errors &lt;345.</w:t>
      </w:r>
    </w:p>
    <w:p>
      <w:pPr>
        <w:pStyle w:val="B1"/>
        <w:rPr/>
      </w:pPr>
      <w:r>
        <w:rPr/>
        <w:t>Formula:</w:t>
      </w:r>
    </w:p>
    <w:p>
      <w:pPr>
        <w:pStyle w:val="EQ"/>
        <w:jc w:val="both"/>
        <w:rPr>
          <w:lang w:val="en-GB" w:eastAsia="en-GB"/>
        </w:rPr>
      </w:pPr>
      <w:r>
        <w:rPr>
          <w:lang w:val="en-GB" w:eastAsia="en-GB"/>
        </w:rPr>
        <w:drawing>
          <wp:inline distT="0" distB="0" distL="0" distR="0">
            <wp:extent cx="2534285" cy="352425"/>
            <wp:effectExtent l="0" t="0" r="0" b="0"/>
            <wp:docPr id="110"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93" descr=""/>
                    <pic:cNvPicPr>
                      <a:picLocks noChangeAspect="1" noChangeArrowheads="1"/>
                    </pic:cNvPicPr>
                  </pic:nvPicPr>
                  <pic:blipFill>
                    <a:blip r:embed="rId319"/>
                    <a:srcRect l="-14" t="-102" r="-14" b="-102"/>
                    <a:stretch>
                      <a:fillRect/>
                    </a:stretch>
                  </pic:blipFill>
                  <pic:spPr bwMode="auto">
                    <a:xfrm>
                      <a:off x="0" y="0"/>
                      <a:ext cx="2534285" cy="352425"/>
                    </a:xfrm>
                    <a:prstGeom prst="rect">
                      <a:avLst/>
                    </a:prstGeom>
                  </pic:spPr>
                </pic:pic>
              </a:graphicData>
            </a:graphic>
          </wp:inline>
        </w:drawing>
      </w:r>
    </w:p>
    <w:p>
      <w:pPr>
        <w:pStyle w:val="Normal"/>
        <w:rPr/>
      </w:pPr>
      <w:r>
        <w:rPr/>
        <w:t>Pass_low (bold brown curve):</w:t>
      </w:r>
    </w:p>
    <w:p>
      <w:pPr>
        <w:pStyle w:val="B1"/>
        <w:rPr/>
      </w:pPr>
      <w:r>
        <w:rPr/>
        <w:t>Definition: a momentary BLER value on and above  this curve is with high probability above 1/M times the specified lower limit of the range.</w:t>
      </w:r>
    </w:p>
    <w:p>
      <w:pPr>
        <w:pStyle w:val="B1"/>
        <w:rPr/>
      </w:pPr>
      <w:r>
        <w:rPr/>
        <w:t xml:space="preserve">Verdict: </w:t>
        <w:tab/>
        <w:t>Above: pass for ne ≥ 29,</w:t>
      </w:r>
    </w:p>
    <w:p>
      <w:pPr>
        <w:pStyle w:val="B1"/>
        <w:rPr/>
      </w:pPr>
      <w:r>
        <w:rPr/>
        <w:t>continue for ne &lt; 29</w:t>
      </w:r>
    </w:p>
    <w:p>
      <w:pPr>
        <w:pStyle w:val="B1"/>
        <w:rPr/>
      </w:pPr>
      <w:r>
        <w:rPr/>
        <w:t xml:space="preserve">Below: </w:t>
        <w:tab/>
        <w:t>continue</w:t>
      </w:r>
    </w:p>
    <w:p>
      <w:pPr>
        <w:pStyle w:val="B1"/>
        <w:rPr/>
      </w:pPr>
      <w:r>
        <w:rPr/>
        <w:t>It approaches 0.7/M(brown).</w:t>
      </w:r>
    </w:p>
    <w:p>
      <w:pPr>
        <w:pStyle w:val="B1"/>
        <w:rPr/>
      </w:pPr>
      <w:r>
        <w:rPr/>
        <w:t>Validity range 7&lt; errors &lt;343.</w:t>
      </w:r>
    </w:p>
    <w:p>
      <w:pPr>
        <w:pStyle w:val="EQ"/>
        <w:rPr>
          <w:lang w:val="en-GB" w:eastAsia="en-GB"/>
        </w:rPr>
      </w:pPr>
      <w:r>
        <w:rPr>
          <w:lang w:val="en-GB" w:eastAsia="en-GB"/>
        </w:rPr>
        <w:drawing>
          <wp:inline distT="0" distB="0" distL="0" distR="0">
            <wp:extent cx="1951990" cy="542925"/>
            <wp:effectExtent l="0" t="0" r="0" b="0"/>
            <wp:docPr id="111"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94" descr=""/>
                    <pic:cNvPicPr>
                      <a:picLocks noChangeAspect="1" noChangeArrowheads="1"/>
                    </pic:cNvPicPr>
                  </pic:nvPicPr>
                  <pic:blipFill>
                    <a:blip r:embed="rId320"/>
                    <a:srcRect l="-18" t="-66" r="-18" b="-66"/>
                    <a:stretch>
                      <a:fillRect/>
                    </a:stretch>
                  </pic:blipFill>
                  <pic:spPr bwMode="auto">
                    <a:xfrm>
                      <a:off x="0" y="0"/>
                      <a:ext cx="1951990" cy="542925"/>
                    </a:xfrm>
                    <a:prstGeom prst="rect">
                      <a:avLst/>
                    </a:prstGeom>
                  </pic:spPr>
                </pic:pic>
              </a:graphicData>
            </a:graphic>
          </wp:inline>
        </w:drawing>
      </w:r>
    </w:p>
    <w:p>
      <w:pPr>
        <w:pStyle w:val="Normal"/>
        <w:rPr/>
      </w:pPr>
      <w:r>
        <w:rPr/>
        <w:t>Legend formulas:</w:t>
      </w:r>
    </w:p>
    <w:p>
      <w:pPr>
        <w:pStyle w:val="B1"/>
        <w:rPr/>
      </w:pPr>
      <w:r>
        <w:rPr/>
        <w:t>D: wrong decision risk per test step: 0.000085</w:t>
      </w:r>
    </w:p>
    <w:p>
      <w:pPr>
        <w:pStyle w:val="B1"/>
        <w:rPr/>
      </w:pPr>
      <w:r>
        <w:rPr/>
        <w:t>M: bad DUT factor: 1.5</w:t>
      </w:r>
    </w:p>
    <w:p>
      <w:pPr>
        <w:pStyle w:val="B1"/>
        <w:rPr/>
      </w:pPr>
      <w:r>
        <w:rPr/>
        <w:t>ne: number of errors</w:t>
      </w:r>
    </w:p>
    <w:p>
      <w:pPr>
        <w:pStyle w:val="B1"/>
        <w:rPr/>
      </w:pPr>
      <w:r>
        <w:rPr/>
        <w:t>qchisq: inverse cumulative chi square function</w:t>
      </w:r>
    </w:p>
    <w:p>
      <w:pPr>
        <w:pStyle w:val="Normal"/>
        <w:rPr>
          <w:bCs/>
        </w:rPr>
      </w:pPr>
      <w:r>
        <w:rPr>
          <w:bCs/>
        </w:rPr>
        <w:t>Upper test limit (boarder between pink and green)1.3*1.234 = 1.6</w:t>
      </w:r>
    </w:p>
    <w:p>
      <w:pPr>
        <w:pStyle w:val="B1"/>
        <w:rPr/>
      </w:pPr>
      <w:r>
        <w:rPr/>
        <w:t>Validity range:  345 ≤ errors.</w:t>
      </w:r>
    </w:p>
    <w:p>
      <w:pPr>
        <w:pStyle w:val="B1"/>
        <w:rPr/>
      </w:pPr>
      <w:r>
        <w:rPr/>
        <w:t xml:space="preserve">Verdict: </w:t>
        <w:tab/>
        <w:t>Above: fail due to bad BLER</w:t>
      </w:r>
    </w:p>
    <w:p>
      <w:pPr>
        <w:pStyle w:val="B1"/>
        <w:rPr/>
      </w:pPr>
      <w:r>
        <w:rPr/>
        <w:tab/>
        <w:tab/>
        <w:tab/>
        <w:t>Below: pass</w:t>
      </w:r>
    </w:p>
    <w:p>
      <w:pPr>
        <w:pStyle w:val="Normal"/>
        <w:rPr/>
      </w:pPr>
      <w:r>
        <w:rPr>
          <w:bCs/>
        </w:rPr>
        <w:t>Lower test limit (boarder between green and orange) 0.7/1.234 = 0.567</w:t>
      </w:r>
    </w:p>
    <w:p>
      <w:pPr>
        <w:pStyle w:val="B1"/>
        <w:rPr/>
      </w:pPr>
      <w:r>
        <w:rPr/>
        <w:t>Validity range:  343 ≤ errors</w:t>
      </w:r>
    </w:p>
    <w:p>
      <w:pPr>
        <w:pStyle w:val="B1"/>
        <w:rPr/>
      </w:pPr>
      <w:r>
        <w:rPr/>
        <w:t xml:space="preserve">Verdict: </w:t>
        <w:tab/>
        <w:t xml:space="preserve">Above: pass </w:t>
      </w:r>
    </w:p>
    <w:p>
      <w:pPr>
        <w:pStyle w:val="B1"/>
        <w:rPr/>
      </w:pPr>
      <w:r>
        <w:rPr/>
        <w:tab/>
        <w:tab/>
        <w:tab/>
        <w:t xml:space="preserve">Below: fail due to too good BLER </w:t>
      </w:r>
    </w:p>
    <w:p>
      <w:pPr>
        <w:pStyle w:val="H6"/>
        <w:rPr/>
      </w:pPr>
      <w:r>
        <w:rPr/>
        <w:t>The intersection co-ordinates:</w:t>
      </w:r>
    </w:p>
    <w:p>
      <w:pPr>
        <w:pStyle w:val="Normal"/>
        <w:rPr/>
      </w:pPr>
      <w:r>
        <w:rPr/>
        <w:t xml:space="preserve">Fail_high (bold red curve ) and Pass_high (bold black curve): </w:t>
      </w:r>
    </w:p>
    <w:p>
      <w:pPr>
        <w:pStyle w:val="B1"/>
        <w:rPr/>
      </w:pPr>
      <w:r>
        <w:rPr/>
        <w:t>Upper target number of errors (345) and upper test limit: 1.3* 1.234</w:t>
      </w:r>
    </w:p>
    <w:p>
      <w:pPr>
        <w:pStyle w:val="Normal"/>
        <w:rPr/>
      </w:pPr>
      <w:r>
        <w:rPr/>
        <w:t xml:space="preserve">Fail_low (bold blue curve)  and Pass_high (bold black curve): </w:t>
      </w:r>
    </w:p>
    <w:p>
      <w:pPr>
        <w:pStyle w:val="B1"/>
        <w:rPr/>
      </w:pPr>
      <w:r>
        <w:rPr/>
        <w:t>Lower target number of errors (343) and lower test limit: 0.7 / 1.234</w:t>
      </w:r>
    </w:p>
    <w:p>
      <w:pPr>
        <w:pStyle w:val="Normal"/>
        <w:rPr/>
      </w:pPr>
      <w:r>
        <w:rPr/>
        <w:t>Pass_high (bold black curve) and Pass_low (bold brown curve)</w:t>
      </w:r>
    </w:p>
    <w:p>
      <w:pPr>
        <w:pStyle w:val="B1"/>
        <w:rPr/>
      </w:pPr>
      <w:r>
        <w:rPr/>
        <w:t>Minimum number of errors (29) and optimum normalised BLER (1.049)</w:t>
      </w:r>
    </w:p>
    <w:p>
      <w:pPr>
        <w:pStyle w:val="H6"/>
        <w:rPr/>
      </w:pPr>
      <w:r>
        <w:rPr/>
        <w:t xml:space="preserve">The ranges: </w:t>
      </w:r>
    </w:p>
    <w:p>
      <w:pPr>
        <w:pStyle w:val="Normal"/>
        <w:rPr/>
      </w:pPr>
      <w:r>
        <w:rPr/>
        <w:t>Range( pink): in this range the measurement can be stopped and the DUT is failed due to too high BLER.</w:t>
      </w:r>
    </w:p>
    <w:p>
      <w:pPr>
        <w:pStyle w:val="Normal"/>
        <w:rPr/>
      </w:pPr>
      <w:r>
        <w:rPr/>
        <w:t>Range (orange): in this range the measurement can be stopped and the DUT is failed due to too low BLER.</w:t>
      </w:r>
    </w:p>
    <w:p>
      <w:pPr>
        <w:pStyle w:val="Normal"/>
        <w:rPr/>
      </w:pPr>
      <w:r>
        <w:rPr/>
        <w:t>Range (yellow): in this range the measurement is undecided and must be continued.</w:t>
      </w:r>
    </w:p>
    <w:p>
      <w:pPr>
        <w:pStyle w:val="Normal"/>
        <w:rPr/>
      </w:pPr>
      <w:r>
        <w:rPr/>
        <w:t>Range (green): in this range the measurement can be stopped and the DUT is passed. No final BLER result is achieved.</w:t>
      </w:r>
    </w:p>
    <w:p>
      <w:pPr>
        <w:pStyle w:val="Heading4"/>
        <w:ind w:left="1418" w:hanging="1418"/>
        <w:rPr/>
      </w:pPr>
      <w:r>
        <w:rPr/>
        <w:t>F.6.1.10.2</w:t>
        <w:tab/>
        <w:t>Pass fail decision rules</w:t>
      </w:r>
    </w:p>
    <w:p>
      <w:pPr>
        <w:pStyle w:val="Normal"/>
        <w:rPr/>
      </w:pPr>
      <w:r>
        <w:rPr/>
        <w:t>No decision is allowed before the minimum test time (Table F.6.1.6.2) has elapsed</w:t>
      </w:r>
    </w:p>
    <w:p>
      <w:pPr>
        <w:pStyle w:val="B1"/>
        <w:rPr/>
      </w:pPr>
      <w:r>
        <w:rPr/>
        <w:t>1)</w:t>
        <w:tab/>
        <w:t xml:space="preserve">If minimum Test time &lt; time for target number of error events then the following applies: The required confidence level 1-F (= correct decision probability, Table F.6.1.6.2) shall be achieved. This is fulfilled at </w:t>
      </w:r>
    </w:p>
    <w:p>
      <w:pPr>
        <w:pStyle w:val="Normal"/>
        <w:ind w:left="708" w:hanging="0"/>
        <w:rPr>
          <w:i/>
          <w:i/>
        </w:rPr>
      </w:pPr>
      <w:r>
        <w:rPr>
          <w:i/>
        </w:rPr>
        <w:t>fail_high</w:t>
      </w:r>
    </w:p>
    <w:p>
      <w:pPr>
        <w:pStyle w:val="Normal"/>
        <w:ind w:left="708" w:hanging="0"/>
        <w:rPr>
          <w:i/>
          <w:i/>
        </w:rPr>
      </w:pPr>
      <w:r>
        <w:rPr>
          <w:i/>
        </w:rPr>
        <w:t>pass_high</w:t>
      </w:r>
    </w:p>
    <w:p>
      <w:pPr>
        <w:pStyle w:val="Normal"/>
        <w:ind w:left="708" w:hanging="0"/>
        <w:rPr>
          <w:i/>
          <w:i/>
        </w:rPr>
      </w:pPr>
      <w:r>
        <w:rPr>
          <w:i/>
        </w:rPr>
        <w:t>pass_low</w:t>
      </w:r>
    </w:p>
    <w:p>
      <w:pPr>
        <w:pStyle w:val="Normal"/>
        <w:ind w:left="708" w:hanging="0"/>
        <w:rPr>
          <w:i/>
          <w:i/>
        </w:rPr>
      </w:pPr>
      <w:r>
        <w:rPr>
          <w:i/>
        </w:rPr>
        <w:t>fail_low</w:t>
      </w:r>
    </w:p>
    <w:p>
      <w:pPr>
        <w:pStyle w:val="B1"/>
        <w:rPr/>
      </w:pPr>
      <w:r>
        <w:rPr/>
        <w:tab/>
        <w:t>For every block sum up the number of blocks (ns) and the number of erroneous blocks (ne) from the beginning of the test and calculate</w:t>
      </w:r>
    </w:p>
    <w:p>
      <w:pPr>
        <w:pStyle w:val="B1"/>
        <w:rPr/>
      </w:pPr>
      <w:r>
        <w:rPr/>
        <w:tab/>
        <w:t>BLER</w:t>
      </w:r>
      <w:r>
        <w:rPr>
          <w:vertAlign w:val="subscript"/>
        </w:rPr>
        <w:t>1</w:t>
      </w:r>
      <w:r>
        <w:rPr/>
        <w:t xml:space="preserve"> (including the artificial error at the beginning of the test (Note 1, F.6.1.9))and</w:t>
      </w:r>
    </w:p>
    <w:p>
      <w:pPr>
        <w:pStyle w:val="B1"/>
        <w:rPr/>
      </w:pPr>
      <w:r>
        <w:rPr/>
        <w:tab/>
        <w:t>BLER</w:t>
      </w:r>
      <w:r>
        <w:rPr>
          <w:vertAlign w:val="subscript"/>
        </w:rPr>
        <w:t>0</w:t>
      </w:r>
      <w:r>
        <w:rPr/>
        <w:t xml:space="preserve"> (excluding the artificial error at the beginning of the test (Note 1, F.6.1.9)). </w:t>
      </w:r>
    </w:p>
    <w:p>
      <w:pPr>
        <w:pStyle w:val="B1"/>
        <w:rPr/>
      </w:pPr>
      <w:r>
        <w:rPr/>
        <w:tab/>
        <w:t>If BLER</w:t>
      </w:r>
      <w:r>
        <w:rPr>
          <w:vertAlign w:val="subscript"/>
        </w:rPr>
        <w:t>0</w:t>
      </w:r>
      <w:r>
        <w:rPr/>
        <w:t xml:space="preserve"> is above </w:t>
      </w:r>
      <w:r>
        <w:rPr>
          <w:i/>
        </w:rPr>
        <w:t xml:space="preserve">fail_high, </w:t>
      </w:r>
      <w:r>
        <w:rPr/>
        <w:t xml:space="preserve"> fail the test due to too bad  BLER</w:t>
      </w:r>
    </w:p>
    <w:p>
      <w:pPr>
        <w:pStyle w:val="B1"/>
        <w:rPr/>
      </w:pPr>
      <w:r>
        <w:rPr/>
        <w:tab/>
        <w:t>If BLER</w:t>
      </w:r>
      <w:r>
        <w:rPr>
          <w:vertAlign w:val="subscript"/>
        </w:rPr>
        <w:t>1</w:t>
      </w:r>
      <w:r>
        <w:rPr/>
        <w:t xml:space="preserve"> is below </w:t>
      </w:r>
      <w:r>
        <w:rPr>
          <w:i/>
        </w:rPr>
        <w:t>fail_low</w:t>
      </w:r>
      <w:r>
        <w:rPr/>
        <w:t>, fail the test due to too good BLER</w:t>
      </w:r>
    </w:p>
    <w:p>
      <w:pPr>
        <w:pStyle w:val="B1"/>
        <w:rPr/>
      </w:pPr>
      <w:r>
        <w:rPr/>
        <w:tab/>
        <w:t>If BLER</w:t>
      </w:r>
      <w:r>
        <w:rPr>
          <w:vertAlign w:val="subscript"/>
        </w:rPr>
        <w:t>0</w:t>
      </w:r>
      <w:r>
        <w:rPr/>
        <w:t xml:space="preserve"> is on or below </w:t>
      </w:r>
      <w:r>
        <w:rPr>
          <w:i/>
        </w:rPr>
        <w:t>fail_high</w:t>
      </w:r>
      <w:r>
        <w:rPr/>
        <w:t xml:space="preserve">     and      if BLER</w:t>
      </w:r>
      <w:r>
        <w:rPr>
          <w:vertAlign w:val="subscript"/>
        </w:rPr>
        <w:t>1</w:t>
      </w:r>
      <w:r>
        <w:rPr/>
        <w:t xml:space="preserve"> is above </w:t>
      </w:r>
      <w:r>
        <w:rPr>
          <w:i/>
        </w:rPr>
        <w:t>pass_high</w:t>
      </w:r>
      <w:r>
        <w:rPr/>
        <w:t>, continue the test</w:t>
      </w:r>
    </w:p>
    <w:p>
      <w:pPr>
        <w:pStyle w:val="B1"/>
        <w:rPr/>
      </w:pPr>
      <w:r>
        <w:rPr/>
        <w:tab/>
        <w:t>If BLER</w:t>
      </w:r>
      <w:r>
        <w:rPr>
          <w:vertAlign w:val="subscript"/>
        </w:rPr>
        <w:t>0</w:t>
      </w:r>
      <w:r>
        <w:rPr/>
        <w:t xml:space="preserve"> is  below </w:t>
      </w:r>
      <w:r>
        <w:rPr>
          <w:i/>
        </w:rPr>
        <w:t>pass_low</w:t>
      </w:r>
      <w:r>
        <w:rPr/>
        <w:t xml:space="preserve">            and       if BLER</w:t>
      </w:r>
      <w:r>
        <w:rPr>
          <w:vertAlign w:val="subscript"/>
        </w:rPr>
        <w:t>1</w:t>
      </w:r>
      <w:r>
        <w:rPr/>
        <w:t xml:space="preserve"> is above or on </w:t>
      </w:r>
      <w:r>
        <w:rPr>
          <w:i/>
        </w:rPr>
        <w:t>fail low</w:t>
      </w:r>
      <w:r>
        <w:rPr/>
        <w:t>, continue the test</w:t>
      </w:r>
    </w:p>
    <w:p>
      <w:pPr>
        <w:pStyle w:val="B1"/>
        <w:rPr/>
      </w:pPr>
      <w:r>
        <w:rPr/>
        <w:tab/>
        <w:t>If BLER</w:t>
      </w:r>
      <w:r>
        <w:rPr>
          <w:vertAlign w:val="subscript"/>
        </w:rPr>
        <w:t>1</w:t>
      </w:r>
      <w:r>
        <w:rPr/>
        <w:t xml:space="preserve"> is  below or on </w:t>
      </w:r>
      <w:r>
        <w:rPr>
          <w:i/>
        </w:rPr>
        <w:t>pass_high</w:t>
      </w:r>
      <w:r>
        <w:rPr/>
        <w:t xml:space="preserve">     and      if BLER</w:t>
      </w:r>
      <w:r>
        <w:rPr>
          <w:vertAlign w:val="subscript"/>
        </w:rPr>
        <w:t>0</w:t>
      </w:r>
      <w:r>
        <w:rPr/>
        <w:t xml:space="preserve"> is  on or above </w:t>
      </w:r>
      <w:r>
        <w:rPr>
          <w:i/>
        </w:rPr>
        <w:t>pass_low</w:t>
      </w:r>
      <w:r>
        <w:rPr/>
        <w:t>, pass the test</w:t>
      </w:r>
    </w:p>
    <w:p>
      <w:pPr>
        <w:pStyle w:val="B1"/>
        <w:rPr/>
      </w:pPr>
      <w:r>
        <w:rPr/>
        <w:t>2)</w:t>
        <w:tab/>
        <w:t>If the minimum test time ≥ time for target error events, then the test runs for the minimum test time and the decision is done by comparing the result with the upper and lower test limit.</w:t>
      </w:r>
    </w:p>
    <w:p>
      <w:pPr>
        <w:pStyle w:val="B1"/>
        <w:rPr/>
      </w:pPr>
      <w:r>
        <w:rPr/>
        <w:tab/>
        <w:t>If BLER</w:t>
      </w:r>
      <w:r>
        <w:rPr>
          <w:vertAlign w:val="subscript"/>
        </w:rPr>
        <w:t>0</w:t>
      </w:r>
      <w:r>
        <w:rPr/>
        <w:t xml:space="preserve"> is above the upper test limit, fail the DUT due to too bad BLER</w:t>
      </w:r>
    </w:p>
    <w:p>
      <w:pPr>
        <w:pStyle w:val="B1"/>
        <w:rPr/>
      </w:pPr>
      <w:r>
        <w:rPr/>
        <w:tab/>
        <w:t>If BLER</w:t>
      </w:r>
      <w:r>
        <w:rPr>
          <w:vertAlign w:val="subscript"/>
        </w:rPr>
        <w:t>1</w:t>
      </w:r>
      <w:r>
        <w:rPr/>
        <w:t xml:space="preserve"> is below the lower  test limit, fail the DUT due to too good BLER</w:t>
      </w:r>
    </w:p>
    <w:p>
      <w:pPr>
        <w:pStyle w:val="B1"/>
        <w:rPr/>
      </w:pPr>
      <w:r>
        <w:rPr/>
        <w:tab/>
        <w:t>If BLER</w:t>
      </w:r>
      <w:r>
        <w:rPr>
          <w:vertAlign w:val="subscript"/>
        </w:rPr>
        <w:t>0</w:t>
      </w:r>
      <w:r>
        <w:rPr/>
        <w:t xml:space="preserve"> is on or below  the upper  test limit   and     if BLER</w:t>
      </w:r>
      <w:r>
        <w:rPr>
          <w:vertAlign w:val="subscript"/>
        </w:rPr>
        <w:t>1</w:t>
      </w:r>
      <w:r>
        <w:rPr/>
        <w:t xml:space="preserve"> is on or above the lower  test limit, pass the DUT</w:t>
      </w:r>
    </w:p>
    <w:p>
      <w:pPr>
        <w:pStyle w:val="Heading4"/>
        <w:ind w:left="1418" w:hanging="1418"/>
        <w:rPr/>
      </w:pPr>
      <w:r>
        <w:rPr/>
        <w:t>F.6.1.10.3</w:t>
        <w:tab/>
        <w:t>Test conditions for dual limit BLER tests</w:t>
      </w:r>
    </w:p>
    <w:p>
      <w:pPr>
        <w:pStyle w:val="TH"/>
        <w:rPr/>
      </w:pPr>
      <w:r>
        <w:rPr/>
        <w:t>Table F.6.1.10.3: Test conditions for dual limit BLER tests</w:t>
      </w:r>
    </w:p>
    <w:tbl>
      <w:tblPr>
        <w:tblW w:w="10207" w:type="dxa"/>
        <w:jc w:val="left"/>
        <w:tblInd w:w="-147" w:type="dxa"/>
        <w:tblLayout w:type="fixed"/>
        <w:tblCellMar>
          <w:top w:w="0" w:type="dxa"/>
          <w:left w:w="108" w:type="dxa"/>
          <w:bottom w:w="0" w:type="dxa"/>
          <w:right w:w="108" w:type="dxa"/>
        </w:tblCellMar>
      </w:tblPr>
      <w:tblGrid>
        <w:gridCol w:w="1985"/>
        <w:gridCol w:w="1276"/>
        <w:gridCol w:w="1276"/>
        <w:gridCol w:w="1276"/>
        <w:gridCol w:w="1134"/>
        <w:gridCol w:w="1134"/>
        <w:gridCol w:w="1133"/>
        <w:gridCol w:w="993"/>
      </w:tblGrid>
      <w:tr>
        <w:trPr>
          <w:cantSplit w:val="true"/>
        </w:trPr>
        <w:tc>
          <w:tcPr>
            <w:tcW w:w="1985" w:type="dxa"/>
            <w:tcBorders>
              <w:top w:val="single" w:sz="4" w:space="0" w:color="000000"/>
              <w:left w:val="single" w:sz="4" w:space="0" w:color="000000"/>
              <w:bottom w:val="single" w:sz="4" w:space="0" w:color="000000"/>
              <w:right w:val="single" w:sz="4" w:space="0" w:color="000000"/>
            </w:tcBorders>
          </w:tcPr>
          <w:p>
            <w:pPr>
              <w:pStyle w:val="TAH"/>
              <w:rPr/>
            </w:pPr>
            <w:r>
              <w:rPr/>
              <w:t>Type of test (BLER)</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Data rate, Propagation condition</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Test requirement</w:t>
            </w:r>
          </w:p>
          <w:p>
            <w:pPr>
              <w:pStyle w:val="TAH"/>
              <w:rPr/>
            </w:pPr>
            <w:r>
              <w:rPr/>
              <w:t>(BLER)</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Test limit = Test requirement * TL</w:t>
            </w:r>
          </w:p>
          <w:p>
            <w:pPr>
              <w:pStyle w:val="TAH"/>
              <w:rPr/>
            </w:pPr>
            <w:r>
              <w:rPr/>
              <w:t>TL</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Target number of error events (time)</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Minimum number of samples</w:t>
            </w:r>
          </w:p>
        </w:tc>
        <w:tc>
          <w:tcPr>
            <w:tcW w:w="1133" w:type="dxa"/>
            <w:tcBorders>
              <w:top w:val="single" w:sz="4" w:space="0" w:color="000000"/>
              <w:left w:val="single" w:sz="4" w:space="0" w:color="000000"/>
              <w:bottom w:val="single" w:sz="4" w:space="0" w:color="000000"/>
              <w:right w:val="single" w:sz="4" w:space="0" w:color="000000"/>
            </w:tcBorders>
          </w:tcPr>
          <w:p>
            <w:pPr>
              <w:pStyle w:val="TAH"/>
              <w:rPr/>
            </w:pPr>
            <w:r>
              <w:rPr/>
              <w:t>Prob that a good unit will fail = prob that a bad unit will pass: F[%]</w:t>
            </w:r>
          </w:p>
        </w:tc>
        <w:tc>
          <w:tcPr>
            <w:tcW w:w="993" w:type="dxa"/>
            <w:tcBorders>
              <w:top w:val="single" w:sz="4" w:space="0" w:color="000000"/>
              <w:left w:val="single" w:sz="4" w:space="0" w:color="000000"/>
              <w:bottom w:val="single" w:sz="4" w:space="0" w:color="000000"/>
              <w:right w:val="single" w:sz="4" w:space="0" w:color="000000"/>
            </w:tcBorders>
          </w:tcPr>
          <w:p>
            <w:pPr>
              <w:pStyle w:val="TAH"/>
              <w:rPr/>
            </w:pPr>
            <w:r>
              <w:rPr/>
              <w:t>Bad unit factor</w:t>
            </w:r>
          </w:p>
          <w:p>
            <w:pPr>
              <w:pStyle w:val="TAH"/>
              <w:rPr/>
            </w:pPr>
            <w:r>
              <w:rPr/>
              <w:t>M</w:t>
            </w:r>
          </w:p>
        </w:tc>
      </w:tr>
      <w:tr>
        <w:trPr>
          <w:cantSplit w:val="true"/>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Power control in the downlink, constant BLER target</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12.2 kbit/s,</w:t>
            </w:r>
          </w:p>
          <w:p>
            <w:pPr>
              <w:pStyle w:val="TAC"/>
              <w:rPr/>
            </w:pPr>
            <w:r>
              <w:rPr/>
              <w:t>3km/h (case4)</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0.01±30%</w:t>
            </w:r>
          </w:p>
          <w:p>
            <w:pPr>
              <w:pStyle w:val="TAC"/>
              <w:rPr/>
            </w:pPr>
            <w:r>
              <w:rPr/>
              <w:t>0.1±30%</w:t>
            </w:r>
          </w:p>
          <w:p>
            <w:pPr>
              <w:pStyle w:val="TAC"/>
              <w:rPr/>
            </w:pPr>
            <w:r>
              <w:rPr/>
              <w:t>0.001±30%</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Upper TL: 1.3*1.234</w:t>
            </w:r>
          </w:p>
          <w:p>
            <w:pPr>
              <w:pStyle w:val="TAC"/>
              <w:rPr/>
            </w:pPr>
            <w:r>
              <w:rPr/>
              <w:t>Lower TL 0.7/1.234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Upper: 345</w:t>
            </w:r>
          </w:p>
          <w:p>
            <w:pPr>
              <w:pStyle w:val="TAC"/>
              <w:rPr/>
            </w:pPr>
            <w:r>
              <w:rPr/>
              <w:t>(431.25s)</w:t>
            </w:r>
          </w:p>
          <w:p>
            <w:pPr>
              <w:pStyle w:val="TAC"/>
              <w:rPr/>
            </w:pPr>
            <w:r>
              <w:rPr/>
              <w:t>(43s)</w:t>
            </w:r>
          </w:p>
          <w:p>
            <w:pPr>
              <w:pStyle w:val="TAC"/>
              <w:rPr/>
            </w:pPr>
            <w:r>
              <w:rPr/>
              <w:t>(4311s)</w:t>
            </w:r>
          </w:p>
          <w:p>
            <w:pPr>
              <w:pStyle w:val="TAC"/>
              <w:rPr/>
            </w:pPr>
            <w:r>
              <w:rPr/>
              <w:t>Lower 343</w:t>
            </w:r>
          </w:p>
          <w:p>
            <w:pPr>
              <w:pStyle w:val="TAC"/>
              <w:rPr/>
            </w:pPr>
            <w:r>
              <w:rPr/>
              <w:t>(1191s)</w:t>
            </w:r>
          </w:p>
          <w:p>
            <w:pPr>
              <w:pStyle w:val="TAC"/>
              <w:rPr/>
            </w:pPr>
            <w:r>
              <w:rPr/>
              <w:t>(119s)</w:t>
            </w:r>
          </w:p>
          <w:p>
            <w:pPr>
              <w:pStyle w:val="TAC"/>
              <w:rPr/>
            </w:pPr>
            <w:r>
              <w:rPr/>
              <w:t>(11946s)</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8200</w:t>
            </w:r>
          </w:p>
        </w:tc>
        <w:tc>
          <w:tcPr>
            <w:tcW w:w="1133" w:type="dxa"/>
            <w:tcBorders>
              <w:top w:val="single" w:sz="4" w:space="0" w:color="000000"/>
              <w:left w:val="single" w:sz="4" w:space="0" w:color="000000"/>
              <w:bottom w:val="single" w:sz="4" w:space="0" w:color="000000"/>
              <w:right w:val="single" w:sz="4" w:space="0" w:color="000000"/>
            </w:tcBorders>
          </w:tcPr>
          <w:p>
            <w:pPr>
              <w:pStyle w:val="TAC"/>
              <w:rPr/>
            </w:pPr>
            <w:r>
              <w:rPr/>
              <w:t>0.2</w:t>
            </w:r>
          </w:p>
        </w:tc>
        <w:tc>
          <w:tcPr>
            <w:tcW w:w="993" w:type="dxa"/>
            <w:tcBorders>
              <w:top w:val="single" w:sz="4" w:space="0" w:color="000000"/>
              <w:left w:val="single" w:sz="4" w:space="0" w:color="000000"/>
              <w:bottom w:val="single" w:sz="4" w:space="0" w:color="000000"/>
              <w:right w:val="single" w:sz="4" w:space="0" w:color="000000"/>
            </w:tcBorders>
          </w:tcPr>
          <w:p>
            <w:pPr>
              <w:pStyle w:val="TAC"/>
              <w:rPr/>
            </w:pPr>
            <w:r>
              <w:rPr/>
              <w:t>Upper: 1.5</w:t>
            </w:r>
          </w:p>
          <w:p>
            <w:pPr>
              <w:pStyle w:val="TAC"/>
              <w:rPr/>
            </w:pPr>
            <w:r>
              <w:rPr/>
              <w:t>Lower 1/1.5</w:t>
            </w:r>
          </w:p>
        </w:tc>
      </w:tr>
      <w:tr>
        <w:trPr>
          <w:cantSplit w:val="true"/>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Power control in the downlink, constant BLER target</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64 kbit/s, 3km/h (case4)</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0.01±30%</w:t>
            </w:r>
          </w:p>
          <w:p>
            <w:pPr>
              <w:pStyle w:val="TAC"/>
              <w:rPr/>
            </w:pPr>
            <w:r>
              <w:rPr/>
              <w:t>0.1±30%</w:t>
            </w:r>
          </w:p>
          <w:p>
            <w:pPr>
              <w:pStyle w:val="TAC"/>
              <w:rPr/>
            </w:pPr>
            <w:r>
              <w:rPr/>
              <w:t>0.001±30%</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Upper TL: 1.3*1.234</w:t>
            </w:r>
          </w:p>
          <w:p>
            <w:pPr>
              <w:pStyle w:val="TAC"/>
              <w:rPr/>
            </w:pPr>
            <w:r>
              <w:rPr/>
              <w:t>Lower TL 0.7/1.234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Upper: 345</w:t>
            </w:r>
          </w:p>
          <w:p>
            <w:pPr>
              <w:pStyle w:val="TAC"/>
              <w:rPr/>
            </w:pPr>
            <w:r>
              <w:rPr/>
              <w:t>(431.25s)</w:t>
            </w:r>
          </w:p>
          <w:p>
            <w:pPr>
              <w:pStyle w:val="TAC"/>
              <w:rPr/>
            </w:pPr>
            <w:r>
              <w:rPr/>
              <w:t>(43s)</w:t>
            </w:r>
          </w:p>
          <w:p>
            <w:pPr>
              <w:pStyle w:val="TAC"/>
              <w:rPr/>
            </w:pPr>
            <w:r>
              <w:rPr/>
              <w:t>(4311s)</w:t>
            </w:r>
          </w:p>
          <w:p>
            <w:pPr>
              <w:pStyle w:val="TAC"/>
              <w:rPr/>
            </w:pPr>
            <w:r>
              <w:rPr/>
              <w:t>Lower 343</w:t>
            </w:r>
          </w:p>
          <w:p>
            <w:pPr>
              <w:pStyle w:val="TAC"/>
              <w:rPr/>
            </w:pPr>
            <w:r>
              <w:rPr/>
              <w:t>(1191s)</w:t>
            </w:r>
          </w:p>
          <w:p>
            <w:pPr>
              <w:pStyle w:val="TAC"/>
              <w:rPr/>
            </w:pPr>
            <w:r>
              <w:rPr/>
              <w:t>(119s)</w:t>
            </w:r>
          </w:p>
          <w:p>
            <w:pPr>
              <w:pStyle w:val="TAC"/>
              <w:rPr/>
            </w:pPr>
            <w:r>
              <w:rPr/>
              <w:t>(11946s)</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32800</w:t>
            </w:r>
          </w:p>
        </w:tc>
        <w:tc>
          <w:tcPr>
            <w:tcW w:w="1133" w:type="dxa"/>
            <w:tcBorders>
              <w:top w:val="single" w:sz="4" w:space="0" w:color="000000"/>
              <w:left w:val="single" w:sz="4" w:space="0" w:color="000000"/>
              <w:bottom w:val="single" w:sz="4" w:space="0" w:color="000000"/>
              <w:right w:val="single" w:sz="4" w:space="0" w:color="000000"/>
            </w:tcBorders>
          </w:tcPr>
          <w:p>
            <w:pPr>
              <w:pStyle w:val="TAC"/>
              <w:rPr/>
            </w:pPr>
            <w:r>
              <w:rPr/>
              <w:t>0.2</w:t>
            </w:r>
          </w:p>
        </w:tc>
        <w:tc>
          <w:tcPr>
            <w:tcW w:w="993" w:type="dxa"/>
            <w:tcBorders>
              <w:top w:val="single" w:sz="4" w:space="0" w:color="000000"/>
              <w:left w:val="single" w:sz="4" w:space="0" w:color="000000"/>
              <w:bottom w:val="single" w:sz="4" w:space="0" w:color="000000"/>
              <w:right w:val="single" w:sz="4" w:space="0" w:color="000000"/>
            </w:tcBorders>
          </w:tcPr>
          <w:p>
            <w:pPr>
              <w:pStyle w:val="TAC"/>
              <w:rPr/>
            </w:pPr>
            <w:r>
              <w:rPr/>
              <w:t>Upper: 1.5</w:t>
            </w:r>
          </w:p>
          <w:p>
            <w:pPr>
              <w:pStyle w:val="TAC"/>
              <w:rPr/>
            </w:pPr>
            <w:r>
              <w:rPr/>
              <w:t>Lower 1/1.5</w:t>
            </w:r>
          </w:p>
        </w:tc>
      </w:tr>
      <w:tr>
        <w:trPr>
          <w:cantSplit w:val="true"/>
        </w:trPr>
        <w:tc>
          <w:tcPr>
            <w:tcW w:w="1985" w:type="dxa"/>
            <w:tcBorders>
              <w:top w:val="single" w:sz="4" w:space="0" w:color="000000"/>
              <w:left w:val="single" w:sz="6" w:space="0" w:color="000000"/>
              <w:bottom w:val="single" w:sz="6" w:space="0" w:color="000000"/>
              <w:right w:val="single" w:sz="6" w:space="0" w:color="000000"/>
            </w:tcBorders>
          </w:tcPr>
          <w:p>
            <w:pPr>
              <w:pStyle w:val="TAL"/>
              <w:rPr/>
            </w:pPr>
            <w:r>
              <w:rPr/>
              <w:t>Downlink compressed mode</w:t>
            </w:r>
          </w:p>
        </w:tc>
        <w:tc>
          <w:tcPr>
            <w:tcW w:w="1276" w:type="dxa"/>
            <w:tcBorders>
              <w:top w:val="single" w:sz="4" w:space="0" w:color="000000"/>
              <w:left w:val="single" w:sz="6" w:space="0" w:color="000000"/>
              <w:bottom w:val="single" w:sz="6" w:space="0" w:color="000000"/>
              <w:right w:val="single" w:sz="6" w:space="0" w:color="000000"/>
            </w:tcBorders>
          </w:tcPr>
          <w:p>
            <w:pPr>
              <w:pStyle w:val="TAC"/>
              <w:rPr/>
            </w:pPr>
            <w:r>
              <w:rPr/>
              <w:t>12.2kbit/s,</w:t>
            </w:r>
          </w:p>
          <w:p>
            <w:pPr>
              <w:pStyle w:val="TAC"/>
              <w:rPr/>
            </w:pPr>
            <w:r>
              <w:rPr/>
              <w:t>3km/h</w:t>
            </w:r>
          </w:p>
          <w:p>
            <w:pPr>
              <w:pStyle w:val="TAC"/>
              <w:rPr/>
            </w:pPr>
            <w:r>
              <w:rPr/>
              <w:t>(case 2)</w:t>
            </w:r>
          </w:p>
        </w:tc>
        <w:tc>
          <w:tcPr>
            <w:tcW w:w="1276" w:type="dxa"/>
            <w:tcBorders>
              <w:top w:val="single" w:sz="4" w:space="0" w:color="000000"/>
              <w:left w:val="single" w:sz="6" w:space="0" w:color="000000"/>
              <w:bottom w:val="single" w:sz="6" w:space="0" w:color="000000"/>
              <w:right w:val="single" w:sz="6" w:space="0" w:color="000000"/>
            </w:tcBorders>
          </w:tcPr>
          <w:p>
            <w:pPr>
              <w:pStyle w:val="TAC"/>
              <w:rPr/>
            </w:pPr>
            <w:r>
              <w:rPr/>
              <w:t>0.01±30%</w:t>
            </w:r>
          </w:p>
        </w:tc>
        <w:tc>
          <w:tcPr>
            <w:tcW w:w="1276" w:type="dxa"/>
            <w:tcBorders>
              <w:top w:val="single" w:sz="4" w:space="0" w:color="000000"/>
              <w:left w:val="single" w:sz="6" w:space="0" w:color="000000"/>
              <w:bottom w:val="single" w:sz="6" w:space="0" w:color="000000"/>
              <w:right w:val="single" w:sz="6" w:space="0" w:color="000000"/>
            </w:tcBorders>
          </w:tcPr>
          <w:p>
            <w:pPr>
              <w:pStyle w:val="TAC"/>
              <w:rPr/>
            </w:pPr>
            <w:r>
              <w:rPr/>
              <w:t>Upper TL: 1.3*1.234</w:t>
            </w:r>
          </w:p>
          <w:p>
            <w:pPr>
              <w:pStyle w:val="TAC"/>
              <w:rPr/>
            </w:pPr>
            <w:r>
              <w:rPr/>
              <w:t>Lower TL 0.7/1.234</w:t>
            </w:r>
          </w:p>
        </w:tc>
        <w:tc>
          <w:tcPr>
            <w:tcW w:w="1134" w:type="dxa"/>
            <w:tcBorders>
              <w:top w:val="single" w:sz="4" w:space="0" w:color="000000"/>
              <w:left w:val="single" w:sz="6" w:space="0" w:color="000000"/>
              <w:bottom w:val="single" w:sz="6" w:space="0" w:color="000000"/>
              <w:right w:val="single" w:sz="6" w:space="0" w:color="000000"/>
            </w:tcBorders>
          </w:tcPr>
          <w:p>
            <w:pPr>
              <w:pStyle w:val="TAC"/>
              <w:rPr/>
            </w:pPr>
            <w:r>
              <w:rPr/>
              <w:t>Upper: 345</w:t>
            </w:r>
          </w:p>
          <w:p>
            <w:pPr>
              <w:pStyle w:val="TAC"/>
              <w:rPr/>
            </w:pPr>
            <w:r>
              <w:rPr/>
              <w:t>(431.25s)</w:t>
            </w:r>
          </w:p>
          <w:p>
            <w:pPr>
              <w:pStyle w:val="TAC"/>
              <w:rPr/>
            </w:pPr>
            <w:r>
              <w:rPr/>
              <w:t>Lower 343</w:t>
            </w:r>
          </w:p>
          <w:p>
            <w:pPr>
              <w:pStyle w:val="TAC"/>
              <w:rPr/>
            </w:pPr>
            <w:r>
              <w:rPr/>
              <w:t>(1191s)</w:t>
            </w:r>
          </w:p>
        </w:tc>
        <w:tc>
          <w:tcPr>
            <w:tcW w:w="1134" w:type="dxa"/>
            <w:tcBorders>
              <w:top w:val="single" w:sz="4" w:space="0" w:color="000000"/>
              <w:left w:val="single" w:sz="6" w:space="0" w:color="000000"/>
              <w:bottom w:val="single" w:sz="6" w:space="0" w:color="000000"/>
              <w:right w:val="single" w:sz="6" w:space="0" w:color="000000"/>
            </w:tcBorders>
          </w:tcPr>
          <w:p>
            <w:pPr>
              <w:pStyle w:val="TAC"/>
              <w:rPr/>
            </w:pPr>
            <w:r>
              <w:rPr/>
              <w:t>8200</w:t>
            </w:r>
          </w:p>
        </w:tc>
        <w:tc>
          <w:tcPr>
            <w:tcW w:w="1133" w:type="dxa"/>
            <w:tcBorders>
              <w:top w:val="single" w:sz="4" w:space="0" w:color="000000"/>
              <w:left w:val="single" w:sz="6" w:space="0" w:color="000000"/>
              <w:bottom w:val="single" w:sz="6" w:space="0" w:color="000000"/>
              <w:right w:val="single" w:sz="6" w:space="0" w:color="000000"/>
            </w:tcBorders>
          </w:tcPr>
          <w:p>
            <w:pPr>
              <w:pStyle w:val="TAC"/>
              <w:rPr/>
            </w:pPr>
            <w:r>
              <w:rPr/>
              <w:t>0.2</w:t>
            </w:r>
          </w:p>
        </w:tc>
        <w:tc>
          <w:tcPr>
            <w:tcW w:w="993" w:type="dxa"/>
            <w:tcBorders>
              <w:top w:val="single" w:sz="4" w:space="0" w:color="000000"/>
              <w:left w:val="single" w:sz="6" w:space="0" w:color="000000"/>
              <w:bottom w:val="single" w:sz="6" w:space="0" w:color="000000"/>
              <w:right w:val="single" w:sz="6" w:space="0" w:color="000000"/>
            </w:tcBorders>
          </w:tcPr>
          <w:p>
            <w:pPr>
              <w:pStyle w:val="TAC"/>
              <w:rPr/>
            </w:pPr>
            <w:r>
              <w:rPr/>
              <w:t>Upper: 1.5</w:t>
            </w:r>
          </w:p>
          <w:p>
            <w:pPr>
              <w:pStyle w:val="TAC"/>
              <w:rPr/>
            </w:pPr>
            <w:r>
              <w:rPr/>
              <w:t>Lower 1/1.5</w:t>
            </w:r>
          </w:p>
        </w:tc>
      </w:tr>
      <w:tr>
        <w:trPr>
          <w:cantSplit w:val="true"/>
        </w:trPr>
        <w:tc>
          <w:tcPr>
            <w:tcW w:w="1985" w:type="dxa"/>
            <w:tcBorders>
              <w:top w:val="single" w:sz="6" w:space="0" w:color="000000"/>
              <w:left w:val="single" w:sz="6" w:space="0" w:color="000000"/>
              <w:bottom w:val="single" w:sz="6" w:space="0" w:color="000000"/>
              <w:right w:val="single" w:sz="6" w:space="0" w:color="000000"/>
            </w:tcBorders>
          </w:tcPr>
          <w:p>
            <w:pPr>
              <w:pStyle w:val="TAL"/>
              <w:rPr/>
            </w:pPr>
            <w:r>
              <w:rPr/>
              <w:t>Power control in the downlink, different transport formats</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 xml:space="preserve">12.2 kbit/s, 3km/h </w:t>
            </w:r>
          </w:p>
          <w:p>
            <w:pPr>
              <w:pStyle w:val="TAC"/>
              <w:rPr/>
            </w:pPr>
            <w:r>
              <w:rPr/>
              <w:t>0 kbit/s, 3km/h</w:t>
            </w:r>
          </w:p>
          <w:p>
            <w:pPr>
              <w:pStyle w:val="TAC"/>
              <w:rPr/>
            </w:pPr>
            <w:r>
              <w:rPr/>
              <w:t>(case 4)</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0.01±30%</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Upper TL: 1.3*1.234</w:t>
            </w:r>
          </w:p>
          <w:p>
            <w:pPr>
              <w:pStyle w:val="TAC"/>
              <w:rPr/>
            </w:pPr>
            <w:r>
              <w:rPr/>
              <w:t>Lower TL 0.7/1.234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Upper: 345</w:t>
            </w:r>
          </w:p>
          <w:p>
            <w:pPr>
              <w:pStyle w:val="TAC"/>
              <w:rPr/>
            </w:pPr>
            <w:r>
              <w:rPr/>
              <w:t>(431.25s)</w:t>
            </w:r>
          </w:p>
          <w:p>
            <w:pPr>
              <w:pStyle w:val="TAC"/>
              <w:rPr/>
            </w:pPr>
            <w:r>
              <w:rPr/>
              <w:t>Lower 343</w:t>
            </w:r>
          </w:p>
          <w:p>
            <w:pPr>
              <w:pStyle w:val="TAC"/>
              <w:rPr/>
            </w:pPr>
            <w:r>
              <w:rPr/>
              <w:t>(1191s)</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8200</w:t>
            </w:r>
          </w:p>
        </w:tc>
        <w:tc>
          <w:tcPr>
            <w:tcW w:w="1133" w:type="dxa"/>
            <w:tcBorders>
              <w:top w:val="single" w:sz="6" w:space="0" w:color="000000"/>
              <w:left w:val="single" w:sz="6" w:space="0" w:color="000000"/>
              <w:bottom w:val="single" w:sz="6" w:space="0" w:color="000000"/>
              <w:right w:val="single" w:sz="6" w:space="0" w:color="000000"/>
            </w:tcBorders>
          </w:tcPr>
          <w:p>
            <w:pPr>
              <w:pStyle w:val="TAC"/>
              <w:rPr/>
            </w:pPr>
            <w:r>
              <w:rPr/>
              <w:t>0.2</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Upper: 1.5</w:t>
            </w:r>
          </w:p>
          <w:p>
            <w:pPr>
              <w:pStyle w:val="TAC"/>
              <w:rPr/>
            </w:pPr>
            <w:r>
              <w:rPr/>
              <w:t>Lower 1/1.5</w:t>
            </w:r>
          </w:p>
        </w:tc>
      </w:tr>
    </w:tbl>
    <w:p>
      <w:pPr>
        <w:pStyle w:val="Normal"/>
        <w:rPr/>
      </w:pPr>
      <w:r>
        <w:rPr/>
      </w:r>
    </w:p>
    <w:p>
      <w:pPr>
        <w:pStyle w:val="Heading4"/>
        <w:ind w:left="1418" w:hanging="1418"/>
        <w:rPr/>
      </w:pPr>
      <w:r>
        <w:rPr/>
        <w:t>F.6.1.10.4</w:t>
        <w:tab/>
        <w:t>Test conditions for dual limit TPC Command Error Rate tests</w:t>
      </w:r>
    </w:p>
    <w:p>
      <w:pPr>
        <w:pStyle w:val="TH"/>
        <w:rPr/>
      </w:pPr>
      <w:r>
        <w:rPr/>
        <w:t>Table F.6.1.10.4: Test conditions for dual limit TPC Command Error Rate tests</w:t>
      </w:r>
    </w:p>
    <w:tbl>
      <w:tblPr>
        <w:tblW w:w="10207" w:type="dxa"/>
        <w:jc w:val="left"/>
        <w:tblInd w:w="-147" w:type="dxa"/>
        <w:tblLayout w:type="fixed"/>
        <w:tblCellMar>
          <w:top w:w="0" w:type="dxa"/>
          <w:left w:w="108" w:type="dxa"/>
          <w:bottom w:w="0" w:type="dxa"/>
          <w:right w:w="108" w:type="dxa"/>
        </w:tblCellMar>
      </w:tblPr>
      <w:tblGrid>
        <w:gridCol w:w="1985"/>
        <w:gridCol w:w="1276"/>
        <w:gridCol w:w="1276"/>
        <w:gridCol w:w="1276"/>
        <w:gridCol w:w="1134"/>
        <w:gridCol w:w="1134"/>
        <w:gridCol w:w="1133"/>
        <w:gridCol w:w="993"/>
      </w:tblGrid>
      <w:tr>
        <w:trPr>
          <w:cantSplit w:val="true"/>
        </w:trPr>
        <w:tc>
          <w:tcPr>
            <w:tcW w:w="1985" w:type="dxa"/>
            <w:tcBorders>
              <w:top w:val="single" w:sz="4" w:space="0" w:color="000000"/>
              <w:left w:val="single" w:sz="4" w:space="0" w:color="000000"/>
              <w:bottom w:val="single" w:sz="4" w:space="0" w:color="000000"/>
              <w:right w:val="single" w:sz="4" w:space="0" w:color="000000"/>
            </w:tcBorders>
          </w:tcPr>
          <w:p>
            <w:pPr>
              <w:pStyle w:val="TAH"/>
              <w:rPr/>
            </w:pPr>
            <w:r>
              <w:rPr/>
              <w:t xml:space="preserve">Type of test </w:t>
            </w:r>
          </w:p>
          <w:p>
            <w:pPr>
              <w:pStyle w:val="TAH"/>
              <w:rPr/>
            </w:pPr>
            <w:r>
              <w:rPr/>
              <w:t>(TPC Command Error Rate)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TPC Command Error Rate, Propagation condition</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Test requirement</w:t>
            </w:r>
          </w:p>
          <w:p>
            <w:pPr>
              <w:pStyle w:val="TAH"/>
              <w:rPr/>
            </w:pPr>
            <w:r>
              <w:rPr/>
              <w:t>(TPC Command Error Rate)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Test limit = Test requirement * TL</w:t>
            </w:r>
          </w:p>
          <w:p>
            <w:pPr>
              <w:pStyle w:val="TAH"/>
              <w:rPr/>
            </w:pPr>
            <w:r>
              <w:rPr/>
              <w:t>TL</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Target number of error events (time)</w:t>
            </w:r>
          </w:p>
        </w:tc>
        <w:tc>
          <w:tcPr>
            <w:tcW w:w="1134" w:type="dxa"/>
            <w:tcBorders>
              <w:top w:val="single" w:sz="4" w:space="0" w:color="000000"/>
              <w:left w:val="single" w:sz="4" w:space="0" w:color="000000"/>
              <w:bottom w:val="single" w:sz="4" w:space="0" w:color="000000"/>
              <w:right w:val="single" w:sz="4" w:space="0" w:color="000000"/>
            </w:tcBorders>
          </w:tcPr>
          <w:p>
            <w:pPr>
              <w:pStyle w:val="TAH"/>
              <w:rPr/>
            </w:pPr>
            <w:r>
              <w:rPr/>
              <w:t>Minimum number of samples</w:t>
            </w:r>
          </w:p>
        </w:tc>
        <w:tc>
          <w:tcPr>
            <w:tcW w:w="1133" w:type="dxa"/>
            <w:tcBorders>
              <w:top w:val="single" w:sz="4" w:space="0" w:color="000000"/>
              <w:left w:val="single" w:sz="4" w:space="0" w:color="000000"/>
              <w:bottom w:val="single" w:sz="4" w:space="0" w:color="000000"/>
              <w:right w:val="single" w:sz="4" w:space="0" w:color="000000"/>
            </w:tcBorders>
          </w:tcPr>
          <w:p>
            <w:pPr>
              <w:pStyle w:val="TAH"/>
              <w:rPr/>
            </w:pPr>
            <w:r>
              <w:rPr/>
              <w:t>Prob that a good unit will fail = prob that a bad unit will pass: F[%]</w:t>
            </w:r>
          </w:p>
        </w:tc>
        <w:tc>
          <w:tcPr>
            <w:tcW w:w="993" w:type="dxa"/>
            <w:tcBorders>
              <w:top w:val="single" w:sz="4" w:space="0" w:color="000000"/>
              <w:left w:val="single" w:sz="4" w:space="0" w:color="000000"/>
              <w:bottom w:val="single" w:sz="4" w:space="0" w:color="000000"/>
              <w:right w:val="single" w:sz="4" w:space="0" w:color="000000"/>
            </w:tcBorders>
          </w:tcPr>
          <w:p>
            <w:pPr>
              <w:pStyle w:val="TAH"/>
              <w:rPr/>
            </w:pPr>
            <w:r>
              <w:rPr/>
              <w:t>Bad unit factor</w:t>
            </w:r>
          </w:p>
          <w:p>
            <w:pPr>
              <w:pStyle w:val="TAH"/>
              <w:rPr/>
            </w:pPr>
            <w:r>
              <w:rPr/>
              <w:t>M</w:t>
            </w:r>
          </w:p>
        </w:tc>
      </w:tr>
      <w:tr>
        <w:trPr>
          <w:cantSplit w:val="true"/>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Power control in the downlink for F-DPCH</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1500TPC’s/s,3km/h (case4)</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0.01±50%</w:t>
            </w:r>
          </w:p>
          <w:p>
            <w:pPr>
              <w:pStyle w:val="TAC"/>
              <w:rPr/>
            </w:pPr>
            <w:r>
              <w:rPr/>
              <w:t>0.05±30%</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Upper TL:</w:t>
            </w:r>
          </w:p>
          <w:p>
            <w:pPr>
              <w:pStyle w:val="TAC"/>
              <w:rPr/>
            </w:pPr>
            <w:r>
              <w:rPr/>
              <w:t>1.5*1.234</w:t>
            </w:r>
          </w:p>
          <w:p>
            <w:pPr>
              <w:pStyle w:val="TAC"/>
              <w:rPr>
                <w:lang w:eastAsia="ja-JP"/>
              </w:rPr>
            </w:pPr>
            <w:r>
              <w:rPr>
                <w:lang w:eastAsia="ja-JP"/>
              </w:rPr>
              <w:t>6.5*1.234</w:t>
            </w:r>
          </w:p>
          <w:p>
            <w:pPr>
              <w:pStyle w:val="TAC"/>
              <w:rPr/>
            </w:pPr>
            <w:r>
              <w:rPr/>
              <w:t>Lower TL</w:t>
            </w:r>
          </w:p>
          <w:p>
            <w:pPr>
              <w:pStyle w:val="TAC"/>
              <w:rPr/>
            </w:pPr>
            <w:r>
              <w:rPr/>
              <w:t>0.5</w:t>
            </w:r>
            <w:r>
              <w:rPr>
                <w:lang w:eastAsia="ja-JP"/>
              </w:rPr>
              <w:t>/</w:t>
            </w:r>
            <w:r>
              <w:rPr/>
              <w:t>1.234</w:t>
            </w:r>
          </w:p>
          <w:p>
            <w:pPr>
              <w:pStyle w:val="TAC"/>
              <w:rPr/>
            </w:pPr>
            <w:r>
              <w:rPr>
                <w:lang w:eastAsia="ja-JP"/>
              </w:rPr>
              <w:t>3.5/1.234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Upper: 345</w:t>
            </w:r>
          </w:p>
          <w:p>
            <w:pPr>
              <w:pStyle w:val="TAC"/>
              <w:rPr/>
            </w:pPr>
            <w:r>
              <w:rPr/>
              <w:t>(12.425s)</w:t>
            </w:r>
          </w:p>
          <w:p>
            <w:pPr>
              <w:pStyle w:val="TAC"/>
              <w:rPr>
                <w:lang w:eastAsia="ja-JP"/>
              </w:rPr>
            </w:pPr>
            <w:r>
              <w:rPr>
                <w:lang w:eastAsia="ja-JP"/>
              </w:rPr>
              <w:t>(2.485s)</w:t>
            </w:r>
          </w:p>
          <w:p>
            <w:pPr>
              <w:pStyle w:val="TAC"/>
              <w:rPr/>
            </w:pPr>
            <w:r>
              <w:rPr/>
              <w:t>Lower: 343</w:t>
            </w:r>
          </w:p>
          <w:p>
            <w:pPr>
              <w:pStyle w:val="TAC"/>
              <w:rPr/>
            </w:pPr>
            <w:r>
              <w:rPr/>
              <w:t>(37.06s)</w:t>
            </w:r>
          </w:p>
          <w:p>
            <w:pPr>
              <w:pStyle w:val="TAC"/>
              <w:rPr>
                <w:lang w:eastAsia="ja-JP"/>
              </w:rPr>
            </w:pPr>
            <w:r>
              <w:rPr>
                <w:lang w:eastAsia="ja-JP"/>
              </w:rPr>
              <w:t>(7.412s)</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246000</w:t>
            </w:r>
          </w:p>
          <w:p>
            <w:pPr>
              <w:pStyle w:val="TAC"/>
              <w:rPr/>
            </w:pPr>
            <w:r>
              <w:rPr/>
              <w:t>(164*1500)</w:t>
            </w:r>
          </w:p>
        </w:tc>
        <w:tc>
          <w:tcPr>
            <w:tcW w:w="1133" w:type="dxa"/>
            <w:tcBorders>
              <w:top w:val="single" w:sz="4" w:space="0" w:color="000000"/>
              <w:left w:val="single" w:sz="4" w:space="0" w:color="000000"/>
              <w:bottom w:val="single" w:sz="4" w:space="0" w:color="000000"/>
              <w:right w:val="single" w:sz="4" w:space="0" w:color="000000"/>
            </w:tcBorders>
          </w:tcPr>
          <w:p>
            <w:pPr>
              <w:pStyle w:val="TAC"/>
              <w:rPr/>
            </w:pPr>
            <w:r>
              <w:rPr/>
              <w:t>0.2</w:t>
            </w:r>
          </w:p>
        </w:tc>
        <w:tc>
          <w:tcPr>
            <w:tcW w:w="993" w:type="dxa"/>
            <w:tcBorders>
              <w:top w:val="single" w:sz="4" w:space="0" w:color="000000"/>
              <w:left w:val="single" w:sz="4" w:space="0" w:color="000000"/>
              <w:bottom w:val="single" w:sz="4" w:space="0" w:color="000000"/>
              <w:right w:val="single" w:sz="4" w:space="0" w:color="000000"/>
            </w:tcBorders>
          </w:tcPr>
          <w:p>
            <w:pPr>
              <w:pStyle w:val="TAC"/>
              <w:rPr/>
            </w:pPr>
            <w:r>
              <w:rPr/>
              <w:t>Upper: 1.5</w:t>
            </w:r>
          </w:p>
          <w:p>
            <w:pPr>
              <w:pStyle w:val="TAC"/>
              <w:rPr/>
            </w:pPr>
            <w:r>
              <w:rPr/>
              <w:t>Lower 1/1.5</w:t>
            </w:r>
          </w:p>
        </w:tc>
      </w:tr>
    </w:tbl>
    <w:p>
      <w:pPr>
        <w:pStyle w:val="Normal"/>
        <w:rPr/>
      </w:pPr>
      <w:r>
        <w:rPr/>
      </w:r>
    </w:p>
    <w:p>
      <w:pPr>
        <w:pStyle w:val="Heading2"/>
        <w:rPr/>
      </w:pPr>
      <w:r>
        <w:rPr/>
        <w:t>F.6.2</w:t>
        <w:tab/>
        <w:t>Statistical testing of RRM delay performance</w:t>
      </w:r>
    </w:p>
    <w:p>
      <w:pPr>
        <w:pStyle w:val="Heading3"/>
        <w:rPr/>
      </w:pPr>
      <w:r>
        <w:rPr/>
        <w:t>F.6.2.1</w:t>
        <w:tab/>
        <w:t>Test Method</w:t>
      </w:r>
    </w:p>
    <w:p>
      <w:pPr>
        <w:pStyle w:val="Normal"/>
        <w:rPr/>
      </w:pPr>
      <w:r>
        <w:rPr/>
        <w:t>Each test is performed in the following manner:</w:t>
      </w:r>
    </w:p>
    <w:p>
      <w:pPr>
        <w:pStyle w:val="B1"/>
        <w:rPr/>
      </w:pPr>
      <w:r>
        <w:rPr/>
        <w:t>a)</w:t>
        <w:tab/>
        <w:t>Setup the required test conditions.</w:t>
      </w:r>
    </w:p>
    <w:p>
      <w:pPr>
        <w:pStyle w:val="B1"/>
        <w:rPr/>
      </w:pPr>
      <w:r>
        <w:rPr/>
        <w:t>b)</w:t>
        <w:tab/>
        <w:t xml:space="preserve">Measure the delay repeated times. Start each repetition after sufficient time, such that each delay test is independent from the previous one. The delay-times, measured, are simplified to: </w:t>
      </w:r>
    </w:p>
    <w:p>
      <w:pPr>
        <w:pStyle w:val="B2"/>
        <w:rPr/>
      </w:pPr>
      <w:r>
        <w:rPr/>
        <w:t>a good delay, if the measured delay is ≤ limit.</w:t>
      </w:r>
    </w:p>
    <w:p>
      <w:pPr>
        <w:pStyle w:val="B2"/>
        <w:rPr/>
      </w:pPr>
      <w:r>
        <w:rPr/>
        <w:t>a bad delay, if the measured delay is &gt; limit</w:t>
      </w:r>
    </w:p>
    <w:p>
      <w:pPr>
        <w:pStyle w:val="B1"/>
        <w:rPr/>
      </w:pPr>
      <w:r>
        <w:rPr/>
        <w:t>c)</w:t>
        <w:tab/>
        <w:t>Record the number of delays (ns), tested, and the number of bad delays (ne)</w:t>
      </w:r>
    </w:p>
    <w:p>
      <w:pPr>
        <w:pStyle w:val="B1"/>
        <w:rPr/>
      </w:pPr>
      <w:r>
        <w:rPr/>
        <w:t>d)</w:t>
        <w:tab/>
        <w:t>Stop the test at an early pass or an early fail event.</w:t>
      </w:r>
    </w:p>
    <w:p>
      <w:pPr>
        <w:pStyle w:val="B1"/>
        <w:rPr/>
      </w:pPr>
      <w:r>
        <w:rPr/>
        <w:t>e)</w:t>
        <w:tab/>
        <w:t>Once the test is stopped, decide according to the pass fail decision rules ( subclause F.6.2.7)</w:t>
      </w:r>
    </w:p>
    <w:p>
      <w:pPr>
        <w:pStyle w:val="Heading3"/>
        <w:rPr/>
      </w:pPr>
      <w:r>
        <w:rPr/>
        <w:t>F.6.2.2</w:t>
        <w:tab/>
        <w:t>Bad Delay Ratio (ER)</w:t>
      </w:r>
    </w:p>
    <w:p>
      <w:pPr>
        <w:pStyle w:val="B1"/>
        <w:spacing w:before="0" w:after="0"/>
        <w:rPr/>
      </w:pPr>
      <w:r>
        <w:rPr/>
        <w:t>The Bad Delay Ratio (ER) is defined as the ratio of bad delays (ne) to all delays (ns).</w:t>
      </w:r>
    </w:p>
    <w:p>
      <w:pPr>
        <w:pStyle w:val="B1"/>
        <w:rPr/>
      </w:pPr>
      <w:r>
        <w:rPr/>
        <w:t>(1-ER is the success ratio)</w:t>
      </w:r>
    </w:p>
    <w:p>
      <w:pPr>
        <w:pStyle w:val="Heading3"/>
        <w:rPr/>
      </w:pPr>
      <w:r>
        <w:rPr/>
        <w:t>F.6.2.3</w:t>
        <w:tab/>
        <w:t>Test Criteria</w:t>
      </w:r>
    </w:p>
    <w:p>
      <w:pPr>
        <w:pStyle w:val="Normal"/>
        <w:rPr/>
      </w:pPr>
      <w:r>
        <w:rPr/>
        <w:t>The test shall fulfil the following requirements:</w:t>
      </w:r>
    </w:p>
    <w:p>
      <w:pPr>
        <w:pStyle w:val="B1"/>
        <w:rPr/>
      </w:pPr>
      <w:r>
        <w:rPr/>
        <w:t>a)</w:t>
        <w:tab/>
        <w:t>good pass fail decision</w:t>
      </w:r>
    </w:p>
    <w:p>
      <w:pPr>
        <w:pStyle w:val="B2"/>
        <w:rPr/>
      </w:pPr>
      <w:r>
        <w:rPr/>
        <w:t>1)</w:t>
        <w:tab/>
        <w:t>to keep reasonably low the probability (risk) of passing a bad unit for each individual test;</w:t>
      </w:r>
    </w:p>
    <w:p>
      <w:pPr>
        <w:pStyle w:val="B2"/>
        <w:rPr/>
      </w:pPr>
      <w:r>
        <w:rPr/>
        <w:t>2)</w:t>
        <w:tab/>
        <w:t>to have high probability of passing a good unit for each individual test;</w:t>
      </w:r>
    </w:p>
    <w:p>
      <w:pPr>
        <w:pStyle w:val="B1"/>
        <w:rPr/>
      </w:pPr>
      <w:r>
        <w:rPr/>
        <w:t>b)</w:t>
        <w:tab/>
        <w:t>good balance between test-time and statistical significance</w:t>
      </w:r>
    </w:p>
    <w:p>
      <w:pPr>
        <w:pStyle w:val="B2"/>
        <w:rPr/>
      </w:pPr>
      <w:r>
        <w:rPr/>
        <w:t>3)</w:t>
        <w:tab/>
        <w:t>to perform measurements with a high degree of statistical significance;</w:t>
      </w:r>
    </w:p>
    <w:p>
      <w:pPr>
        <w:pStyle w:val="B2"/>
        <w:rPr/>
      </w:pPr>
      <w:r>
        <w:rPr/>
        <w:t>4)</w:t>
        <w:tab/>
        <w:t>to keep the test time as low as possible.</w:t>
      </w:r>
    </w:p>
    <w:p>
      <w:pPr>
        <w:pStyle w:val="Heading3"/>
        <w:rPr/>
      </w:pPr>
      <w:r>
        <w:rPr/>
        <w:t>F.6.2.4</w:t>
        <w:tab/>
        <w:t xml:space="preserve">Calculation assumptions </w:t>
      </w:r>
    </w:p>
    <w:p>
      <w:pPr>
        <w:pStyle w:val="Heading4"/>
        <w:ind w:left="1418" w:hanging="1418"/>
        <w:rPr/>
      </w:pPr>
      <w:r>
        <w:rPr/>
        <w:t>F.6.2.4.1</w:t>
        <w:tab/>
        <w:t>Statistical independence</w:t>
      </w:r>
    </w:p>
    <w:p>
      <w:pPr>
        <w:pStyle w:val="Normal"/>
        <w:rPr/>
      </w:pPr>
      <w:r>
        <w:rPr/>
        <w:t xml:space="preserve">It is arranged by test conditions, that bad delays are independent statistical events. </w:t>
      </w:r>
    </w:p>
    <w:p>
      <w:pPr>
        <w:pStyle w:val="Heading4"/>
        <w:ind w:left="1418" w:hanging="1418"/>
        <w:rPr/>
      </w:pPr>
      <w:r>
        <w:rPr/>
        <w:t>F.6.2.4.2</w:t>
        <w:tab/>
        <w:t>Applied formulas</w:t>
      </w:r>
    </w:p>
    <w:p>
      <w:pPr>
        <w:pStyle w:val="Normal"/>
        <w:rPr/>
      </w:pPr>
      <w:r>
        <w:rPr/>
        <w:t>The specified ER is 10% in most of the cases. This stipulates to use the binomial distribution to describe the RRM delay statistics. With the binomial distribution optimal results can be achieved. However the inverse cumulative operation for the binomial distribution is not supported by standard mathematical tools. The use of  the Poisson or Chi Square Distribution requires ER</w:t>
      </w:r>
      <w:r>
        <w:rPr>
          <w:rFonts w:eastAsia="Wingdings" w:cs="Wingdings" w:ascii="Wingdings" w:hAnsi="Wingdings"/>
        </w:rPr>
        <w:t></w:t>
      </w:r>
      <w:r>
        <w:rPr/>
        <w:t>0. Using one of this distributions instead of the binomial distribution gives sub-optimal results in the conservative sense: a pass fail decision is done later than optimal and with a lower wrong decision risk than predefined.</w:t>
      </w:r>
    </w:p>
    <w:p>
      <w:pPr>
        <w:pStyle w:val="Normal"/>
        <w:rPr/>
      </w:pPr>
      <w:r>
        <w:rPr/>
        <w:t xml:space="preserve">The formulas, applied to describe the RRM delay statistics test, are based on the following experiment: </w:t>
      </w:r>
    </w:p>
    <w:p>
      <w:pPr>
        <w:pStyle w:val="Normal"/>
        <w:rPr/>
      </w:pPr>
      <w:r>
        <w:rPr/>
        <w:t>(1) After having observed a certain  number of bad delays (</w:t>
      </w:r>
      <w:r>
        <w:rPr>
          <w:b/>
        </w:rPr>
        <w:t>ne</w:t>
      </w:r>
      <w:r>
        <w:rPr/>
        <w:t>) the number of all delays  (</w:t>
      </w:r>
      <w:r>
        <w:rPr>
          <w:b/>
        </w:rPr>
        <w:t>ns</w:t>
      </w:r>
      <w:r>
        <w:rPr/>
        <w:t>) are counted to calculate ER. Provisions are made (note 1) such that the complementary experiment is valid as well:</w:t>
      </w:r>
    </w:p>
    <w:p>
      <w:pPr>
        <w:pStyle w:val="Normal"/>
        <w:rPr/>
      </w:pPr>
      <w:r>
        <w:rPr/>
        <w:t>(2) After a certain number of delays (</w:t>
      </w:r>
      <w:r>
        <w:rPr>
          <w:b/>
        </w:rPr>
        <w:t>ns</w:t>
      </w:r>
      <w:r>
        <w:rPr/>
        <w:t>) the number of bad delays (</w:t>
      </w:r>
      <w:r>
        <w:rPr>
          <w:b/>
        </w:rPr>
        <w:t>ne</w:t>
      </w:r>
      <w:r>
        <w:rPr/>
        <w:t>), occurred, are counted to calculate ER.</w:t>
      </w:r>
    </w:p>
    <w:p>
      <w:pPr>
        <w:pStyle w:val="Normal"/>
        <w:rPr/>
      </w:pPr>
      <w:r>
        <w:rPr/>
        <w:t>Experiment (1) stipulates to use the Chi Square Distribution with degree of freedom ne: 2*dchisq(2*NE,2*ne).</w:t>
      </w:r>
    </w:p>
    <w:p>
      <w:pPr>
        <w:pStyle w:val="Normal"/>
        <w:rPr/>
      </w:pPr>
      <w:r>
        <w:rPr/>
        <w:t>Experiment (2) stipulates to use the Poisson Distribution: dpois(ne,NE)</w:t>
      </w:r>
    </w:p>
    <w:p>
      <w:pPr>
        <w:pStyle w:val="Normal"/>
        <w:rPr/>
      </w:pPr>
      <w:r>
        <w:rPr/>
        <w:t>(NE: mean value of the distribution)</w:t>
      </w:r>
    </w:p>
    <w:p>
      <w:pPr>
        <w:pStyle w:val="Normal"/>
        <w:rPr/>
      </w:pPr>
      <w:r>
        <w:rPr/>
        <w:t>To determine the early stop conditions, the following inverse cumulative operation is applied:</w:t>
      </w:r>
    </w:p>
    <w:p>
      <w:pPr>
        <w:pStyle w:val="B1"/>
        <w:rPr/>
      </w:pPr>
      <w:r>
        <w:rPr/>
        <w:t>0.5 * qchisq(D,2*ne) for experiment (1) and (2)</w:t>
      </w:r>
    </w:p>
    <w:p>
      <w:pPr>
        <w:pStyle w:val="B1"/>
        <w:rPr/>
      </w:pPr>
      <w:r>
        <w:rPr/>
        <w:t>D: wrong decision risk per test step</w:t>
      </w:r>
    </w:p>
    <w:p>
      <w:pPr>
        <w:pStyle w:val="NO"/>
        <w:rPr/>
      </w:pPr>
      <w:r>
        <w:rPr/>
        <w:t>NOTE:</w:t>
        <w:tab/>
        <w:t>Other inverse cumulative operations are available, however only this is suited for experiment (1) and (2).</w:t>
      </w:r>
    </w:p>
    <w:p>
      <w:pPr>
        <w:pStyle w:val="Heading4"/>
        <w:ind w:left="1418" w:hanging="1418"/>
        <w:rPr/>
      </w:pPr>
      <w:r>
        <w:rPr/>
        <w:t>F.6.2.4.3</w:t>
        <w:tab/>
        <w:t>Approximation of the distribution</w:t>
      </w:r>
    </w:p>
    <w:p>
      <w:pPr>
        <w:pStyle w:val="Normal"/>
        <w:rPr/>
      </w:pPr>
      <w:r>
        <w:rPr/>
        <w:t>The test procedure is as follows:</w:t>
      </w:r>
    </w:p>
    <w:p>
      <w:pPr>
        <w:pStyle w:val="Normal"/>
        <w:rPr/>
      </w:pPr>
      <w:r>
        <w:rPr/>
        <w:t>During a running measurement for a UE  ns (Number of Delays)  and ne (Number of bad delays) are accumulated and  from this the preliminary ER is calculated. Then  new samples up to the next bad delay are taken. The entire past and the new samples are basis for the next preliminary ER. Depending on the result at every step, the UE can pass, can fail or must continue the test.</w:t>
      </w:r>
    </w:p>
    <w:p>
      <w:pPr>
        <w:pStyle w:val="Normal"/>
        <w:rPr/>
      </w:pPr>
      <w:r>
        <w:rPr/>
        <w:t>As early pass- and early fail-UEs leave the statistical totality under consideration, the experimental conditions are changed every step resulting in a distribution that is truncated more and more towards the end of the entire test. Such a distribution can not any more be handled analytically. The unchanged distribution is used as an approximation to calculate the early fail and early pass bounds.</w:t>
      </w:r>
    </w:p>
    <w:p>
      <w:pPr>
        <w:pStyle w:val="Heading3"/>
        <w:rPr/>
      </w:pPr>
      <w:r>
        <w:rPr/>
        <w:t>F.6.2.5</w:t>
        <w:tab/>
        <w:t>Definition of good pass fail decision</w:t>
      </w:r>
    </w:p>
    <w:p>
      <w:pPr>
        <w:pStyle w:val="Normal"/>
        <w:rPr/>
      </w:pPr>
      <w:r>
        <w:rPr/>
        <w:t>This is defined by the probability of wrong decision F at the end of the test. The probability of a correct decision is 1- F.</w:t>
      </w:r>
    </w:p>
    <w:p>
      <w:pPr>
        <w:pStyle w:val="Normal"/>
        <w:rPr/>
      </w:pPr>
      <w:r>
        <w:rPr/>
        <w:t>The probability (risk) to fail a good DUT shall be ≤ F according to the following definition: A DUT is failed, accepting a probability of ≤ F that the DUT is still better than the specified bad delay ratio (Test requirement).</w:t>
      </w:r>
    </w:p>
    <w:p>
      <w:pPr>
        <w:pStyle w:val="Normal"/>
        <w:rPr/>
      </w:pPr>
      <w:r>
        <w:rPr/>
        <w:t>The probability (risk) to pass a bad DUT shall be ≤ F according to the following definition: A DUT is passed, accepting a probability of ≤ F that the DUT is still worse than M times the specified bad delay ratio. (M&gt;=1 is the bad DUT factor).</w:t>
      </w:r>
    </w:p>
    <w:p>
      <w:pPr>
        <w:pStyle w:val="Normal"/>
        <w:rPr/>
      </w:pPr>
      <w:r>
        <w:rPr/>
        <w:t>This definitions lead to an early pass and an early fail limit:</w:t>
      </w:r>
    </w:p>
    <w:p>
      <w:pPr>
        <w:pStyle w:val="Normal"/>
        <w:rPr/>
      </w:pPr>
      <w:r>
        <w:rPr/>
        <w:t>Early fail: er≥ er</w:t>
      </w:r>
      <w:r>
        <w:rPr>
          <w:b/>
        </w:rPr>
        <w:t>lim</w:t>
      </w:r>
      <w:r>
        <w:rPr>
          <w:vertAlign w:val="subscript"/>
        </w:rPr>
        <w:t xml:space="preserve">fail </w:t>
      </w:r>
    </w:p>
    <w:p>
      <w:pPr>
        <w:pStyle w:val="EQ"/>
        <w:jc w:val="center"/>
        <w:rPr/>
      </w:pPr>
      <w:r>
        <w:rPr>
          <w:lang w:val="en-GB" w:eastAsia="en-GB"/>
        </w:rPr>
      </w:r>
      <m:oMath xmlns:m="http://schemas.openxmlformats.org/officeDocument/2006/math">
        <m:r>
          <m:rPr>
            <m:lit/>
            <m:nor/>
          </m:rPr>
          <w:rPr>
            <w:rFonts w:ascii="Cambria Math" w:hAnsi="Cambria Math"/>
          </w:rPr>
          <m:t xml:space="preserve">er</m:t>
        </m:r>
        <m:sSub>
          <m:e>
            <m:r>
              <m:rPr>
                <m:lit/>
                <m:nor/>
              </m:rPr>
              <w:rPr>
                <w:rFonts w:ascii="Cambria Math" w:hAnsi="Cambria Math"/>
              </w:rPr>
              <m:t xml:space="preserve">lim</m:t>
            </m:r>
          </m:e>
          <m:sub>
            <m:r>
              <m:rPr>
                <m:lit/>
                <m:nor/>
              </m:rPr>
              <w:rPr>
                <w:rFonts w:ascii="Cambria Math" w:hAnsi="Cambria Math"/>
              </w:rPr>
              <m:t xml:space="preserve">fail</m:t>
            </m:r>
          </m:sub>
        </m:sSub>
        <m:r>
          <w:rPr>
            <w:rFonts w:ascii="Cambria Math" w:hAnsi="Cambria Math"/>
          </w:rPr>
          <m:t xml:space="preserve">(</m:t>
        </m:r>
        <m:r>
          <w:rPr>
            <w:rFonts w:ascii="Cambria Math" w:hAnsi="Cambria Math"/>
          </w:rPr>
          <m:t xml:space="preserve">D</m:t>
        </m:r>
        <m:r>
          <w:rPr>
            <w:rFonts w:ascii="Cambria Math" w:hAnsi="Cambria Math"/>
          </w:rPr>
          <m:t xml:space="preserve">,</m:t>
        </m:r>
        <m:r>
          <m:rPr>
            <m:lit/>
            <m:nor/>
          </m:rPr>
          <w:rPr>
            <w:rFonts w:ascii="Cambria Math" w:hAnsi="Cambria Math"/>
          </w:rPr>
          <m:t xml:space="preserve">ne</m:t>
        </m:r>
        <m:r>
          <w:rPr>
            <w:rFonts w:ascii="Cambria Math" w:hAnsi="Cambria Math"/>
          </w:rPr>
          <m:t xml:space="preserve">)</m:t>
        </m:r>
        <m:r>
          <w:rPr>
            <w:rFonts w:ascii="Cambria Math" w:hAnsi="Cambria Math"/>
          </w:rPr>
          <m:t xml:space="preserve">=</m:t>
        </m:r>
        <m:f>
          <m:num>
            <m:r>
              <w:rPr>
                <w:rFonts w:ascii="Cambria Math" w:hAnsi="Cambria Math"/>
              </w:rPr>
              <m:t xml:space="preserve">2</m:t>
            </m:r>
            <m:r>
              <w:rPr>
                <w:rFonts w:ascii="Cambria Math" w:hAnsi="Cambria Math"/>
              </w:rPr>
              <m:t xml:space="preserve">∗</m:t>
            </m:r>
            <m:r>
              <m:rPr>
                <m:lit/>
                <m:nor/>
              </m:rPr>
              <w:rPr>
                <w:rFonts w:ascii="Cambria Math" w:hAnsi="Cambria Math"/>
              </w:rPr>
              <m:t xml:space="preserve">ne</m:t>
            </m:r>
          </m:num>
          <m:den>
            <m:r>
              <m:rPr>
                <m:lit/>
                <m:nor/>
              </m:rPr>
              <w:rPr>
                <w:rFonts w:ascii="Cambria Math" w:hAnsi="Cambria Math"/>
              </w:rPr>
              <m:t xml:space="preserve">qchisq</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2</m:t>
            </m:r>
            <m:r>
              <w:rPr>
                <w:rFonts w:ascii="Cambria Math" w:hAnsi="Cambria Math"/>
              </w:rPr>
              <m:t xml:space="preserve">∗</m:t>
            </m:r>
            <m:r>
              <m:rPr>
                <m:lit/>
                <m:nor/>
              </m:rPr>
              <w:rPr>
                <w:rFonts w:ascii="Cambria Math" w:hAnsi="Cambria Math"/>
              </w:rPr>
              <m:t xml:space="preserve">ne</m:t>
            </m:r>
            <m:r>
              <w:rPr>
                <w:rFonts w:ascii="Cambria Math" w:hAnsi="Cambria Math"/>
              </w:rPr>
              <m:t xml:space="preserve">)</m:t>
            </m:r>
          </m:den>
        </m:f>
      </m:oMath>
      <w:r>
        <w:rPr>
          <w:lang w:val="en-GB" w:eastAsia="en-GB"/>
        </w:rPr>
        <w:tab/>
        <w:t>(1)</w:t>
      </w:r>
    </w:p>
    <w:p>
      <w:pPr>
        <w:pStyle w:val="Normal"/>
        <w:rPr/>
      </w:pPr>
      <w:r>
        <w:rPr/>
        <w:t>For ne ≥ 5</w:t>
      </w:r>
    </w:p>
    <w:p>
      <w:pPr>
        <w:pStyle w:val="Normal"/>
        <w:rPr>
          <w:position w:val="-30"/>
        </w:rPr>
      </w:pPr>
      <w:r>
        <w:rPr/>
        <w:t>Early pass: er ≤ er</w:t>
      </w:r>
      <w:r>
        <w:rPr>
          <w:b/>
        </w:rPr>
        <w:t>lim</w:t>
      </w:r>
      <w:r>
        <w:rPr/>
        <w:t>bad</w:t>
      </w:r>
      <w:r>
        <w:rPr>
          <w:vertAlign w:val="subscript"/>
        </w:rPr>
        <w:t>pass</w:t>
      </w:r>
    </w:p>
    <w:p>
      <w:pPr>
        <w:pStyle w:val="EQ"/>
        <w:jc w:val="center"/>
        <w:rPr>
          <w:lang w:val="en-GB" w:eastAsia="en-GB"/>
        </w:rPr>
      </w:pPr>
      <w:r>
        <w:rPr>
          <w:lang w:val="en-GB" w:eastAsia="en-GB"/>
        </w:rPr>
      </w:r>
      <m:oMath xmlns:m="http://schemas.openxmlformats.org/officeDocument/2006/math">
        <m:r>
          <m:rPr>
            <m:lit/>
            <m:nor/>
          </m:rPr>
          <w:rPr>
            <w:rFonts w:ascii="Cambria Math" w:hAnsi="Cambria Math"/>
          </w:rPr>
          <m:t xml:space="preserve">er</m:t>
        </m:r>
        <m:r>
          <m:rPr>
            <m:lit/>
            <m:nor/>
          </m:rPr>
          <w:rPr>
            <w:rFonts w:ascii="Cambria Math" w:hAnsi="Cambria Math"/>
          </w:rPr>
          <m:t xml:space="preserve">lim</m:t>
        </m:r>
        <m:sSub>
          <m:e>
            <m:r>
              <m:rPr>
                <m:lit/>
                <m:nor/>
              </m:rPr>
              <w:rPr>
                <w:rFonts w:ascii="Cambria Math" w:hAnsi="Cambria Math"/>
              </w:rPr>
              <m:t xml:space="preserve">bad</m:t>
            </m:r>
          </m:e>
          <m:sub>
            <m:r>
              <m:rPr>
                <m:lit/>
                <m:nor/>
              </m:rPr>
              <w:rPr>
                <w:rFonts w:ascii="Cambria Math" w:hAnsi="Cambria Math"/>
              </w:rPr>
              <m:t xml:space="preserve">pass</m:t>
            </m:r>
          </m:sub>
        </m:sSub>
        <m:r>
          <w:rPr>
            <w:rFonts w:ascii="Cambria Math" w:hAnsi="Cambria Math"/>
          </w:rPr>
          <m:t xml:space="preserve">(</m:t>
        </m:r>
        <m:r>
          <w:rPr>
            <w:rFonts w:ascii="Cambria Math" w:hAnsi="Cambria Math"/>
          </w:rPr>
          <m:t xml:space="preserve">D</m:t>
        </m:r>
        <m:r>
          <w:rPr>
            <w:rFonts w:ascii="Cambria Math" w:hAnsi="Cambria Math"/>
          </w:rPr>
          <m:t xml:space="preserve">,</m:t>
        </m:r>
        <m:r>
          <m:rPr>
            <m:lit/>
            <m:nor/>
          </m:rPr>
          <w:rPr>
            <w:rFonts w:ascii="Cambria Math" w:hAnsi="Cambria Math"/>
          </w:rPr>
          <m:t xml:space="preserve">ne</m:t>
        </m:r>
        <m:r>
          <w:rPr>
            <w:rFonts w:ascii="Cambria Math" w:hAnsi="Cambria Math"/>
          </w:rPr>
          <m:t xml:space="preserve">)</m:t>
        </m:r>
        <m:r>
          <w:rPr>
            <w:rFonts w:ascii="Cambria Math" w:hAnsi="Cambria Math"/>
          </w:rPr>
          <m:t xml:space="preserve">=</m:t>
        </m:r>
        <m:f>
          <m:num>
            <m:r>
              <w:rPr>
                <w:rFonts w:ascii="Cambria Math" w:hAnsi="Cambria Math"/>
              </w:rPr>
              <m:t xml:space="preserve">2</m:t>
            </m:r>
            <m:r>
              <w:rPr>
                <w:rFonts w:ascii="Cambria Math" w:hAnsi="Cambria Math"/>
              </w:rPr>
              <m:t xml:space="preserve">∗</m:t>
            </m:r>
            <m:r>
              <m:rPr>
                <m:lit/>
                <m:nor/>
              </m:rPr>
              <w:rPr>
                <w:rFonts w:ascii="Cambria Math" w:hAnsi="Cambria Math"/>
              </w:rPr>
              <m:t xml:space="preserve">ne</m:t>
            </m:r>
            <m:r>
              <w:rPr>
                <w:rFonts w:ascii="Cambria Math" w:hAnsi="Cambria Math"/>
              </w:rPr>
              <m:t xml:space="preserve">∗</m:t>
            </m:r>
            <m:r>
              <w:rPr>
                <w:rFonts w:ascii="Cambria Math" w:hAnsi="Cambria Math"/>
              </w:rPr>
              <m:t xml:space="preserve">M</m:t>
            </m:r>
          </m:num>
          <m:den>
            <m:r>
              <m:rPr>
                <m:lit/>
                <m:nor/>
              </m:rPr>
              <w:rPr>
                <w:rFonts w:ascii="Cambria Math" w:hAnsi="Cambria Math"/>
              </w:rPr>
              <m:t xml:space="preserve">qchisq</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2</m:t>
            </m:r>
            <m:r>
              <w:rPr>
                <w:rFonts w:ascii="Cambria Math" w:hAnsi="Cambria Math"/>
              </w:rPr>
              <m:t xml:space="preserve">∗</m:t>
            </m:r>
            <m:r>
              <m:rPr>
                <m:lit/>
                <m:nor/>
              </m:rPr>
              <w:rPr>
                <w:rFonts w:ascii="Cambria Math" w:hAnsi="Cambria Math"/>
              </w:rPr>
              <m:t xml:space="preserve">ne</m:t>
            </m:r>
            <m:r>
              <w:rPr>
                <w:rFonts w:ascii="Cambria Math" w:hAnsi="Cambria Math"/>
              </w:rPr>
              <m:t xml:space="preserve">)</m:t>
            </m:r>
          </m:den>
        </m:f>
      </m:oMath>
      <w:r>
        <w:rPr>
          <w:lang w:val="en-GB" w:eastAsia="en-GB"/>
        </w:rPr>
        <w:tab/>
        <w:t>(2)</w:t>
      </w:r>
    </w:p>
    <w:p>
      <w:pPr>
        <w:pStyle w:val="Normal"/>
        <w:rPr/>
      </w:pPr>
      <w:r>
        <w:rPr/>
        <w:t>For ne ≥1</w:t>
      </w:r>
    </w:p>
    <w:p>
      <w:pPr>
        <w:pStyle w:val="Normal"/>
        <w:rPr/>
      </w:pPr>
      <w:r>
        <w:rPr/>
        <w:t xml:space="preserve">With </w:t>
      </w:r>
    </w:p>
    <w:p>
      <w:pPr>
        <w:pStyle w:val="B1"/>
        <w:rPr/>
      </w:pPr>
      <w:r>
        <w:rPr/>
        <w:t>er (normalized ER): ER according to F.6.2.2 divided by specified ER</w:t>
      </w:r>
    </w:p>
    <w:p>
      <w:pPr>
        <w:pStyle w:val="B1"/>
        <w:rPr/>
      </w:pPr>
      <w:r>
        <w:rPr/>
        <w:t>D: wrong decision probability for a test step. This is a numerically evaluated fraction of F, the wrong decision probability at the end of the test.  see table F.6.2.6.1</w:t>
      </w:r>
    </w:p>
    <w:p>
      <w:pPr>
        <w:pStyle w:val="B1"/>
        <w:rPr/>
      </w:pPr>
      <w:r>
        <w:rPr/>
        <w:t>ne: Number of bad delays</w:t>
      </w:r>
    </w:p>
    <w:p>
      <w:pPr>
        <w:pStyle w:val="B1"/>
        <w:rPr/>
      </w:pPr>
      <w:r>
        <w:rPr/>
        <w:t>M: bad DUT factor see table F.6.2.6.1</w:t>
      </w:r>
    </w:p>
    <w:p>
      <w:pPr>
        <w:pStyle w:val="B1"/>
        <w:rPr/>
      </w:pPr>
      <w:r>
        <w:rPr/>
        <w:t>qchisq: inverse cumulative chi squared distribution</w:t>
      </w:r>
    </w:p>
    <w:p>
      <w:pPr>
        <w:pStyle w:val="Heading3"/>
        <w:rPr/>
      </w:pPr>
      <w:r>
        <w:rPr/>
        <w:t>F.6.2.6</w:t>
        <w:tab/>
        <w:t>Good balance between test-time and statistical significance</w:t>
      </w:r>
    </w:p>
    <w:p>
      <w:pPr>
        <w:pStyle w:val="Normal"/>
        <w:rPr/>
      </w:pPr>
      <w:r>
        <w:rPr/>
        <w:t>Two independent test parameters are introduced into the test and shown in Table F.6.2.6.1. These are  the obvious basis of test time and statistical significance. From them four dependent test parameters are derived.</w:t>
      </w:r>
    </w:p>
    <w:p>
      <w:pPr>
        <w:pStyle w:val="TH"/>
        <w:rPr/>
      </w:pPr>
      <w:r>
        <w:rPr/>
        <w:t>Table F.6.2.6 independent and dependent test parameters</w:t>
      </w:r>
    </w:p>
    <w:tbl>
      <w:tblPr>
        <w:tblW w:w="9851" w:type="dxa"/>
        <w:jc w:val="left"/>
        <w:tblInd w:w="-75" w:type="dxa"/>
        <w:tblLayout w:type="fixed"/>
        <w:tblCellMar>
          <w:top w:w="0" w:type="dxa"/>
          <w:left w:w="70" w:type="dxa"/>
          <w:bottom w:w="0" w:type="dxa"/>
          <w:right w:w="70" w:type="dxa"/>
        </w:tblCellMar>
      </w:tblPr>
      <w:tblGrid>
        <w:gridCol w:w="1913"/>
        <w:gridCol w:w="992"/>
        <w:gridCol w:w="1701"/>
        <w:gridCol w:w="1701"/>
        <w:gridCol w:w="1560"/>
        <w:gridCol w:w="1984"/>
      </w:tblGrid>
      <w:tr>
        <w:trPr>
          <w:cantSplit w:val="true"/>
        </w:trPr>
        <w:tc>
          <w:tcPr>
            <w:tcW w:w="4606" w:type="dxa"/>
            <w:gridSpan w:val="3"/>
            <w:tcBorders>
              <w:top w:val="single" w:sz="4" w:space="0" w:color="000000"/>
              <w:left w:val="single" w:sz="4" w:space="0" w:color="000000"/>
              <w:bottom w:val="single" w:sz="4" w:space="0" w:color="000000"/>
              <w:right w:val="single" w:sz="4" w:space="0" w:color="000000"/>
            </w:tcBorders>
          </w:tcPr>
          <w:p>
            <w:pPr>
              <w:pStyle w:val="TAH"/>
              <w:rPr/>
            </w:pPr>
            <w:r>
              <w:rPr/>
              <w:t>Independent test parameters</w:t>
            </w:r>
          </w:p>
        </w:tc>
        <w:tc>
          <w:tcPr>
            <w:tcW w:w="5245" w:type="dxa"/>
            <w:gridSpan w:val="3"/>
            <w:tcBorders>
              <w:top w:val="single" w:sz="4" w:space="0" w:color="000000"/>
              <w:left w:val="single" w:sz="4" w:space="0" w:color="000000"/>
              <w:bottom w:val="single" w:sz="4" w:space="0" w:color="000000"/>
              <w:right w:val="single" w:sz="4" w:space="0" w:color="000000"/>
            </w:tcBorders>
          </w:tcPr>
          <w:p>
            <w:pPr>
              <w:pStyle w:val="TAH"/>
              <w:rPr/>
            </w:pPr>
            <w:r>
              <w:rPr/>
              <w:t>Dependent test parameters</w:t>
            </w:r>
          </w:p>
        </w:tc>
      </w:tr>
      <w:tr>
        <w:trPr/>
        <w:tc>
          <w:tcPr>
            <w:tcW w:w="1913" w:type="dxa"/>
            <w:tcBorders>
              <w:top w:val="single" w:sz="4" w:space="0" w:color="000000"/>
              <w:left w:val="single" w:sz="4" w:space="0" w:color="000000"/>
              <w:bottom w:val="single" w:sz="4" w:space="0" w:color="000000"/>
              <w:right w:val="single" w:sz="4" w:space="0" w:color="000000"/>
            </w:tcBorders>
          </w:tcPr>
          <w:p>
            <w:pPr>
              <w:pStyle w:val="TAC"/>
              <w:rPr/>
            </w:pPr>
            <w:r>
              <w:rPr/>
              <w:t>Test Parameter</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t>Value</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Reference</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Test parameter</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Value</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Reference</w:t>
            </w:r>
          </w:p>
        </w:tc>
      </w:tr>
      <w:tr>
        <w:trPr/>
        <w:tc>
          <w:tcPr>
            <w:tcW w:w="1913" w:type="dxa"/>
            <w:tcBorders>
              <w:top w:val="single" w:sz="4" w:space="0" w:color="000000"/>
              <w:left w:val="single" w:sz="4" w:space="0" w:color="000000"/>
              <w:bottom w:val="single" w:sz="4" w:space="0" w:color="000000"/>
              <w:right w:val="single" w:sz="4" w:space="0" w:color="000000"/>
            </w:tcBorders>
          </w:tcPr>
          <w:p>
            <w:pPr>
              <w:pStyle w:val="TAC"/>
              <w:rPr/>
            </w:pPr>
            <w:r>
              <w:rPr/>
              <w:t xml:space="preserve">Bad DUT factor M </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Table F.6.1.8</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Early pass/fail condition</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Curves</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Subclause F.6.2.5</w:t>
            </w:r>
          </w:p>
          <w:p>
            <w:pPr>
              <w:pStyle w:val="TAC"/>
              <w:rPr/>
            </w:pPr>
            <w:r>
              <w:rPr/>
              <w:t>Figure 6.2.9</w:t>
            </w:r>
          </w:p>
        </w:tc>
      </w:tr>
      <w:tr>
        <w:trPr>
          <w:cantSplit w:val="true"/>
        </w:trPr>
        <w:tc>
          <w:tcPr>
            <w:tcW w:w="1913" w:type="dxa"/>
            <w:vMerge w:val="restart"/>
            <w:tcBorders>
              <w:top w:val="single" w:sz="4" w:space="0" w:color="000000"/>
              <w:left w:val="single" w:sz="4" w:space="0" w:color="000000"/>
              <w:bottom w:val="single" w:sz="4" w:space="0" w:color="000000"/>
              <w:right w:val="single" w:sz="4" w:space="0" w:color="000000"/>
            </w:tcBorders>
          </w:tcPr>
          <w:p>
            <w:pPr>
              <w:pStyle w:val="TAC"/>
              <w:rPr/>
            </w:pPr>
            <w:r>
              <w:rPr/>
              <w:t>Final probability of wrong pass/fail decision F</w:t>
            </w:r>
          </w:p>
        </w:tc>
        <w:tc>
          <w:tcPr>
            <w:tcW w:w="992" w:type="dxa"/>
            <w:vMerge w:val="restart"/>
            <w:tcBorders>
              <w:top w:val="single" w:sz="4" w:space="0" w:color="000000"/>
              <w:left w:val="single" w:sz="4" w:space="0" w:color="000000"/>
              <w:bottom w:val="single" w:sz="4" w:space="0" w:color="000000"/>
              <w:right w:val="single" w:sz="4" w:space="0" w:color="000000"/>
            </w:tcBorders>
          </w:tcPr>
          <w:p>
            <w:pPr>
              <w:pStyle w:val="TAC"/>
              <w:rPr/>
            </w:pPr>
            <w:r>
              <w:rPr/>
              <w:t>5%</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C"/>
              <w:rPr/>
            </w:pPr>
            <w:r>
              <w:rPr/>
              <w:t>Table F.6.2.8</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 xml:space="preserve">Target number of bad delays </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154</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Table 6.2.8</w:t>
            </w:r>
          </w:p>
        </w:tc>
      </w:tr>
      <w:tr>
        <w:trPr>
          <w:cantSplit w:val="true"/>
        </w:trPr>
        <w:tc>
          <w:tcPr>
            <w:tcW w:w="1913"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Probability of wrong pass/fail decision per test step D</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0.6 %</w:t>
            </w:r>
          </w:p>
          <w:p>
            <w:pPr>
              <w:pStyle w:val="TAC"/>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91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pPr>
            <w:r>
              <w:rPr/>
            </w:r>
          </w:p>
        </w:tc>
        <w:tc>
          <w:tcPr>
            <w:tcW w:w="992"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jc w:val="center"/>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Test limit factor TL</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1.236]</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Table 6.2.8</w:t>
            </w:r>
          </w:p>
        </w:tc>
      </w:tr>
    </w:tbl>
    <w:p>
      <w:pPr>
        <w:pStyle w:val="Normal"/>
        <w:rPr/>
      </w:pPr>
      <w:r>
        <w:rPr/>
      </w:r>
    </w:p>
    <w:p>
      <w:pPr>
        <w:pStyle w:val="Heading3"/>
        <w:rPr/>
      </w:pPr>
      <w:r>
        <w:rPr/>
        <w:t>F.6.2.7</w:t>
        <w:tab/>
        <w:t>Pass fail decision rules</w:t>
      </w:r>
    </w:p>
    <w:p>
      <w:pPr>
        <w:pStyle w:val="Normal"/>
        <w:rPr/>
      </w:pPr>
      <w:r>
        <w:rPr/>
        <w:t>The required confidence level 1-F (= correct decision probability) shall be achieved. This is fulfilled at an early pass or early fail event. Sum up the number of all delays (ns) and the number of  bad delays from the beginning of the test and calculate:</w:t>
      </w:r>
    </w:p>
    <w:p>
      <w:pPr>
        <w:pStyle w:val="Normal"/>
        <w:ind w:left="284" w:hanging="0"/>
        <w:rPr/>
      </w:pPr>
      <w:r>
        <w:rPr/>
        <w:t xml:space="preserve"> </w:t>
      </w:r>
      <w:r>
        <w:rPr/>
        <w:t>ER</w:t>
      </w:r>
      <w:r>
        <w:rPr>
          <w:vertAlign w:val="subscript"/>
        </w:rPr>
        <w:t>1</w:t>
      </w:r>
      <w:r>
        <w:rPr/>
        <w:t xml:space="preserve"> (including the artificial error at the beginning of the test (Note 1))and</w:t>
      </w:r>
    </w:p>
    <w:p>
      <w:pPr>
        <w:pStyle w:val="Normal"/>
        <w:ind w:left="284" w:hanging="0"/>
        <w:rPr/>
      </w:pPr>
      <w:r>
        <w:rPr/>
        <w:t xml:space="preserve"> </w:t>
      </w:r>
      <w:r>
        <w:rPr/>
        <w:t>ER</w:t>
      </w:r>
      <w:r>
        <w:rPr>
          <w:vertAlign w:val="subscript"/>
        </w:rPr>
        <w:t>0</w:t>
      </w:r>
      <w:r>
        <w:rPr/>
        <w:t xml:space="preserve"> (excluding the artificial error at the beginning of the test (Note 1)). </w:t>
      </w:r>
    </w:p>
    <w:p>
      <w:pPr>
        <w:pStyle w:val="Normal"/>
        <w:ind w:left="568" w:hanging="0"/>
        <w:rPr/>
      </w:pPr>
      <w:r>
        <w:rPr/>
        <w:t>If ER</w:t>
      </w:r>
      <w:r>
        <w:rPr>
          <w:vertAlign w:val="subscript"/>
        </w:rPr>
        <w:t>0</w:t>
      </w:r>
      <w:r>
        <w:rPr/>
        <w:t xml:space="preserve"> is on or above the early fail limit, fail the DUT.</w:t>
      </w:r>
    </w:p>
    <w:p>
      <w:pPr>
        <w:pStyle w:val="Normal"/>
        <w:ind w:left="568" w:hanging="0"/>
        <w:rPr/>
      </w:pPr>
      <w:r>
        <w:rPr/>
        <w:t>If ER</w:t>
      </w:r>
      <w:r>
        <w:rPr>
          <w:vertAlign w:val="subscript"/>
        </w:rPr>
        <w:t>1</w:t>
      </w:r>
      <w:r>
        <w:rPr/>
        <w:t xml:space="preserve"> is on or below the early pass limit, pass the DUT.</w:t>
      </w:r>
    </w:p>
    <w:p>
      <w:pPr>
        <w:pStyle w:val="EQ"/>
        <w:rPr>
          <w:lang w:val="en-GB" w:eastAsia="en-GB"/>
        </w:rPr>
      </w:pPr>
      <w:r>
        <w:rPr>
          <w:lang w:val="en-GB" w:eastAsia="en-GB"/>
        </w:rPr>
        <w:t xml:space="preserve">           </w:t>
      </w:r>
      <w:r>
        <w:rPr>
          <w:lang w:val="en-GB" w:eastAsia="en-GB"/>
        </w:rPr>
        <w:t>Otherwise continue the test</w:t>
      </w:r>
    </w:p>
    <w:p>
      <w:pPr>
        <w:pStyle w:val="Heading3"/>
        <w:rPr/>
      </w:pPr>
      <w:r>
        <w:rPr/>
        <w:t>F.6.2.8</w:t>
        <w:tab/>
        <w:t>Test conditions for RRM delay tests, Combining of TPC commands test 1, Demodulation of Paging channel and Detection of acquisition indicator tests and UE measurement performance tests.</w:t>
      </w:r>
    </w:p>
    <w:p>
      <w:pPr>
        <w:pStyle w:val="NO"/>
        <w:rPr/>
      </w:pPr>
      <w:r>
        <w:rPr/>
        <w:t>NOTE:</w:t>
        <w:tab/>
        <w:t>Statistical independence of the tests below need to be considered:</w:t>
      </w:r>
    </w:p>
    <w:p>
      <w:pPr>
        <w:pStyle w:val="NO"/>
        <w:rPr/>
      </w:pPr>
      <w:r>
        <w:rPr/>
        <w:tab/>
        <w:t>In test 7.7.2 the statistical independency of the samples is given: Power control algorithm 1 is used. Hence the TPC commands represent directly the TPC reception. The TPC bit patterns are independent.</w:t>
      </w:r>
    </w:p>
    <w:p>
      <w:pPr>
        <w:pStyle w:val="NO"/>
        <w:rPr/>
      </w:pPr>
      <w:r>
        <w:rPr/>
        <w:tab/>
        <w:t>In test 7.7.3 the statistical independency of the samples is FFS</w:t>
      </w:r>
    </w:p>
    <w:p>
      <w:pPr>
        <w:pStyle w:val="NO"/>
        <w:rPr/>
      </w:pPr>
      <w:r>
        <w:rPr/>
        <w:tab/>
        <w:t>Test 7.11 the statistical independency of the samples is given: A paging message is an independent sample, since channel-coding, introducing dependency, is terminated after one message.</w:t>
      </w:r>
    </w:p>
    <w:p>
      <w:pPr>
        <w:pStyle w:val="NO"/>
        <w:rPr/>
      </w:pPr>
      <w:r>
        <w:rPr/>
        <w:tab/>
        <w:t>The same holds for Test 7.12</w:t>
      </w:r>
    </w:p>
    <w:p>
      <w:pPr>
        <w:pStyle w:val="NO"/>
        <w:rPr/>
      </w:pPr>
      <w:r>
        <w:rPr/>
        <w:tab/>
        <w:t>The delay tests in clause 8 up to clause 8.6 use independent samples. This is ensured by changing the scenario or reset the UE in between the samples.</w:t>
      </w:r>
    </w:p>
    <w:p>
      <w:pPr>
        <w:pStyle w:val="NO"/>
        <w:rPr/>
      </w:pPr>
      <w:r>
        <w:rPr/>
        <w:tab/>
        <w:t xml:space="preserve">In clause 8.7 the UE reports measurements. In between the reports the scenario keeps constant and the UE continues its measurement. It is unknown, whether the UE re-uses knowledge from the previous reports for the next report (intentionally or unintentionally). Hence it is unknown, whether the samples in the test are independent or not. Independent samples allow the usage of the theory in clause F.6.2.1 to F.6.2.7. Dependent samples could result in a distribution which is wider or narrower, compared to the equivalent independent distribution. In this situation statistical independency of the samples is </w:t>
      </w:r>
      <w:r>
        <w:rPr>
          <w:b/>
        </w:rPr>
        <w:t>assumed</w:t>
      </w:r>
      <w:r>
        <w:rPr/>
        <w:t xml:space="preserve"> and the theory described in clause F.6.2.1 to F.6.2.7 is re-used.</w:t>
      </w:r>
    </w:p>
    <w:p>
      <w:pPr>
        <w:pStyle w:val="TH"/>
        <w:rPr/>
      </w:pPr>
      <w:r>
        <w:rPr/>
        <w:t>Table F.6.2.8: Test conditions for a single RRM delay tests, Combining of TPC commands test 1, Demodulation of Paging channel and Detection of Acquisition indicator tests and UE measurement performance tests.</w:t>
      </w:r>
    </w:p>
    <w:tbl>
      <w:tblPr>
        <w:tblW w:w="9783" w:type="dxa"/>
        <w:jc w:val="left"/>
        <w:tblInd w:w="-149" w:type="dxa"/>
        <w:tblLayout w:type="fixed"/>
        <w:tblCellMar>
          <w:top w:w="0" w:type="dxa"/>
          <w:left w:w="108" w:type="dxa"/>
          <w:bottom w:w="0" w:type="dxa"/>
          <w:right w:w="108" w:type="dxa"/>
        </w:tblCellMar>
      </w:tblPr>
      <w:tblGrid>
        <w:gridCol w:w="2977"/>
        <w:gridCol w:w="1276"/>
        <w:gridCol w:w="1276"/>
        <w:gridCol w:w="1276"/>
        <w:gridCol w:w="993"/>
        <w:gridCol w:w="1134"/>
        <w:gridCol w:w="851"/>
      </w:tblGrid>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H"/>
              <w:rPr/>
            </w:pPr>
            <w:r>
              <w:rPr/>
              <w:t>Type of test</w:t>
            </w:r>
          </w:p>
        </w:tc>
        <w:tc>
          <w:tcPr>
            <w:tcW w:w="1276" w:type="dxa"/>
            <w:tcBorders>
              <w:top w:val="single" w:sz="6" w:space="0" w:color="000000"/>
              <w:left w:val="single" w:sz="6" w:space="0" w:color="000000"/>
              <w:bottom w:val="single" w:sz="6" w:space="0" w:color="000000"/>
              <w:right w:val="single" w:sz="6" w:space="0" w:color="000000"/>
            </w:tcBorders>
          </w:tcPr>
          <w:p>
            <w:pPr>
              <w:pStyle w:val="TAH"/>
              <w:rPr/>
            </w:pPr>
            <w:r>
              <w:rPr/>
              <w:t>Test requirement</w:t>
            </w:r>
          </w:p>
        </w:tc>
        <w:tc>
          <w:tcPr>
            <w:tcW w:w="1276" w:type="dxa"/>
            <w:tcBorders>
              <w:top w:val="single" w:sz="6" w:space="0" w:color="000000"/>
              <w:left w:val="single" w:sz="6" w:space="0" w:color="000000"/>
              <w:bottom w:val="single" w:sz="6" w:space="0" w:color="000000"/>
              <w:right w:val="single" w:sz="6" w:space="0" w:color="000000"/>
            </w:tcBorders>
          </w:tcPr>
          <w:p>
            <w:pPr>
              <w:pStyle w:val="TAH"/>
              <w:rPr/>
            </w:pPr>
            <w:r>
              <w:rPr/>
              <w:t>Test requirement (ER= 1-success ratio)</w:t>
            </w:r>
          </w:p>
        </w:tc>
        <w:tc>
          <w:tcPr>
            <w:tcW w:w="1276" w:type="dxa"/>
            <w:tcBorders>
              <w:top w:val="single" w:sz="6" w:space="0" w:color="000000"/>
              <w:left w:val="single" w:sz="6" w:space="0" w:color="000000"/>
              <w:bottom w:val="single" w:sz="6" w:space="0" w:color="000000"/>
              <w:right w:val="single" w:sz="6" w:space="0" w:color="000000"/>
            </w:tcBorders>
          </w:tcPr>
          <w:p>
            <w:pPr>
              <w:pStyle w:val="TAH"/>
              <w:rPr/>
            </w:pPr>
            <w:r>
              <w:rPr/>
              <w:t>Test limit(ER)=</w:t>
            </w:r>
          </w:p>
          <w:p>
            <w:pPr>
              <w:pStyle w:val="TAH"/>
              <w:rPr/>
            </w:pPr>
            <w:r>
              <w:rPr/>
              <w:t>Test requirement (ER)x TL</w:t>
            </w:r>
          </w:p>
          <w:p>
            <w:pPr>
              <w:pStyle w:val="TAH"/>
              <w:rPr/>
            </w:pPr>
            <w:r>
              <w:rPr/>
              <w:t>TL</w:t>
            </w:r>
          </w:p>
        </w:tc>
        <w:tc>
          <w:tcPr>
            <w:tcW w:w="993" w:type="dxa"/>
            <w:tcBorders>
              <w:top w:val="single" w:sz="6" w:space="0" w:color="000000"/>
              <w:left w:val="single" w:sz="6" w:space="0" w:color="000000"/>
              <w:bottom w:val="single" w:sz="6" w:space="0" w:color="000000"/>
              <w:right w:val="single" w:sz="6" w:space="0" w:color="000000"/>
            </w:tcBorders>
          </w:tcPr>
          <w:p>
            <w:pPr>
              <w:pStyle w:val="TAH"/>
              <w:rPr/>
            </w:pPr>
            <w:r>
              <w:rPr/>
              <w:t>Target number of bad  results</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Prob that good unit will fail</w:t>
            </w:r>
          </w:p>
          <w:p>
            <w:pPr>
              <w:pStyle w:val="TAH"/>
              <w:rPr/>
            </w:pPr>
            <w:r>
              <w:rPr/>
              <w:t>= Prob that bad unit will pass [%]</w:t>
            </w:r>
          </w:p>
        </w:tc>
        <w:tc>
          <w:tcPr>
            <w:tcW w:w="851" w:type="dxa"/>
            <w:tcBorders>
              <w:top w:val="single" w:sz="6" w:space="0" w:color="000000"/>
              <w:left w:val="single" w:sz="6" w:space="0" w:color="000000"/>
              <w:bottom w:val="single" w:sz="6" w:space="0" w:color="000000"/>
              <w:right w:val="single" w:sz="6" w:space="0" w:color="000000"/>
            </w:tcBorders>
          </w:tcPr>
          <w:p>
            <w:pPr>
              <w:pStyle w:val="TAH"/>
              <w:rPr/>
            </w:pPr>
            <w:r>
              <w:rPr/>
              <w:t>Bad unit factor M</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pPr>
            <w:r>
              <w:rPr/>
              <w:t>7.7.2 Combining of TPC commands Test 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99% success ratio for power control sequence</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 xml:space="preserve">7.7.2A Combining of TPC commands  </w:t>
            </w:r>
            <w:r>
              <w:rPr>
                <w:rFonts w:cs="Segoe UI" w:ascii="Segoe UI" w:hAnsi="Segoe UI"/>
                <w:color w:val="000000"/>
                <w:szCs w:val="18"/>
                <w:lang w:val="en-US" w:eastAsia="en-US"/>
              </w:rPr>
              <w:t>when (DL_DCH_FET_Config) is configured by higher layers</w:t>
            </w:r>
            <w:r>
              <w:rPr>
                <w:lang w:eastAsia="en-US"/>
              </w:rPr>
              <w:t xml:space="preserve"> Test 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99% success ratio for power control sequence</w:t>
            </w:r>
          </w:p>
        </w:tc>
        <w:tc>
          <w:tcPr>
            <w:tcW w:w="127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0.01</w:t>
            </w:r>
          </w:p>
        </w:tc>
        <w:tc>
          <w:tcPr>
            <w:tcW w:w="127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pPr>
            <w:r>
              <w:rPr/>
              <w:t>7.7.3 Combining of reliable TPC commands from radio links of different radio link sets</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90% success ratio for power control sequence</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pPr>
            <w:r>
              <w:rPr/>
              <w:t>7.7.3A Combining of reliable TPC commands from radio links of different radio link sets when DL_DCH_FET_Config [10] is configured by higher layers</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90% success ratio for power control sequence</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pPr>
            <w:r>
              <w:rPr/>
              <w:t>7.11 Demodulation of  Paging Channel (PCH)</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 missed paging</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pPr>
            <w:r>
              <w:rPr/>
              <w:t xml:space="preserve">7.12 Detection of Acquisition indicator (AI). </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 false alarm</w:t>
            </w:r>
          </w:p>
          <w:p>
            <w:pPr>
              <w:pStyle w:val="TAC"/>
              <w:rPr/>
            </w:pPr>
            <w:r>
              <w:rPr/>
              <w:t>99% correct detection</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pPr>
            <w:r>
              <w:rPr/>
              <w:t>7.12A Detection of E-DCH Acquisition Indicator (E-AI)</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99.5% correct detection</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0.005</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pPr>
            <w:r>
              <w:rPr/>
              <w:t>8.2.2 Cell reselection</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8s delay</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pPr>
            <w:r>
              <w:rPr/>
              <w:t>8.2.3.1 UTRAN to GSM cell reselection,</w:t>
            </w:r>
          </w:p>
          <w:p>
            <w:pPr>
              <w:pStyle w:val="TAL"/>
              <w:rPr/>
            </w:pPr>
            <w:r>
              <w:rPr/>
              <w:t>scenario 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27.9s delay</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pPr>
            <w:r>
              <w:rPr/>
              <w:t>8.2.3.2 UTRAN to GSM cell reselection,</w:t>
            </w:r>
          </w:p>
          <w:p>
            <w:pPr>
              <w:pStyle w:val="TAL"/>
              <w:rPr/>
            </w:pPr>
            <w:r>
              <w:rPr/>
              <w:t>scenario 2</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9.6s delay</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pPr>
            <w:r>
              <w:rPr/>
              <w:t>8.2.3.3 UTRAN to GSM cell reselection,</w:t>
            </w:r>
          </w:p>
          <w:p>
            <w:pPr>
              <w:pStyle w:val="TAL"/>
              <w:rPr/>
            </w:pPr>
            <w:r>
              <w:rPr/>
              <w:t>scenario 3</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39.6s delay</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pPr>
            <w:r>
              <w:rPr/>
              <w:t>8.2.4 FDD/TDD Cell reselection</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8s delay</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pPr>
            <w:r>
              <w:rPr/>
              <w:t>8.3.1 FDD/FDD Soft handover</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NA</w:t>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5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pPr>
            <w:r>
              <w:rPr/>
              <w:t>8.3.2 FDD/FDD Hard Handover</w:t>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5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pPr>
            <w:r>
              <w:rPr/>
              <w:t>8.3.2.1 Handover to intra frequency cell</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lang w:eastAsia="ja-JP"/>
              </w:rPr>
              <w:t>190</w:t>
            </w:r>
            <w:r>
              <w:rPr/>
              <w:t xml:space="preserve"> ms delay</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pPr>
            <w:r>
              <w:rPr/>
              <w:t>8.3.2.2 FDD/FDD Hard Handover to inter frequency cell</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lang w:eastAsia="ja-JP"/>
              </w:rPr>
              <w:t xml:space="preserve">220 </w:t>
            </w:r>
            <w:r>
              <w:rPr/>
              <w:t>ms delay</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pPr>
            <w:r>
              <w:rPr/>
              <w:t>8.3.4 Inter-system Handover  from UTRAN to GSM r</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100 ms delay</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pPr>
            <w:r>
              <w:rPr/>
              <w:t>8.3.6.3 Cell re-selection during an MBMS session, one UTRAN inter-frequency and 2 GSM cells present in the neighbour list</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4.65 s delay</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pPr>
            <w:r>
              <w:rPr/>
              <w:t>8.3.8 Serving HS-DSCH cell change</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75 ms, 85 ms delay</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pPr>
            <w:r>
              <w:rPr/>
              <w:t>8.3.9 Enhanced Serving HS-DSCH cell change</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50 ms</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 xml:space="preserve">8.3.10 </w:t>
            </w:r>
            <w:r>
              <w:rPr/>
              <w:t>System information acquisition for CSG cell</w:t>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lang w:eastAsia="zh-CN"/>
              </w:rPr>
            </w:pPr>
            <w:r>
              <w:rPr>
                <w:lang w:eastAsia="zh-CN"/>
              </w:rPr>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5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 xml:space="preserve">8.3.10.1 </w:t>
            </w:r>
            <w:r>
              <w:rPr/>
              <w:t>Intrafrequency System information acquisition for CSG cell</w:t>
            </w:r>
          </w:p>
        </w:tc>
        <w:tc>
          <w:tcPr>
            <w:tcW w:w="127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2.71 s delay</w:t>
            </w:r>
          </w:p>
        </w:tc>
        <w:tc>
          <w:tcPr>
            <w:tcW w:w="127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 xml:space="preserve">8.3.10.2 </w:t>
            </w:r>
            <w:r>
              <w:rPr/>
              <w:t>Int</w:t>
            </w:r>
            <w:r>
              <w:rPr>
                <w:lang w:eastAsia="zh-CN"/>
              </w:rPr>
              <w:t>er</w:t>
            </w:r>
            <w:r>
              <w:rPr/>
              <w:t xml:space="preserve"> frequency System information acquisition for CSG cell</w:t>
            </w:r>
          </w:p>
        </w:tc>
        <w:tc>
          <w:tcPr>
            <w:tcW w:w="127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1.96 s delay</w:t>
            </w:r>
          </w:p>
        </w:tc>
        <w:tc>
          <w:tcPr>
            <w:tcW w:w="127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pPr>
            <w:r>
              <w:rPr/>
              <w:t>8.4.3. Transport format combination selection in UE.</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140ms delay</w:t>
            </w:r>
          </w:p>
          <w:p>
            <w:pPr>
              <w:pStyle w:val="TAC"/>
              <w:rPr/>
            </w:pPr>
            <w:r>
              <w:rPr/>
              <w:t>( see 8.4.3.1.4.2 and 8.4.3.1A.4.2 step 7)</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pPr>
            <w:r>
              <w:rPr/>
              <w:t>8.4.4.1: 10 ms TTI E-DCH E-TFC restriction</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50msdelay</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pPr>
            <w:r>
              <w:rPr/>
              <w:t>8.4.4.2:  2 ms TTI E-DCH E-TFC restriction</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31ms delay</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pPr>
            <w:r>
              <w:rPr/>
              <w:t>8.6.2.2 correct reporting of neighbours in fading propagation condition</w:t>
            </w:r>
            <w:r>
              <w:rPr>
                <w:lang w:eastAsia="ja-JP"/>
              </w:rPr>
              <w:t xml:space="preserve"> </w:t>
            </w:r>
            <w:r>
              <w:rPr/>
              <w:t>(Release 5 only)</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lang w:eastAsia="ja-JP"/>
              </w:rPr>
              <w:t>36.4</w:t>
            </w:r>
            <w:r>
              <w:rPr/>
              <w:t xml:space="preserve"> s delay</w:t>
            </w:r>
          </w:p>
          <w:p>
            <w:pPr>
              <w:pStyle w:val="TAC"/>
              <w:rPr/>
            </w:pPr>
            <w:r>
              <w:rPr/>
              <w:t>(see procedure 8.6.2.2.4.2 step 8)</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rFonts w:ascii="Arial" w:hAnsi="Arial" w:cs="Arial"/>
                <w:sz w:val="18"/>
                <w:lang w:eastAsia="ja-JP"/>
              </w:rPr>
            </w:pPr>
            <w:r>
              <w:rPr>
                <w:rFonts w:cs="Arial" w:ascii="Arial" w:hAnsi="Arial"/>
                <w:sz w:val="18"/>
              </w:rPr>
              <w:t>8.6.2.2</w:t>
            </w:r>
            <w:r>
              <w:rPr>
                <w:rFonts w:cs="Arial" w:ascii="Arial" w:hAnsi="Arial"/>
                <w:sz w:val="18"/>
                <w:lang w:eastAsia="ja-JP"/>
              </w:rPr>
              <w:t>A</w:t>
            </w:r>
            <w:r>
              <w:rPr>
                <w:rFonts w:cs="Arial" w:ascii="Arial" w:hAnsi="Arial"/>
                <w:sz w:val="18"/>
              </w:rPr>
              <w:t xml:space="preserve"> correct reporting of neighbours in fading propagation condition</w:t>
            </w:r>
            <w:r>
              <w:rPr>
                <w:rFonts w:cs="Arial" w:ascii="Arial" w:hAnsi="Arial"/>
                <w:sz w:val="18"/>
                <w:lang w:eastAsia="ja-JP"/>
              </w:rPr>
              <w:t xml:space="preserve"> </w:t>
            </w:r>
            <w:r>
              <w:rPr>
                <w:rFonts w:cs="Arial" w:ascii="Arial" w:hAnsi="Arial"/>
                <w:sz w:val="18"/>
              </w:rPr>
              <w:t>(Release 6 and later)</w:t>
            </w:r>
          </w:p>
        </w:tc>
        <w:tc>
          <w:tcPr>
            <w:tcW w:w="1276"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cs="Arial"/>
                <w:sz w:val="18"/>
                <w:lang w:eastAsia="ja-JP"/>
              </w:rPr>
            </w:pPr>
            <w:r>
              <w:rPr>
                <w:rFonts w:cs="Arial" w:ascii="Arial" w:hAnsi="Arial"/>
                <w:sz w:val="18"/>
              </w:rPr>
              <w:t>13.9 s delay</w:t>
            </w:r>
          </w:p>
          <w:p>
            <w:pPr>
              <w:pStyle w:val="Normal"/>
              <w:keepNext w:val="true"/>
              <w:keepLines/>
              <w:spacing w:before="0" w:after="0"/>
              <w:jc w:val="center"/>
              <w:rPr/>
            </w:pPr>
            <w:r>
              <w:rPr>
                <w:rFonts w:cs="Arial" w:ascii="Arial" w:hAnsi="Arial"/>
                <w:sz w:val="18"/>
              </w:rPr>
              <w:t>(see procedure 8.6.2.2</w:t>
            </w:r>
            <w:r>
              <w:rPr>
                <w:rFonts w:cs="Arial" w:ascii="Arial" w:hAnsi="Arial"/>
                <w:sz w:val="18"/>
                <w:lang w:eastAsia="ja-JP"/>
              </w:rPr>
              <w:t>A</w:t>
            </w:r>
            <w:r>
              <w:rPr>
                <w:rFonts w:cs="Arial" w:ascii="Arial" w:hAnsi="Arial"/>
                <w:sz w:val="18"/>
              </w:rPr>
              <w:t>.4.2 step 8)</w:t>
            </w:r>
          </w:p>
        </w:tc>
        <w:tc>
          <w:tcPr>
            <w:tcW w:w="1276"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cs="Arial"/>
                <w:sz w:val="18"/>
              </w:rPr>
            </w:pPr>
            <w:r>
              <w:rPr>
                <w:rFonts w:cs="Arial" w:ascii="Arial" w:hAnsi="Arial"/>
                <w:sz w:val="18"/>
              </w:rPr>
              <w:t>0.1</w:t>
            </w:r>
          </w:p>
        </w:tc>
        <w:tc>
          <w:tcPr>
            <w:tcW w:w="1276"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cs="Arial"/>
                <w:sz w:val="18"/>
              </w:rPr>
            </w:pPr>
            <w:r>
              <w:rPr>
                <w:rFonts w:cs="Arial" w:ascii="Arial" w:hAnsi="Arial"/>
                <w:sz w:val="18"/>
              </w:rPr>
              <w:t>1.236</w:t>
            </w:r>
          </w:p>
        </w:tc>
        <w:tc>
          <w:tcPr>
            <w:tcW w:w="993"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cs="Arial"/>
                <w:sz w:val="18"/>
              </w:rPr>
            </w:pPr>
            <w:r>
              <w:rPr>
                <w:rFonts w:cs="Arial" w:ascii="Arial" w:hAnsi="Arial"/>
                <w:sz w:val="18"/>
              </w:rPr>
              <w:t>154</w:t>
            </w:r>
          </w:p>
        </w:tc>
        <w:tc>
          <w:tcPr>
            <w:tcW w:w="1134"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cs="Arial"/>
                <w:sz w:val="18"/>
              </w:rPr>
            </w:pPr>
            <w:r>
              <w:rPr>
                <w:rFonts w:cs="Arial" w:ascii="Arial" w:hAnsi="Arial"/>
                <w:sz w:val="18"/>
              </w:rPr>
              <w:t>5</w:t>
            </w:r>
          </w:p>
        </w:tc>
        <w:tc>
          <w:tcPr>
            <w:tcW w:w="851"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jc w:val="center"/>
              <w:rPr>
                <w:rFonts w:ascii="Arial" w:hAnsi="Arial" w:cs="Arial"/>
                <w:sz w:val="18"/>
              </w:rPr>
            </w:pPr>
            <w:r>
              <w:rPr>
                <w:rFonts w:cs="Arial" w:ascii="Arial" w:hAnsi="Arial"/>
                <w:sz w:val="18"/>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pPr>
            <w:r>
              <w:rPr/>
              <w:t>8.6.2.3 correct reporting of neighbours in fading propagation condition using TGL1=14.</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[1.78 s delay]</w:t>
            </w:r>
          </w:p>
          <w:p>
            <w:pPr>
              <w:pStyle w:val="TAC"/>
              <w:rPr/>
            </w:pPr>
            <w:r>
              <w:rPr/>
              <w:t>(see procedure 8.6.2.3.4.2 step 8)</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CPICH RSCP</w:t>
            </w:r>
          </w:p>
          <w:p>
            <w:pPr>
              <w:pStyle w:val="TAL"/>
              <w:rPr>
                <w:rFonts w:cs="Arial"/>
                <w:szCs w:val="18"/>
              </w:rPr>
            </w:pPr>
            <w:r>
              <w:rPr>
                <w:rFonts w:cs="Arial"/>
                <w:szCs w:val="18"/>
              </w:rPr>
              <w:t>Intra frequency measurements accuracy</w:t>
            </w:r>
          </w:p>
          <w:p>
            <w:pPr>
              <w:pStyle w:val="TAL"/>
              <w:rPr>
                <w:rFonts w:cs="Arial"/>
                <w:szCs w:val="18"/>
              </w:rPr>
            </w:pPr>
            <w:r>
              <w:rPr>
                <w:rFonts w:cs="Arial"/>
                <w:szCs w:val="18"/>
              </w:rPr>
              <w:t>8.7.1.1.1</w:t>
              <w:tab/>
              <w:t>Absolute accuracy requirement</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90%</w:t>
            </w:r>
          </w:p>
          <w:p>
            <w:pPr>
              <w:pStyle w:val="TAC"/>
              <w:rPr/>
            </w:pPr>
            <w:r>
              <w:rPr/>
              <w:t>correct reports</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8.7.1.1.2</w:t>
              <w:tab/>
              <w:t>Relative accuracy requirement</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90%</w:t>
            </w:r>
          </w:p>
          <w:p>
            <w:pPr>
              <w:pStyle w:val="TAC"/>
              <w:rPr/>
            </w:pPr>
            <w:r>
              <w:rPr/>
              <w:t>correct reports</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Inter frequency measurement accuracy</w:t>
            </w:r>
          </w:p>
          <w:p>
            <w:pPr>
              <w:pStyle w:val="TAL"/>
              <w:rPr>
                <w:rFonts w:cs="Arial"/>
                <w:szCs w:val="18"/>
              </w:rPr>
            </w:pPr>
            <w:r>
              <w:rPr>
                <w:rFonts w:cs="Arial"/>
                <w:szCs w:val="18"/>
              </w:rPr>
              <w:t>8.7.1.2.1</w:t>
              <w:tab/>
              <w:t>Relative accuracy requirement</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90%</w:t>
            </w:r>
          </w:p>
          <w:p>
            <w:pPr>
              <w:pStyle w:val="TAC"/>
              <w:rPr/>
            </w:pPr>
            <w:r>
              <w:rPr/>
              <w:t>correct reports</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CPICH Ec/Io</w:t>
            </w:r>
          </w:p>
          <w:p>
            <w:pPr>
              <w:pStyle w:val="TAL"/>
              <w:rPr/>
            </w:pPr>
            <w:r>
              <w:rPr>
                <w:rFonts w:cs="Arial"/>
                <w:szCs w:val="18"/>
              </w:rPr>
              <w:t>Intra frequency measurements accuracy</w:t>
            </w:r>
          </w:p>
          <w:p>
            <w:pPr>
              <w:pStyle w:val="TAL"/>
              <w:rPr>
                <w:rFonts w:cs="Arial"/>
                <w:szCs w:val="18"/>
              </w:rPr>
            </w:pPr>
            <w:r>
              <w:rPr>
                <w:rFonts w:cs="Arial"/>
                <w:szCs w:val="18"/>
              </w:rPr>
              <w:t>8.7.2.1.1</w:t>
              <w:tab/>
              <w:t>Absolute accuracy requirement</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90%</w:t>
            </w:r>
          </w:p>
          <w:p>
            <w:pPr>
              <w:pStyle w:val="TAC"/>
              <w:rPr/>
            </w:pPr>
            <w:r>
              <w:rPr/>
              <w:t>correct reports</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pPr>
            <w:r>
              <w:rPr/>
              <w:t>8.7.2.1.2</w:t>
              <w:tab/>
              <w:t>Relative accuracy requirement</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90%</w:t>
            </w:r>
          </w:p>
          <w:p>
            <w:pPr>
              <w:pStyle w:val="TAC"/>
              <w:rPr/>
            </w:pPr>
            <w:r>
              <w:rPr/>
              <w:t>correct reports</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pPr>
            <w:r>
              <w:rPr/>
              <w:t>Inter frequency measurement accuracy</w:t>
            </w:r>
          </w:p>
          <w:p>
            <w:pPr>
              <w:pStyle w:val="TAL"/>
              <w:rPr/>
            </w:pPr>
            <w:r>
              <w:rPr/>
              <w:t>8.7.2.2.2</w:t>
              <w:tab/>
              <w:t>Relative accuracy requirement</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90%</w:t>
            </w:r>
          </w:p>
          <w:p>
            <w:pPr>
              <w:pStyle w:val="TAC"/>
              <w:rPr/>
            </w:pPr>
            <w:r>
              <w:rPr/>
              <w:t>correct reports</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UTRA Carrier RSSI</w:t>
            </w:r>
          </w:p>
          <w:p>
            <w:pPr>
              <w:pStyle w:val="TAL"/>
              <w:rPr>
                <w:rFonts w:cs="Arial"/>
                <w:szCs w:val="18"/>
              </w:rPr>
            </w:pPr>
            <w:r>
              <w:rPr>
                <w:rFonts w:cs="Arial"/>
                <w:szCs w:val="18"/>
              </w:rPr>
              <w:t>8.7.3.1</w:t>
              <w:tab/>
              <w:t>Absolute measurement accuracy requirement</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90%</w:t>
            </w:r>
          </w:p>
          <w:p>
            <w:pPr>
              <w:pStyle w:val="TAC"/>
              <w:rPr/>
            </w:pPr>
            <w:r>
              <w:rPr/>
              <w:t>correct reports</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8.7.3.2</w:t>
              <w:tab/>
              <w:t>Relative measurement accuracy requirement</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90%</w:t>
            </w:r>
          </w:p>
          <w:p>
            <w:pPr>
              <w:pStyle w:val="TAC"/>
              <w:rPr/>
            </w:pPr>
            <w:r>
              <w:rPr/>
              <w:t>correct reports</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pPr>
            <w:r>
              <w:rPr/>
              <w:t xml:space="preserve">8.7.3 AGSM Carrier SSI </w:t>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p>
            <w:pPr>
              <w:pStyle w:val="TAC"/>
              <w:rPr/>
            </w:pPr>
            <w:r>
              <w:rPr/>
              <w:t>90%</w:t>
            </w:r>
          </w:p>
          <w:p>
            <w:pPr>
              <w:pStyle w:val="TAC"/>
              <w:rPr/>
            </w:pPr>
            <w:r>
              <w:rPr/>
              <w:t>correct reports</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8.7.3C</w:t>
              <w:tab/>
              <w:t>UE transmitted power (R99 and Rel-4 only)</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90%</w:t>
            </w:r>
          </w:p>
          <w:p>
            <w:pPr>
              <w:pStyle w:val="TAC"/>
              <w:rPr/>
            </w:pPr>
            <w:r>
              <w:rPr/>
              <w:t>consistency between reported power and transmitted power</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8.7.3D</w:t>
              <w:tab/>
              <w:t>UE transmitted power (Rel-5 and later)</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90%</w:t>
            </w:r>
          </w:p>
          <w:p>
            <w:pPr>
              <w:pStyle w:val="TAC"/>
              <w:rPr/>
            </w:pPr>
            <w:r>
              <w:rPr/>
              <w:t>consistency between reported power and transmitted power</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SFN-CFN observed time difference</w:t>
            </w:r>
          </w:p>
          <w:p>
            <w:pPr>
              <w:pStyle w:val="TAL"/>
              <w:rPr>
                <w:rFonts w:cs="Arial"/>
                <w:szCs w:val="18"/>
              </w:rPr>
            </w:pPr>
            <w:r>
              <w:rPr>
                <w:rFonts w:cs="Arial"/>
                <w:szCs w:val="18"/>
              </w:rPr>
              <w:t>8.7.4.1</w:t>
              <w:tab/>
              <w:t>Intra frequency measurement requirement</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90%</w:t>
            </w:r>
          </w:p>
          <w:p>
            <w:pPr>
              <w:pStyle w:val="TAC"/>
              <w:rPr/>
            </w:pPr>
            <w:r>
              <w:rPr/>
              <w:t>correct reports</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8.7.4.2</w:t>
              <w:tab/>
              <w:t>Inter frequency measurement requirement</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90%</w:t>
            </w:r>
          </w:p>
          <w:p>
            <w:pPr>
              <w:pStyle w:val="TAC"/>
              <w:rPr/>
            </w:pPr>
            <w:r>
              <w:rPr/>
              <w:t>correct reports</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SFN-SFN observed time difference</w:t>
            </w:r>
          </w:p>
          <w:p>
            <w:pPr>
              <w:pStyle w:val="TAL"/>
              <w:rPr>
                <w:rFonts w:cs="Arial"/>
                <w:szCs w:val="18"/>
              </w:rPr>
            </w:pPr>
            <w:r>
              <w:rPr>
                <w:rFonts w:cs="Arial"/>
                <w:szCs w:val="18"/>
              </w:rPr>
              <w:t>8.7.5.1</w:t>
              <w:tab/>
              <w:t>SFN-SFN observed time difference type 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90%</w:t>
            </w:r>
          </w:p>
          <w:p>
            <w:pPr>
              <w:pStyle w:val="TAC"/>
              <w:rPr/>
            </w:pPr>
            <w:r>
              <w:rPr/>
              <w:t>correct reports</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8.7.5.2</w:t>
              <w:tab/>
              <w:t>SFN-SFN observed time difference type 2 without IPDL period active</w:t>
            </w:r>
          </w:p>
          <w:p>
            <w:pPr>
              <w:pStyle w:val="TAL"/>
              <w:rPr/>
            </w:pPr>
            <w:r>
              <w:rPr>
                <w:rFonts w:cs="Arial"/>
                <w:szCs w:val="18"/>
              </w:rPr>
              <w:t>Note:</w:t>
              <w:tab/>
              <w:t>This test case is not complete and there are currently no plans to complete it.</w:t>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szCs w:val="18"/>
              </w:rPr>
            </w:pPr>
            <w:r>
              <w:rPr>
                <w:rFonts w:cs="Arial"/>
                <w:szCs w:val="18"/>
              </w:rPr>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5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8.7.5.3</w:t>
              <w:tab/>
              <w:t>SFN-SFN observed time difference type 2 with IPDL period active</w:t>
            </w:r>
          </w:p>
          <w:p>
            <w:pPr>
              <w:pStyle w:val="TAL"/>
              <w:rPr>
                <w:rFonts w:cs="Arial"/>
                <w:szCs w:val="18"/>
              </w:rPr>
            </w:pPr>
            <w:r>
              <w:rPr>
                <w:rFonts w:cs="Arial"/>
                <w:szCs w:val="18"/>
              </w:rPr>
              <w:t>Note:</w:t>
              <w:tab/>
              <w:t>This test case is not complete and there are currently no plans to complete it.</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90%</w:t>
            </w:r>
          </w:p>
          <w:p>
            <w:pPr>
              <w:pStyle w:val="TAC"/>
              <w:rPr/>
            </w:pPr>
            <w:r>
              <w:rPr/>
              <w:t>correct reports</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UE Rx-Tx time difference</w:t>
            </w:r>
          </w:p>
          <w:p>
            <w:pPr>
              <w:pStyle w:val="TAL"/>
              <w:rPr>
                <w:rFonts w:cs="Arial"/>
                <w:szCs w:val="18"/>
              </w:rPr>
            </w:pPr>
            <w:r>
              <w:rPr>
                <w:rFonts w:cs="Arial"/>
                <w:szCs w:val="18"/>
              </w:rPr>
              <w:t>8.7.6.1</w:t>
              <w:tab/>
              <w:t>UE Rx-Tx time difference type 1 (Rel-5 and earlier)</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90%</w:t>
            </w:r>
          </w:p>
          <w:p>
            <w:pPr>
              <w:pStyle w:val="TAC"/>
              <w:rPr/>
            </w:pPr>
            <w:r>
              <w:rPr/>
              <w:t>correct reports</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8.7.6.1A</w:t>
              <w:tab/>
              <w:t>UE Rx-Tx time difference type 1 (Rel-6 and later)</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90%</w:t>
            </w:r>
          </w:p>
          <w:p>
            <w:pPr>
              <w:pStyle w:val="TAC"/>
              <w:rPr/>
            </w:pPr>
            <w:r>
              <w:rPr/>
              <w:t>correct reports</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8.7.6.2</w:t>
              <w:tab/>
              <w:t>UE Rx-Tx time difference type 2</w:t>
            </w:r>
          </w:p>
          <w:p>
            <w:pPr>
              <w:pStyle w:val="TAL"/>
              <w:rPr>
                <w:rFonts w:cs="Arial"/>
                <w:szCs w:val="18"/>
              </w:rPr>
            </w:pPr>
            <w:r>
              <w:rPr>
                <w:rFonts w:cs="Arial"/>
                <w:szCs w:val="18"/>
              </w:rPr>
              <w:t>Note:</w:t>
              <w:tab/>
              <w:t>This test case is not complete and there are currently no plans to complete it.</w:t>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rFonts w:cs="Arial"/>
                <w:szCs w:val="18"/>
              </w:rPr>
            </w:pPr>
            <w:r>
              <w:rPr>
                <w:rFonts w:cs="Arial"/>
                <w:szCs w:val="18"/>
              </w:rPr>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276"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993"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1134"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c>
          <w:tcPr>
            <w:tcW w:w="851" w:type="dxa"/>
            <w:tcBorders>
              <w:top w:val="single" w:sz="6" w:space="0" w:color="000000"/>
              <w:left w:val="single" w:sz="6" w:space="0" w:color="000000"/>
              <w:bottom w:val="single" w:sz="6" w:space="0" w:color="000000"/>
              <w:right w:val="single" w:sz="6" w:space="0" w:color="000000"/>
            </w:tcBorders>
          </w:tcPr>
          <w:p>
            <w:pPr>
              <w:pStyle w:val="TAC"/>
              <w:snapToGrid w:val="false"/>
              <w:rPr/>
            </w:pPr>
            <w:r>
              <w:rPr/>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P-CCPCH RSCP</w:t>
            </w:r>
          </w:p>
          <w:p>
            <w:pPr>
              <w:pStyle w:val="TAL"/>
              <w:rPr>
                <w:rFonts w:cs="Arial"/>
                <w:szCs w:val="18"/>
              </w:rPr>
            </w:pPr>
            <w:r>
              <w:rPr>
                <w:rFonts w:cs="Arial"/>
                <w:szCs w:val="18"/>
              </w:rPr>
              <w:t>8.7.8.1</w:t>
              <w:tab/>
              <w:t>Absolute measurement accuracy</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90%</w:t>
            </w:r>
          </w:p>
          <w:p>
            <w:pPr>
              <w:pStyle w:val="TAC"/>
              <w:rPr/>
            </w:pPr>
            <w:r>
              <w:rPr/>
              <w:t>correct reports</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r>
        <w:trPr>
          <w:cantSplit w:val="true"/>
        </w:trPr>
        <w:tc>
          <w:tcPr>
            <w:tcW w:w="2977" w:type="dxa"/>
            <w:tcBorders>
              <w:top w:val="single" w:sz="6" w:space="0" w:color="000000"/>
              <w:left w:val="single" w:sz="6" w:space="0" w:color="000000"/>
              <w:bottom w:val="single" w:sz="6" w:space="0" w:color="000000"/>
              <w:right w:val="single" w:sz="6" w:space="0" w:color="000000"/>
            </w:tcBorders>
          </w:tcPr>
          <w:p>
            <w:pPr>
              <w:pStyle w:val="TAL"/>
              <w:rPr>
                <w:rFonts w:cs="Arial"/>
                <w:szCs w:val="18"/>
              </w:rPr>
            </w:pPr>
            <w:r>
              <w:rPr>
                <w:rFonts w:cs="Arial"/>
                <w:szCs w:val="18"/>
              </w:rPr>
              <w:t>8.7.9</w:t>
              <w:tab/>
              <w:t>UE Transmission Power Headroom.</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90%</w:t>
            </w:r>
          </w:p>
          <w:p>
            <w:pPr>
              <w:pStyle w:val="TAC"/>
              <w:rPr/>
            </w:pPr>
            <w:r>
              <w:rPr/>
              <w:t>correct reports</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0.1</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1.236</w:t>
            </w:r>
          </w:p>
        </w:tc>
        <w:tc>
          <w:tcPr>
            <w:tcW w:w="993" w:type="dxa"/>
            <w:tcBorders>
              <w:top w:val="single" w:sz="6" w:space="0" w:color="000000"/>
              <w:left w:val="single" w:sz="6" w:space="0" w:color="000000"/>
              <w:bottom w:val="single" w:sz="6" w:space="0" w:color="000000"/>
              <w:right w:val="single" w:sz="6" w:space="0" w:color="000000"/>
            </w:tcBorders>
          </w:tcPr>
          <w:p>
            <w:pPr>
              <w:pStyle w:val="TAC"/>
              <w:rPr/>
            </w:pPr>
            <w:r>
              <w:rPr/>
              <w:t>154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5</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1.5</w:t>
            </w:r>
          </w:p>
        </w:tc>
      </w:tr>
    </w:tbl>
    <w:p>
      <w:pPr>
        <w:pStyle w:val="Normal"/>
        <w:rPr/>
      </w:pPr>
      <w:r>
        <w:rPr/>
      </w:r>
    </w:p>
    <w:p>
      <w:pPr>
        <w:pStyle w:val="Heading3"/>
        <w:rPr/>
      </w:pPr>
      <w:r>
        <w:rPr/>
        <w:t>F.6.2.9</w:t>
        <w:tab/>
        <w:t>Practical Use (informative)</w:t>
      </w:r>
    </w:p>
    <w:p>
      <w:pPr>
        <w:pStyle w:val="Normal"/>
        <w:rPr/>
      </w:pPr>
      <w:r>
        <w:rPr/>
        <w:t>See figure F.6.2.9:</w:t>
      </w:r>
    </w:p>
    <w:p>
      <w:pPr>
        <w:pStyle w:val="Normal"/>
        <w:rPr/>
      </w:pPr>
      <w:r>
        <w:rPr/>
        <w:t>The early fail limit represents formula (1) in F.6.2.5. The range of validity is ne≥ 5 to ne = 154</w:t>
      </w:r>
    </w:p>
    <w:p>
      <w:pPr>
        <w:pStyle w:val="Normal"/>
        <w:rPr/>
      </w:pPr>
      <w:r>
        <w:rPr/>
        <w:t>The early pass limit represents the formula (2) in F.6.2.5. The range of validity is ne=1 to ne =154. See note 1. The intersection co-ordinates of both curves are: target number of bad delays ne = 154  and test limit TL = 1.236.</w:t>
      </w:r>
    </w:p>
    <w:p>
      <w:pPr>
        <w:pStyle w:val="TH"/>
        <w:rPr/>
      </w:pPr>
      <w:r>
        <w:rPr>
          <w:rFonts w:cs="Times New Roman" w:ascii="Times New Roman" w:hAnsi="Times New Roman"/>
          <w:b w:val="false"/>
        </w:rPr>
        <w:t>A typical delay test, calculated form the number of samples and errors (F.6.2.2) using experimental method (1) or (2) (see F.6.2.4.2. calculation assumptions) runs along the yellow trajectory. With an good delay the trajectory goes down vertically. With a bad delay it jumps up right. The tester checks if the ER test intersects the early fail or early pass limits.</w:t>
      </w:r>
    </w:p>
    <w:p>
      <w:pPr>
        <w:pStyle w:val="TH"/>
        <w:rPr/>
      </w:pPr>
      <w:r>
        <w:rPr/>
        <w:drawing>
          <wp:inline distT="0" distB="0" distL="0" distR="0">
            <wp:extent cx="5756275" cy="3989705"/>
            <wp:effectExtent l="0" t="0" r="0" b="0"/>
            <wp:docPr id="112"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95" descr=""/>
                    <pic:cNvPicPr>
                      <a:picLocks noChangeAspect="1" noChangeArrowheads="1"/>
                    </pic:cNvPicPr>
                  </pic:nvPicPr>
                  <pic:blipFill>
                    <a:blip r:embed="rId321"/>
                    <a:srcRect l="-4" t="-6" r="-4" b="-6"/>
                    <a:stretch>
                      <a:fillRect/>
                    </a:stretch>
                  </pic:blipFill>
                  <pic:spPr bwMode="auto">
                    <a:xfrm>
                      <a:off x="0" y="0"/>
                      <a:ext cx="5756275" cy="3989705"/>
                    </a:xfrm>
                    <a:prstGeom prst="rect">
                      <a:avLst/>
                    </a:prstGeom>
                  </pic:spPr>
                </pic:pic>
              </a:graphicData>
            </a:graphic>
          </wp:inline>
        </w:drawing>
      </w:r>
    </w:p>
    <w:p>
      <w:pPr>
        <w:pStyle w:val="TF"/>
        <w:rPr/>
      </w:pPr>
      <w:r>
        <w:rPr/>
        <w:t>Figure F.6.2.9</w:t>
      </w:r>
    </w:p>
    <w:p>
      <w:pPr>
        <w:pStyle w:val="Normal"/>
        <w:rPr/>
      </w:pPr>
      <w:r>
        <w:rPr/>
      </w:r>
    </w:p>
    <w:p>
      <w:pPr>
        <w:pStyle w:val="NO"/>
        <w:rPr/>
      </w:pPr>
      <w:r>
        <w:rPr/>
        <w:t>NOTE 1:</w:t>
        <w:tab/>
        <w:t>At the beginning of the test, an artificial bad delay is introduced. This ensures that an ideal DUT meets the valid range of the early pass limit. In addition this ensures that the complementary experiment (F.6.2.4.2. bullet point (2)) is applicable as well. For the check against the early fail limit the artificial bad delay sample, introduced at the beginning of the test , is disregarded.</w:t>
        <w:br/>
        <w:t>Due to the nature of the test, namely discrete bad delay events, the early fail condition shall not be valid, when fractional bad delays &lt;1 are used to calculate the early fail limit: Any early fail decision is postponed until number of errors ne ≥ 5.</w:t>
      </w:r>
    </w:p>
    <w:p>
      <w:pPr>
        <w:pStyle w:val="Heading2"/>
        <w:rPr/>
      </w:pPr>
      <w:r>
        <w:rPr/>
        <w:t>F.6.3</w:t>
        <w:tab/>
        <w:t>Statistical Testing of HSDPA Receiver Performance</w:t>
      </w:r>
    </w:p>
    <w:p>
      <w:pPr>
        <w:pStyle w:val="Heading3"/>
        <w:rPr/>
      </w:pPr>
      <w:r>
        <w:rPr/>
        <w:t>F.6.3.1</w:t>
        <w:tab/>
        <w:t>Definition</w:t>
      </w:r>
    </w:p>
    <w:p>
      <w:pPr>
        <w:pStyle w:val="Normal"/>
        <w:rPr/>
      </w:pPr>
      <w:r>
        <w:rPr/>
        <w:t>Information Bit Throughput R:</w:t>
      </w:r>
    </w:p>
    <w:p>
      <w:pPr>
        <w:pStyle w:val="B1"/>
        <w:rPr/>
      </w:pPr>
      <w:r>
        <w:rPr/>
        <w:tab/>
        <w:t>The measured information bit throughput R is defined as the sum (in kilobits) of the information bit payloads (excluding the 24-bit HS-DSCH CRC) successfully received during the test interval, divided by the duration of the test interval (in seconds).</w:t>
      </w:r>
    </w:p>
    <w:p>
      <w:pPr>
        <w:pStyle w:val="Heading3"/>
        <w:rPr/>
      </w:pPr>
      <w:r>
        <w:rPr/>
        <w:t>F.6.3.2</w:t>
        <w:tab/>
        <w:t>Mapping throughput to block error ratio</w:t>
      </w:r>
    </w:p>
    <w:p>
      <w:pPr>
        <w:pStyle w:val="B1"/>
        <w:rPr/>
      </w:pPr>
      <w:r>
        <w:rPr/>
        <w:t>a)</w:t>
        <w:tab/>
        <w:t>In measurement practice the UE indicates successfully received information bit payload by signalling an ACK to the SS.</w:t>
        <w:br/>
        <w:t>If payload is received, but damaged and cannot be decoded, the UE signals a NACK.</w:t>
      </w:r>
    </w:p>
    <w:p>
      <w:pPr>
        <w:pStyle w:val="B1"/>
        <w:rPr/>
      </w:pPr>
      <w:r>
        <w:rPr/>
        <w:t>b)</w:t>
        <w:tab/>
        <w:t>Only the ACK and NACK signals, not the data bits received, are accessible to the SS.</w:t>
        <w:br/>
        <w:t>The number of bits is known in the SS from knowledge of what payload was sent.</w:t>
      </w:r>
    </w:p>
    <w:p>
      <w:pPr>
        <w:pStyle w:val="B1"/>
        <w:rPr/>
      </w:pPr>
      <w:r>
        <w:rPr/>
        <w:t>c)</w:t>
        <w:tab/>
        <w:t>For fixed reference channel the number of bits in a TTI is fixed during one test.</w:t>
      </w:r>
    </w:p>
    <w:p>
      <w:pPr>
        <w:pStyle w:val="B1"/>
        <w:rPr/>
      </w:pPr>
      <w:r>
        <w:rPr/>
        <w:t>d)</w:t>
        <w:tab/>
        <w:t>The time in the measurement interval is composed of successful TTIs (ACK), unsuccessful TTIs (NACK) and DTX-TTIs.</w:t>
      </w:r>
    </w:p>
    <w:p>
      <w:pPr>
        <w:pStyle w:val="B1"/>
        <w:rPr/>
      </w:pPr>
      <w:r>
        <w:rPr/>
        <w:t>e)</w:t>
        <w:tab/>
        <w:t>DTX-TTIs occur regularly according to the H-set. (regDTX).</w:t>
        <w:br/>
        <w:t>In real live this is the time when other UEs are served.</w:t>
        <w:br/>
        <w:t>regDTX vary from test to test but are fixed within the test.</w:t>
      </w:r>
    </w:p>
    <w:p>
      <w:pPr>
        <w:pStyle w:val="B1"/>
        <w:rPr/>
      </w:pPr>
      <w:r>
        <w:rPr/>
        <w:t>f)</w:t>
        <w:tab/>
        <w:t>Additional DTX-TTIs occur statistically when the UE is not responding ACK or NACK where it should. (statDTX)</w:t>
        <w:br/>
        <w:t>This may happen when the UE was not expecting data or decided that the data were not intended for it.</w:t>
      </w:r>
    </w:p>
    <w:p>
      <w:pPr>
        <w:pStyle w:val="Normal"/>
        <w:rPr/>
      </w:pPr>
      <w:r>
        <w:rPr/>
        <w:t>The pass / fail decision is done by observing the:</w:t>
      </w:r>
    </w:p>
    <w:p>
      <w:pPr>
        <w:pStyle w:val="B1"/>
        <w:rPr/>
      </w:pPr>
      <w:r>
        <w:rPr/>
        <w:t>-</w:t>
        <w:tab/>
        <w:t>number of NACKs</w:t>
      </w:r>
    </w:p>
    <w:p>
      <w:pPr>
        <w:pStyle w:val="B1"/>
        <w:rPr/>
      </w:pPr>
      <w:r>
        <w:rPr/>
        <w:t>-</w:t>
        <w:tab/>
        <w:t>number of ACKs and</w:t>
      </w:r>
    </w:p>
    <w:p>
      <w:pPr>
        <w:pStyle w:val="B1"/>
        <w:rPr/>
      </w:pPr>
      <w:r>
        <w:rPr/>
        <w:t>-</w:t>
        <w:tab/>
        <w:t>number of statDTXs (regDTX is implicitly known to the SS)</w:t>
      </w:r>
    </w:p>
    <w:p>
      <w:pPr>
        <w:pStyle w:val="Normal"/>
        <w:rPr/>
      </w:pPr>
      <w:r>
        <w:rPr/>
        <w:t xml:space="preserve">The ratio </w:t>
      </w:r>
      <w:r>
        <w:rPr>
          <w:rFonts w:cs="Courier New" w:ascii="Courier New" w:hAnsi="Courier New"/>
          <w:sz w:val="18"/>
          <w:szCs w:val="18"/>
        </w:rPr>
        <w:t>(NACK + statDTX)/(NACK+ statDTX +ACK)</w:t>
      </w:r>
      <w:r>
        <w:rPr/>
        <w:t>is the Bock Error Ratio BLER. Taking into account the time consumed by the ACK-, NACK-, and DTX-TTIs (regular and statistical), BLER can be mapped unambiguously to throughput for any single FRC test.</w:t>
      </w:r>
    </w:p>
    <w:p>
      <w:pPr>
        <w:pStyle w:val="Heading3"/>
        <w:rPr/>
      </w:pPr>
      <w:r>
        <w:rPr/>
        <w:t>F.6.3.3</w:t>
        <w:tab/>
        <w:t>Bad DUT factor</w:t>
      </w:r>
    </w:p>
    <w:p>
      <w:pPr>
        <w:pStyle w:val="NO"/>
        <w:rPr/>
      </w:pPr>
      <w:r>
        <w:rPr/>
        <w:t>NOTE:</w:t>
        <w:tab/>
        <w:t>Data throughput in a communication system is of statistical nature and must be measured and decided pass or fail. The specified  limit of throughput related to the ideal throughput in different throughput tests is in the range of a few % to near 100%. To make it comparable with BER, we define the complement of the relative throughput:  BLER as defined above. Complementary this is in the range of near 100% down to a few %  For e.g. BLER = 1%, the currently in BER BLER used Bad DUT factor M=1.5 is highly meaningful. For e.g. BLER = 99%, the currently used M=1.5 obviously meaningless.</w:t>
      </w:r>
    </w:p>
    <w:p>
      <w:pPr>
        <w:pStyle w:val="Normal"/>
        <w:rPr/>
      </w:pPr>
      <w:r>
        <w:rPr/>
        <w:t xml:space="preserve">An appropriate definition of the bad DUT factor is illustrated in figure F.6.3.3: constant and variable Bad DUT factor. </w:t>
      </w:r>
    </w:p>
    <w:p>
      <w:pPr>
        <w:pStyle w:val="Normal"/>
        <w:rPr/>
      </w:pPr>
      <w:r>
        <w:rPr/>
        <w:t>It illustrates how to find the Bad BLER when the nominal BLER is given.</w:t>
      </w:r>
    </w:p>
    <w:p>
      <w:pPr>
        <w:pStyle w:val="B1"/>
        <w:rPr/>
      </w:pPr>
      <w:r>
        <w:rPr/>
        <w:t>1)</w:t>
        <w:tab/>
        <w:t>In the range 0%&lt; nominal BLER&gt;10% the Bad DUT factor is constant 1.5</w:t>
      </w:r>
    </w:p>
    <w:p>
      <w:pPr>
        <w:pStyle w:val="B1"/>
        <w:rPr/>
      </w:pPr>
      <w:r>
        <w:rPr/>
        <w:t>2)</w:t>
        <w:tab/>
        <w:t>In the range 90%&lt; bad BLER&gt;100% it decreases to 1. (symmetrical to (1))</w:t>
      </w:r>
    </w:p>
    <w:p>
      <w:pPr>
        <w:pStyle w:val="B1"/>
        <w:rPr/>
      </w:pPr>
      <w:r>
        <w:rPr/>
        <w:t>3)</w:t>
        <w:tab/>
        <w:t>The range in between is interpolated by an arc section.</w:t>
      </w:r>
    </w:p>
    <w:p>
      <w:pPr>
        <w:pStyle w:val="Normal"/>
        <w:rPr/>
      </w:pPr>
      <w:r>
        <w:rPr/>
        <w:t xml:space="preserve">The example shows: nominal BLER=35,6% </w:t>
      </w:r>
      <w:r>
        <w:rPr>
          <w:rFonts w:eastAsia="Wingdings" w:cs="Wingdings" w:ascii="Wingdings" w:hAnsi="Wingdings"/>
        </w:rPr>
        <w:t></w:t>
      </w:r>
      <w:r>
        <w:rPr/>
        <w:t xml:space="preserve"> bad BLER=47.67.5%  </w:t>
      </w:r>
      <w:r>
        <w:rPr>
          <w:rFonts w:eastAsia="Wingdings" w:cs="Wingdings" w:ascii="Wingdings" w:hAnsi="Wingdings"/>
        </w:rPr>
        <w:t></w:t>
      </w:r>
      <w:r>
        <w:rPr/>
        <w:t xml:space="preserve"> M=1.34</w:t>
      </w:r>
    </w:p>
    <w:p>
      <w:pPr>
        <w:pStyle w:val="Normal"/>
        <w:rPr/>
      </w:pPr>
      <w:r>
        <w:rPr/>
        <w:t>(blue mapping)</w:t>
      </w:r>
      <w:r>
        <w:br w:type="page"/>
      </w:r>
    </w:p>
    <w:p>
      <w:pPr>
        <w:pStyle w:val="TH"/>
        <w:rPr/>
      </w:pPr>
      <w:r>
        <w:rPr/>
        <mc:AlternateContent>
          <mc:Choice Requires="wpg">
            <w:drawing>
              <wp:inline distT="0" distB="0" distL="0" distR="0">
                <wp:extent cx="5715000" cy="7960360"/>
                <wp:effectExtent l="0" t="0" r="0" b="0"/>
                <wp:docPr id="113" name=""/>
                <a:graphic xmlns:a="http://schemas.openxmlformats.org/drawingml/2006/main">
                  <a:graphicData uri="http://schemas.microsoft.com/office/word/2010/wordprocessingGroup">
                    <wpg:wgp>
                      <wpg:cNvGrpSpPr/>
                      <wpg:grpSpPr>
                        <a:xfrm>
                          <a:off x="0" y="0"/>
                          <a:ext cx="5715000" cy="7960320"/>
                          <a:chOff x="0" y="0"/>
                          <a:chExt cx="5715000" cy="7960320"/>
                        </a:xfrm>
                      </wpg:grpSpPr>
                      <wps:wsp>
                        <wps:cNvSpPr/>
                        <wps:nvSpPr>
                          <wps:cNvPr id="0" name=""/>
                          <wps:cNvSpPr/>
                        </wps:nvSpPr>
                        <wps:spPr>
                          <a:xfrm>
                            <a:off x="0" y="2531880"/>
                            <a:ext cx="5715000" cy="5428440"/>
                          </a:xfrm>
                          <a:prstGeom prst="rect">
                            <a:avLst/>
                          </a:prstGeom>
                          <a:noFill/>
                          <a:ln w="9360">
                            <a:solidFill>
                              <a:srgbClr val="ff6600"/>
                            </a:solidFill>
                            <a:miter/>
                          </a:ln>
                        </wps:spPr>
                        <wps:bodyPr/>
                      </wps:wsp>
                      <wps:wsp>
                        <wps:cNvSpPr/>
                        <wps:spPr>
                          <a:xfrm>
                            <a:off x="1591920" y="3327480"/>
                            <a:ext cx="3428280" cy="3428280"/>
                          </a:xfrm>
                          <a:prstGeom prst="rect">
                            <a:avLst/>
                          </a:prstGeom>
                          <a:solidFill>
                            <a:srgbClr val="ffffff"/>
                          </a:solidFill>
                          <a:ln w="9360">
                            <a:solidFill>
                              <a:srgbClr val="000000"/>
                            </a:solidFill>
                            <a:miter/>
                          </a:ln>
                        </wps:spPr>
                        <wps:style>
                          <a:lnRef idx="0"/>
                          <a:fillRef idx="0"/>
                          <a:effectRef idx="0"/>
                          <a:fontRef idx="minor"/>
                        </wps:style>
                        <wps:bodyPr/>
                      </wps:wsp>
                      <wps:wsp>
                        <wps:cNvSpPr/>
                        <wps:spPr>
                          <a:xfrm flipV="1">
                            <a:off x="1595880" y="3326760"/>
                            <a:ext cx="3428280" cy="3428280"/>
                          </a:xfrm>
                          <a:prstGeom prst="line">
                            <a:avLst/>
                          </a:prstGeom>
                          <a:ln cap="rnd" w="9360">
                            <a:solidFill>
                              <a:srgbClr val="000000"/>
                            </a:solidFill>
                            <a:custDash>
                              <a:ds d="100000" sp="1000"/>
                            </a:custDash>
                            <a:miter/>
                          </a:ln>
                        </wps:spPr>
                        <wps:style>
                          <a:lnRef idx="0"/>
                          <a:fillRef idx="0"/>
                          <a:effectRef idx="0"/>
                          <a:fontRef idx="minor"/>
                        </wps:style>
                        <wps:bodyPr/>
                      </wps:wsp>
                      <wps:wsp>
                        <wps:cNvSpPr/>
                        <wps:spPr>
                          <a:xfrm flipV="1">
                            <a:off x="1591920" y="6259680"/>
                            <a:ext cx="326520" cy="496080"/>
                          </a:xfrm>
                          <a:prstGeom prst="line">
                            <a:avLst/>
                          </a:prstGeom>
                          <a:ln w="28440">
                            <a:solidFill>
                              <a:srgbClr val="ff6600"/>
                            </a:solidFill>
                            <a:miter/>
                          </a:ln>
                        </wps:spPr>
                        <wps:style>
                          <a:lnRef idx="0"/>
                          <a:fillRef idx="0"/>
                          <a:effectRef idx="0"/>
                          <a:fontRef idx="minor"/>
                        </wps:style>
                        <wps:bodyPr/>
                      </wps:wsp>
                      <wpg:grpSp>
                        <wpg:cNvGrpSpPr/>
                        <wpg:grpSpPr>
                          <a:xfrm>
                            <a:off x="1157760" y="3095640"/>
                            <a:ext cx="246240" cy="3653280"/>
                          </a:xfrm>
                        </wpg:grpSpPr>
                        <wps:wsp>
                          <wps:cNvSpPr/>
                          <wps:spPr>
                            <a:xfrm flipV="1">
                              <a:off x="114120" y="0"/>
                              <a:ext cx="0" cy="365328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0" y="3648600"/>
                              <a:ext cx="228600" cy="0"/>
                            </a:xfrm>
                            <a:prstGeom prst="line">
                              <a:avLst/>
                            </a:prstGeom>
                            <a:ln w="9360">
                              <a:solidFill>
                                <a:srgbClr val="000000"/>
                              </a:solidFill>
                              <a:miter/>
                            </a:ln>
                          </wps:spPr>
                          <wps:style>
                            <a:lnRef idx="0"/>
                            <a:fillRef idx="0"/>
                            <a:effectRef idx="0"/>
                            <a:fontRef idx="minor"/>
                          </wps:style>
                          <wps:bodyPr/>
                        </wps:wsp>
                        <wps:wsp>
                          <wps:cNvSpPr/>
                          <wps:spPr>
                            <a:xfrm>
                              <a:off x="17640" y="3310200"/>
                              <a:ext cx="228600" cy="0"/>
                            </a:xfrm>
                            <a:prstGeom prst="line">
                              <a:avLst/>
                            </a:prstGeom>
                            <a:ln w="9360">
                              <a:solidFill>
                                <a:srgbClr val="000000"/>
                              </a:solidFill>
                              <a:miter/>
                            </a:ln>
                          </wps:spPr>
                          <wps:style>
                            <a:lnRef idx="0"/>
                            <a:fillRef idx="0"/>
                            <a:effectRef idx="0"/>
                            <a:fontRef idx="minor"/>
                          </wps:style>
                          <wps:bodyPr/>
                        </wps:wsp>
                        <wps:wsp>
                          <wps:cNvSpPr/>
                          <wps:spPr>
                            <a:xfrm>
                              <a:off x="17640" y="2968560"/>
                              <a:ext cx="228600" cy="0"/>
                            </a:xfrm>
                            <a:prstGeom prst="line">
                              <a:avLst/>
                            </a:prstGeom>
                            <a:ln w="9360">
                              <a:solidFill>
                                <a:srgbClr val="000000"/>
                              </a:solidFill>
                              <a:miter/>
                            </a:ln>
                          </wps:spPr>
                          <wps:style>
                            <a:lnRef idx="0"/>
                            <a:fillRef idx="0"/>
                            <a:effectRef idx="0"/>
                            <a:fontRef idx="minor"/>
                          </wps:style>
                          <wps:bodyPr/>
                        </wps:wsp>
                        <wps:wsp>
                          <wps:cNvSpPr/>
                          <wps:spPr>
                            <a:xfrm>
                              <a:off x="17640" y="2625840"/>
                              <a:ext cx="228600" cy="0"/>
                            </a:xfrm>
                            <a:prstGeom prst="line">
                              <a:avLst/>
                            </a:prstGeom>
                            <a:ln w="9360">
                              <a:solidFill>
                                <a:srgbClr val="000000"/>
                              </a:solidFill>
                              <a:miter/>
                            </a:ln>
                          </wps:spPr>
                          <wps:style>
                            <a:lnRef idx="0"/>
                            <a:fillRef idx="0"/>
                            <a:effectRef idx="0"/>
                            <a:fontRef idx="minor"/>
                          </wps:style>
                          <wps:bodyPr/>
                        </wps:wsp>
                        <wps:wsp>
                          <wps:cNvSpPr/>
                          <wps:spPr>
                            <a:xfrm>
                              <a:off x="17640" y="2283480"/>
                              <a:ext cx="228600" cy="0"/>
                            </a:xfrm>
                            <a:prstGeom prst="line">
                              <a:avLst/>
                            </a:prstGeom>
                            <a:ln w="9360">
                              <a:solidFill>
                                <a:srgbClr val="000000"/>
                              </a:solidFill>
                              <a:miter/>
                            </a:ln>
                          </wps:spPr>
                          <wps:style>
                            <a:lnRef idx="0"/>
                            <a:fillRef idx="0"/>
                            <a:effectRef idx="0"/>
                            <a:fontRef idx="minor"/>
                          </wps:style>
                          <wps:bodyPr/>
                        </wps:wsp>
                        <wps:wsp>
                          <wps:cNvSpPr/>
                          <wps:spPr>
                            <a:xfrm>
                              <a:off x="17640" y="1940400"/>
                              <a:ext cx="228600" cy="0"/>
                            </a:xfrm>
                            <a:prstGeom prst="line">
                              <a:avLst/>
                            </a:prstGeom>
                            <a:ln w="9360">
                              <a:solidFill>
                                <a:srgbClr val="000000"/>
                              </a:solidFill>
                              <a:miter/>
                            </a:ln>
                          </wps:spPr>
                          <wps:style>
                            <a:lnRef idx="0"/>
                            <a:fillRef idx="0"/>
                            <a:effectRef idx="0"/>
                            <a:fontRef idx="minor"/>
                          </wps:style>
                          <wps:bodyPr/>
                        </wps:wsp>
                        <wps:wsp>
                          <wps:cNvSpPr/>
                          <wps:spPr>
                            <a:xfrm>
                              <a:off x="17640" y="1598400"/>
                              <a:ext cx="228600" cy="0"/>
                            </a:xfrm>
                            <a:prstGeom prst="line">
                              <a:avLst/>
                            </a:prstGeom>
                            <a:ln w="9360">
                              <a:solidFill>
                                <a:srgbClr val="000000"/>
                              </a:solidFill>
                              <a:miter/>
                            </a:ln>
                          </wps:spPr>
                          <wps:style>
                            <a:lnRef idx="0"/>
                            <a:fillRef idx="0"/>
                            <a:effectRef idx="0"/>
                            <a:fontRef idx="minor"/>
                          </wps:style>
                          <wps:bodyPr/>
                        </wps:wsp>
                        <wps:wsp>
                          <wps:cNvSpPr/>
                          <wps:spPr>
                            <a:xfrm>
                              <a:off x="17640" y="1256040"/>
                              <a:ext cx="228600" cy="0"/>
                            </a:xfrm>
                            <a:prstGeom prst="line">
                              <a:avLst/>
                            </a:prstGeom>
                            <a:ln w="9360">
                              <a:solidFill>
                                <a:srgbClr val="000000"/>
                              </a:solidFill>
                              <a:miter/>
                            </a:ln>
                          </wps:spPr>
                          <wps:style>
                            <a:lnRef idx="0"/>
                            <a:fillRef idx="0"/>
                            <a:effectRef idx="0"/>
                            <a:fontRef idx="minor"/>
                          </wps:style>
                          <wps:bodyPr/>
                        </wps:wsp>
                        <wps:wsp>
                          <wps:cNvSpPr/>
                          <wps:spPr>
                            <a:xfrm>
                              <a:off x="17640" y="912960"/>
                              <a:ext cx="228600" cy="0"/>
                            </a:xfrm>
                            <a:prstGeom prst="line">
                              <a:avLst/>
                            </a:prstGeom>
                            <a:ln w="9360">
                              <a:solidFill>
                                <a:srgbClr val="000000"/>
                              </a:solidFill>
                              <a:miter/>
                            </a:ln>
                          </wps:spPr>
                          <wps:style>
                            <a:lnRef idx="0"/>
                            <a:fillRef idx="0"/>
                            <a:effectRef idx="0"/>
                            <a:fontRef idx="minor"/>
                          </wps:style>
                          <wps:bodyPr/>
                        </wps:wsp>
                        <wps:wsp>
                          <wps:cNvSpPr/>
                          <wps:spPr>
                            <a:xfrm>
                              <a:off x="17640" y="570960"/>
                              <a:ext cx="228600" cy="0"/>
                            </a:xfrm>
                            <a:prstGeom prst="line">
                              <a:avLst/>
                            </a:prstGeom>
                            <a:ln w="9360">
                              <a:solidFill>
                                <a:srgbClr val="000000"/>
                              </a:solidFill>
                              <a:miter/>
                            </a:ln>
                          </wps:spPr>
                          <wps:style>
                            <a:lnRef idx="0"/>
                            <a:fillRef idx="0"/>
                            <a:effectRef idx="0"/>
                            <a:fontRef idx="minor"/>
                          </wps:style>
                          <wps:bodyPr/>
                        </wps:wsp>
                        <wps:wsp>
                          <wps:cNvSpPr/>
                          <wps:spPr>
                            <a:xfrm>
                              <a:off x="17640" y="227880"/>
                              <a:ext cx="228600" cy="0"/>
                            </a:xfrm>
                            <a:prstGeom prst="line">
                              <a:avLst/>
                            </a:prstGeom>
                            <a:ln w="9360">
                              <a:solidFill>
                                <a:srgbClr val="000000"/>
                              </a:solidFill>
                              <a:miter/>
                            </a:ln>
                          </wps:spPr>
                          <wps:style>
                            <a:lnRef idx="0"/>
                            <a:fillRef idx="0"/>
                            <a:effectRef idx="0"/>
                            <a:fontRef idx="minor"/>
                          </wps:style>
                          <wps:bodyPr/>
                        </wps:wsp>
                      </wpg:grpSp>
                      <wpg:grpSp>
                        <wpg:cNvGrpSpPr/>
                        <wpg:grpSpPr>
                          <a:xfrm>
                            <a:off x="1591920" y="6930360"/>
                            <a:ext cx="3656880" cy="246960"/>
                          </a:xfrm>
                        </wpg:grpSpPr>
                        <wps:wsp>
                          <wps:cNvSpPr/>
                          <wps:spPr>
                            <a:xfrm>
                              <a:off x="0" y="114480"/>
                              <a:ext cx="3656880" cy="0"/>
                            </a:xfrm>
                            <a:prstGeom prst="line">
                              <a:avLst/>
                            </a:prstGeom>
                            <a:ln w="9360">
                              <a:solidFill>
                                <a:srgbClr val="000000"/>
                              </a:solidFill>
                              <a:miter/>
                              <a:tailEnd len="med" type="triangle" w="med"/>
                            </a:ln>
                          </wps:spPr>
                          <wps:style>
                            <a:lnRef idx="0"/>
                            <a:fillRef idx="0"/>
                            <a:effectRef idx="0"/>
                            <a:fontRef idx="minor"/>
                          </wps:style>
                          <wps:bodyPr/>
                        </wps:wsp>
                        <wps:wsp>
                          <wps:cNvSpPr/>
                          <wps:spPr>
                            <a:xfrm>
                              <a:off x="3960" y="0"/>
                              <a:ext cx="0" cy="228600"/>
                            </a:xfrm>
                            <a:prstGeom prst="line">
                              <a:avLst/>
                            </a:prstGeom>
                            <a:ln w="9360">
                              <a:solidFill>
                                <a:srgbClr val="000000"/>
                              </a:solidFill>
                              <a:miter/>
                            </a:ln>
                          </wps:spPr>
                          <wps:style>
                            <a:lnRef idx="0"/>
                            <a:fillRef idx="0"/>
                            <a:effectRef idx="0"/>
                            <a:fontRef idx="minor"/>
                          </wps:style>
                          <wps:bodyPr/>
                        </wps:wsp>
                        <wps:wsp>
                          <wps:cNvSpPr/>
                          <wps:spPr>
                            <a:xfrm>
                              <a:off x="342360" y="18360"/>
                              <a:ext cx="0" cy="228600"/>
                            </a:xfrm>
                            <a:prstGeom prst="line">
                              <a:avLst/>
                            </a:prstGeom>
                            <a:ln w="9360">
                              <a:solidFill>
                                <a:srgbClr val="000000"/>
                              </a:solidFill>
                              <a:miter/>
                            </a:ln>
                          </wps:spPr>
                          <wps:style>
                            <a:lnRef idx="0"/>
                            <a:fillRef idx="0"/>
                            <a:effectRef idx="0"/>
                            <a:fontRef idx="minor"/>
                          </wps:style>
                          <wps:bodyPr/>
                        </wps:wsp>
                        <wps:wsp>
                          <wps:cNvSpPr/>
                          <wps:spPr>
                            <a:xfrm>
                              <a:off x="685080" y="18360"/>
                              <a:ext cx="0" cy="228600"/>
                            </a:xfrm>
                            <a:prstGeom prst="line">
                              <a:avLst/>
                            </a:prstGeom>
                            <a:ln w="9360">
                              <a:solidFill>
                                <a:srgbClr val="000000"/>
                              </a:solidFill>
                              <a:miter/>
                            </a:ln>
                          </wps:spPr>
                          <wps:style>
                            <a:lnRef idx="0"/>
                            <a:fillRef idx="0"/>
                            <a:effectRef idx="0"/>
                            <a:fontRef idx="minor"/>
                          </wps:style>
                          <wps:bodyPr/>
                        </wps:wsp>
                        <wps:wsp>
                          <wps:cNvSpPr/>
                          <wps:spPr>
                            <a:xfrm>
                              <a:off x="1028160" y="18360"/>
                              <a:ext cx="0" cy="228600"/>
                            </a:xfrm>
                            <a:prstGeom prst="line">
                              <a:avLst/>
                            </a:prstGeom>
                            <a:ln w="9360">
                              <a:solidFill>
                                <a:srgbClr val="000000"/>
                              </a:solidFill>
                              <a:miter/>
                            </a:ln>
                          </wps:spPr>
                          <wps:style>
                            <a:lnRef idx="0"/>
                            <a:fillRef idx="0"/>
                            <a:effectRef idx="0"/>
                            <a:fontRef idx="minor"/>
                          </wps:style>
                          <wps:bodyPr/>
                        </wps:wsp>
                        <wps:wsp>
                          <wps:cNvSpPr/>
                          <wps:spPr>
                            <a:xfrm>
                              <a:off x="1370880" y="18360"/>
                              <a:ext cx="0" cy="228600"/>
                            </a:xfrm>
                            <a:prstGeom prst="line">
                              <a:avLst/>
                            </a:prstGeom>
                            <a:ln w="9360">
                              <a:solidFill>
                                <a:srgbClr val="000000"/>
                              </a:solidFill>
                              <a:miter/>
                            </a:ln>
                          </wps:spPr>
                          <wps:style>
                            <a:lnRef idx="0"/>
                            <a:fillRef idx="0"/>
                            <a:effectRef idx="0"/>
                            <a:fontRef idx="minor"/>
                          </wps:style>
                          <wps:bodyPr/>
                        </wps:wsp>
                        <wps:wsp>
                          <wps:cNvSpPr/>
                          <wps:spPr>
                            <a:xfrm>
                              <a:off x="1713960" y="18360"/>
                              <a:ext cx="0" cy="228600"/>
                            </a:xfrm>
                            <a:prstGeom prst="line">
                              <a:avLst/>
                            </a:prstGeom>
                            <a:ln w="9360">
                              <a:solidFill>
                                <a:srgbClr val="000000"/>
                              </a:solidFill>
                              <a:miter/>
                            </a:ln>
                          </wps:spPr>
                          <wps:style>
                            <a:lnRef idx="0"/>
                            <a:fillRef idx="0"/>
                            <a:effectRef idx="0"/>
                            <a:fontRef idx="minor"/>
                          </wps:style>
                          <wps:bodyPr/>
                        </wps:wsp>
                        <wps:wsp>
                          <wps:cNvSpPr/>
                          <wps:spPr>
                            <a:xfrm>
                              <a:off x="2056680" y="18360"/>
                              <a:ext cx="0" cy="228600"/>
                            </a:xfrm>
                            <a:prstGeom prst="line">
                              <a:avLst/>
                            </a:prstGeom>
                            <a:ln w="9360">
                              <a:solidFill>
                                <a:srgbClr val="000000"/>
                              </a:solidFill>
                              <a:miter/>
                            </a:ln>
                          </wps:spPr>
                          <wps:style>
                            <a:lnRef idx="0"/>
                            <a:fillRef idx="0"/>
                            <a:effectRef idx="0"/>
                            <a:fontRef idx="minor"/>
                          </wps:style>
                          <wps:bodyPr/>
                        </wps:wsp>
                        <wps:wsp>
                          <wps:cNvSpPr/>
                          <wps:spPr>
                            <a:xfrm>
                              <a:off x="2399760" y="18360"/>
                              <a:ext cx="0" cy="228600"/>
                            </a:xfrm>
                            <a:prstGeom prst="line">
                              <a:avLst/>
                            </a:prstGeom>
                            <a:ln w="9360">
                              <a:solidFill>
                                <a:srgbClr val="000000"/>
                              </a:solidFill>
                              <a:miter/>
                            </a:ln>
                          </wps:spPr>
                          <wps:style>
                            <a:lnRef idx="0"/>
                            <a:fillRef idx="0"/>
                            <a:effectRef idx="0"/>
                            <a:fontRef idx="minor"/>
                          </wps:style>
                          <wps:bodyPr/>
                        </wps:wsp>
                        <wps:wsp>
                          <wps:cNvSpPr/>
                          <wps:spPr>
                            <a:xfrm>
                              <a:off x="2742480" y="18360"/>
                              <a:ext cx="0" cy="228600"/>
                            </a:xfrm>
                            <a:prstGeom prst="line">
                              <a:avLst/>
                            </a:prstGeom>
                            <a:ln w="9360">
                              <a:solidFill>
                                <a:srgbClr val="000000"/>
                              </a:solidFill>
                              <a:miter/>
                            </a:ln>
                          </wps:spPr>
                          <wps:style>
                            <a:lnRef idx="0"/>
                            <a:fillRef idx="0"/>
                            <a:effectRef idx="0"/>
                            <a:fontRef idx="minor"/>
                          </wps:style>
                          <wps:bodyPr/>
                        </wps:wsp>
                        <wps:wsp>
                          <wps:cNvSpPr/>
                          <wps:spPr>
                            <a:xfrm>
                              <a:off x="3085560" y="18360"/>
                              <a:ext cx="0" cy="228600"/>
                            </a:xfrm>
                            <a:prstGeom prst="line">
                              <a:avLst/>
                            </a:prstGeom>
                            <a:ln w="9360">
                              <a:solidFill>
                                <a:srgbClr val="000000"/>
                              </a:solidFill>
                              <a:miter/>
                            </a:ln>
                          </wps:spPr>
                          <wps:style>
                            <a:lnRef idx="0"/>
                            <a:fillRef idx="0"/>
                            <a:effectRef idx="0"/>
                            <a:fontRef idx="minor"/>
                          </wps:style>
                          <wps:bodyPr/>
                        </wps:wsp>
                        <wps:wsp>
                          <wps:cNvSpPr/>
                          <wps:spPr>
                            <a:xfrm>
                              <a:off x="3428280" y="18360"/>
                              <a:ext cx="0" cy="228600"/>
                            </a:xfrm>
                            <a:prstGeom prst="line">
                              <a:avLst/>
                            </a:prstGeom>
                            <a:ln w="9360">
                              <a:solidFill>
                                <a:srgbClr val="000000"/>
                              </a:solidFill>
                              <a:miter/>
                            </a:ln>
                          </wps:spPr>
                          <wps:style>
                            <a:lnRef idx="0"/>
                            <a:fillRef idx="0"/>
                            <a:effectRef idx="0"/>
                            <a:fontRef idx="minor"/>
                          </wps:style>
                          <wps:bodyPr/>
                        </wps:wsp>
                      </wpg:grpSp>
                      <wps:wsp>
                        <wps:cNvSpPr/>
                        <wps:spPr>
                          <a:xfrm>
                            <a:off x="5030640" y="3310920"/>
                            <a:ext cx="720" cy="720"/>
                          </a:xfrm>
                          <a:prstGeom prst="line">
                            <a:avLst/>
                          </a:prstGeom>
                          <a:ln w="9360">
                            <a:solidFill>
                              <a:srgbClr val="000000"/>
                            </a:solidFill>
                            <a:miter/>
                          </a:ln>
                        </wps:spPr>
                        <wps:style>
                          <a:lnRef idx="0"/>
                          <a:fillRef idx="0"/>
                          <a:effectRef idx="0"/>
                          <a:fontRef idx="minor"/>
                        </wps:style>
                        <wps:bodyPr/>
                      </wps:wsp>
                      <wps:wsp>
                        <wps:cNvSpPr/>
                        <wps:spPr>
                          <a:xfrm flipV="1">
                            <a:off x="1628280" y="4180320"/>
                            <a:ext cx="1665000" cy="2532960"/>
                          </a:xfrm>
                          <a:prstGeom prst="line">
                            <a:avLst/>
                          </a:prstGeom>
                          <a:ln cap="rnd" w="9360">
                            <a:solidFill>
                              <a:srgbClr val="000000"/>
                            </a:solidFill>
                            <a:custDash>
                              <a:ds d="100000" sp="1000"/>
                            </a:custDash>
                            <a:miter/>
                          </a:ln>
                        </wps:spPr>
                        <wps:style>
                          <a:lnRef idx="0"/>
                          <a:fillRef idx="0"/>
                          <a:effectRef idx="0"/>
                          <a:fontRef idx="minor"/>
                        </wps:style>
                        <wps:bodyPr/>
                      </wps:wsp>
                      <wps:wsp>
                        <wps:cNvSpPr/>
                        <wps:spPr>
                          <a:xfrm flipH="1">
                            <a:off x="2462040" y="3346920"/>
                            <a:ext cx="2567880" cy="1665000"/>
                          </a:xfrm>
                          <a:prstGeom prst="line">
                            <a:avLst/>
                          </a:prstGeom>
                          <a:ln cap="rnd" w="9360">
                            <a:solidFill>
                              <a:srgbClr val="000000"/>
                            </a:solidFill>
                            <a:custDash>
                              <a:ds d="100000" sp="1000"/>
                            </a:custDash>
                            <a:miter/>
                          </a:ln>
                        </wps:spPr>
                        <wps:style>
                          <a:lnRef idx="0"/>
                          <a:fillRef idx="0"/>
                          <a:effectRef idx="0"/>
                          <a:fontRef idx="minor"/>
                        </wps:style>
                        <wps:bodyPr/>
                      </wps:wsp>
                      <wps:wsp>
                        <wps:cNvSpPr/>
                        <wps:spPr>
                          <a:xfrm flipH="1">
                            <a:off x="4595400" y="3346920"/>
                            <a:ext cx="433800" cy="290160"/>
                          </a:xfrm>
                          <a:prstGeom prst="line">
                            <a:avLst/>
                          </a:prstGeom>
                          <a:ln w="28440">
                            <a:solidFill>
                              <a:srgbClr val="ff6600"/>
                            </a:solidFill>
                            <a:miter/>
                          </a:ln>
                        </wps:spPr>
                        <wps:style>
                          <a:lnRef idx="0"/>
                          <a:fillRef idx="0"/>
                          <a:effectRef idx="0"/>
                          <a:fontRef idx="minor"/>
                        </wps:style>
                        <wps:bodyPr/>
                      </wps:wsp>
                      <wps:wsp>
                        <wps:cNvSpPr/>
                        <wps:spPr>
                          <a:xfrm>
                            <a:off x="1918800" y="3637800"/>
                            <a:ext cx="2640960" cy="2604600"/>
                          </a:xfrm>
                          <a:custGeom>
                            <a:avLst/>
                            <a:gdLst/>
                            <a:ahLst/>
                            <a:rect l="l" t="t" r="r" b="b"/>
                            <a:pathLst>
                              <a:path w="4161" h="4104">
                                <a:moveTo>
                                  <a:pt x="0" y="4104"/>
                                </a:moveTo>
                                <a:cubicBezTo>
                                  <a:pt x="337" y="3638"/>
                                  <a:pt x="675" y="3173"/>
                                  <a:pt x="969" y="2793"/>
                                </a:cubicBezTo>
                                <a:cubicBezTo>
                                  <a:pt x="1263" y="2413"/>
                                  <a:pt x="1435" y="2147"/>
                                  <a:pt x="1767" y="1824"/>
                                </a:cubicBezTo>
                                <a:cubicBezTo>
                                  <a:pt x="2099" y="1501"/>
                                  <a:pt x="2565" y="1159"/>
                                  <a:pt x="2964" y="855"/>
                                </a:cubicBezTo>
                                <a:cubicBezTo>
                                  <a:pt x="3363" y="551"/>
                                  <a:pt x="3962" y="142"/>
                                  <a:pt x="4161" y="0"/>
                                </a:cubicBezTo>
                              </a:path>
                            </a:pathLst>
                          </a:custGeom>
                          <a:noFill/>
                          <a:ln w="9360">
                            <a:solidFill>
                              <a:srgbClr val="ff6600"/>
                            </a:solidFill>
                            <a:round/>
                          </a:ln>
                        </wps:spPr>
                        <wps:style>
                          <a:lnRef idx="0"/>
                          <a:fillRef idx="0"/>
                          <a:effectRef idx="0"/>
                          <a:fontRef idx="minor"/>
                        </wps:style>
                        <wps:bodyPr/>
                      </wps:wsp>
                      <wps:wsp>
                        <wps:cNvSpPr/>
                        <wps:spPr>
                          <a:xfrm>
                            <a:off x="3293640" y="4577760"/>
                            <a:ext cx="720" cy="720"/>
                          </a:xfrm>
                          <a:prstGeom prst="line">
                            <a:avLst/>
                          </a:prstGeom>
                          <a:ln w="9360">
                            <a:solidFill>
                              <a:srgbClr val="000000"/>
                            </a:solidFill>
                            <a:miter/>
                            <a:tailEnd len="med" type="triangle" w="med"/>
                          </a:ln>
                        </wps:spPr>
                        <wps:style>
                          <a:lnRef idx="0"/>
                          <a:fillRef idx="0"/>
                          <a:effectRef idx="0"/>
                          <a:fontRef idx="minor"/>
                        </wps:style>
                        <wps:bodyPr/>
                      </wps:wsp>
                      <wps:wsp>
                        <wps:cNvSpPr txBox="1"/>
                        <wps:spPr>
                          <a:xfrm>
                            <a:off x="1401480" y="7365960"/>
                            <a:ext cx="4269600" cy="44964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GB" w:bidi="ar-SA"/>
                                </w:rPr>
                                <w:t xml:space="preserve">   0      10     20    30      40    50%                             nominal BLER</w:t>
                              </w:r>
                            </w:p>
                            <w:p>
                              <w:pPr>
                                <w:overflowPunct w:val="false"/>
                                <w:autoSpaceDE w:val="false"/>
                                <w:bidi w:val="0"/>
                                <w:spacing w:before="0" w:after="180"/>
                                <w:rPr/>
                              </w:pPr>
                              <w:r>
                                <w:rPr>
                                  <w:kern w:val="2"/>
                                  <w:sz w:val="20"/>
                                  <w:szCs w:val="20"/>
                                  <w:rFonts w:ascii="Times New Roman" w:hAnsi="Times New Roman" w:eastAsia="Times New Roman" w:cs="Times New Roman"/>
                                  <w:color w:val="auto"/>
                                  <w:lang w:val="en-GB" w:bidi="ar-SA"/>
                                </w:rPr>
                                <w:t xml:space="preserve">                                                                                   Bad (1-BLER)</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wps:txbx>
                        <wps:bodyPr wrap="square" anchor="t">
                          <a:noAutofit/>
                        </wps:bodyPr>
                      </wps:wsp>
                      <wps:wsp>
                        <wps:cNvSpPr txBox="1"/>
                        <wps:spPr>
                          <a:xfrm rot="16200000">
                            <a:off x="-941040" y="1555560"/>
                            <a:ext cx="3654360" cy="542880"/>
                          </a:xfrm>
                          <a:prstGeom prst="rect">
                            <a:avLst/>
                          </a:prstGeom>
                          <a:noFill/>
                          <a:ln w="0">
                            <a:noFill/>
                          </a:ln>
                        </wps:spPr>
                        <wps:txb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GB" w:bidi="ar-SA"/>
                                </w:rPr>
                                <w:t>0    10     20     30     40     50     60%                 bad BLER</w:t>
                              </w:r>
                            </w:p>
                            <w:p>
                              <w:pPr>
                                <w:overflowPunct w:val="false"/>
                                <w:autoSpaceDE w:val="false"/>
                                <w:bidi w:val="0"/>
                                <w:spacing w:before="0" w:after="180"/>
                                <w:rPr/>
                              </w:pPr>
                              <w:r>
                                <w:rPr>
                                  <w:kern w:val="2"/>
                                  <w:sz w:val="20"/>
                                  <w:szCs w:val="20"/>
                                  <w:rFonts w:ascii="Times New Roman" w:hAnsi="Times New Roman" w:eastAsia="Times New Roman" w:cs="Times New Roman"/>
                                  <w:color w:val="auto"/>
                                  <w:lang w:val="en-GB" w:bidi="ar-SA"/>
                                </w:rPr>
                                <w:t xml:space="preserve">                                                               nominal (1-BLER)</w:t>
                              </w:r>
                            </w:p>
                          </w:txbxContent>
                        </wps:txbx>
                        <wps:bodyPr wrap="square" lIns="45720" rIns="45720" tIns="91440" bIns="91440" anchor="t">
                          <a:noAutofit/>
                        </wps:bodyPr>
                      </wps:wsp>
                      <wps:wsp>
                        <wps:cNvSpPr/>
                        <wps:spPr>
                          <a:xfrm>
                            <a:off x="1591920" y="3327480"/>
                            <a:ext cx="3438000" cy="3438000"/>
                          </a:xfrm>
                          <a:prstGeom prst="line">
                            <a:avLst/>
                          </a:prstGeom>
                          <a:ln cap="rnd" w="9360">
                            <a:solidFill>
                              <a:srgbClr val="000000"/>
                            </a:solidFill>
                            <a:custDash>
                              <a:ds d="100000" sp="1000"/>
                            </a:custDash>
                            <a:miter/>
                          </a:ln>
                        </wps:spPr>
                        <wps:style>
                          <a:lnRef idx="0"/>
                          <a:fillRef idx="0"/>
                          <a:effectRef idx="0"/>
                          <a:fontRef idx="minor"/>
                        </wps:style>
                        <wps:bodyPr/>
                      </wps:wsp>
                      <wps:wsp>
                        <wps:cNvSpPr/>
                        <wps:spPr>
                          <a:xfrm rot="10800000">
                            <a:off x="1591920" y="3327480"/>
                            <a:ext cx="3440520" cy="3438000"/>
                          </a:xfrm>
                          <a:prstGeom prst="rtTriangle">
                            <a:avLst/>
                          </a:prstGeom>
                          <a:solidFill>
                            <a:srgbClr val="c0c0c0">
                              <a:alpha val="50000"/>
                            </a:srgbClr>
                          </a:solidFill>
                          <a:ln w="9360">
                            <a:solidFill>
                              <a:srgbClr val="000000"/>
                            </a:solidFill>
                            <a:miter/>
                          </a:ln>
                        </wps:spPr>
                        <wps:style>
                          <a:lnRef idx="0"/>
                          <a:fillRef idx="0"/>
                          <a:effectRef idx="0"/>
                          <a:fontRef idx="minor"/>
                        </wps:style>
                        <wps:bodyPr/>
                      </wps:wsp>
                      <wps:wsp>
                        <wps:cNvSpPr/>
                        <wps:spPr>
                          <a:xfrm flipV="1">
                            <a:off x="2786400" y="5064840"/>
                            <a:ext cx="0" cy="1990080"/>
                          </a:xfrm>
                          <a:prstGeom prst="line">
                            <a:avLst/>
                          </a:prstGeom>
                          <a:ln w="9360">
                            <a:solidFill>
                              <a:srgbClr val="0000ff"/>
                            </a:solidFill>
                            <a:miter/>
                            <a:tailEnd len="med" type="triangle" w="med"/>
                          </a:ln>
                        </wps:spPr>
                        <wps:style>
                          <a:lnRef idx="0"/>
                          <a:fillRef idx="0"/>
                          <a:effectRef idx="0"/>
                          <a:fontRef idx="minor"/>
                        </wps:style>
                        <wps:bodyPr/>
                      </wps:wsp>
                      <wps:wsp>
                        <wps:cNvSpPr/>
                        <wps:spPr>
                          <a:xfrm flipH="1">
                            <a:off x="1265400" y="5101560"/>
                            <a:ext cx="1519560" cy="720"/>
                          </a:xfrm>
                          <a:prstGeom prst="line">
                            <a:avLst/>
                          </a:prstGeom>
                          <a:ln w="9360">
                            <a:solidFill>
                              <a:srgbClr val="0000ff"/>
                            </a:solidFill>
                            <a:miter/>
                            <a:tailEnd len="med" type="triangle" w="med"/>
                          </a:ln>
                        </wps:spPr>
                        <wps:style>
                          <a:lnRef idx="0"/>
                          <a:fillRef idx="0"/>
                          <a:effectRef idx="0"/>
                          <a:fontRef idx="minor"/>
                        </wps:style>
                        <wps:bodyPr/>
                      </wps:wsp>
                      <wps:wsp>
                        <wps:cNvSpPr/>
                        <wps:spPr>
                          <a:xfrm>
                            <a:off x="1266120" y="6222960"/>
                            <a:ext cx="651600" cy="1440"/>
                          </a:xfrm>
                          <a:prstGeom prst="line">
                            <a:avLst/>
                          </a:prstGeom>
                          <a:ln w="9360">
                            <a:solidFill>
                              <a:srgbClr val="ff0000"/>
                            </a:solidFill>
                            <a:miter/>
                            <a:tailEnd len="med" type="triangle" w="med"/>
                          </a:ln>
                        </wps:spPr>
                        <wps:style>
                          <a:lnRef idx="0"/>
                          <a:fillRef idx="0"/>
                          <a:effectRef idx="0"/>
                          <a:fontRef idx="minor"/>
                        </wps:style>
                        <wps:bodyPr/>
                      </wps:wsp>
                      <wps:wsp>
                        <wps:cNvSpPr/>
                        <wps:spPr>
                          <a:xfrm>
                            <a:off x="1918440" y="6259680"/>
                            <a:ext cx="0" cy="687240"/>
                          </a:xfrm>
                          <a:prstGeom prst="line">
                            <a:avLst/>
                          </a:prstGeom>
                          <a:ln w="9360">
                            <a:solidFill>
                              <a:srgbClr val="ff0000"/>
                            </a:solidFill>
                            <a:miter/>
                            <a:tailEnd len="med" type="triangle" w="med"/>
                          </a:ln>
                        </wps:spPr>
                        <wps:style>
                          <a:lnRef idx="0"/>
                          <a:fillRef idx="0"/>
                          <a:effectRef idx="0"/>
                          <a:fontRef idx="minor"/>
                        </wps:style>
                        <wps:bodyPr/>
                      </wps:wsp>
                    </wpg:wgp>
                  </a:graphicData>
                </a:graphic>
              </wp:inline>
            </w:drawing>
          </mc:Choice>
          <mc:Fallback>
            <w:pict>
              <v:group id="shape_0" style="position:absolute;margin-left:-74.1pt;margin-top:122.45pt;width:524.1pt;height:504.35pt" coordorigin="-1482,2449" coordsize="10482,10087">
                <v:rect id="shape_0" stroked="t" o:allowincell="f" style="position:absolute;left:0;top:3987;width:8999;height:8548;mso-wrap-style:none;v-text-anchor:middle">
                  <v:fill o:detectmouseclick="t" on="false"/>
                  <v:stroke color="#ff6600" weight="9360" joinstyle="miter" endcap="flat"/>
                  <w10:wrap type="none"/>
                </v:rect>
                <v:rect id="shape_0" fillcolor="white" stroked="t" o:allowincell="f" style="position:absolute;left:2507;top:5240;width:5398;height:5398;mso-wrap-style:none;v-text-anchor:middle">
                  <v:fill o:detectmouseclick="t" type="solid" color2="black"/>
                  <v:stroke color="black" weight="9360" joinstyle="miter" endcap="flat"/>
                  <w10:wrap type="none"/>
                </v:rect>
                <v:line id="shape_0" from="2513,5239" to="7911,10637" stroked="t" o:allowincell="f" style="position:absolute;flip:y">
                  <v:stroke color="black" weight="9360" dashstyle="shortdot" joinstyle="miter" endcap="round"/>
                  <v:fill o:detectmouseclick="t" on="false"/>
                  <w10:wrap type="none"/>
                </v:line>
                <v:line id="shape_0" from="2507,9858" to="3020,10638" stroked="t" o:allowincell="f" style="position:absolute;flip:y">
                  <v:stroke color="#ff6600" weight="28440" joinstyle="miter" endcap="flat"/>
                  <v:fill o:detectmouseclick="t" on="false"/>
                  <w10:wrap type="none"/>
                </v:line>
                <v:group id="shape_0" style="position:absolute;left:1823;top:4875;width:387;height:5752">
                  <v:line id="shape_0" from="2003,4875" to="2003,10627" stroked="t" o:allowincell="f" style="position:absolute;flip:y">
                    <v:stroke color="black" weight="9360" endarrow="block" endarrowwidth="medium" endarrowlength="medium" joinstyle="miter" endcap="flat"/>
                    <v:fill o:detectmouseclick="t" on="false"/>
                    <w10:wrap type="none"/>
                  </v:line>
                  <v:line id="shape_0" from="1823,10621" to="2182,10621" stroked="t" o:allowincell="f" style="position:absolute">
                    <v:stroke color="black" weight="9360" joinstyle="miter" endcap="flat"/>
                    <v:fill o:detectmouseclick="t" on="false"/>
                    <w10:wrap type="none"/>
                  </v:line>
                  <v:line id="shape_0" from="1851,10088" to="2210,10088" stroked="t" o:allowincell="f" style="position:absolute">
                    <v:stroke color="black" weight="9360" joinstyle="miter" endcap="flat"/>
                    <v:fill o:detectmouseclick="t" on="false"/>
                    <w10:wrap type="none"/>
                  </v:line>
                  <v:line id="shape_0" from="1851,9550" to="2210,9550" stroked="t" o:allowincell="f" style="position:absolute">
                    <v:stroke color="black" weight="9360" joinstyle="miter" endcap="flat"/>
                    <v:fill o:detectmouseclick="t" on="false"/>
                    <w10:wrap type="none"/>
                  </v:line>
                  <v:line id="shape_0" from="1851,9010" to="2210,9010" stroked="t" o:allowincell="f" style="position:absolute">
                    <v:stroke color="black" weight="9360" joinstyle="miter" endcap="flat"/>
                    <v:fill o:detectmouseclick="t" on="false"/>
                    <w10:wrap type="none"/>
                  </v:line>
                  <v:line id="shape_0" from="1851,8471" to="2210,8471" stroked="t" o:allowincell="f" style="position:absolute">
                    <v:stroke color="black" weight="9360" joinstyle="miter" endcap="flat"/>
                    <v:fill o:detectmouseclick="t" on="false"/>
                    <w10:wrap type="none"/>
                  </v:line>
                  <v:line id="shape_0" from="1851,7931" to="2210,7931" stroked="t" o:allowincell="f" style="position:absolute">
                    <v:stroke color="black" weight="9360" joinstyle="miter" endcap="flat"/>
                    <v:fill o:detectmouseclick="t" on="false"/>
                    <w10:wrap type="none"/>
                  </v:line>
                  <v:line id="shape_0" from="1851,7392" to="2210,7392" stroked="t" o:allowincell="f" style="position:absolute">
                    <v:stroke color="black" weight="9360" joinstyle="miter" endcap="flat"/>
                    <v:fill o:detectmouseclick="t" on="false"/>
                    <w10:wrap type="none"/>
                  </v:line>
                  <v:line id="shape_0" from="1851,6853" to="2210,6853" stroked="t" o:allowincell="f" style="position:absolute">
                    <v:stroke color="black" weight="9360" joinstyle="miter" endcap="flat"/>
                    <v:fill o:detectmouseclick="t" on="false"/>
                    <w10:wrap type="none"/>
                  </v:line>
                  <v:line id="shape_0" from="1851,6313" to="2210,6313" stroked="t" o:allowincell="f" style="position:absolute">
                    <v:stroke color="black" weight="9360" joinstyle="miter" endcap="flat"/>
                    <v:fill o:detectmouseclick="t" on="false"/>
                    <w10:wrap type="none"/>
                  </v:line>
                  <v:line id="shape_0" from="1851,5774" to="2210,5774" stroked="t" o:allowincell="f" style="position:absolute">
                    <v:stroke color="black" weight="9360" joinstyle="miter" endcap="flat"/>
                    <v:fill o:detectmouseclick="t" on="false"/>
                    <w10:wrap type="none"/>
                  </v:line>
                  <v:line id="shape_0" from="1851,5234" to="2210,5234" stroked="t" o:allowincell="f" style="position:absolute">
                    <v:stroke color="black" weight="9360" joinstyle="miter" endcap="flat"/>
                    <v:fill o:detectmouseclick="t" on="false"/>
                    <w10:wrap type="none"/>
                  </v:line>
                </v:group>
                <v:group id="shape_0" style="position:absolute;left:2507;top:10914;width:5758;height:388">
                  <v:line id="shape_0" from="2507,11094" to="8265,11094" stroked="t" o:allowincell="f" style="position:absolute">
                    <v:stroke color="black" weight="9360" endarrow="block" endarrowwidth="medium" endarrowlength="medium" joinstyle="miter" endcap="flat"/>
                    <v:fill o:detectmouseclick="t" on="false"/>
                    <w10:wrap type="none"/>
                  </v:line>
                  <v:line id="shape_0" from="2513,10914" to="2513,11273" stroked="t" o:allowincell="f" style="position:absolute">
                    <v:stroke color="black" weight="9360" joinstyle="miter" endcap="flat"/>
                    <v:fill o:detectmouseclick="t" on="false"/>
                    <w10:wrap type="none"/>
                  </v:line>
                  <v:line id="shape_0" from="3046,10943" to="3046,11302" stroked="t" o:allowincell="f" style="position:absolute">
                    <v:stroke color="black" weight="9360" joinstyle="miter" endcap="flat"/>
                    <v:fill o:detectmouseclick="t" on="false"/>
                    <w10:wrap type="none"/>
                  </v:line>
                  <v:line id="shape_0" from="3586,10943" to="3586,11302" stroked="t" o:allowincell="f" style="position:absolute">
                    <v:stroke color="black" weight="9360" joinstyle="miter" endcap="flat"/>
                    <v:fill o:detectmouseclick="t" on="false"/>
                    <w10:wrap type="none"/>
                  </v:line>
                  <v:line id="shape_0" from="4126,10943" to="4126,11302" stroked="t" o:allowincell="f" style="position:absolute">
                    <v:stroke color="black" weight="9360" joinstyle="miter" endcap="flat"/>
                    <v:fill o:detectmouseclick="t" on="false"/>
                    <w10:wrap type="none"/>
                  </v:line>
                  <v:line id="shape_0" from="4666,10943" to="4666,11302" stroked="t" o:allowincell="f" style="position:absolute">
                    <v:stroke color="black" weight="9360" joinstyle="miter" endcap="flat"/>
                    <v:fill o:detectmouseclick="t" on="false"/>
                    <w10:wrap type="none"/>
                  </v:line>
                  <v:line id="shape_0" from="5206,10943" to="5206,11302" stroked="t" o:allowincell="f" style="position:absolute">
                    <v:stroke color="black" weight="9360" joinstyle="miter" endcap="flat"/>
                    <v:fill o:detectmouseclick="t" on="false"/>
                    <w10:wrap type="none"/>
                  </v:line>
                  <v:line id="shape_0" from="5746,10943" to="5746,11302" stroked="t" o:allowincell="f" style="position:absolute">
                    <v:stroke color="black" weight="9360" joinstyle="miter" endcap="flat"/>
                    <v:fill o:detectmouseclick="t" on="false"/>
                    <w10:wrap type="none"/>
                  </v:line>
                  <v:line id="shape_0" from="6286,10943" to="6286,11302" stroked="t" o:allowincell="f" style="position:absolute">
                    <v:stroke color="black" weight="9360" joinstyle="miter" endcap="flat"/>
                    <v:fill o:detectmouseclick="t" on="false"/>
                    <w10:wrap type="none"/>
                  </v:line>
                  <v:line id="shape_0" from="6826,10943" to="6826,11302" stroked="t" o:allowincell="f" style="position:absolute">
                    <v:stroke color="black" weight="9360" joinstyle="miter" endcap="flat"/>
                    <v:fill o:detectmouseclick="t" on="false"/>
                    <w10:wrap type="none"/>
                  </v:line>
                  <v:line id="shape_0" from="7366,10943" to="7366,11302" stroked="t" o:allowincell="f" style="position:absolute">
                    <v:stroke color="black" weight="9360" joinstyle="miter" endcap="flat"/>
                    <v:fill o:detectmouseclick="t" on="false"/>
                    <w10:wrap type="none"/>
                  </v:line>
                  <v:line id="shape_0" from="7906,10943" to="7906,11302" stroked="t" o:allowincell="f" style="position:absolute">
                    <v:stroke color="black" weight="9360" joinstyle="miter" endcap="flat"/>
                    <v:fill o:detectmouseclick="t" on="false"/>
                    <w10:wrap type="none"/>
                  </v:line>
                </v:group>
                <v:line id="shape_0" from="7922,5214" to="7922,5214" stroked="t" o:allowincell="f" style="position:absolute">
                  <v:stroke color="black" weight="9360" joinstyle="miter" endcap="flat"/>
                  <v:fill o:detectmouseclick="t" on="false"/>
                  <w10:wrap type="none"/>
                </v:line>
                <v:line id="shape_0" from="2564,6583" to="5185,10571" stroked="t" o:allowincell="f" style="position:absolute;flip:y">
                  <v:stroke color="black" weight="9360" dashstyle="shortdot" joinstyle="miter" endcap="round"/>
                  <v:fill o:detectmouseclick="t" on="false"/>
                  <w10:wrap type="none"/>
                </v:line>
                <v:line id="shape_0" from="3877,5271" to="7920,7892" stroked="t" o:allowincell="f" style="position:absolute;flip:x">
                  <v:stroke color="black" weight="9360" dashstyle="shortdot" joinstyle="miter" endcap="round"/>
                  <v:fill o:detectmouseclick="t" on="false"/>
                  <w10:wrap type="none"/>
                </v:line>
                <v:line id="shape_0" from="7237,5271" to="7919,5727" stroked="t" o:allowincell="f" style="position:absolute;flip:x">
                  <v:stroke color="#ff6600" weight="28440" joinstyle="miter" endcap="flat"/>
                  <v:fill o:detectmouseclick="t" on="false"/>
                  <w10:wrap type="none"/>
                </v:line>
                <v:shape id="shape_0" coordsize="4161,4104" path="m0,4104c337,3638,675,3173,969,2793c1263,2413,1435,2147,1767,1824c2099,1501,2565,1159,2964,855c3363,551,3962,142,4161,0e" stroked="t" o:allowincell="f" style="position:absolute;left:3022;top:5729;width:4158;height:4101;mso-wrap-style:none;v-text-anchor:middle">
                  <v:fill o:detectmouseclick="t" on="false"/>
                  <v:stroke color="#ff6600" weight="9360" joinstyle="round" endcap="flat"/>
                  <w10:wrap type="none"/>
                </v:shape>
                <v:line id="shape_0" from="5187,7209" to="5187,7209" stroked="t" o:allowincell="f" style="position:absolute">
                  <v:stroke color="black" weight="9360" endarrow="block" endarrowwidth="medium" endarrowlength="medium" joinstyle="miter" endcap="flat"/>
                  <v:fill o:detectmouseclick="t" on="false"/>
                  <w10:wrap type="none"/>
                </v:line>
                <v:shapetype id="_x0000_t202" coordsize="21600,21600" o:spt="202" path="m,l,21600l21600,21600l21600,xe">
                  <v:stroke joinstyle="miter"/>
                  <v:path gradientshapeok="t" o:connecttype="rect"/>
                </v:shapetype>
                <v:shape id="shape_0" stroked="f" o:allowincell="f" style="position:absolute;left:2207;top:11600;width:6723;height:707;mso-wrap-style:square;v-text-anchor:top" type="_x0000_t202">
                  <v:textbox>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GB" w:bidi="ar-SA"/>
                          </w:rPr>
                          <w:t xml:space="preserve">   0      10     20    30      40    50%                             nominal BLER</w:t>
                        </w:r>
                      </w:p>
                      <w:p>
                        <w:pPr>
                          <w:overflowPunct w:val="false"/>
                          <w:autoSpaceDE w:val="false"/>
                          <w:bidi w:val="0"/>
                          <w:spacing w:before="0" w:after="180"/>
                          <w:rPr/>
                        </w:pPr>
                        <w:r>
                          <w:rPr>
                            <w:kern w:val="2"/>
                            <w:sz w:val="20"/>
                            <w:szCs w:val="20"/>
                            <w:rFonts w:ascii="Times New Roman" w:hAnsi="Times New Roman" w:eastAsia="Times New Roman" w:cs="Times New Roman"/>
                            <w:color w:val="auto"/>
                            <w:lang w:val="en-GB" w:bidi="ar-SA"/>
                          </w:rPr>
                          <w:t xml:space="preserve">                                                                                   Bad (1-BLER)</w:t>
                        </w:r>
                      </w:p>
                      <w:p>
                        <w:pPr>
                          <w:overflowPunct w:val="false"/>
                          <w:autoSpaceDE w:val="false"/>
                          <w:bidi w:val="0"/>
                          <w:spacing w:before="0" w:after="180"/>
                          <w:rPr/>
                        </w:pPr>
                        <w:r>
                          <w:rPr>
                            <w:sz w:val="24"/>
                            <w:kern w:val="2"/>
                            <w:szCs w:val="24"/>
                            <w:rFonts w:ascii="Liberation Serif" w:hAnsi="Liberation Serif" w:eastAsia="DejaVu Sans" w:cs="Noto Sans Devanagari"/>
                            <w:lang w:val="en-US" w:bidi="hi-IN"/>
                          </w:rPr>
                        </w:r>
                      </w:p>
                    </w:txbxContent>
                  </v:textbox>
                  <v:fill o:detectmouseclick="t" on="false"/>
                  <v:stroke color="#3465a4" joinstyle="round" endcap="flat"/>
                  <w10:wrap type="none"/>
                </v:shape>
                <v:shape id="shape_0" stroked="f" o:allowincell="f" style="position:absolute;left:-1482;top:2450;width:5754;height:854;mso-wrap-style:square;v-text-anchor:top;rotation:270" type="_x0000_t202">
                  <v:textbox style="mso-layout-flow-alt:bottom-to-top">
                    <w:txbxContent>
                      <w:p>
                        <w:pPr>
                          <w:overflowPunct w:val="false"/>
                          <w:autoSpaceDE w:val="false"/>
                          <w:bidi w:val="0"/>
                          <w:spacing w:before="0" w:after="180"/>
                          <w:rPr/>
                        </w:pPr>
                        <w:r>
                          <w:rPr>
                            <w:kern w:val="2"/>
                            <w:sz w:val="20"/>
                            <w:szCs w:val="20"/>
                            <w:rFonts w:ascii="Times New Roman" w:hAnsi="Times New Roman" w:eastAsia="Times New Roman" w:cs="Times New Roman"/>
                            <w:color w:val="auto"/>
                            <w:lang w:val="en-GB" w:bidi="ar-SA"/>
                          </w:rPr>
                          <w:t>0    10     20     30     40     50     60%                 bad BLER</w:t>
                        </w:r>
                      </w:p>
                      <w:p>
                        <w:pPr>
                          <w:overflowPunct w:val="false"/>
                          <w:autoSpaceDE w:val="false"/>
                          <w:bidi w:val="0"/>
                          <w:spacing w:before="0" w:after="180"/>
                          <w:rPr/>
                        </w:pPr>
                        <w:r>
                          <w:rPr>
                            <w:kern w:val="2"/>
                            <w:sz w:val="20"/>
                            <w:szCs w:val="20"/>
                            <w:rFonts w:ascii="Times New Roman" w:hAnsi="Times New Roman" w:eastAsia="Times New Roman" w:cs="Times New Roman"/>
                            <w:color w:val="auto"/>
                            <w:lang w:val="en-GB" w:bidi="ar-SA"/>
                          </w:rPr>
                          <w:t xml:space="preserve">                                                               nominal (1-BLER)</w:t>
                        </w:r>
                      </w:p>
                    </w:txbxContent>
                  </v:textbox>
                  <v:fill o:detectmouseclick="t" on="false"/>
                  <v:stroke color="#3465a4" joinstyle="round" endcap="flat"/>
                  <w10:wrap type="none"/>
                </v:shape>
                <v:line id="shape_0" from="2507,5240" to="7920,10653" stroked="t" o:allowincell="f" style="position:absolute">
                  <v:stroke color="black" weight="9360" dashstyle="shortdot" joinstyle="miter" endcap="round"/>
                  <v:fill o:detectmouseclick="t" on="false"/>
                  <w10:wrap type="none"/>
                </v:line>
                <v:shapetype id="_x0000_t6" coordsize="21600,21600" o:spt="6" path="m,21600l,l21600,21600xe">
                  <v:stroke joinstyle="miter"/>
                  <v:formulas>
                    <v:f eqn="prod height 7 12"/>
                    <v:f eqn="prod width 7 12"/>
                    <v:f eqn="prod height 11 12"/>
                  </v:formulas>
                  <v:path gradientshapeok="t" o:connecttype="rect" textboxrect="1800,@0,@1,@2"/>
                </v:shapetype>
                <v:shape id="shape_0" fillcolor="silver" stroked="t" o:allowincell="f" style="position:absolute;left:2507;top:5240;width:5417;height:5413;mso-wrap-style:none;v-text-anchor:middle;rotation:180" type="_x0000_t6">
                  <v:fill o:detectmouseclick="t" type="solid" color2="#3f3f3f" opacity="0.5"/>
                  <v:stroke color="black" weight="9360" joinstyle="miter" endcap="flat"/>
                  <w10:wrap type="none"/>
                </v:shape>
                <v:line id="shape_0" from="4388,7976" to="4388,11109" stroked="t" o:allowincell="f" style="position:absolute;flip:y">
                  <v:stroke color="blue" weight="9360" endarrow="block" endarrowwidth="medium" endarrowlength="medium" joinstyle="miter" endcap="flat"/>
                  <v:fill o:detectmouseclick="t" on="false"/>
                  <w10:wrap type="none"/>
                </v:line>
                <v:line id="shape_0" from="1993,8034" to="4385,8034" stroked="t" o:allowincell="f" style="position:absolute;flip:x">
                  <v:stroke color="blue" weight="9360" endarrow="block" endarrowwidth="medium" endarrowlength="medium" joinstyle="miter" endcap="flat"/>
                  <v:fill o:detectmouseclick="t" on="false"/>
                  <w10:wrap type="none"/>
                </v:line>
                <v:line id="shape_0" from="1994,9800" to="3019,9801" stroked="t" o:allowincell="f" style="position:absolute">
                  <v:stroke color="red" weight="9360" endarrow="block" endarrowwidth="medium" endarrowlength="medium" joinstyle="miter" endcap="flat"/>
                  <v:fill o:detectmouseclick="t" on="false"/>
                  <w10:wrap type="none"/>
                </v:line>
                <v:line id="shape_0" from="3021,9858" to="3021,10939" stroked="t" o:allowincell="f" style="position:absolute">
                  <v:stroke color="red" weight="9360" endarrow="block" endarrowwidth="medium" endarrowlength="medium" joinstyle="miter" endcap="flat"/>
                  <v:fill o:detectmouseclick="t" on="false"/>
                  <w10:wrap type="none"/>
                </v:line>
              </v:group>
            </w:pict>
          </mc:Fallback>
        </mc:AlternateContent>
      </w:r>
    </w:p>
    <w:p>
      <w:pPr>
        <w:pStyle w:val="TF"/>
        <w:rPr/>
      </w:pPr>
      <w:r>
        <w:rPr/>
        <w:t>Figure F.6.3.3: constant and variable Bad DUT factor</w:t>
      </w:r>
    </w:p>
    <w:p>
      <w:pPr>
        <w:pStyle w:val="Normal"/>
        <w:rPr/>
      </w:pPr>
      <w:r>
        <w:rPr/>
      </w:r>
    </w:p>
    <w:p>
      <w:pPr>
        <w:pStyle w:val="Normal"/>
        <w:rPr/>
      </w:pPr>
      <w:r>
        <w:rPr/>
        <w:t>Formula:</w:t>
      </w:r>
    </w:p>
    <w:p>
      <w:pPr>
        <w:pStyle w:val="Normal"/>
        <w:rPr/>
      </w:pPr>
      <w:r>
        <w:rPr/>
        <w:t>For 0 &lt; BLER&lt;= 0.1 M = 1.5</w:t>
      </w:r>
    </w:p>
    <w:p>
      <w:pPr>
        <w:pStyle w:val="EQ"/>
        <w:rPr>
          <w:lang w:val="en-GB" w:eastAsia="en-GB"/>
        </w:rPr>
      </w:pPr>
      <w:r>
        <w:rPr>
          <w:lang w:val="en-GB" w:eastAsia="en-GB"/>
        </w:rPr>
        <w:t xml:space="preserve">For 0.1 &lt;BLER &lt;.9 </w:t>
      </w:r>
      <w:r>
        <w:rPr>
          <w:lang w:val="en-GB" w:eastAsia="en-GB"/>
        </w:rPr>
        <w:object w:dxaOrig="5220" w:dyaOrig="690">
          <v:shapetype id="_x0000_tole_rId322" coordsize="21600,21600" o:spt="ole_rId3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2" type="_x0000_tole_rId322" style="width:294.4pt;height:34.5pt" filled="f" o:ole="">
            <v:imagedata r:id="rId323" o:title=""/>
          </v:shape>
          <o:OLEObject Type="Embed" ProgID="" ShapeID="ole_rId322" DrawAspect="Content" ObjectID="_689963593" r:id="rId322"/>
        </w:object>
      </w:r>
    </w:p>
    <w:p>
      <w:pPr>
        <w:pStyle w:val="Normal"/>
        <w:rPr/>
      </w:pPr>
      <w:r>
        <w:rPr/>
        <w:t>For 0.9 &lt;= BLER &lt; 1 M(BLER)= 2/3BLER + 1/3</w:t>
      </w:r>
    </w:p>
    <w:p>
      <w:pPr>
        <w:pStyle w:val="Normal"/>
        <w:rPr/>
      </w:pPr>
      <w:r>
        <w:rPr/>
        <w:t>With BLER: nominal Block Error Ratio (0&lt;BLER&lt;1)</w:t>
      </w:r>
    </w:p>
    <w:p>
      <w:pPr>
        <w:pStyle w:val="Normal"/>
        <w:rPr/>
      </w:pPr>
      <w:r>
        <w:rPr/>
        <w:t>With r = 2.70415 (Radius of the arc)</w:t>
      </w:r>
    </w:p>
    <w:p>
      <w:pPr>
        <w:pStyle w:val="Heading4"/>
        <w:ind w:left="1418" w:hanging="1418"/>
        <w:rPr/>
      </w:pPr>
      <w:r>
        <w:rPr/>
        <w:t>F.6.3.3.1</w:t>
        <w:tab/>
        <w:t>Bad DUT factor, range of applicability</w:t>
      </w:r>
    </w:p>
    <w:p>
      <w:pPr>
        <w:pStyle w:val="Normal"/>
        <w:rPr/>
      </w:pPr>
      <w:r>
        <w:rPr/>
        <w:t>Inaccuracy is one practical reason to avoid the grey shaded area of figure F.6.3.3: constant and variable Bad DUT factor.  For BLER near 1 the Bad DUT factor M is near 1. For M=1,exactly, the pass and fail criteria do not intersect. The test never is finalised.</w:t>
      </w:r>
    </w:p>
    <w:p>
      <w:pPr>
        <w:pStyle w:val="Normal"/>
        <w:rPr/>
      </w:pPr>
      <w:r>
        <w:rPr/>
        <w:t>For M near 1 the pass and fail criteria exhibit a very smooth intersection. In addition the binomial distribution and its inverse are of discrete nature. Therefore the test limit and the number of samples is calculable only very ambiguous.</w:t>
      </w:r>
    </w:p>
    <w:p>
      <w:pPr>
        <w:pStyle w:val="Normal"/>
        <w:rPr/>
      </w:pPr>
      <w:r>
        <w:rPr/>
        <w:t>It is proposed to apply the bad DUT factor only in the not shaded area of figure F.6.3.3.</w:t>
      </w:r>
    </w:p>
    <w:p>
      <w:pPr>
        <w:pStyle w:val="Normal"/>
        <w:rPr/>
      </w:pPr>
      <w:r>
        <w:rPr/>
        <w:t>This is done by the following:</w:t>
      </w:r>
    </w:p>
    <w:p>
      <w:pPr>
        <w:pStyle w:val="Normal"/>
        <w:rPr/>
      </w:pPr>
      <w:r>
        <w:rPr/>
        <w:t>BLER mode:</w:t>
      </w:r>
    </w:p>
    <w:p>
      <w:pPr>
        <w:pStyle w:val="Normal"/>
        <w:rPr/>
      </w:pPr>
      <w:r>
        <w:rPr/>
        <w:t>Use BLER as defined above in the range of 0 to 50%, use M &gt;1 as defined above.</w:t>
      </w:r>
    </w:p>
    <w:p>
      <w:pPr>
        <w:pStyle w:val="Normal"/>
        <w:rPr/>
      </w:pPr>
      <w:r>
        <w:rPr/>
        <w:t xml:space="preserve">The Test Limit  will be &gt; the Test Requirement in the table </w:t>
      </w:r>
      <w:r>
        <w:rPr>
          <w:rFonts w:cs="Arial" w:ascii="Arial" w:hAnsi="Arial"/>
          <w:sz w:val="22"/>
        </w:rPr>
        <w:t>F.6.3.5.</w:t>
      </w:r>
      <w:r>
        <w:rPr/>
        <w:t xml:space="preserve"> below.</w:t>
      </w:r>
    </w:p>
    <w:p>
      <w:pPr>
        <w:pStyle w:val="Normal"/>
        <w:rPr/>
      </w:pPr>
      <w:r>
        <w:rPr/>
        <w:t>Relative Throughput mode:</w:t>
      </w:r>
    </w:p>
    <w:p>
      <w:pPr>
        <w:pStyle w:val="Normal"/>
        <w:rPr/>
      </w:pPr>
      <w:r>
        <w:rPr/>
        <w:t xml:space="preserve">If BLER is in the range 50 to 100%, use 1-BLER instead. Use m&lt;1 instead of M. </w:t>
      </w:r>
    </w:p>
    <w:p>
      <w:pPr>
        <w:pStyle w:val="Normal"/>
        <w:rPr/>
      </w:pPr>
      <w:r>
        <w:rPr/>
        <w:t>1-BLER is the relative throughput with respect to the ideal throughput.</w:t>
      </w:r>
    </w:p>
    <w:p>
      <w:pPr>
        <w:pStyle w:val="Normal"/>
        <w:rPr/>
      </w:pPr>
      <w:r>
        <w:rPr/>
        <w:t xml:space="preserve">As a consequence, the Test Limit  &lt;  Test Requirement </w:t>
      </w:r>
    </w:p>
    <w:p>
      <w:pPr>
        <w:pStyle w:val="Normal"/>
        <w:rPr/>
      </w:pPr>
      <w:r>
        <w:rPr/>
        <w:t xml:space="preserve">Formula for m:  </w:t>
      </w:r>
    </w:p>
    <w:p>
      <w:pPr>
        <w:pStyle w:val="Normal"/>
        <w:rPr/>
      </w:pPr>
      <w:r>
        <w:rPr/>
        <w:t>For 0 &lt; (1-BLER) &lt;= 0.15 m = 1/1.5</w:t>
      </w:r>
    </w:p>
    <w:p>
      <w:pPr>
        <w:pStyle w:val="EQ"/>
        <w:rPr/>
      </w:pPr>
      <w:r>
        <w:rPr>
          <w:lang w:val="en-GB" w:eastAsia="en-GB"/>
        </w:rPr>
        <w:t xml:space="preserve">For 0.15 &lt;(1-BLER) &lt;.85 </w:t>
      </w:r>
      <w:r>
        <w:rPr>
          <w:lang w:val="en-GB" w:eastAsia="en-GB"/>
        </w:rPr>
        <w:object w:dxaOrig="4410" w:dyaOrig="690">
          <v:shapetype id="_x0000_tole_rId324" coordsize="21600,21600" o:spt="ole_rId3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4" type="_x0000_tole_rId324" style="width:220.5pt;height:34.5pt" filled="f" o:ole="">
            <v:imagedata r:id="rId325" o:title=""/>
          </v:shape>
          <o:OLEObject Type="Embed" ProgID="" ShapeID="ole_rId324" DrawAspect="Content" ObjectID="_1370701516" r:id="rId324"/>
        </w:object>
      </w:r>
      <w:r>
        <w:rPr>
          <w:lang w:val="en-GB" w:eastAsia="en-GB"/>
        </w:rPr>
        <w:t xml:space="preserve"> </w:t>
      </w:r>
    </w:p>
    <w:p>
      <w:pPr>
        <w:pStyle w:val="Normal"/>
        <w:rPr/>
      </w:pPr>
      <w:r>
        <w:rPr/>
        <w:t>In figure F.6.3.3 this is represented by the red mapping.</w:t>
      </w:r>
    </w:p>
    <w:p>
      <w:pPr>
        <w:pStyle w:val="Normal"/>
        <w:rPr/>
      </w:pPr>
      <w:r>
        <w:rPr/>
        <w:t>The tables</w:t>
      </w:r>
      <w:r>
        <w:rPr>
          <w:b/>
        </w:rPr>
        <w:t xml:space="preserve"> </w:t>
      </w:r>
      <w:r>
        <w:rPr/>
        <w:t>F.6.3.5... below distinguish between m and M.</w:t>
      </w:r>
    </w:p>
    <w:p>
      <w:pPr>
        <w:pStyle w:val="Heading3"/>
        <w:rPr/>
      </w:pPr>
      <w:r>
        <w:rPr/>
        <w:t>F.6.3.4</w:t>
        <w:tab/>
        <w:t>Minimum Test time</w:t>
      </w:r>
    </w:p>
    <w:p>
      <w:pPr>
        <w:pStyle w:val="Normal"/>
        <w:rPr/>
      </w:pPr>
      <w:r>
        <w:rPr/>
        <w:t>Same as with BER BLER there is a minimum test time is necessary for multipath fading profiles with the same justification:</w:t>
      </w:r>
    </w:p>
    <w:p>
      <w:pPr>
        <w:pStyle w:val="TH"/>
        <w:rPr/>
      </w:pPr>
      <w:r>
        <w:rPr/>
        <w:t>Table F.6.3.4 Applicability and characteristics of the Tables F.6.3.5.0 to F.6.3.5.4.10</w:t>
      </w:r>
    </w:p>
    <w:tbl>
      <w:tblPr>
        <w:tblW w:w="4606" w:type="dxa"/>
        <w:jc w:val="center"/>
        <w:tblInd w:w="0" w:type="dxa"/>
        <w:tblLayout w:type="fixed"/>
        <w:tblCellMar>
          <w:top w:w="0" w:type="dxa"/>
          <w:left w:w="70" w:type="dxa"/>
          <w:bottom w:w="0" w:type="dxa"/>
          <w:right w:w="70" w:type="dxa"/>
        </w:tblCellMar>
      </w:tblPr>
      <w:tblGrid>
        <w:gridCol w:w="2303"/>
        <w:gridCol w:w="2303"/>
      </w:tblGrid>
      <w:tr>
        <w:trPr/>
        <w:tc>
          <w:tcPr>
            <w:tcW w:w="2303" w:type="dxa"/>
            <w:tcBorders>
              <w:top w:val="single" w:sz="4" w:space="0" w:color="000000"/>
              <w:left w:val="single" w:sz="4" w:space="0" w:color="000000"/>
              <w:bottom w:val="single" w:sz="4" w:space="0" w:color="000000"/>
              <w:right w:val="single" w:sz="4" w:space="0" w:color="000000"/>
            </w:tcBorders>
          </w:tcPr>
          <w:p>
            <w:pPr>
              <w:pStyle w:val="TAH"/>
              <w:rPr/>
            </w:pPr>
            <w:r>
              <w:rPr/>
              <w:t>profile</w:t>
            </w:r>
          </w:p>
        </w:tc>
        <w:tc>
          <w:tcPr>
            <w:tcW w:w="2303" w:type="dxa"/>
            <w:tcBorders>
              <w:top w:val="single" w:sz="4" w:space="0" w:color="000000"/>
              <w:left w:val="single" w:sz="4" w:space="0" w:color="000000"/>
              <w:bottom w:val="single" w:sz="4" w:space="0" w:color="000000"/>
              <w:right w:val="single" w:sz="4" w:space="0" w:color="000000"/>
            </w:tcBorders>
          </w:tcPr>
          <w:p>
            <w:pPr>
              <w:pStyle w:val="TAH"/>
              <w:rPr/>
            </w:pPr>
            <w:r>
              <w:rPr/>
              <w:t>Minimum Test time</w:t>
            </w:r>
          </w:p>
        </w:tc>
      </w:tr>
      <w:tr>
        <w:trPr/>
        <w:tc>
          <w:tcPr>
            <w:tcW w:w="2303" w:type="dxa"/>
            <w:tcBorders>
              <w:top w:val="single" w:sz="4" w:space="0" w:color="000000"/>
              <w:left w:val="single" w:sz="4" w:space="0" w:color="000000"/>
              <w:bottom w:val="single" w:sz="4" w:space="0" w:color="000000"/>
              <w:right w:val="single" w:sz="4" w:space="0" w:color="000000"/>
            </w:tcBorders>
          </w:tcPr>
          <w:p>
            <w:pPr>
              <w:pStyle w:val="TAC"/>
              <w:rPr/>
            </w:pPr>
            <w:r>
              <w:rPr/>
              <w:t>PA3, PB3</w:t>
            </w:r>
          </w:p>
        </w:tc>
        <w:tc>
          <w:tcPr>
            <w:tcW w:w="2303" w:type="dxa"/>
            <w:tcBorders>
              <w:top w:val="single" w:sz="4" w:space="0" w:color="000000"/>
              <w:left w:val="single" w:sz="4" w:space="0" w:color="000000"/>
              <w:bottom w:val="single" w:sz="4" w:space="0" w:color="000000"/>
              <w:right w:val="single" w:sz="4" w:space="0" w:color="000000"/>
            </w:tcBorders>
          </w:tcPr>
          <w:p>
            <w:pPr>
              <w:pStyle w:val="TAC"/>
              <w:rPr/>
            </w:pPr>
            <w:r>
              <w:rPr/>
              <w:t>164s</w:t>
            </w:r>
          </w:p>
        </w:tc>
      </w:tr>
      <w:tr>
        <w:trPr/>
        <w:tc>
          <w:tcPr>
            <w:tcW w:w="2303" w:type="dxa"/>
            <w:tcBorders>
              <w:top w:val="single" w:sz="4" w:space="0" w:color="000000"/>
              <w:left w:val="single" w:sz="4" w:space="0" w:color="000000"/>
              <w:bottom w:val="single" w:sz="4" w:space="0" w:color="000000"/>
              <w:right w:val="single" w:sz="4" w:space="0" w:color="000000"/>
            </w:tcBorders>
          </w:tcPr>
          <w:p>
            <w:pPr>
              <w:pStyle w:val="TAC"/>
              <w:rPr/>
            </w:pPr>
            <w:r>
              <w:rPr/>
              <w:t>VA30, Case 8</w:t>
            </w:r>
          </w:p>
        </w:tc>
        <w:tc>
          <w:tcPr>
            <w:tcW w:w="2303" w:type="dxa"/>
            <w:tcBorders>
              <w:top w:val="single" w:sz="4" w:space="0" w:color="000000"/>
              <w:left w:val="single" w:sz="4" w:space="0" w:color="000000"/>
              <w:bottom w:val="single" w:sz="4" w:space="0" w:color="000000"/>
              <w:right w:val="single" w:sz="4" w:space="0" w:color="000000"/>
            </w:tcBorders>
          </w:tcPr>
          <w:p>
            <w:pPr>
              <w:pStyle w:val="TAC"/>
              <w:rPr/>
            </w:pPr>
            <w:r>
              <w:rPr/>
              <w:t>16.4s</w:t>
            </w:r>
          </w:p>
        </w:tc>
      </w:tr>
      <w:tr>
        <w:trPr/>
        <w:tc>
          <w:tcPr>
            <w:tcW w:w="2303" w:type="dxa"/>
            <w:tcBorders>
              <w:top w:val="single" w:sz="4" w:space="0" w:color="000000"/>
              <w:left w:val="single" w:sz="4" w:space="0" w:color="000000"/>
              <w:bottom w:val="single" w:sz="4" w:space="0" w:color="000000"/>
              <w:right w:val="single" w:sz="4" w:space="0" w:color="000000"/>
            </w:tcBorders>
          </w:tcPr>
          <w:p>
            <w:pPr>
              <w:pStyle w:val="TAC"/>
              <w:rPr/>
            </w:pPr>
            <w:r>
              <w:rPr/>
              <w:t>VA 120</w:t>
            </w:r>
          </w:p>
        </w:tc>
        <w:tc>
          <w:tcPr>
            <w:tcW w:w="2303" w:type="dxa"/>
            <w:tcBorders>
              <w:top w:val="single" w:sz="4" w:space="0" w:color="000000"/>
              <w:left w:val="single" w:sz="4" w:space="0" w:color="000000"/>
              <w:bottom w:val="single" w:sz="4" w:space="0" w:color="000000"/>
              <w:right w:val="single" w:sz="4" w:space="0" w:color="000000"/>
            </w:tcBorders>
          </w:tcPr>
          <w:p>
            <w:pPr>
              <w:pStyle w:val="TAC"/>
              <w:rPr/>
            </w:pPr>
            <w:r>
              <w:rPr/>
              <w:t>4.1s</w:t>
            </w:r>
          </w:p>
        </w:tc>
      </w:tr>
    </w:tbl>
    <w:p>
      <w:pPr>
        <w:pStyle w:val="Normal"/>
        <w:rPr/>
      </w:pPr>
      <w:r>
        <w:rPr/>
      </w:r>
    </w:p>
    <w:p>
      <w:pPr>
        <w:pStyle w:val="Normal"/>
        <w:rPr/>
      </w:pPr>
      <w:r>
        <w:rPr/>
        <w:t>The purpose of tables F.6.3.5.0 to F.6.3.5.4.10 is to decide throughput pass or fail.</w:t>
      </w:r>
    </w:p>
    <w:p>
      <w:pPr>
        <w:pStyle w:val="Normal"/>
        <w:rPr/>
      </w:pPr>
      <w:r>
        <w:rPr/>
        <w:t>(the Ior/Ioc levels are only for reference)</w:t>
      </w:r>
    </w:p>
    <w:p>
      <w:pPr>
        <w:pStyle w:val="Normal"/>
        <w:rPr/>
      </w:pPr>
      <w:r>
        <w:rPr/>
        <w:t>Meaning of a decision:</w:t>
      </w:r>
    </w:p>
    <w:p>
      <w:pPr>
        <w:pStyle w:val="B1"/>
        <w:rPr/>
      </w:pPr>
      <w:r>
        <w:rPr/>
        <w:t>-</w:t>
        <w:tab/>
        <w:t>A passed DUT is not worse than a Bad DUT with 95% confidence level.</w:t>
      </w:r>
    </w:p>
    <w:p>
      <w:pPr>
        <w:pStyle w:val="B1"/>
        <w:rPr/>
      </w:pPr>
      <w:r>
        <w:rPr/>
        <w:t>-</w:t>
        <w:tab/>
        <w:t>A failed DUT is not better than a Limit DUT with 95% confidence level.</w:t>
      </w:r>
    </w:p>
    <w:p>
      <w:pPr>
        <w:pStyle w:val="Normal"/>
        <w:rPr/>
      </w:pPr>
      <w:r>
        <w:rPr/>
        <w:t>The minimum Test Time is</w:t>
      </w:r>
    </w:p>
    <w:p>
      <w:pPr>
        <w:pStyle w:val="B1"/>
        <w:rPr/>
      </w:pPr>
      <w:r>
        <w:rPr/>
        <w:t>1)</w:t>
        <w:tab/>
        <w:t xml:space="preserve">the minimum test time due to statistical reasons </w:t>
      </w:r>
    </w:p>
    <w:p>
      <w:pPr>
        <w:pStyle w:val="Normal"/>
        <w:ind w:left="708" w:hanging="0"/>
        <w:rPr/>
      </w:pPr>
      <w:r>
        <w:rPr/>
        <w:t xml:space="preserve">( To ensure the confidence level, the test must be continued until a certain number of samples </w:t>
      </w:r>
      <w:r>
        <w:rPr>
          <w:sz w:val="22"/>
        </w:rPr>
        <w:t>(NACK+ statDTX +ACK)</w:t>
      </w:r>
      <w:r>
        <w:rPr/>
        <w:t xml:space="preserve"> is reached.) </w:t>
      </w:r>
    </w:p>
    <w:p>
      <w:pPr>
        <w:pStyle w:val="B1"/>
        <w:rPr/>
      </w:pPr>
      <w:r>
        <w:rPr/>
        <w:t>2)</w:t>
        <w:tab/>
        <w:t>the minimum test time due to multipath fading.</w:t>
      </w:r>
    </w:p>
    <w:p>
      <w:pPr>
        <w:pStyle w:val="Normal"/>
        <w:rPr/>
      </w:pPr>
      <w:r>
        <w:rPr/>
        <w:t>The longer test time applies. It is marked in  table</w:t>
      </w:r>
      <w:r>
        <w:rPr>
          <w:rFonts w:cs="Arial" w:ascii="Arial" w:hAnsi="Arial"/>
          <w:b/>
          <w:sz w:val="22"/>
        </w:rPr>
        <w:t xml:space="preserve"> </w:t>
      </w:r>
      <w:r>
        <w:rPr>
          <w:rFonts w:cs="Arial" w:ascii="Arial" w:hAnsi="Arial"/>
          <w:sz w:val="22"/>
        </w:rPr>
        <w:t>F.6.3.5.</w:t>
      </w:r>
      <w:r>
        <w:rPr/>
        <w:t xml:space="preserve"> which one applies. </w:t>
      </w:r>
    </w:p>
    <w:p>
      <w:pPr>
        <w:pStyle w:val="Normal"/>
        <w:rPr/>
      </w:pPr>
      <w:r>
        <w:rPr/>
        <w:t xml:space="preserve">Statistical independence: </w:t>
      </w:r>
    </w:p>
    <w:p>
      <w:pPr>
        <w:pStyle w:val="B1"/>
        <w:rPr/>
      </w:pPr>
      <w:r>
        <w:rPr/>
        <w:tab/>
        <w:t>If a process works within an incremental redundancy sequence, the samples are not independent. The incremental redundancy sequence for every process must be finalised, successfully or unsuccessfully, on or beyond the minimum test time.</w:t>
      </w:r>
    </w:p>
    <w:p>
      <w:pPr>
        <w:pStyle w:val="B1"/>
        <w:rPr/>
      </w:pPr>
      <w:r>
        <w:rPr/>
        <w:tab/>
        <w:t>Then the BLER (or 1-BLER) is compared with the Test Limit to decide pass or fail.</w:t>
      </w:r>
    </w:p>
    <w:p>
      <w:pPr>
        <w:pStyle w:val="NO"/>
        <w:rPr/>
      </w:pPr>
      <w:r>
        <w:rPr/>
        <w:t>Note:</w:t>
        <w:tab/>
        <w:t xml:space="preserve">It is FFS, if correlation within groups of retransmissions may influence the confidence level of the test. </w:t>
      </w:r>
    </w:p>
    <w:p>
      <w:pPr>
        <w:pStyle w:val="Normal"/>
        <w:rPr/>
      </w:pPr>
      <w:r>
        <w:rPr/>
        <w:t>Formula:</w:t>
      </w:r>
    </w:p>
    <w:p>
      <w:pPr>
        <w:pStyle w:val="Normal"/>
        <w:rPr/>
      </w:pPr>
      <w:r>
        <w:rPr/>
        <w:t>The theory, to derive  the minimum number  of  samples and the Test Limit, takes into consideration that BLER is in the range of near 0% to near 100%. Hence it is based on the binomial distribution and its inverse cumulative function: qbinom:</w:t>
      </w:r>
    </w:p>
    <w:p>
      <w:pPr>
        <w:pStyle w:val="Normal"/>
        <w:rPr/>
      </w:pPr>
      <w:r>
        <w:rPr/>
        <w:t>For the BLER test mode:</w:t>
      </w:r>
    </w:p>
    <w:p>
      <w:pPr>
        <w:pStyle w:val="B1"/>
        <w:rPr/>
      </w:pPr>
      <w:r>
        <w:rPr/>
        <w:tab/>
        <w:t>ne</w:t>
      </w:r>
      <w:r>
        <w:rPr>
          <w:vertAlign w:val="subscript"/>
        </w:rPr>
        <w:t>low</w:t>
      </w:r>
      <w:r>
        <w:rPr/>
        <w:t>=qbinom(D,ns,M*BLER</w:t>
      </w:r>
      <w:r>
        <w:rPr>
          <w:vertAlign w:val="subscript"/>
        </w:rPr>
        <w:t>limit</w:t>
      </w:r>
      <w:r>
        <w:rPr/>
        <w:t>)             (1)</w:t>
      </w:r>
    </w:p>
    <w:p>
      <w:pPr>
        <w:pStyle w:val="B1"/>
        <w:rPr/>
      </w:pPr>
      <w:r>
        <w:rPr/>
        <w:tab/>
        <w:t>ne</w:t>
      </w:r>
      <w:r>
        <w:rPr>
          <w:vertAlign w:val="subscript"/>
        </w:rPr>
        <w:t>high</w:t>
      </w:r>
      <w:r>
        <w:rPr/>
        <w:t>=qbinom(1-D,ns,BLER</w:t>
      </w:r>
      <w:r>
        <w:rPr>
          <w:vertAlign w:val="subscript"/>
        </w:rPr>
        <w:t>limit</w:t>
      </w:r>
      <w:r>
        <w:rPr/>
        <w:t>)               (2)</w:t>
      </w:r>
    </w:p>
    <w:p>
      <w:pPr>
        <w:pStyle w:val="Normal"/>
        <w:rPr/>
      </w:pPr>
      <w:r>
        <w:rPr/>
        <w:t>given: 1-D: confidence level= 95%</w:t>
      </w:r>
    </w:p>
    <w:p>
      <w:pPr>
        <w:pStyle w:val="B1"/>
        <w:rPr/>
      </w:pPr>
      <w:r>
        <w:rPr/>
        <w:tab/>
        <w:t>BLER</w:t>
      </w:r>
      <w:r>
        <w:rPr>
          <w:vertAlign w:val="subscript"/>
        </w:rPr>
        <w:t>limit</w:t>
      </w:r>
      <w:r>
        <w:rPr/>
        <w:t>=Block error ratio at the limit</w:t>
      </w:r>
    </w:p>
    <w:p>
      <w:pPr>
        <w:pStyle w:val="B1"/>
        <w:rPr/>
      </w:pPr>
      <w:r>
        <w:rPr/>
        <w:tab/>
        <w:t>M: Bad DUT factor &gt;1</w:t>
      </w:r>
    </w:p>
    <w:p>
      <w:pPr>
        <w:pStyle w:val="Normal"/>
        <w:rPr/>
      </w:pPr>
      <w:r>
        <w:rPr/>
        <w:t>Input:   ns: number of samples (</w:t>
      </w:r>
      <w:r>
        <w:rPr>
          <w:sz w:val="22"/>
        </w:rPr>
        <w:t>NACK+ statDTX + ACK)</w:t>
      </w:r>
    </w:p>
    <w:p>
      <w:pPr>
        <w:pStyle w:val="Normal"/>
        <w:rPr/>
      </w:pPr>
      <w:r>
        <w:rPr/>
        <w:t>Output  ne: number of events (</w:t>
      </w:r>
      <w:r>
        <w:rPr>
          <w:sz w:val="22"/>
        </w:rPr>
        <w:t>NACK+ statDTX)</w:t>
      </w:r>
      <w:r>
        <w:rPr/>
        <w:t xml:space="preserve"> </w:t>
      </w:r>
    </w:p>
    <w:p>
      <w:pPr>
        <w:pStyle w:val="Normal"/>
        <w:rPr/>
      </w:pPr>
      <w:r>
        <w:rPr/>
        <w:t>The intersection of (1) and (2) is the Test Limit with the coordinates: ns and ne</w:t>
      </w:r>
    </w:p>
    <w:p>
      <w:pPr>
        <w:pStyle w:val="Normal"/>
        <w:rPr/>
      </w:pPr>
      <w:r>
        <w:rPr/>
        <w:t>For the Relative Throughput  test mode:</w:t>
      </w:r>
    </w:p>
    <w:p>
      <w:pPr>
        <w:pStyle w:val="B1"/>
        <w:rPr/>
      </w:pPr>
      <w:r>
        <w:rPr/>
        <w:tab/>
        <w:t>ne</w:t>
      </w:r>
      <w:r>
        <w:rPr>
          <w:vertAlign w:val="subscript"/>
        </w:rPr>
        <w:t>low</w:t>
      </w:r>
      <w:r>
        <w:rPr/>
        <w:t>=qbinom(D,ns,1-BLER</w:t>
      </w:r>
      <w:r>
        <w:rPr>
          <w:vertAlign w:val="subscript"/>
        </w:rPr>
        <w:t>limit</w:t>
      </w:r>
      <w:r>
        <w:rPr/>
        <w:t>)                          (3)</w:t>
      </w:r>
    </w:p>
    <w:p>
      <w:pPr>
        <w:pStyle w:val="B1"/>
        <w:rPr/>
      </w:pPr>
      <w:r>
        <w:rPr/>
        <w:tab/>
        <w:t>ne</w:t>
      </w:r>
      <w:r>
        <w:rPr>
          <w:vertAlign w:val="subscript"/>
        </w:rPr>
        <w:t>high</w:t>
      </w:r>
      <w:r>
        <w:rPr/>
        <w:t>=qbinom(1-D,ns,m*(1-BLER</w:t>
      </w:r>
      <w:r>
        <w:rPr>
          <w:vertAlign w:val="subscript"/>
        </w:rPr>
        <w:t>limit)</w:t>
      </w:r>
      <w:r>
        <w:rPr/>
        <w:t>)               (4)</w:t>
      </w:r>
    </w:p>
    <w:p>
      <w:pPr>
        <w:pStyle w:val="Normal"/>
        <w:rPr/>
      </w:pPr>
      <w:r>
        <w:rPr/>
        <w:t>given: 1-D: confidence level= 95%</w:t>
      </w:r>
    </w:p>
    <w:p>
      <w:pPr>
        <w:pStyle w:val="B1"/>
        <w:rPr/>
      </w:pPr>
      <w:r>
        <w:rPr/>
        <w:tab/>
        <w:t>1-BLER</w:t>
      </w:r>
      <w:r>
        <w:rPr>
          <w:vertAlign w:val="subscript"/>
        </w:rPr>
        <w:t>limit</w:t>
      </w:r>
      <w:r>
        <w:rPr/>
        <w:t>= Relative Throughput at the limit</w:t>
      </w:r>
    </w:p>
    <w:p>
      <w:pPr>
        <w:pStyle w:val="B1"/>
        <w:rPr/>
      </w:pPr>
      <w:r>
        <w:rPr/>
        <w:tab/>
        <w:t>m: Bad DUT factor &lt;1</w:t>
      </w:r>
    </w:p>
    <w:p>
      <w:pPr>
        <w:pStyle w:val="Normal"/>
        <w:rPr/>
      </w:pPr>
      <w:r>
        <w:rPr/>
        <w:t>Input:   ns: number of samples (</w:t>
      </w:r>
      <w:r>
        <w:rPr>
          <w:sz w:val="22"/>
        </w:rPr>
        <w:t>NACK+ statDTX + ACK)</w:t>
      </w:r>
    </w:p>
    <w:p>
      <w:pPr>
        <w:pStyle w:val="Normal"/>
        <w:rPr/>
      </w:pPr>
      <w:r>
        <w:rPr/>
        <w:t>Output  ne: number of events (</w:t>
      </w:r>
      <w:r>
        <w:rPr>
          <w:sz w:val="22"/>
        </w:rPr>
        <w:t>ACK)</w:t>
      </w:r>
      <w:r>
        <w:rPr/>
        <w:t xml:space="preserve"> </w:t>
      </w:r>
    </w:p>
    <w:p>
      <w:pPr>
        <w:pStyle w:val="Normal"/>
        <w:rPr/>
      </w:pPr>
      <w:r>
        <w:rPr/>
        <w:t>The intersection of (3) and (4) is the Test Limit with the coordinates: ns and ne</w:t>
      </w:r>
    </w:p>
    <w:p>
      <w:pPr>
        <w:pStyle w:val="NO"/>
        <w:rPr/>
      </w:pPr>
      <w:r>
        <w:rPr/>
        <w:t>Note 1:</w:t>
        <w:tab/>
        <w:t>In contrast to BER BLER test, this approach does not contain any test time optimisation. (early pass, early fail)</w:t>
      </w:r>
    </w:p>
    <w:p>
      <w:pPr>
        <w:pStyle w:val="NO"/>
        <w:rPr/>
      </w:pPr>
      <w:r>
        <w:rPr/>
        <w:t>Note 2:</w:t>
        <w:tab/>
        <w:t>The intersection of (3) and (4) above is a multipoint intersection due to the discrete nature of those curves. Thus, the specific intersection point used for the test limit is a subjective decision about the intersection point. In all cases, the intersection point was chosen such that it fell in the middle of the set of intersections of curves (3) and (4) above.</w:t>
      </w:r>
    </w:p>
    <w:p>
      <w:pPr>
        <w:pStyle w:val="Normal"/>
        <w:rPr/>
      </w:pPr>
      <w:r>
        <w:rPr/>
        <w:t xml:space="preserve">Nomenclature used in the tables </w:t>
      </w:r>
      <w:r>
        <w:rPr>
          <w:rFonts w:cs="Arial" w:ascii="Arial" w:hAnsi="Arial"/>
          <w:sz w:val="22"/>
        </w:rPr>
        <w:t>F.6.3.5…</w:t>
      </w:r>
      <w:r>
        <w:rPr/>
        <w:t xml:space="preserve"> below:</w:t>
      </w:r>
    </w:p>
    <w:p>
      <w:pPr>
        <w:pStyle w:val="B1"/>
        <w:rPr/>
      </w:pPr>
      <w:r>
        <w:rPr/>
        <w:t>-</w:t>
        <w:tab/>
        <w:t xml:space="preserve">NACK+ statDTX + ACK is summarised as No of samples </w:t>
      </w:r>
    </w:p>
    <w:p>
      <w:pPr>
        <w:pStyle w:val="B1"/>
        <w:rPr/>
      </w:pPr>
      <w:r>
        <w:rPr/>
        <w:t>-</w:t>
        <w:tab/>
        <w:t xml:space="preserve">NACK+ statDTX is summarised as No of errors </w:t>
      </w:r>
    </w:p>
    <w:p>
      <w:pPr>
        <w:pStyle w:val="B1"/>
        <w:rPr/>
      </w:pPr>
      <w:r>
        <w:rPr/>
        <w:t>-</w:t>
        <w:tab/>
        <w:t>ACK is summarised as No of successes</w:t>
      </w:r>
    </w:p>
    <w:p>
      <w:pPr>
        <w:pStyle w:val="B1"/>
        <w:rPr/>
      </w:pPr>
      <w:r>
        <w:rPr/>
        <w:t>-</w:t>
        <w:tab/>
        <w:t>In the BLER (BL) test mode  the ratio:              No of errors/ No of samples           is recorded. In this mode a pass is below the test limit</w:t>
      </w:r>
    </w:p>
    <w:p>
      <w:pPr>
        <w:pStyle w:val="B1"/>
        <w:rPr/>
      </w:pPr>
      <w:r>
        <w:rPr/>
        <w:t>-</w:t>
        <w:tab/>
        <w:t>In the Relative Throughput (RT) test mode (1-BLER) the ratio: No of successes/ No of samples     is recorded. In this mode a pass is above the test limit</w:t>
      </w:r>
    </w:p>
    <w:p>
      <w:pPr>
        <w:pStyle w:val="B1"/>
        <w:rPr/>
      </w:pPr>
      <w:r>
        <w:rPr/>
        <w:t>-</w:t>
        <w:tab/>
        <w:t>The test mode, used, is indicated in the rightmost column with BL or RT</w:t>
      </w:r>
    </w:p>
    <w:p>
      <w:pPr>
        <w:pStyle w:val="B1"/>
        <w:rPr/>
      </w:pPr>
      <w:r>
        <w:rPr/>
        <w:t>-</w:t>
        <w:tab/>
        <w:t>The transition from the BL to the RT test mode can also be seen in the column relative test requirement: BLER%</w:t>
      </w:r>
      <w:r>
        <w:rPr>
          <w:rFonts w:eastAsia="Wingdings" w:cs="Wingdings" w:ascii="Wingdings" w:hAnsi="Wingdings"/>
        </w:rPr>
        <w:t></w:t>
      </w:r>
      <w:r>
        <w:rPr/>
        <w:t xml:space="preserve"> (1-BLER%) </w:t>
      </w:r>
    </w:p>
    <w:p>
      <w:pPr>
        <w:pStyle w:val="B1"/>
        <w:rPr/>
      </w:pPr>
      <w:r>
        <w:rPr/>
        <w:t>-</w:t>
        <w:tab/>
        <w:t>The generic term for No of errors (BLER mode) or No of successes (Relative Throughput mode)   is   No of events. This is used in the table column Test Limit.</w:t>
      </w:r>
    </w:p>
    <w:p>
      <w:pPr>
        <w:pStyle w:val="Heading3"/>
        <w:rPr>
          <w:lang w:eastAsia="ja-JP"/>
        </w:rPr>
      </w:pPr>
      <w:r>
        <w:rPr>
          <w:lang w:eastAsia="ja-JP"/>
        </w:rPr>
        <w:t>F.6.3.5</w:t>
        <w:tab/>
        <w:t>Test conditions for HSDPA Receiver Performance</w:t>
      </w:r>
    </w:p>
    <w:p>
      <w:pPr>
        <w:pStyle w:val="TH"/>
        <w:rPr/>
      </w:pPr>
      <w:r>
        <w:rPr/>
        <w:t>Table F.6.3.5.0: DC-HSDPA/4C-HSDPA receiver test case 6.2A, 6.2C, 6.2D, 6.4B, 6.5A, 6.5D, 6.2DA, 6.5E, 6.5F, 6.5FA 6.5G, 6.5GA, 6.6A, 6.6C, 6.6D, 6.6DA, 6.7A, 6.7D, 6.7E and 6.7EA</w:t>
      </w:r>
    </w:p>
    <w:tbl>
      <w:tblPr>
        <w:tblW w:w="9828" w:type="dxa"/>
        <w:jc w:val="center"/>
        <w:tblInd w:w="0" w:type="dxa"/>
        <w:tblLayout w:type="fixed"/>
        <w:tblCellMar>
          <w:top w:w="0" w:type="dxa"/>
          <w:left w:w="108" w:type="dxa"/>
          <w:bottom w:w="0" w:type="dxa"/>
          <w:right w:w="108" w:type="dxa"/>
        </w:tblCellMar>
      </w:tblPr>
      <w:tblGrid>
        <w:gridCol w:w="1247"/>
        <w:gridCol w:w="1561"/>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DC-HSDPA Reception </w:t>
            </w:r>
          </w:p>
        </w:tc>
        <w:tc>
          <w:tcPr>
            <w:tcW w:w="1561" w:type="dxa"/>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ideal=60 kbps)</w:t>
            </w:r>
          </w:p>
          <w:p>
            <w:pPr>
              <w:pStyle w:val="TAC"/>
              <w:rPr/>
            </w:pPr>
            <w:r>
              <w:rPr/>
            </w:r>
          </w:p>
          <w:p>
            <w:pPr>
              <w:pStyle w:val="TAC"/>
              <w:rPr/>
            </w:pPr>
            <w:r>
              <w:rPr/>
              <w:t>No of events/No of samples in %</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trHeight w:val="640" w:hRule="atLeast"/>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p>
            <w:pPr>
              <w:pStyle w:val="TAC"/>
              <w:rPr/>
            </w:pPr>
            <w:r>
              <w:rPr/>
              <w:t>H-Set 12</w:t>
            </w:r>
          </w:p>
        </w:tc>
        <w:tc>
          <w:tcPr>
            <w:tcW w:w="15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430" w:hRule="atLeast"/>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561" w:type="dxa"/>
            <w:tcBorders>
              <w:top w:val="single" w:sz="4" w:space="0" w:color="000000"/>
              <w:left w:val="single" w:sz="4" w:space="0" w:color="000000"/>
              <w:bottom w:val="single" w:sz="4" w:space="0" w:color="000000"/>
              <w:right w:val="single" w:sz="4" w:space="0" w:color="000000"/>
            </w:tcBorders>
            <w:vAlign w:val="center"/>
          </w:tcPr>
          <w:p>
            <w:pPr>
              <w:pStyle w:val="TAC"/>
              <w:rPr/>
            </w:pPr>
            <w:r>
              <w:rPr/>
              <w:t>54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58/467</w:t>
            </w:r>
          </w:p>
          <w:p>
            <w:pPr>
              <w:pStyle w:val="TAC"/>
              <w:rPr/>
            </w:pPr>
            <w:r>
              <w:rPr/>
              <w:t>(M=1.5)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467</w:t>
            </w:r>
          </w:p>
          <w:p>
            <w:pPr>
              <w:pStyle w:val="TAC"/>
              <w:rPr/>
            </w:pPr>
            <w:r>
              <w:rPr/>
              <w:t>(</w:t>
            </w:r>
            <w:r>
              <w:rPr>
                <w:rFonts w:eastAsia="Symbol" w:cs="Symbol" w:ascii="Symbol" w:hAnsi="Symbol"/>
              </w:rPr>
              <w:t></w:t>
            </w:r>
            <w:r>
              <w:rPr/>
              <w:t>58)</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rFonts w:eastAsia="MS Mincho;Yu Gothic"/>
                <w:lang w:eastAsia="ja-JP"/>
              </w:rPr>
              <w:t>0.934</w:t>
            </w:r>
            <w:r>
              <w:rPr/>
              <w:t>s (stat)</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bl>
    <w:p>
      <w:pPr>
        <w:pStyle w:val="Normal"/>
        <w:rPr/>
      </w:pPr>
      <w:r>
        <w:rPr/>
      </w:r>
    </w:p>
    <w:p>
      <w:pPr>
        <w:pStyle w:val="TH"/>
        <w:rPr/>
      </w:pPr>
      <w:r>
        <w:rPr/>
        <w:t>Table F.6.3.5.1: Maximum Input Level test cases 6.3A, 6.3C, 6.3G and 6.3GA</w:t>
      </w:r>
    </w:p>
    <w:tbl>
      <w:tblPr>
        <w:tblW w:w="9828" w:type="dxa"/>
        <w:jc w:val="center"/>
        <w:tblInd w:w="0" w:type="dxa"/>
        <w:tblLayout w:type="fixed"/>
        <w:tblCellMar>
          <w:top w:w="0" w:type="dxa"/>
          <w:left w:w="108" w:type="dxa"/>
          <w:bottom w:w="0" w:type="dxa"/>
          <w:right w:w="108" w:type="dxa"/>
        </w:tblCellMar>
      </w:tblPr>
      <w:tblGrid>
        <w:gridCol w:w="1247"/>
        <w:gridCol w:w="1561"/>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Input Level for HS-PDSCH Reception (16QAM)</w:t>
            </w:r>
          </w:p>
        </w:tc>
        <w:tc>
          <w:tcPr>
            <w:tcW w:w="1561" w:type="dxa"/>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ideal=777 kbps)</w:t>
            </w:r>
          </w:p>
          <w:p>
            <w:pPr>
              <w:pStyle w:val="TAC"/>
              <w:rPr/>
            </w:pPr>
            <w:r>
              <w:rPr/>
            </w:r>
          </w:p>
          <w:p>
            <w:pPr>
              <w:pStyle w:val="TAC"/>
              <w:rPr/>
            </w:pPr>
            <w:r>
              <w:rPr/>
              <w:t>No of events/No of samples in %</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trHeight w:val="640" w:hRule="atLeast"/>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16 QAM</w:t>
            </w:r>
          </w:p>
          <w:p>
            <w:pPr>
              <w:pStyle w:val="TAC"/>
              <w:rPr/>
            </w:pPr>
            <w:r>
              <w:rPr/>
              <w:t>H-Set 1</w:t>
            </w:r>
          </w:p>
        </w:tc>
        <w:tc>
          <w:tcPr>
            <w:tcW w:w="15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430" w:hRule="atLeast"/>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snapToGrid w:val="false"/>
              <w:jc w:val="left"/>
              <w:rPr/>
            </w:pPr>
            <w:r>
              <w:rPr/>
            </w:r>
          </w:p>
        </w:tc>
        <w:tc>
          <w:tcPr>
            <w:tcW w:w="1561" w:type="dxa"/>
            <w:tcBorders>
              <w:top w:val="single" w:sz="4" w:space="0" w:color="000000"/>
              <w:left w:val="single" w:sz="4" w:space="0" w:color="000000"/>
              <w:bottom w:val="single" w:sz="4" w:space="0" w:color="000000"/>
              <w:right w:val="single" w:sz="4" w:space="0" w:color="000000"/>
            </w:tcBorders>
            <w:vAlign w:val="center"/>
          </w:tcPr>
          <w:p>
            <w:pPr>
              <w:pStyle w:val="TAC"/>
              <w:rPr/>
            </w:pPr>
            <w:r>
              <w:rPr/>
              <w:t>700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58/467</w:t>
            </w:r>
          </w:p>
          <w:p>
            <w:pPr>
              <w:pStyle w:val="TAC"/>
              <w:rPr/>
            </w:pPr>
            <w:r>
              <w:rPr/>
              <w:t>(M=1.5)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467</w:t>
            </w:r>
          </w:p>
          <w:p>
            <w:pPr>
              <w:pStyle w:val="TAC"/>
              <w:rPr/>
            </w:pPr>
            <w:r>
              <w:rPr/>
              <w:t>(</w:t>
            </w:r>
            <w:r>
              <w:rPr>
                <w:rFonts w:eastAsia="Symbol" w:cs="Symbol" w:ascii="Symbol" w:hAnsi="Symbol"/>
              </w:rPr>
              <w:t></w:t>
            </w:r>
            <w:r>
              <w:rPr/>
              <w:t>58)</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2.8s (stat)</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bl>
    <w:p>
      <w:pPr>
        <w:pStyle w:val="Normal"/>
        <w:rPr/>
      </w:pPr>
      <w:r>
        <w:rPr/>
      </w:r>
    </w:p>
    <w:p>
      <w:pPr>
        <w:pStyle w:val="TH"/>
        <w:rPr/>
      </w:pPr>
      <w:r>
        <w:rPr/>
        <w:t>Table F.6.3.5.1A: Maximum Input Level test cases 6.3B, 6.3D, 6.3H and 6.3HA</w:t>
      </w:r>
    </w:p>
    <w:tbl>
      <w:tblPr>
        <w:tblW w:w="9828" w:type="dxa"/>
        <w:jc w:val="center"/>
        <w:tblInd w:w="0" w:type="dxa"/>
        <w:tblLayout w:type="fixed"/>
        <w:tblCellMar>
          <w:top w:w="0" w:type="dxa"/>
          <w:left w:w="108" w:type="dxa"/>
          <w:bottom w:w="0" w:type="dxa"/>
          <w:right w:w="108" w:type="dxa"/>
        </w:tblCellMar>
      </w:tblPr>
      <w:tblGrid>
        <w:gridCol w:w="1247"/>
        <w:gridCol w:w="1561"/>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Maximum Input Level for HS-PDSCH Reception (64QAM)</w:t>
            </w:r>
          </w:p>
        </w:tc>
        <w:tc>
          <w:tcPr>
            <w:tcW w:w="1561" w:type="dxa"/>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ideal=13252 kbps)</w:t>
            </w:r>
          </w:p>
          <w:p>
            <w:pPr>
              <w:pStyle w:val="TAC"/>
              <w:rPr/>
            </w:pPr>
            <w:r>
              <w:rPr/>
            </w:r>
          </w:p>
          <w:p>
            <w:pPr>
              <w:pStyle w:val="TAC"/>
              <w:rPr/>
            </w:pPr>
            <w:r>
              <w:rPr/>
              <w:t>No of events/No of samples in %</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trHeight w:val="640" w:hRule="atLeast"/>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64 QAM</w:t>
            </w:r>
          </w:p>
          <w:p>
            <w:pPr>
              <w:pStyle w:val="TAC"/>
              <w:rPr/>
            </w:pPr>
            <w:r>
              <w:rPr/>
              <w:t>H-Set 8</w:t>
            </w:r>
          </w:p>
        </w:tc>
        <w:tc>
          <w:tcPr>
            <w:tcW w:w="15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430" w:hRule="atLeast"/>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snapToGrid w:val="false"/>
              <w:jc w:val="left"/>
              <w:rPr/>
            </w:pPr>
            <w:r>
              <w:rPr/>
            </w:r>
          </w:p>
        </w:tc>
        <w:tc>
          <w:tcPr>
            <w:tcW w:w="1561" w:type="dxa"/>
            <w:tcBorders>
              <w:top w:val="single" w:sz="4" w:space="0" w:color="000000"/>
              <w:left w:val="single" w:sz="4" w:space="0" w:color="000000"/>
              <w:bottom w:val="single" w:sz="4" w:space="0" w:color="000000"/>
              <w:right w:val="single" w:sz="4" w:space="0" w:color="000000"/>
            </w:tcBorders>
            <w:vAlign w:val="center"/>
          </w:tcPr>
          <w:p>
            <w:pPr>
              <w:pStyle w:val="TAC"/>
              <w:rPr/>
            </w:pPr>
            <w:r>
              <w:rPr/>
              <w:t>11800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10.96%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57/422</w:t>
            </w:r>
          </w:p>
          <w:p>
            <w:pPr>
              <w:pStyle w:val="TAC"/>
              <w:rPr/>
            </w:pPr>
            <w:r>
              <w:rPr/>
              <w:t>(M=1.499)</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422</w:t>
            </w:r>
          </w:p>
          <w:p>
            <w:pPr>
              <w:pStyle w:val="TAC"/>
              <w:rPr/>
            </w:pPr>
            <w:r>
              <w:rPr/>
              <w:t>(</w:t>
            </w:r>
            <w:r>
              <w:rPr>
                <w:rFonts w:eastAsia="Symbol" w:cs="Symbol" w:ascii="Symbol" w:hAnsi="Symbol"/>
              </w:rPr>
              <w:t></w:t>
            </w:r>
            <w:r>
              <w:rPr/>
              <w:t>57)</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0.844s (stat)</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bl>
    <w:p>
      <w:pPr>
        <w:pStyle w:val="Normal"/>
        <w:rPr/>
      </w:pPr>
      <w:r>
        <w:rPr/>
      </w:r>
    </w:p>
    <w:p>
      <w:pPr>
        <w:pStyle w:val="TH"/>
        <w:rPr/>
      </w:pPr>
      <w:r>
        <w:rPr>
          <w:bCs/>
        </w:rPr>
        <w:t xml:space="preserve">Table </w:t>
      </w:r>
      <w:r>
        <w:rPr/>
        <w:t>F.6.3.5.2.1: Single link performance for test case 9.2.1A, 9.2.1C 9.2.1F, 9.2.1FA to 9.2.1FD demodulation of HS-DSCH (QPSK, H-Set 1, 2, 3/3A/3B/3C)</w:t>
      </w:r>
    </w:p>
    <w:tbl>
      <w:tblPr>
        <w:tblW w:w="9828" w:type="dxa"/>
        <w:jc w:val="center"/>
        <w:tblInd w:w="0" w:type="dxa"/>
        <w:tblLayout w:type="fixed"/>
        <w:tblCellMar>
          <w:top w:w="0" w:type="dxa"/>
          <w:left w:w="108" w:type="dxa"/>
          <w:bottom w:w="0" w:type="dxa"/>
          <w:right w:w="108" w:type="dxa"/>
        </w:tblCellMar>
      </w:tblPr>
      <w:tblGrid>
        <w:gridCol w:w="1247"/>
        <w:gridCol w:w="661"/>
        <w:gridCol w:w="900"/>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Single link  Performance</w:t>
            </w:r>
          </w:p>
        </w:tc>
        <w:tc>
          <w:tcPr>
            <w:tcW w:w="156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H-SET 1 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ideal=534 kbps for H-SET 1)</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 for H-SET 1, 2, 3</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p>
            <w:pPr>
              <w:pStyle w:val="TAC"/>
              <w:rPr/>
            </w:pPr>
            <w:r>
              <w:rPr/>
              <w:t>H-Set 1/2/3</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326" coordsize="21600,21600" o:spt="ole_rId3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6" type="_x0000_tole_rId326" style="width:27pt;height:16pt" filled="f" o:ole="">
                  <v:imagedata r:id="rId327" o:title=""/>
                </v:shape>
                <o:OLEObject Type="Embed" ProgID="" ShapeID="ole_rId326" DrawAspect="Content" ObjectID="_403700742" r:id="rId326"/>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65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rPr>
              <w:t>87,82%</w:t>
            </w:r>
            <w:r>
              <w:rPr>
                <w:rFonts w:eastAsia="Wingdings" w:cs="Wingdings" w:ascii="Wingdings" w:hAnsi="Wingdings"/>
                <w:szCs w:val="18"/>
              </w:rPr>
              <w:t></w:t>
            </w:r>
            <w:r>
              <w:rPr>
                <w:rFonts w:cs="Arial"/>
                <w:szCs w:val="18"/>
              </w:rPr>
              <w:t xml:space="preserve"> (12.18%)</w:t>
            </w:r>
          </w:p>
          <w:p>
            <w:pPr>
              <w:pStyle w:val="TAC"/>
              <w:rPr>
                <w:rFonts w:cs="Arial"/>
                <w:szCs w:val="18"/>
              </w:rPr>
            </w:pPr>
            <w:r>
              <w:rPr>
                <w:rFonts w:cs="Arial"/>
                <w:szCs w:val="18"/>
              </w:rPr>
            </w:r>
          </w:p>
        </w:tc>
        <w:tc>
          <w:tcPr>
            <w:tcW w:w="18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60/595</w:t>
            </w:r>
          </w:p>
          <w:p>
            <w:pPr>
              <w:pStyle w:val="TAC"/>
              <w:rPr>
                <w:rFonts w:cs="Arial"/>
                <w:szCs w:val="18"/>
              </w:rPr>
            </w:pPr>
            <w:r>
              <w:rPr>
                <w:rFonts w:cs="Arial"/>
                <w:szCs w:val="18"/>
              </w:rPr>
              <w:t>(m = 1 / 1.5)</w:t>
            </w:r>
          </w:p>
        </w:tc>
        <w:tc>
          <w:tcPr>
            <w:tcW w:w="1509"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szCs w:val="18"/>
              </w:rPr>
            </w:pPr>
            <w:r>
              <w:rPr>
                <w:rFonts w:cs="Arial"/>
                <w:szCs w:val="18"/>
              </w:rPr>
            </w:r>
          </w:p>
        </w:tc>
        <w:tc>
          <w:tcPr>
            <w:tcW w:w="180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szCs w:val="18"/>
              </w:rPr>
            </w:pPr>
            <w:r>
              <w:rPr>
                <w:rFonts w:cs="Arial"/>
                <w:szCs w:val="18"/>
              </w:rPr>
            </w:r>
          </w:p>
        </w:tc>
        <w:tc>
          <w:tcPr>
            <w:tcW w:w="180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szCs w:val="18"/>
              </w:rPr>
            </w:pPr>
            <w:r>
              <w:rPr>
                <w:rFonts w:cs="Arial"/>
                <w:szCs w:val="18"/>
              </w:rPr>
            </w:r>
          </w:p>
        </w:tc>
        <w:tc>
          <w:tcPr>
            <w:tcW w:w="1509"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szCs w:val="18"/>
              </w:rPr>
            </w:pPr>
            <w:r>
              <w:rPr>
                <w:rFonts w:cs="Arial"/>
                <w:szCs w:val="18"/>
              </w:rPr>
            </w:r>
          </w:p>
        </w:tc>
        <w:tc>
          <w:tcPr>
            <w:tcW w:w="1371"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szCs w:val="18"/>
              </w:rPr>
            </w:pPr>
            <w:r>
              <w:rPr>
                <w:rFonts w:cs="Arial"/>
                <w:szCs w:val="18"/>
              </w:rPr>
            </w:r>
          </w:p>
        </w:tc>
        <w:tc>
          <w:tcPr>
            <w:tcW w:w="54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szCs w:val="18"/>
              </w:rPr>
            </w:pPr>
            <w:r>
              <w:rPr>
                <w:rFonts w:cs="Arial"/>
                <w:szCs w:val="18"/>
              </w:rPr>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328" coordsize="21600,21600" o:spt="ole_rId3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8" type="_x0000_tole_rId328" style="width:27pt;height:16pt" filled="f" o:ole="">
                  <v:imagedata r:id="rId329" o:title=""/>
                </v:shape>
                <o:OLEObject Type="Embed" ProgID="" ShapeID="ole_rId328" DrawAspect="Content" ObjectID="_1038375419" r:id="rId328"/>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23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rPr>
              <w:t xml:space="preserve">95.69% </w:t>
            </w:r>
            <w:r>
              <w:rPr>
                <w:rFonts w:eastAsia="Wingdings" w:cs="Wingdings" w:ascii="Wingdings" w:hAnsi="Wingdings"/>
                <w:szCs w:val="18"/>
              </w:rPr>
              <w:t></w:t>
            </w:r>
            <w:r>
              <w:rPr>
                <w:rFonts w:cs="Arial"/>
                <w:szCs w:val="18"/>
              </w:rPr>
              <w:t xml:space="preserve"> (4.31%)</w:t>
            </w:r>
          </w:p>
        </w:tc>
        <w:tc>
          <w:tcPr>
            <w:tcW w:w="18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64/1796</w:t>
            </w:r>
          </w:p>
          <w:p>
            <w:pPr>
              <w:pStyle w:val="TAC"/>
              <w:rPr>
                <w:rFonts w:cs="Arial"/>
                <w:szCs w:val="18"/>
              </w:rPr>
            </w:pPr>
            <w:r>
              <w:rPr>
                <w:rFonts w:cs="Arial"/>
                <w:szCs w:val="18"/>
              </w:rPr>
              <w:t>(m = 1/1.5)</w:t>
            </w:r>
          </w:p>
        </w:tc>
        <w:tc>
          <w:tcPr>
            <w:tcW w:w="1509"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138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rPr>
              <w:t>74.14%</w:t>
            </w:r>
            <w:r>
              <w:rPr>
                <w:rFonts w:eastAsia="Wingdings" w:cs="Wingdings" w:ascii="Wingdings" w:hAnsi="Wingdings"/>
                <w:szCs w:val="18"/>
              </w:rPr>
              <w:t></w:t>
            </w:r>
            <w:r>
              <w:rPr>
                <w:rFonts w:cs="Arial"/>
                <w:szCs w:val="18"/>
              </w:rPr>
              <w:t xml:space="preserve"> (25.86%)</w:t>
            </w:r>
          </w:p>
        </w:tc>
        <w:tc>
          <w:tcPr>
            <w:tcW w:w="18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58/268</w:t>
            </w:r>
          </w:p>
          <w:p>
            <w:pPr>
              <w:pStyle w:val="TAC"/>
              <w:rPr>
                <w:rFonts w:cs="Arial"/>
                <w:szCs w:val="18"/>
              </w:rPr>
            </w:pPr>
            <w:r>
              <w:rPr>
                <w:rFonts w:cs="Arial"/>
                <w:szCs w:val="18"/>
              </w:rPr>
              <w:t>(m = 0.682)</w:t>
            </w:r>
          </w:p>
        </w:tc>
        <w:tc>
          <w:tcPr>
            <w:tcW w:w="1509"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164s(fading)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330" coordsize="21600,21600" o:spt="ole_rId3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0" type="_x0000_tole_rId330" style="width:27pt;height:16pt" filled="f" o:ole="">
                  <v:imagedata r:id="rId331" o:title=""/>
                </v:shape>
                <o:OLEObject Type="Embed" ProgID="" ShapeID="ole_rId330" DrawAspect="Content" ObjectID="_1322708478" r:id="rId330"/>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22</w:t>
            </w:r>
          </w:p>
        </w:tc>
        <w:tc>
          <w:tcPr>
            <w:tcW w:w="18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95.9%</w:t>
            </w:r>
            <w:r>
              <w:rPr>
                <w:rFonts w:eastAsia="Wingdings" w:cs="Wingdings" w:ascii="Wingdings" w:hAnsi="Wingdings"/>
                <w:szCs w:val="18"/>
              </w:rPr>
              <w:t></w:t>
            </w:r>
            <w:r>
              <w:rPr>
                <w:rFonts w:cs="Arial"/>
                <w:szCs w:val="18"/>
              </w:rPr>
              <w:t xml:space="preserve"> (4.1%)</w:t>
            </w:r>
          </w:p>
        </w:tc>
        <w:tc>
          <w:tcPr>
            <w:tcW w:w="18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64/1888</w:t>
            </w:r>
          </w:p>
          <w:p>
            <w:pPr>
              <w:pStyle w:val="TAC"/>
              <w:rPr>
                <w:rFonts w:cs="Arial"/>
                <w:szCs w:val="18"/>
              </w:rPr>
            </w:pPr>
            <w:r>
              <w:rPr>
                <w:rFonts w:cs="Arial"/>
                <w:szCs w:val="18"/>
              </w:rPr>
              <w:t>(m=1/1.5)</w:t>
            </w:r>
          </w:p>
        </w:tc>
        <w:tc>
          <w:tcPr>
            <w:tcW w:w="1509"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16.4s(fading)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142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rPr>
              <w:t>73.4%</w:t>
            </w:r>
            <w:r>
              <w:rPr>
                <w:rFonts w:eastAsia="Wingdings" w:cs="Wingdings" w:ascii="Wingdings" w:hAnsi="Wingdings"/>
                <w:szCs w:val="18"/>
              </w:rPr>
              <w:t></w:t>
            </w:r>
            <w:r>
              <w:rPr>
                <w:rFonts w:cs="Arial"/>
                <w:szCs w:val="18"/>
              </w:rPr>
              <w:t xml:space="preserve"> (26.6%)</w:t>
            </w:r>
          </w:p>
        </w:tc>
        <w:tc>
          <w:tcPr>
            <w:tcW w:w="18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59/264</w:t>
            </w:r>
          </w:p>
          <w:p>
            <w:pPr>
              <w:pStyle w:val="TAC"/>
              <w:rPr>
                <w:rFonts w:cs="Arial"/>
                <w:szCs w:val="18"/>
              </w:rPr>
            </w:pPr>
            <w:r>
              <w:rPr>
                <w:rFonts w:cs="Arial"/>
                <w:szCs w:val="18"/>
              </w:rPr>
              <w:t>(m = 0.684)</w:t>
            </w:r>
          </w:p>
        </w:tc>
        <w:tc>
          <w:tcPr>
            <w:tcW w:w="1509"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16.4s(fading)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p>
            <w:pPr>
              <w:pStyle w:val="TAC"/>
              <w:rPr/>
            </w:pPr>
            <w:r>
              <w:rPr/>
              <w:t>(</w:t>
            </w:r>
            <w:r>
              <w:rPr/>
              <w:object w:dxaOrig="540" w:dyaOrig="320">
                <v:shapetype id="_x0000_tole_rId332" coordsize="21600,21600" o:spt="ole_rId3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2" type="_x0000_tole_rId332" style="width:27pt;height:16pt" filled="f" o:ole="">
                  <v:imagedata r:id="rId333" o:title=""/>
                </v:shape>
                <o:OLEObject Type="Embed" ProgID="" ShapeID="ole_rId332" DrawAspect="Content" ObjectID="_1562229913" r:id="rId332"/>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13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rPr>
              <w:t>97.564%</w:t>
            </w:r>
            <w:r>
              <w:rPr>
                <w:rFonts w:eastAsia="Wingdings" w:cs="Wingdings" w:ascii="Wingdings" w:hAnsi="Wingdings"/>
                <w:szCs w:val="18"/>
              </w:rPr>
              <w:t></w:t>
            </w:r>
            <w:r>
              <w:rPr>
                <w:rFonts w:cs="Arial"/>
                <w:szCs w:val="18"/>
              </w:rPr>
              <w:t xml:space="preserve"> (2.436%)</w:t>
            </w:r>
          </w:p>
        </w:tc>
        <w:tc>
          <w:tcPr>
            <w:tcW w:w="18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63/3224</w:t>
            </w:r>
          </w:p>
          <w:p>
            <w:pPr>
              <w:pStyle w:val="TAC"/>
              <w:rPr>
                <w:rFonts w:cs="Arial"/>
                <w:szCs w:val="18"/>
              </w:rPr>
            </w:pPr>
            <w:r>
              <w:rPr>
                <w:rFonts w:cs="Arial"/>
                <w:szCs w:val="18"/>
              </w:rPr>
              <w:t>(m = 1/1.5)</w:t>
            </w:r>
          </w:p>
        </w:tc>
        <w:tc>
          <w:tcPr>
            <w:tcW w:w="1509"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3224</w:t>
            </w:r>
          </w:p>
          <w:p>
            <w:pPr>
              <w:pStyle w:val="TAC"/>
              <w:rPr/>
            </w:pPr>
            <w:r>
              <w:rPr>
                <w:rFonts w:cs="Arial"/>
                <w:szCs w:val="18"/>
              </w:rPr>
              <w:t>(</w:t>
            </w:r>
            <w:r>
              <w:rPr>
                <w:rFonts w:eastAsia="Symbol" w:cs="Symbol" w:ascii="Symbol" w:hAnsi="Symbol"/>
                <w:szCs w:val="18"/>
              </w:rPr>
              <w:t></w:t>
            </w:r>
            <w:r>
              <w:rPr>
                <w:rFonts w:cs="Arial"/>
                <w:szCs w:val="18"/>
              </w:rPr>
              <w:t>63)</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H-set 1: 19.5s(stat)</w:t>
            </w:r>
          </w:p>
          <w:p>
            <w:pPr>
              <w:pStyle w:val="TAC"/>
              <w:rPr>
                <w:rFonts w:cs="Arial"/>
                <w:szCs w:val="18"/>
              </w:rPr>
            </w:pPr>
            <w:r>
              <w:rPr>
                <w:rFonts w:cs="Arial"/>
                <w:szCs w:val="18"/>
              </w:rPr>
              <w:t>H-set 2:</w:t>
            </w:r>
          </w:p>
          <w:p>
            <w:pPr>
              <w:pStyle w:val="TAC"/>
              <w:rPr>
                <w:rFonts w:cs="Arial"/>
                <w:szCs w:val="18"/>
              </w:rPr>
            </w:pPr>
            <w:r>
              <w:rPr>
                <w:rFonts w:cs="Arial"/>
                <w:szCs w:val="18"/>
              </w:rPr>
              <w:t>13s (stat)</w:t>
            </w:r>
          </w:p>
          <w:p>
            <w:pPr>
              <w:pStyle w:val="TAC"/>
              <w:rPr>
                <w:rFonts w:cs="Arial"/>
                <w:szCs w:val="18"/>
              </w:rPr>
            </w:pPr>
            <w:r>
              <w:rPr>
                <w:rFonts w:cs="Arial"/>
                <w:szCs w:val="18"/>
              </w:rPr>
              <w:t>H-set 3:</w:t>
            </w:r>
          </w:p>
          <w:p>
            <w:pPr>
              <w:pStyle w:val="TAC"/>
              <w:rPr>
                <w:rFonts w:cs="Arial"/>
                <w:szCs w:val="18"/>
              </w:rPr>
            </w:pPr>
            <w:r>
              <w:rPr>
                <w:rFonts w:cs="Arial"/>
                <w:szCs w:val="18"/>
              </w:rPr>
              <w:t>6.5s (stat)</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140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rPr>
              <w:t>73.77%</w:t>
            </w:r>
            <w:r>
              <w:rPr>
                <w:rFonts w:eastAsia="Wingdings" w:cs="Wingdings" w:ascii="Wingdings" w:hAnsi="Wingdings"/>
                <w:szCs w:val="18"/>
              </w:rPr>
              <w:t></w:t>
            </w:r>
            <w:r>
              <w:rPr>
                <w:rFonts w:cs="Arial"/>
                <w:szCs w:val="18"/>
              </w:rPr>
              <w:t xml:space="preserve"> (26.23%)</w:t>
            </w:r>
          </w:p>
        </w:tc>
        <w:tc>
          <w:tcPr>
            <w:tcW w:w="18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59/268</w:t>
            </w:r>
          </w:p>
          <w:p>
            <w:pPr>
              <w:pStyle w:val="TAC"/>
              <w:rPr>
                <w:rFonts w:cs="Arial"/>
                <w:szCs w:val="18"/>
              </w:rPr>
            </w:pPr>
            <w:r>
              <w:rPr>
                <w:rFonts w:cs="Arial"/>
                <w:szCs w:val="18"/>
              </w:rPr>
              <w:t>(m = 0.683)</w:t>
            </w:r>
          </w:p>
        </w:tc>
        <w:tc>
          <w:tcPr>
            <w:tcW w:w="1509"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4.1s(fading)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334" coordsize="21600,21600" o:spt="ole_rId3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4" type="_x0000_tole_rId334" style="width:27pt;height:16pt" filled="f" o:ole="">
                  <v:imagedata r:id="rId335" o:title=""/>
                </v:shape>
                <o:OLEObject Type="Embed" ProgID="" ShapeID="ole_rId334" DrawAspect="Content" ObjectID="_1365604124" r:id="rId334"/>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309</w:t>
            </w:r>
          </w:p>
        </w:tc>
        <w:tc>
          <w:tcPr>
            <w:tcW w:w="18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42.1%</w:t>
            </w:r>
          </w:p>
        </w:tc>
        <w:tc>
          <w:tcPr>
            <w:tcW w:w="18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83/171</w:t>
            </w:r>
          </w:p>
          <w:p>
            <w:pPr>
              <w:pStyle w:val="TAC"/>
              <w:rPr/>
            </w:pPr>
            <w:r>
              <w:rPr>
                <w:rFonts w:cs="Arial"/>
                <w:szCs w:val="18"/>
              </w:rPr>
              <w:t>(M = 1.295)</w:t>
            </w:r>
          </w:p>
        </w:tc>
        <w:tc>
          <w:tcPr>
            <w:tcW w:w="1509"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423</w:t>
            </w:r>
          </w:p>
        </w:tc>
        <w:tc>
          <w:tcPr>
            <w:tcW w:w="18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20.74%</w:t>
            </w:r>
          </w:p>
        </w:tc>
        <w:tc>
          <w:tcPr>
            <w:tcW w:w="18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60/237</w:t>
            </w:r>
          </w:p>
          <w:p>
            <w:pPr>
              <w:pStyle w:val="TAC"/>
              <w:rPr>
                <w:rFonts w:cs="Arial"/>
                <w:szCs w:val="18"/>
              </w:rPr>
            </w:pPr>
            <w:r>
              <w:rPr>
                <w:rFonts w:cs="Arial"/>
                <w:szCs w:val="18"/>
              </w:rPr>
              <w:t>(M = 1.445)</w:t>
            </w:r>
          </w:p>
        </w:tc>
        <w:tc>
          <w:tcPr>
            <w:tcW w:w="1509"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336" coordsize="21600,21600" o:spt="ole_rId3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6" type="_x0000_tole_rId336" style="width:27pt;height:16pt" filled="f" o:ole="">
                  <v:imagedata r:id="rId337" o:title=""/>
                </v:shape>
                <o:OLEObject Type="Embed" ProgID="" ShapeID="ole_rId336" DrawAspect="Content" ObjectID="_1861278381" r:id="rId336"/>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181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rPr>
              <w:t>66.1%</w:t>
            </w:r>
            <w:r>
              <w:rPr>
                <w:rFonts w:eastAsia="Wingdings" w:cs="Wingdings" w:ascii="Wingdings" w:hAnsi="Wingdings"/>
                <w:szCs w:val="18"/>
              </w:rPr>
              <w:t></w:t>
            </w:r>
            <w:r>
              <w:rPr>
                <w:rFonts w:cs="Arial"/>
                <w:szCs w:val="18"/>
              </w:rPr>
              <w:t xml:space="preserve"> (33.9%)</w:t>
            </w:r>
          </w:p>
        </w:tc>
        <w:tc>
          <w:tcPr>
            <w:tcW w:w="18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62/215</w:t>
            </w:r>
          </w:p>
          <w:p>
            <w:pPr>
              <w:pStyle w:val="TAC"/>
              <w:rPr>
                <w:rFonts w:cs="Arial"/>
                <w:szCs w:val="18"/>
              </w:rPr>
            </w:pPr>
            <w:r>
              <w:rPr>
                <w:rFonts w:cs="Arial"/>
                <w:szCs w:val="18"/>
              </w:rPr>
              <w:t>(m = 0.703)</w:t>
            </w:r>
          </w:p>
        </w:tc>
        <w:tc>
          <w:tcPr>
            <w:tcW w:w="1509"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287</w:t>
            </w:r>
          </w:p>
        </w:tc>
        <w:tc>
          <w:tcPr>
            <w:tcW w:w="18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46.22%</w:t>
            </w:r>
            <w:r>
              <w:rPr>
                <w:rFonts w:eastAsia="Wingdings" w:cs="Wingdings" w:ascii="Wingdings" w:hAnsi="Wingdings"/>
                <w:szCs w:val="18"/>
              </w:rPr>
              <w:t></w:t>
            </w:r>
            <w:r>
              <w:rPr>
                <w:rFonts w:cs="Arial"/>
                <w:szCs w:val="18"/>
              </w:rPr>
              <w:t xml:space="preserve"> (53,78%)</w:t>
            </w:r>
          </w:p>
        </w:tc>
        <w:tc>
          <w:tcPr>
            <w:tcW w:w="18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84/176</w:t>
            </w:r>
          </w:p>
          <w:p>
            <w:pPr>
              <w:pStyle w:val="TAC"/>
              <w:rPr>
                <w:rFonts w:cs="Arial"/>
                <w:szCs w:val="18"/>
              </w:rPr>
            </w:pPr>
            <w:r>
              <w:rPr>
                <w:rFonts w:cs="Arial"/>
                <w:szCs w:val="18"/>
              </w:rPr>
              <w:t>(m = 0.77)</w:t>
            </w:r>
          </w:p>
        </w:tc>
        <w:tc>
          <w:tcPr>
            <w:tcW w:w="1509"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164s(fading)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338" coordsize="21600,21600" o:spt="ole_rId3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8" type="_x0000_tole_rId338" style="width:27pt;height:16pt" filled="f" o:ole="">
                  <v:imagedata r:id="rId339" o:title=""/>
                </v:shape>
                <o:OLEObject Type="Embed" ProgID="" ShapeID="ole_rId338" DrawAspect="Content" ObjectID="_1911407021" r:id="rId338"/>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190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rPr>
              <w:t>64.4%</w:t>
            </w:r>
            <w:r>
              <w:rPr>
                <w:rFonts w:eastAsia="Wingdings" w:cs="Wingdings" w:ascii="Wingdings" w:hAnsi="Wingdings"/>
                <w:szCs w:val="18"/>
              </w:rPr>
              <w:t></w:t>
            </w:r>
            <w:r>
              <w:rPr>
                <w:rFonts w:cs="Arial"/>
                <w:szCs w:val="18"/>
              </w:rPr>
              <w:t xml:space="preserve"> (35.6%)</w:t>
            </w:r>
          </w:p>
        </w:tc>
        <w:tc>
          <w:tcPr>
            <w:tcW w:w="18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64/211</w:t>
            </w:r>
          </w:p>
          <w:p>
            <w:pPr>
              <w:pStyle w:val="TAC"/>
              <w:rPr>
                <w:rFonts w:cs="Arial"/>
                <w:szCs w:val="18"/>
              </w:rPr>
            </w:pPr>
            <w:r>
              <w:rPr>
                <w:rFonts w:cs="Arial"/>
                <w:szCs w:val="18"/>
              </w:rPr>
              <w:t>(m = 0.708)</w:t>
            </w:r>
          </w:p>
        </w:tc>
        <w:tc>
          <w:tcPr>
            <w:tcW w:w="1509"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16.4s(fading)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295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rPr>
              <w:t xml:space="preserve">44.72% </w:t>
            </w:r>
            <w:r>
              <w:rPr>
                <w:rFonts w:eastAsia="Wingdings" w:cs="Wingdings" w:ascii="Wingdings" w:hAnsi="Wingdings"/>
                <w:szCs w:val="18"/>
              </w:rPr>
              <w:t></w:t>
            </w:r>
            <w:r>
              <w:rPr>
                <w:rFonts w:cs="Arial"/>
                <w:szCs w:val="18"/>
              </w:rPr>
              <w:t xml:space="preserve"> (55.28%)</w:t>
            </w:r>
          </w:p>
        </w:tc>
        <w:tc>
          <w:tcPr>
            <w:tcW w:w="18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85/173</w:t>
            </w:r>
          </w:p>
          <w:p>
            <w:pPr>
              <w:pStyle w:val="TAC"/>
              <w:rPr>
                <w:rFonts w:cs="Arial"/>
                <w:szCs w:val="18"/>
              </w:rPr>
            </w:pPr>
            <w:r>
              <w:rPr>
                <w:rFonts w:cs="Arial"/>
                <w:szCs w:val="18"/>
              </w:rPr>
              <w:t>(m = 0.775)</w:t>
            </w:r>
          </w:p>
        </w:tc>
        <w:tc>
          <w:tcPr>
            <w:tcW w:w="1509"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16.4s(fading)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p>
            <w:pPr>
              <w:pStyle w:val="TAC"/>
              <w:rPr/>
            </w:pPr>
            <w:r>
              <w:rPr/>
              <w:t>(</w:t>
            </w:r>
            <w:r>
              <w:rPr/>
              <w:object w:dxaOrig="540" w:dyaOrig="320">
                <v:shapetype id="_x0000_tole_rId340" coordsize="21600,21600" o:spt="ole_rId3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0" type="_x0000_tole_rId340" style="width:27pt;height:16pt" filled="f" o:ole="">
                  <v:imagedata r:id="rId341" o:title=""/>
                </v:shape>
                <o:OLEObject Type="Embed" ProgID="" ShapeID="ole_rId340" DrawAspect="Content" ObjectID="_335461892" r:id="rId340"/>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181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rPr>
              <w:t>66.1%</w:t>
            </w:r>
            <w:r>
              <w:rPr>
                <w:rFonts w:eastAsia="Wingdings" w:cs="Wingdings" w:ascii="Wingdings" w:hAnsi="Wingdings"/>
                <w:szCs w:val="18"/>
              </w:rPr>
              <w:t></w:t>
            </w:r>
            <w:r>
              <w:rPr>
                <w:rFonts w:cs="Arial"/>
                <w:szCs w:val="18"/>
              </w:rPr>
              <w:t xml:space="preserve"> (33.9%)</w:t>
            </w:r>
          </w:p>
        </w:tc>
        <w:tc>
          <w:tcPr>
            <w:tcW w:w="18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62/215</w:t>
            </w:r>
          </w:p>
          <w:p>
            <w:pPr>
              <w:pStyle w:val="TAC"/>
              <w:rPr>
                <w:rFonts w:cs="Arial"/>
                <w:szCs w:val="18"/>
              </w:rPr>
            </w:pPr>
            <w:r>
              <w:rPr>
                <w:rFonts w:cs="Arial"/>
                <w:szCs w:val="18"/>
              </w:rPr>
              <w:t>(m = 0.703)</w:t>
            </w:r>
          </w:p>
        </w:tc>
        <w:tc>
          <w:tcPr>
            <w:tcW w:w="1509"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rPr>
              <w:t>4.1s(fading)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275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rFonts w:cs="Arial"/>
                <w:szCs w:val="18"/>
              </w:rPr>
              <w:t>48.5%</w:t>
            </w:r>
            <w:r>
              <w:rPr>
                <w:rFonts w:eastAsia="Wingdings" w:cs="Wingdings" w:ascii="Wingdings" w:hAnsi="Wingdings"/>
                <w:szCs w:val="18"/>
              </w:rPr>
              <w:t></w:t>
            </w:r>
            <w:r>
              <w:rPr>
                <w:rFonts w:cs="Arial"/>
                <w:szCs w:val="18"/>
              </w:rPr>
              <w:t xml:space="preserve"> (51.5%)</w:t>
            </w:r>
          </w:p>
        </w:tc>
        <w:tc>
          <w:tcPr>
            <w:tcW w:w="180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79/174</w:t>
            </w:r>
          </w:p>
          <w:p>
            <w:pPr>
              <w:pStyle w:val="TAC"/>
              <w:rPr>
                <w:rFonts w:cs="Arial"/>
                <w:szCs w:val="18"/>
              </w:rPr>
            </w:pPr>
            <w:r>
              <w:rPr>
                <w:rFonts w:cs="Arial"/>
                <w:szCs w:val="18"/>
              </w:rPr>
              <w:t>(m = 0.761)</w:t>
            </w:r>
          </w:p>
        </w:tc>
        <w:tc>
          <w:tcPr>
            <w:tcW w:w="1509"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rFonts w:cs="Arial"/>
                <w:szCs w:val="18"/>
              </w:rPr>
              <w:t>4.1s(fading)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bl>
    <w:p>
      <w:pPr>
        <w:pStyle w:val="Normal"/>
        <w:rPr/>
      </w:pPr>
      <w:r>
        <w:rPr/>
      </w:r>
    </w:p>
    <w:p>
      <w:pPr>
        <w:pStyle w:val="TH"/>
        <w:rPr/>
      </w:pPr>
      <w:r>
        <w:rPr/>
        <w:t>Table F.6.3.5.2.1A: Single link Performance for test case 9.2.1D, 9.2.1E demodulation of HS-DSCH (enhanced requirement type 1, QPSK, H-Set 1, 2, 3) and 9.2.1G, 9.2.1GA, 9.2.1GB, 9.2.1GC, 9.2.1GD demodulation of HS-DSCH (enhanced requirement type 3, QPSK, H-Set 3)</w:t>
      </w:r>
    </w:p>
    <w:tbl>
      <w:tblPr>
        <w:tblW w:w="9828" w:type="dxa"/>
        <w:jc w:val="center"/>
        <w:tblInd w:w="0" w:type="dxa"/>
        <w:tblLayout w:type="fixed"/>
        <w:tblCellMar>
          <w:top w:w="0" w:type="dxa"/>
          <w:left w:w="108" w:type="dxa"/>
          <w:bottom w:w="0" w:type="dxa"/>
          <w:right w:w="108" w:type="dxa"/>
        </w:tblCellMar>
      </w:tblPr>
      <w:tblGrid>
        <w:gridCol w:w="1247"/>
        <w:gridCol w:w="661"/>
        <w:gridCol w:w="900"/>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Single link enhanced requirement type 1 Performance</w:t>
            </w:r>
          </w:p>
        </w:tc>
        <w:tc>
          <w:tcPr>
            <w:tcW w:w="156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H-SET 1 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ideal=534 kbps for H-SET 1)</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 for H-SET 1, 2, 3</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p>
            <w:pPr>
              <w:pStyle w:val="TAC"/>
              <w:rPr/>
            </w:pPr>
            <w:r>
              <w:rPr/>
              <w:t>H-Set 1/2/3</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342" coordsize="21600,21600" o:spt="ole_rId3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2" type="_x0000_tole_rId342" style="width:27pt;height:16pt" filled="f" o:ole="">
                  <v:imagedata r:id="rId343" o:title=""/>
                </v:shape>
                <o:OLEObject Type="Embed" ProgID="" ShapeID="ole_rId342" DrawAspect="Content" ObjectID="_2061967680" r:id="rId342"/>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195</w:t>
            </w:r>
          </w:p>
        </w:tc>
        <w:tc>
          <w:tcPr>
            <w:tcW w:w="180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p>
            <w:pPr>
              <w:pStyle w:val="TAC"/>
              <w:rPr/>
            </w:pPr>
            <w:r>
              <w:rPr/>
              <w:t xml:space="preserve">63.46% </w:t>
            </w:r>
            <w:r>
              <w:rPr>
                <w:rFonts w:eastAsia="Wingdings" w:cs="Wingdings" w:ascii="Wingdings" w:hAnsi="Wingdings"/>
              </w:rPr>
              <w:t></w:t>
            </w:r>
            <w:r>
              <w:rPr/>
              <w:t xml:space="preserve"> (36.54%)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64/205</w:t>
            </w:r>
          </w:p>
          <w:p>
            <w:pPr>
              <w:pStyle w:val="TAC"/>
              <w:rPr/>
            </w:pPr>
            <w:r>
              <w:rPr/>
              <w:t>(m = 0.710)</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329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38.35% </w:t>
            </w:r>
            <w:r>
              <w:rPr>
                <w:rFonts w:eastAsia="Wingdings" w:cs="Wingdings" w:ascii="Wingdings" w:hAnsi="Wingdings"/>
              </w:rPr>
              <w:t></w:t>
            </w:r>
            <w:r>
              <w:rPr/>
              <w:t>(61.65%)</w:t>
            </w:r>
          </w:p>
        </w:tc>
        <w:tc>
          <w:tcPr>
            <w:tcW w:w="180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p>
            <w:pPr>
              <w:pStyle w:val="TAC"/>
              <w:rPr/>
            </w:pPr>
            <w:r>
              <w:rPr/>
              <w:t>78/175</w:t>
            </w:r>
          </w:p>
          <w:p>
            <w:pPr>
              <w:pStyle w:val="TAC"/>
              <w:rPr/>
            </w:pPr>
            <w:r>
              <w:rPr/>
              <w:t>(M = 1.320)</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344" coordsize="21600,21600" o:spt="ole_rId3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4" type="_x0000_tole_rId344" style="width:27pt;height:16pt" filled="f" o:ole="">
                  <v:imagedata r:id="rId345" o:title=""/>
                </v:shape>
                <o:OLEObject Type="Embed" ProgID="" ShapeID="ole_rId344" DrawAspect="Content" ObjectID="_1492844915" r:id="rId344"/>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156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70.77% </w:t>
            </w:r>
            <w:r>
              <w:rPr>
                <w:rFonts w:eastAsia="Wingdings" w:cs="Wingdings" w:ascii="Wingdings" w:hAnsi="Wingdings"/>
              </w:rPr>
              <w:t></w:t>
            </w:r>
            <w:r>
              <w:rPr/>
              <w:t xml:space="preserve"> (29.23%)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59/239 </w:t>
            </w:r>
          </w:p>
          <w:p>
            <w:pPr>
              <w:pStyle w:val="TAC"/>
              <w:rPr/>
            </w:pPr>
            <w:r>
              <w:rPr/>
              <w:t>(m = 0.690)</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263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50.72% </w:t>
            </w:r>
            <w:r>
              <w:rPr>
                <w:rFonts w:eastAsia="Wingdings" w:cs="Wingdings" w:ascii="Wingdings" w:hAnsi="Wingdings"/>
              </w:rPr>
              <w:t></w:t>
            </w:r>
            <w:r>
              <w:rPr/>
              <w:t xml:space="preserve"> (49.28%)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76/176</w:t>
            </w:r>
          </w:p>
          <w:p>
            <w:pPr>
              <w:pStyle w:val="TAC"/>
              <w:rPr/>
            </w:pPr>
            <w:r>
              <w:rPr/>
              <w:t>(m = 0.753)</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346" coordsize="21600,21600" o:spt="ole_rId3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6" type="_x0000_tole_rId346" style="width:27pt;height:16pt" filled="f" o:ole="">
                  <v:imagedata r:id="rId347" o:title=""/>
                </v:shape>
                <o:OLEObject Type="Embed" ProgID="" ShapeID="ole_rId346" DrawAspect="Content" ObjectID="_2146726156" r:id="rId346"/>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171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67.96% </w:t>
            </w:r>
            <w:r>
              <w:rPr>
                <w:rFonts w:eastAsia="Wingdings" w:cs="Wingdings" w:ascii="Wingdings" w:hAnsi="Wingdings"/>
              </w:rPr>
              <w:t></w:t>
            </w:r>
            <w:r>
              <w:rPr/>
              <w:t xml:space="preserve"> (32.04%)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61/225</w:t>
            </w:r>
          </w:p>
          <w:p>
            <w:pPr>
              <w:pStyle w:val="TAC"/>
              <w:rPr/>
            </w:pPr>
            <w:r>
              <w:rPr/>
              <w:t>(m = 0.697)</w:t>
            </w:r>
          </w:p>
          <w:p>
            <w:pPr>
              <w:pStyle w:val="TAC"/>
              <w:rPr/>
            </w:pPr>
            <w:r>
              <w:rPr/>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273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48.84% </w:t>
            </w:r>
            <w:r>
              <w:rPr>
                <w:rFonts w:eastAsia="Wingdings" w:cs="Wingdings" w:ascii="Wingdings" w:hAnsi="Wingdings"/>
              </w:rPr>
              <w:t></w:t>
            </w:r>
            <w:r>
              <w:rPr/>
              <w:t xml:space="preserve"> (51.16%)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96/174 </w:t>
            </w:r>
          </w:p>
          <w:p>
            <w:pPr>
              <w:pStyle w:val="TAC"/>
              <w:rPr/>
            </w:pPr>
            <w:r>
              <w:rPr/>
              <w:t xml:space="preserve">(M =1.252) </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p>
            <w:pPr>
              <w:pStyle w:val="TAC"/>
              <w:rPr/>
            </w:pPr>
            <w:r>
              <w:rPr/>
              <w:t>(</w:t>
            </w:r>
            <w:r>
              <w:rPr/>
              <w:object w:dxaOrig="540" w:dyaOrig="320">
                <v:shapetype id="_x0000_tole_rId348" coordsize="21600,21600" o:spt="ole_rId3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8" type="_x0000_tole_rId348" style="width:27pt;height:16pt" filled="f" o:ole="">
                  <v:imagedata r:id="rId349" o:title=""/>
                </v:shape>
                <o:OLEObject Type="Embed" ProgID="" ShapeID="ole_rId348" DrawAspect="Content" ObjectID="_125809816" r:id="rId348"/>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168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68.52% </w:t>
            </w:r>
            <w:r>
              <w:rPr>
                <w:rFonts w:eastAsia="Wingdings" w:cs="Wingdings" w:ascii="Wingdings" w:hAnsi="Wingdings"/>
              </w:rPr>
              <w:t></w:t>
            </w:r>
            <w:r>
              <w:rPr/>
              <w:t xml:space="preserve"> (34.48%)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60/228</w:t>
            </w:r>
          </w:p>
          <w:p>
            <w:pPr>
              <w:pStyle w:val="TAC"/>
              <w:rPr/>
            </w:pPr>
            <w:r>
              <w:rPr/>
              <w:t>(m = 0.696)</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4.1s(fading)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263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50.72% </w:t>
            </w:r>
            <w:r>
              <w:rPr>
                <w:rFonts w:eastAsia="Wingdings" w:cs="Wingdings" w:ascii="Wingdings" w:hAnsi="Wingdings"/>
              </w:rPr>
              <w:t></w:t>
            </w:r>
            <w:r>
              <w:rPr/>
              <w:t xml:space="preserve"> (49.28%)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76/176</w:t>
            </w:r>
          </w:p>
          <w:p>
            <w:pPr>
              <w:pStyle w:val="TAC"/>
              <w:rPr/>
            </w:pPr>
            <w:r>
              <w:rPr/>
              <w:t>(m = 0.753)</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4.1s(fading)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350" coordsize="21600,21600" o:spt="ole_rId3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0" type="_x0000_tole_rId350" style="width:27pt;height:16pt" filled="f" o:ole="">
                  <v:imagedata r:id="rId351" o:title=""/>
                </v:shape>
                <o:OLEObject Type="Embed" ProgID="" ShapeID="ole_rId350" DrawAspect="Content" ObjectID="_334796875" r:id="rId350"/>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247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53.72% </w:t>
            </w:r>
            <w:r>
              <w:rPr>
                <w:rFonts w:eastAsia="Wingdings" w:cs="Wingdings" w:ascii="Wingdings" w:hAnsi="Wingdings"/>
              </w:rPr>
              <w:t></w:t>
            </w:r>
            <w:r>
              <w:rPr/>
              <w:t xml:space="preserve"> (46.28%)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72/180</w:t>
            </w:r>
          </w:p>
          <w:p>
            <w:pPr>
              <w:pStyle w:val="TAC"/>
              <w:rPr/>
            </w:pPr>
            <w:r>
              <w:rPr/>
              <w:t>(m = 0.742)</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379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rFonts w:eastAsia="Arial"/>
              </w:rPr>
              <w:t xml:space="preserve"> </w:t>
            </w:r>
            <w:r>
              <w:rPr/>
              <w:t xml:space="preserve">28.95% </w:t>
            </w:r>
            <w:r>
              <w:rPr>
                <w:rFonts w:eastAsia="Wingdings" w:cs="Wingdings" w:ascii="Wingdings" w:hAnsi="Wingdings"/>
              </w:rPr>
              <w:t></w:t>
            </w:r>
            <w:r>
              <w:rPr/>
              <w:t xml:space="preserve"> (71.02%)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66/193</w:t>
            </w:r>
          </w:p>
          <w:p>
            <w:pPr>
              <w:pStyle w:val="TAC"/>
              <w:rPr/>
            </w:pPr>
            <w:r>
              <w:rPr/>
              <w:t>(M = 1.386)</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352" coordsize="21600,21600" o:spt="ole_rId3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2" type="_x0000_tole_rId352" style="width:27pt;height:16pt" filled="f" o:ole="">
                  <v:imagedata r:id="rId353" o:title=""/>
                </v:shape>
                <o:OLEObject Type="Embed" ProgID="" ShapeID="ole_rId352" DrawAspect="Content" ObjectID="_1276994043" r:id="rId352"/>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195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63.46% </w:t>
            </w:r>
            <w:r>
              <w:rPr>
                <w:rFonts w:eastAsia="Wingdings" w:cs="Wingdings" w:ascii="Wingdings" w:hAnsi="Wingdings"/>
              </w:rPr>
              <w:t></w:t>
            </w:r>
            <w:r>
              <w:rPr/>
              <w:t xml:space="preserve"> (36.54%)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63/204</w:t>
            </w:r>
          </w:p>
          <w:p>
            <w:pPr>
              <w:pStyle w:val="TAC"/>
              <w:rPr/>
            </w:pPr>
            <w:r>
              <w:rPr/>
              <w:t>(m = 0.710)</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316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40.79% </w:t>
            </w:r>
            <w:r>
              <w:rPr>
                <w:rFonts w:eastAsia="Wingdings" w:cs="Wingdings" w:ascii="Wingdings" w:hAnsi="Wingdings"/>
              </w:rPr>
              <w:t></w:t>
            </w:r>
            <w:r>
              <w:rPr/>
              <w:t xml:space="preserve"> (59.21%)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81/172</w:t>
            </w:r>
          </w:p>
          <w:p>
            <w:pPr>
              <w:pStyle w:val="TAC"/>
              <w:rPr/>
            </w:pPr>
            <w:r>
              <w:rPr/>
              <w:t>(M = 1.303)</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354" coordsize="21600,21600" o:spt="ole_rId3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4" type="_x0000_tole_rId354" style="width:27pt;height:16pt" filled="f" o:ole="">
                  <v:imagedata r:id="rId355" o:title=""/>
                </v:shape>
                <o:OLEObject Type="Embed" ProgID="" ShapeID="ole_rId354" DrawAspect="Content" ObjectID="_967351022" r:id="rId354"/>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212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60.27% </w:t>
            </w:r>
            <w:r>
              <w:rPr>
                <w:rFonts w:eastAsia="Wingdings" w:cs="Wingdings" w:ascii="Wingdings" w:hAnsi="Wingdings"/>
              </w:rPr>
              <w:t></w:t>
            </w:r>
            <w:r>
              <w:rPr/>
              <w:t xml:space="preserve"> (39.73%)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66/194</w:t>
            </w:r>
          </w:p>
          <w:p>
            <w:pPr>
              <w:pStyle w:val="TAC"/>
              <w:rPr/>
            </w:pPr>
            <w:r>
              <w:rPr/>
              <w:t>(m = 0.720)</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329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38.35% </w:t>
            </w:r>
            <w:r>
              <w:rPr>
                <w:rFonts w:eastAsia="Wingdings" w:cs="Wingdings" w:ascii="Wingdings" w:hAnsi="Wingdings"/>
              </w:rPr>
              <w:t></w:t>
            </w:r>
            <w:r>
              <w:rPr/>
              <w:t xml:space="preserve"> (61.65%)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78/175</w:t>
            </w:r>
          </w:p>
          <w:p>
            <w:pPr>
              <w:pStyle w:val="TAC"/>
              <w:rPr/>
            </w:pPr>
            <w:r>
              <w:rPr/>
              <w:t>(M = 1.320)</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p>
            <w:pPr>
              <w:pStyle w:val="TAC"/>
              <w:rPr/>
            </w:pPr>
            <w:r>
              <w:rPr/>
              <w:t>(</w:t>
            </w:r>
            <w:r>
              <w:rPr/>
              <w:object w:dxaOrig="540" w:dyaOrig="320">
                <v:shapetype id="_x0000_tole_rId356" coordsize="21600,21600" o:spt="ole_rId3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6" type="_x0000_tole_rId356" style="width:27pt;height:16pt" filled="f" o:ole="">
                  <v:imagedata r:id="rId357" o:title=""/>
                </v:shape>
                <o:OLEObject Type="Embed" ProgID="" ShapeID="ole_rId356" DrawAspect="Content" ObjectID="_916379056" r:id="rId356"/>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191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64.21% </w:t>
            </w:r>
            <w:r>
              <w:rPr>
                <w:rFonts w:eastAsia="Wingdings" w:cs="Wingdings" w:ascii="Wingdings" w:hAnsi="Wingdings"/>
              </w:rPr>
              <w:t></w:t>
            </w:r>
            <w:r>
              <w:rPr/>
              <w:t xml:space="preserve"> (35.79%)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63/208</w:t>
            </w:r>
          </w:p>
          <w:p>
            <w:pPr>
              <w:pStyle w:val="TAC"/>
              <w:rPr/>
            </w:pPr>
            <w:r>
              <w:rPr/>
              <w:t>(m = 0.708)</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4.1s(fading)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293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45.10% </w:t>
            </w:r>
            <w:r>
              <w:rPr>
                <w:rFonts w:eastAsia="Wingdings" w:cs="Wingdings" w:ascii="Wingdings" w:hAnsi="Wingdings"/>
              </w:rPr>
              <w:t></w:t>
            </w:r>
            <w:r>
              <w:rPr/>
              <w:t xml:space="preserve"> (54.90%)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89/173</w:t>
            </w:r>
          </w:p>
          <w:p>
            <w:pPr>
              <w:pStyle w:val="TAC"/>
              <w:rPr/>
            </w:pPr>
            <w:r>
              <w:rPr/>
              <w:t>(M = 1.275)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4.1s(fading)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bl>
    <w:p>
      <w:pPr>
        <w:pStyle w:val="Normal"/>
        <w:rPr/>
      </w:pPr>
      <w:r>
        <w:rPr/>
      </w:r>
    </w:p>
    <w:p>
      <w:pPr>
        <w:pStyle w:val="TH"/>
        <w:rPr/>
      </w:pPr>
      <w:r>
        <w:rPr/>
        <w:t>Table F.6.3.5.2.2: Single link performance for test case 9.2.1A and 9.2.1C demodulation of HS-DSCH (16 QAM, H-Set 1, 2, 3)</w:t>
      </w:r>
    </w:p>
    <w:tbl>
      <w:tblPr>
        <w:tblW w:w="9828" w:type="dxa"/>
        <w:jc w:val="center"/>
        <w:tblInd w:w="0" w:type="dxa"/>
        <w:tblLayout w:type="fixed"/>
        <w:tblCellMar>
          <w:top w:w="0" w:type="dxa"/>
          <w:left w:w="108" w:type="dxa"/>
          <w:bottom w:w="0" w:type="dxa"/>
          <w:right w:w="108" w:type="dxa"/>
        </w:tblCellMar>
      </w:tblPr>
      <w:tblGrid>
        <w:gridCol w:w="1247"/>
        <w:gridCol w:w="661"/>
        <w:gridCol w:w="900"/>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Single link  Performance</w:t>
            </w:r>
          </w:p>
        </w:tc>
        <w:tc>
          <w:tcPr>
            <w:tcW w:w="156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H-SET 1 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ideal=777 kbps for H-SET 1)</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 for H-SET 1, 2, 3</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16 QAM</w:t>
            </w:r>
          </w:p>
          <w:p>
            <w:pPr>
              <w:pStyle w:val="TAC"/>
              <w:rPr/>
            </w:pPr>
            <w:r>
              <w:rPr/>
              <w:t>H-Set 1/2/3</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358" coordsize="21600,21600" o:spt="ole_rId3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8" type="_x0000_tole_rId358" style="width:27pt;height:16pt" filled="f" o:ole="">
                  <v:imagedata r:id="rId359" o:title=""/>
                </v:shape>
                <o:OLEObject Type="Embed" ProgID="" ShapeID="ole_rId358" DrawAspect="Content" ObjectID="_1039815200" r:id="rId358"/>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198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74.53%</w:t>
            </w:r>
            <w:r>
              <w:rPr>
                <w:rFonts w:eastAsia="Wingdings" w:cs="Wingdings" w:ascii="Wingdings" w:hAnsi="Wingdings"/>
              </w:rPr>
              <w:t></w:t>
            </w:r>
            <w:r>
              <w:rPr/>
              <w:t xml:space="preserve"> (25.47%)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58/272</w:t>
            </w:r>
          </w:p>
          <w:p>
            <w:pPr>
              <w:pStyle w:val="TAC"/>
              <w:rPr/>
            </w:pPr>
            <w:r>
              <w:rPr/>
              <w:t>(m=0.681)</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368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52.66%</w:t>
            </w:r>
            <w:r>
              <w:rPr>
                <w:rFonts w:eastAsia="Wingdings" w:cs="Wingdings" w:ascii="Wingdings" w:hAnsi="Wingdings"/>
              </w:rPr>
              <w:t></w:t>
            </w:r>
            <w:r>
              <w:rPr/>
              <w:t xml:space="preserve"> (47.34%)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74/179</w:t>
            </w:r>
          </w:p>
          <w:p>
            <w:pPr>
              <w:pStyle w:val="TAC"/>
              <w:rPr/>
            </w:pPr>
            <w:r>
              <w:rPr/>
              <w:t>m=0.746</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360" coordsize="21600,21600" o:spt="ole_rId3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0" type="_x0000_tole_rId360" style="width:27pt;height:16pt" filled="f" o:ole="">
                  <v:imagedata r:id="rId361" o:title=""/>
                </v:shape>
                <o:OLEObject Type="Embed" ProgID="" ShapeID="ole_rId360" DrawAspect="Content" ObjectID="_426702563" r:id="rId360"/>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95.626%</w:t>
            </w:r>
            <w:r>
              <w:rPr>
                <w:rFonts w:eastAsia="Wingdings" w:cs="Wingdings" w:ascii="Wingdings" w:hAnsi="Wingdings"/>
              </w:rPr>
              <w:t></w:t>
            </w:r>
            <w:r>
              <w:rPr/>
              <w:t xml:space="preserve"> (4.374%)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64/1770</w:t>
            </w:r>
          </w:p>
          <w:p>
            <w:pPr>
              <w:pStyle w:val="TAC"/>
              <w:rPr/>
            </w:pPr>
            <w:r>
              <w:rPr/>
              <w:t>(m=1/1.5)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219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71.83% </w:t>
            </w:r>
            <w:r>
              <w:rPr>
                <w:rFonts w:eastAsia="Wingdings" w:cs="Wingdings" w:ascii="Wingdings" w:hAnsi="Wingdings"/>
              </w:rPr>
              <w:t></w:t>
            </w:r>
            <w:r>
              <w:rPr/>
              <w:t xml:space="preserve"> (28,17%)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58/240</w:t>
            </w:r>
          </w:p>
          <w:p>
            <w:pPr>
              <w:pStyle w:val="TAC"/>
              <w:rPr/>
            </w:pPr>
            <w:r>
              <w:rPr/>
              <w:t xml:space="preserve">(m=0.687) </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362" coordsize="21600,21600" o:spt="ole_rId3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2" type="_x0000_tole_rId362" style="width:27pt;height:16pt" filled="f" o:ole="">
                  <v:imagedata r:id="rId363" o:title=""/>
                </v:shape>
                <o:OLEObject Type="Embed" ProgID="" ShapeID="ole_rId362" DrawAspect="Content" ObjectID="_1934289487" r:id="rId362"/>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47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93.95% </w:t>
            </w:r>
            <w:r>
              <w:rPr>
                <w:rFonts w:eastAsia="Wingdings" w:cs="Wingdings" w:ascii="Wingdings" w:hAnsi="Wingdings"/>
              </w:rPr>
              <w:t></w:t>
            </w:r>
            <w:r>
              <w:rPr/>
              <w:t xml:space="preserve"> (6.05%)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63/1259</w:t>
            </w:r>
          </w:p>
          <w:p>
            <w:pPr>
              <w:pStyle w:val="TAC"/>
              <w:rPr/>
            </w:pPr>
            <w:r>
              <w:rPr/>
              <w:t>(m=1/1.5)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214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72.47% </w:t>
            </w:r>
            <w:r>
              <w:rPr>
                <w:rFonts w:eastAsia="Wingdings" w:cs="Wingdings" w:ascii="Wingdings" w:hAnsi="Wingdings"/>
              </w:rPr>
              <w:t></w:t>
            </w:r>
            <w:r>
              <w:rPr/>
              <w:t xml:space="preserve"> (27.53%)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59/255</w:t>
            </w:r>
          </w:p>
          <w:p>
            <w:pPr>
              <w:pStyle w:val="TAC"/>
              <w:rPr/>
            </w:pPr>
            <w:r>
              <w:rPr/>
              <w:t>(m=0.686)</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p>
            <w:pPr>
              <w:pStyle w:val="TAC"/>
              <w:rPr/>
            </w:pPr>
            <w:r>
              <w:rPr/>
              <w:t>(</w:t>
            </w:r>
            <w:r>
              <w:rPr/>
              <w:object w:dxaOrig="540" w:dyaOrig="320">
                <v:shapetype id="_x0000_tole_rId364" coordsize="21600,21600" o:spt="ole_rId3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4" type="_x0000_tole_rId364" style="width:27pt;height:16pt" filled="f" o:ole="">
                  <v:imagedata r:id="rId365" o:title=""/>
                </v:shape>
                <o:OLEObject Type="Embed" ProgID="" ShapeID="ole_rId364" DrawAspect="Content" ObjectID="_648306576" r:id="rId364"/>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96.4% </w:t>
            </w:r>
            <w:r>
              <w:rPr>
                <w:rFonts w:eastAsia="Wingdings" w:cs="Wingdings" w:ascii="Wingdings" w:hAnsi="Wingdings"/>
              </w:rPr>
              <w:t></w:t>
            </w:r>
            <w:r>
              <w:rPr/>
              <w:t xml:space="preserve"> (3.6%)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64/2150</w:t>
            </w:r>
          </w:p>
          <w:p>
            <w:pPr>
              <w:pStyle w:val="TAC"/>
              <w:rPr/>
            </w:pPr>
            <w:r>
              <w:rPr/>
              <w:t>(m=1/1.5)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2150</w:t>
            </w:r>
          </w:p>
          <w:p>
            <w:pPr>
              <w:pStyle w:val="TAC"/>
              <w:rPr/>
            </w:pPr>
            <w:r>
              <w:rPr/>
              <w:t>(</w:t>
            </w:r>
            <w:r>
              <w:rPr>
                <w:rFonts w:eastAsia="Symbol" w:cs="Symbol" w:ascii="Symbol" w:hAnsi="Symbol"/>
              </w:rPr>
              <w:t></w:t>
            </w:r>
            <w:r>
              <w:rPr/>
              <w:t>64)</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12.9s H-set1</w:t>
            </w:r>
          </w:p>
          <w:p>
            <w:pPr>
              <w:pStyle w:val="TAC"/>
              <w:rPr/>
            </w:pPr>
            <w:r>
              <w:rPr/>
              <w:t>8.6s H-set2</w:t>
            </w:r>
          </w:p>
          <w:p>
            <w:pPr>
              <w:pStyle w:val="TAC"/>
              <w:rPr/>
            </w:pPr>
            <w:r>
              <w:rPr/>
              <w:t>4.3s Hset3</w:t>
            </w:r>
          </w:p>
          <w:p>
            <w:pPr>
              <w:pStyle w:val="TAC"/>
              <w:rPr/>
            </w:pPr>
            <w:r>
              <w:rPr/>
              <w:t>(stat)</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167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78.51% </w:t>
            </w:r>
            <w:r>
              <w:rPr>
                <w:rFonts w:eastAsia="Wingdings" w:cs="Wingdings" w:ascii="Wingdings" w:hAnsi="Wingdings"/>
              </w:rPr>
              <w:t></w:t>
            </w:r>
            <w:r>
              <w:rPr/>
              <w:t xml:space="preserve"> (21.49%)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57/319</w:t>
            </w:r>
          </w:p>
          <w:p>
            <w:pPr>
              <w:pStyle w:val="TAC"/>
              <w:rPr/>
            </w:pPr>
            <w:r>
              <w:rPr/>
              <w:t>(m=0.673)</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4.1s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bl>
    <w:p>
      <w:pPr>
        <w:pStyle w:val="Normal"/>
        <w:rPr/>
      </w:pPr>
      <w:r>
        <w:rPr/>
      </w:r>
    </w:p>
    <w:p>
      <w:pPr>
        <w:pStyle w:val="TH"/>
        <w:rPr/>
      </w:pPr>
      <w:r>
        <w:rPr/>
        <w:t>Table F.6.3.5.2.2A: Single link Performance for test case 9.2.1D and 9.2.1E demodulation of HS-DSCH (enhanced requirement type 1, 16 QAM, H-Set 1, 2, 3)</w:t>
      </w:r>
    </w:p>
    <w:tbl>
      <w:tblPr>
        <w:tblW w:w="9828" w:type="dxa"/>
        <w:jc w:val="center"/>
        <w:tblInd w:w="0" w:type="dxa"/>
        <w:tblLayout w:type="fixed"/>
        <w:tblCellMar>
          <w:top w:w="0" w:type="dxa"/>
          <w:left w:w="108" w:type="dxa"/>
          <w:bottom w:w="0" w:type="dxa"/>
          <w:right w:w="108" w:type="dxa"/>
        </w:tblCellMar>
      </w:tblPr>
      <w:tblGrid>
        <w:gridCol w:w="1247"/>
        <w:gridCol w:w="661"/>
        <w:gridCol w:w="900"/>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Single link enhanced requirement type 1 Performance</w:t>
            </w:r>
          </w:p>
        </w:tc>
        <w:tc>
          <w:tcPr>
            <w:tcW w:w="156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H-SET 1 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ideal=777 kbps for H-SET 1)</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 for H-SET 1, 2, 3</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16 QAM</w:t>
            </w:r>
          </w:p>
          <w:p>
            <w:pPr>
              <w:pStyle w:val="TAC"/>
              <w:rPr/>
            </w:pPr>
            <w:r>
              <w:rPr/>
              <w:t>H-Set 1/2/3</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366" coordsize="21600,21600" o:spt="ole_rId3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6" type="_x0000_tole_rId366" style="width:27pt;height:16pt" filled="f" o:ole="">
                  <v:imagedata r:id="rId367" o:title=""/>
                </v:shape>
                <o:OLEObject Type="Embed" ProgID="" ShapeID="ole_rId366" DrawAspect="Content" ObjectID="_1964539270" r:id="rId366"/>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312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59.86% </w:t>
            </w:r>
            <w:r>
              <w:rPr>
                <w:rFonts w:eastAsia="Wingdings" w:cs="Wingdings" w:ascii="Wingdings" w:hAnsi="Wingdings"/>
              </w:rPr>
              <w:t></w:t>
            </w:r>
            <w:r>
              <w:rPr/>
              <w:t xml:space="preserve"> (40.14%)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66/193</w:t>
            </w:r>
          </w:p>
          <w:p>
            <w:pPr>
              <w:pStyle w:val="TAC"/>
              <w:rPr/>
            </w:pPr>
            <w:r>
              <w:rPr/>
              <w:t>(m = 0.722)</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487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37.35% </w:t>
            </w:r>
            <w:r>
              <w:rPr>
                <w:rFonts w:eastAsia="Wingdings" w:cs="Wingdings" w:ascii="Wingdings" w:hAnsi="Wingdings"/>
              </w:rPr>
              <w:t></w:t>
            </w:r>
            <w:r>
              <w:rPr/>
              <w:t xml:space="preserve"> (62.65)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76/176</w:t>
            </w:r>
          </w:p>
          <w:p>
            <w:pPr>
              <w:pStyle w:val="TAC"/>
              <w:rPr/>
            </w:pPr>
            <w:r>
              <w:rPr/>
              <w:t>(M = 1.327)</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368" coordsize="21600,21600" o:spt="ole_rId3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8" type="_x0000_tole_rId368" style="width:27pt;height:16pt" filled="f" o:ole="">
                  <v:imagedata r:id="rId369" o:title=""/>
                </v:shape>
                <o:OLEObject Type="Embed" ProgID="" ShapeID="ole_rId368" DrawAspect="Content" ObjectID="_215411931" r:id="rId368"/>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275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64.62% </w:t>
            </w:r>
            <w:r>
              <w:rPr>
                <w:rFonts w:eastAsia="Wingdings" w:cs="Wingdings" w:ascii="Wingdings" w:hAnsi="Wingdings"/>
              </w:rPr>
              <w:t></w:t>
            </w:r>
            <w:r>
              <w:rPr/>
              <w:t xml:space="preserve"> (35.38%)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63/209</w:t>
            </w:r>
          </w:p>
          <w:p>
            <w:pPr>
              <w:pStyle w:val="TAC"/>
              <w:rPr/>
            </w:pPr>
            <w:r>
              <w:rPr/>
              <w:t>(m = 0.707)</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408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47.51% </w:t>
            </w:r>
            <w:r>
              <w:rPr>
                <w:rFonts w:eastAsia="Wingdings" w:cs="Wingdings" w:ascii="Wingdings" w:hAnsi="Wingdings"/>
              </w:rPr>
              <w:t></w:t>
            </w:r>
            <w:r>
              <w:rPr/>
              <w:t xml:space="preserve"> (52.49)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94/174</w:t>
            </w:r>
          </w:p>
          <w:p>
            <w:pPr>
              <w:pStyle w:val="TAC"/>
              <w:rPr/>
            </w:pPr>
            <w:r>
              <w:rPr/>
              <w:t>(M = 1.260)</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370" coordsize="21600,21600" o:spt="ole_rId3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0" type="_x0000_tole_rId370" style="width:27pt;height:16pt" filled="f" o:ole="">
                  <v:imagedata r:id="rId371" o:title=""/>
                </v:shape>
                <o:OLEObject Type="Embed" ProgID="" ShapeID="ole_rId370" DrawAspect="Content" ObjectID="_1677847972" r:id="rId370"/>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296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61.92% </w:t>
            </w:r>
            <w:r>
              <w:rPr>
                <w:rFonts w:eastAsia="Wingdings" w:cs="Wingdings" w:ascii="Wingdings" w:hAnsi="Wingdings"/>
              </w:rPr>
              <w:t></w:t>
            </w:r>
            <w:r>
              <w:rPr/>
              <w:t xml:space="preserve"> (38.08%)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65/199 </w:t>
            </w:r>
          </w:p>
          <w:p>
            <w:pPr>
              <w:pStyle w:val="TAC"/>
              <w:rPr/>
            </w:pPr>
            <w:r>
              <w:rPr/>
              <w:t>(m = 0.715)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430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44.68% </w:t>
            </w:r>
            <w:r>
              <w:rPr>
                <w:rFonts w:eastAsia="Wingdings" w:cs="Wingdings" w:ascii="Wingdings" w:hAnsi="Wingdings"/>
              </w:rPr>
              <w:t></w:t>
            </w:r>
            <w:r>
              <w:rPr/>
              <w:t xml:space="preserve"> (55.32%)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88/173</w:t>
            </w:r>
          </w:p>
          <w:p>
            <w:pPr>
              <w:pStyle w:val="TAC"/>
              <w:rPr/>
            </w:pPr>
            <w:r>
              <w:rPr/>
              <w:t>(M = 1.278)</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p>
            <w:pPr>
              <w:pStyle w:val="TAC"/>
              <w:rPr/>
            </w:pPr>
            <w:r>
              <w:rPr/>
              <w:t>(</w:t>
            </w:r>
            <w:r>
              <w:rPr/>
              <w:object w:dxaOrig="540" w:dyaOrig="320">
                <v:shapetype id="_x0000_tole_rId372" coordsize="21600,21600" o:spt="ole_rId3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2" type="_x0000_tole_rId372" style="width:27pt;height:16pt" filled="f" o:ole="">
                  <v:imagedata r:id="rId373" o:title=""/>
                </v:shape>
                <o:OLEObject Type="Embed" ProgID="" ShapeID="ole_rId372" DrawAspect="Content" ObjectID="_672075927" r:id="rId372"/>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271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65.14% </w:t>
            </w:r>
            <w:r>
              <w:rPr>
                <w:rFonts w:eastAsia="Wingdings" w:cs="Wingdings" w:ascii="Wingdings" w:hAnsi="Wingdings"/>
              </w:rPr>
              <w:t></w:t>
            </w:r>
            <w:r>
              <w:rPr/>
              <w:t xml:space="preserve"> (34.86%)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62/211</w:t>
            </w:r>
          </w:p>
          <w:p>
            <w:pPr>
              <w:pStyle w:val="TAC"/>
              <w:rPr/>
            </w:pPr>
            <w:r>
              <w:rPr/>
              <w:t>(m = 0.705)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4.1s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392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49.57% </w:t>
            </w:r>
            <w:r>
              <w:rPr>
                <w:rFonts w:eastAsia="Wingdings" w:cs="Wingdings" w:ascii="Wingdings" w:hAnsi="Wingdings"/>
              </w:rPr>
              <w:t></w:t>
            </w:r>
            <w:r>
              <w:rPr/>
              <w:t xml:space="preserve"> (50.43%)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97/175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4.1s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bl>
    <w:p>
      <w:pPr>
        <w:pStyle w:val="Normal"/>
        <w:rPr/>
      </w:pPr>
      <w:r>
        <w:rPr/>
      </w:r>
    </w:p>
    <w:p>
      <w:pPr>
        <w:pStyle w:val="TH"/>
        <w:rPr/>
      </w:pPr>
      <w:r>
        <w:rPr/>
        <w:t>Table F.6.3.5.2.3: Single link performance for test case 9.2.1B demodulation of HS-DSCH (QPSK H-Set 4)</w:t>
      </w:r>
    </w:p>
    <w:tbl>
      <w:tblPr>
        <w:tblW w:w="9828" w:type="dxa"/>
        <w:jc w:val="center"/>
        <w:tblInd w:w="0" w:type="dxa"/>
        <w:tblLayout w:type="fixed"/>
        <w:tblCellMar>
          <w:top w:w="0" w:type="dxa"/>
          <w:left w:w="108" w:type="dxa"/>
          <w:bottom w:w="0" w:type="dxa"/>
          <w:right w:w="108" w:type="dxa"/>
        </w:tblCellMar>
      </w:tblPr>
      <w:tblGrid>
        <w:gridCol w:w="1247"/>
        <w:gridCol w:w="661"/>
        <w:gridCol w:w="900"/>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Single link  Performance</w:t>
            </w:r>
          </w:p>
        </w:tc>
        <w:tc>
          <w:tcPr>
            <w:tcW w:w="156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ideal=534 kbps)</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p>
            <w:pPr>
              <w:pStyle w:val="TAC"/>
              <w:rPr/>
            </w:pPr>
            <w:r>
              <w:rPr/>
              <w:t>H-Set 4</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374" coordsize="21600,21600" o:spt="ole_rId3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4" type="_x0000_tole_rId374" style="width:27pt;height:16pt" filled="f" o:ole="">
                  <v:imagedata r:id="rId375" o:title=""/>
                </v:shape>
                <o:OLEObject Type="Embed" ProgID="" ShapeID="ole_rId374" DrawAspect="Content" ObjectID="_1161733404" r:id="rId374"/>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72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86.5% </w:t>
            </w:r>
            <w:r>
              <w:rPr>
                <w:rFonts w:eastAsia="Wingdings" w:cs="Wingdings" w:ascii="Wingdings" w:hAnsi="Wingdings"/>
              </w:rPr>
              <w:t></w:t>
            </w:r>
            <w:r>
              <w:rPr/>
              <w:t xml:space="preserve"> (13.5%)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59/528</w:t>
            </w:r>
          </w:p>
          <w:p>
            <w:pPr>
              <w:pStyle w:val="TAC"/>
              <w:rPr/>
            </w:pPr>
            <w:r>
              <w:rPr/>
              <w:t>(m=1/1.5)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376" coordsize="21600,21600" o:spt="ole_rId3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6" type="_x0000_tole_rId376" style="width:27pt;height:16pt" filled="f" o:ole="">
                  <v:imagedata r:id="rId377" o:title=""/>
                </v:shape>
                <o:OLEObject Type="Embed" ProgID="" ShapeID="ole_rId376" DrawAspect="Content" ObjectID="_1744550762" r:id="rId376"/>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95.5% </w:t>
            </w:r>
            <w:r>
              <w:rPr>
                <w:rFonts w:eastAsia="Wingdings" w:cs="Wingdings" w:ascii="Wingdings" w:hAnsi="Wingdings"/>
              </w:rPr>
              <w:t></w:t>
            </w:r>
            <w:r>
              <w:rPr/>
              <w:t xml:space="preserve"> (4.5%)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63/1695</w:t>
            </w:r>
          </w:p>
          <w:p>
            <w:pPr>
              <w:pStyle w:val="TAC"/>
              <w:rPr/>
            </w:pPr>
            <w:r>
              <w:rPr/>
              <w:t>(m=1/1.5)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142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73.4% </w:t>
            </w:r>
            <w:r>
              <w:rPr>
                <w:rFonts w:eastAsia="Wingdings" w:cs="Wingdings" w:ascii="Wingdings" w:hAnsi="Wingdings"/>
              </w:rPr>
              <w:t></w:t>
            </w:r>
            <w:r>
              <w:rPr/>
              <w:t xml:space="preserve"> (26.6%)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rFonts w:eastAsia="Arial"/>
              </w:rPr>
              <w:t xml:space="preserve"> </w:t>
            </w:r>
            <w:r>
              <w:rPr/>
              <w:t>59/264</w:t>
            </w:r>
          </w:p>
          <w:p>
            <w:pPr>
              <w:pStyle w:val="TAC"/>
              <w:rPr/>
            </w:pPr>
            <w:r>
              <w:rPr/>
              <w:t>(m=0.684)</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378" coordsize="21600,21600" o:spt="ole_rId3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8" type="_x0000_tole_rId378" style="width:27pt;height:16pt" filled="f" o:ole="">
                  <v:imagedata r:id="rId379" o:title=""/>
                </v:shape>
                <o:OLEObject Type="Embed" ProgID="" ShapeID="ole_rId378" DrawAspect="Content" ObjectID="_1180182393" r:id="rId378"/>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96.44% </w:t>
            </w:r>
            <w:r>
              <w:rPr>
                <w:rFonts w:eastAsia="Wingdings" w:cs="Wingdings" w:ascii="Wingdings" w:hAnsi="Wingdings"/>
              </w:rPr>
              <w:t></w:t>
            </w:r>
            <w:r>
              <w:rPr/>
              <w:t xml:space="preserve"> (3.56%)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64/2176</w:t>
            </w:r>
          </w:p>
          <w:p>
            <w:pPr>
              <w:pStyle w:val="TAC"/>
              <w:rPr/>
            </w:pPr>
            <w:r>
              <w:rPr/>
              <w:t>(m=1/1.5)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148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72.27% </w:t>
            </w:r>
            <w:r>
              <w:rPr>
                <w:rFonts w:eastAsia="Wingdings" w:cs="Wingdings" w:ascii="Wingdings" w:hAnsi="Wingdings"/>
              </w:rPr>
              <w:t></w:t>
            </w:r>
            <w:r>
              <w:rPr/>
              <w:t xml:space="preserve"> (27.73%)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59/253</w:t>
            </w:r>
          </w:p>
          <w:p>
            <w:pPr>
              <w:pStyle w:val="TAC"/>
              <w:rPr/>
            </w:pPr>
            <w:r>
              <w:rPr/>
              <w:t>(m=0.686)</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p>
            <w:pPr>
              <w:pStyle w:val="TAC"/>
              <w:rPr/>
            </w:pPr>
            <w:r>
              <w:rPr/>
              <w:t>(</w:t>
            </w:r>
            <w:r>
              <w:rPr/>
              <w:object w:dxaOrig="540" w:dyaOrig="320">
                <v:shapetype id="_x0000_tole_rId380" coordsize="21600,21600" o:spt="ole_rId3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0" type="_x0000_tole_rId380" style="width:27pt;height:16pt" filled="f" o:ole="">
                  <v:imagedata r:id="rId381" o:title=""/>
                </v:shape>
                <o:OLEObject Type="Embed" ProgID="" ShapeID="ole_rId380" DrawAspect="Content" ObjectID="_1390012185" r:id="rId380"/>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98% </w:t>
            </w:r>
            <w:r>
              <w:rPr>
                <w:rFonts w:eastAsia="Wingdings" w:cs="Wingdings" w:ascii="Wingdings" w:hAnsi="Wingdings"/>
              </w:rPr>
              <w:t></w:t>
            </w:r>
            <w:r>
              <w:rPr/>
              <w:t xml:space="preserve"> (2%)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65/3746</w:t>
            </w:r>
          </w:p>
          <w:p>
            <w:pPr>
              <w:pStyle w:val="TAC"/>
              <w:rPr/>
            </w:pPr>
            <w:r>
              <w:rPr/>
              <w:t>(m=1/1.5)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3746</w:t>
            </w:r>
          </w:p>
          <w:p>
            <w:pPr>
              <w:pStyle w:val="TAC"/>
              <w:rPr/>
            </w:pPr>
            <w:r>
              <w:rPr/>
              <w:t>(</w:t>
            </w:r>
            <w:r>
              <w:rPr>
                <w:rFonts w:eastAsia="Symbol" w:cs="Symbol" w:ascii="Symbol" w:hAnsi="Symbol"/>
              </w:rPr>
              <w:t></w:t>
            </w:r>
            <w:r>
              <w:rPr/>
              <w:t>65)</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22.5s (stat)</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144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73% </w:t>
            </w:r>
            <w:r>
              <w:rPr>
                <w:rFonts w:eastAsia="Wingdings" w:cs="Wingdings" w:ascii="Wingdings" w:hAnsi="Wingdings"/>
              </w:rPr>
              <w:t></w:t>
            </w:r>
            <w:r>
              <w:rPr/>
              <w:t xml:space="preserve"> (27%)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58/256</w:t>
            </w:r>
          </w:p>
          <w:p>
            <w:pPr>
              <w:pStyle w:val="TAC"/>
              <w:rPr/>
            </w:pPr>
            <w:r>
              <w:rPr/>
              <w:t>(m=0.684)</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4.1s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382" coordsize="21600,21600" o:spt="ole_rId3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2" type="_x0000_tole_rId382" style="width:27pt;height:16pt" filled="f" o:ole="">
                  <v:imagedata r:id="rId383" o:title=""/>
                </v:shape>
                <o:OLEObject Type="Embed" ProgID="" ShapeID="ole_rId382" DrawAspect="Content" ObjectID="_1063142160" r:id="rId382"/>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340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36.29%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75/177</w:t>
            </w:r>
          </w:p>
          <w:p>
            <w:pPr>
              <w:pStyle w:val="TAC"/>
              <w:rPr/>
            </w:pPr>
            <w:r>
              <w:rPr/>
              <w:t>(M=1.334)</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439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17.74%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58/266</w:t>
            </w:r>
          </w:p>
          <w:p>
            <w:pPr>
              <w:pStyle w:val="TAC"/>
              <w:rPr/>
            </w:pPr>
            <w:r>
              <w:rPr/>
              <w:t>(M=1.468)</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384" coordsize="21600,21600" o:spt="ole_rId3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4" type="_x0000_tole_rId384" style="width:27pt;height:16pt" filled="f" o:ole="">
                  <v:imagedata r:id="rId385" o:title=""/>
                </v:shape>
                <o:OLEObject Type="Embed" ProgID="" ShapeID="ole_rId384" DrawAspect="Content" ObjectID="_223961346" r:id="rId384"/>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186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65.15% </w:t>
            </w:r>
            <w:r>
              <w:rPr>
                <w:rFonts w:eastAsia="Wingdings" w:cs="Wingdings" w:ascii="Wingdings" w:hAnsi="Wingdings"/>
              </w:rPr>
              <w:t></w:t>
            </w:r>
            <w:r>
              <w:rPr/>
              <w:t xml:space="preserve"> (34.85%)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62/209</w:t>
            </w:r>
          </w:p>
          <w:p>
            <w:pPr>
              <w:pStyle w:val="TAC"/>
              <w:rPr/>
            </w:pPr>
            <w:r>
              <w:rPr/>
              <w:t>(m=0.705)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299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44% </w:t>
            </w:r>
            <w:r>
              <w:rPr>
                <w:rFonts w:eastAsia="Wingdings" w:cs="Wingdings" w:ascii="Wingdings" w:hAnsi="Wingdings"/>
              </w:rPr>
              <w:t></w:t>
            </w:r>
            <w:r>
              <w:rPr/>
              <w:t xml:space="preserve"> (56%)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87/174</w:t>
            </w:r>
          </w:p>
          <w:p>
            <w:pPr>
              <w:pStyle w:val="TAC"/>
              <w:rPr/>
            </w:pPr>
            <w:r>
              <w:rPr/>
              <w:t>(m=0.778)</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386" coordsize="21600,21600" o:spt="ole_rId3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6" type="_x0000_tole_rId386" style="width:27pt;height:16pt" filled="f" o:ole="">
                  <v:imagedata r:id="rId387" o:title=""/>
                </v:shape>
                <o:OLEObject Type="Embed" ProgID="" ShapeID="ole_rId386" DrawAspect="Content" ObjectID="_1036440872" r:id="rId386"/>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183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65.7% </w:t>
            </w:r>
            <w:r>
              <w:rPr>
                <w:rFonts w:eastAsia="Wingdings" w:cs="Wingdings" w:ascii="Wingdings" w:hAnsi="Wingdings"/>
              </w:rPr>
              <w:t></w:t>
            </w:r>
            <w:r>
              <w:rPr/>
              <w:t>(34.3%)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63/216</w:t>
            </w:r>
          </w:p>
          <w:p>
            <w:pPr>
              <w:pStyle w:val="TAC"/>
              <w:rPr/>
            </w:pPr>
            <w:r>
              <w:rPr/>
              <w:t>(m=0.704)</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306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42.66%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86/176</w:t>
            </w:r>
          </w:p>
          <w:p>
            <w:pPr>
              <w:pStyle w:val="TAC"/>
              <w:rPr/>
            </w:pPr>
            <w:r>
              <w:rPr/>
              <w:t>(M=1.291)</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p>
            <w:pPr>
              <w:pStyle w:val="TAC"/>
              <w:rPr/>
            </w:pPr>
            <w:r>
              <w:rPr/>
              <w:t>(</w:t>
            </w:r>
            <w:r>
              <w:rPr/>
              <w:object w:dxaOrig="540" w:dyaOrig="320">
                <v:shapetype id="_x0000_tole_rId388" coordsize="21600,21600" o:spt="ole_rId3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8" type="_x0000_tole_rId388" style="width:27pt;height:16pt" filled="f" o:ole="">
                  <v:imagedata r:id="rId389" o:title=""/>
                </v:shape>
                <o:OLEObject Type="Embed" ProgID="" ShapeID="ole_rId388" DrawAspect="Content" ObjectID="_2081406059" r:id="rId388"/>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170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68,14% </w:t>
            </w:r>
            <w:r>
              <w:rPr>
                <w:rFonts w:eastAsia="Wingdings" w:cs="Wingdings" w:ascii="Wingdings" w:hAnsi="Wingdings"/>
              </w:rPr>
              <w:t></w:t>
            </w:r>
            <w:r>
              <w:rPr/>
              <w:t xml:space="preserve"> (31.86%)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61/226</w:t>
            </w:r>
          </w:p>
          <w:p>
            <w:pPr>
              <w:pStyle w:val="TAC"/>
              <w:rPr/>
            </w:pPr>
            <w:r>
              <w:rPr/>
              <w:t>(m=697)</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4.1s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284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46.78%</w:t>
            </w:r>
            <w:r>
              <w:rPr>
                <w:rFonts w:eastAsia="Wingdings" w:cs="Wingdings" w:ascii="Wingdings" w:hAnsi="Wingdings"/>
              </w:rPr>
              <w:t></w:t>
            </w:r>
          </w:p>
          <w:p>
            <w:pPr>
              <w:pStyle w:val="TAC"/>
              <w:rPr/>
            </w:pPr>
            <w:r>
              <w:rPr/>
              <w:t>(53.22%)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81/172</w:t>
            </w:r>
          </w:p>
          <w:p>
            <w:pPr>
              <w:pStyle w:val="TAC"/>
              <w:rPr/>
            </w:pPr>
            <w:r>
              <w:rPr/>
              <w:t>(m = 0.767)</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4.1s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bl>
    <w:p>
      <w:pPr>
        <w:pStyle w:val="Normal"/>
        <w:rPr/>
      </w:pPr>
      <w:r>
        <w:rPr/>
      </w:r>
      <w:r>
        <w:br w:type="page"/>
      </w:r>
    </w:p>
    <w:p>
      <w:pPr>
        <w:pStyle w:val="TH"/>
        <w:rPr/>
      </w:pPr>
      <w:r>
        <w:rPr/>
        <w:t>Table F.6.3.5.2.4: Single link performance for test case 9.2.1B demodulation of HS-DSCH (QPSK H-Set 5)</w:t>
      </w:r>
    </w:p>
    <w:tbl>
      <w:tblPr>
        <w:tblW w:w="9828" w:type="dxa"/>
        <w:jc w:val="center"/>
        <w:tblInd w:w="0" w:type="dxa"/>
        <w:tblLayout w:type="fixed"/>
        <w:tblCellMar>
          <w:top w:w="0" w:type="dxa"/>
          <w:left w:w="108" w:type="dxa"/>
          <w:bottom w:w="0" w:type="dxa"/>
          <w:right w:w="108" w:type="dxa"/>
        </w:tblCellMar>
      </w:tblPr>
      <w:tblGrid>
        <w:gridCol w:w="1247"/>
        <w:gridCol w:w="661"/>
        <w:gridCol w:w="900"/>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Single link  Performance</w:t>
            </w:r>
          </w:p>
        </w:tc>
        <w:tc>
          <w:tcPr>
            <w:tcW w:w="156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ideal=801 kbps)</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p>
            <w:pPr>
              <w:pStyle w:val="TAC"/>
              <w:rPr/>
            </w:pPr>
            <w:r>
              <w:rPr>
                <w:rFonts w:eastAsia="Arial"/>
              </w:rPr>
              <w:t xml:space="preserve"> </w:t>
            </w:r>
            <w:r>
              <w:rPr/>
              <w:t>H-Set 5</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390" coordsize="21600,21600" o:spt="ole_rId3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0" type="_x0000_tole_rId390" style="width:27pt;height:16pt" filled="f" o:ole="">
                  <v:imagedata r:id="rId391" o:title=""/>
                </v:shape>
                <o:OLEObject Type="Embed" ProgID="" ShapeID="ole_rId390" DrawAspect="Content" ObjectID="_1090485303" r:id="rId390"/>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98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87.76% </w:t>
            </w:r>
            <w:r>
              <w:rPr>
                <w:rFonts w:eastAsia="Wingdings" w:cs="Wingdings" w:ascii="Wingdings" w:hAnsi="Wingdings"/>
              </w:rPr>
              <w:t></w:t>
            </w:r>
            <w:r>
              <w:rPr/>
              <w:t xml:space="preserve"> (12.24%)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59/583</w:t>
            </w:r>
          </w:p>
          <w:p>
            <w:pPr>
              <w:pStyle w:val="TAC"/>
              <w:rPr/>
            </w:pPr>
            <w:r>
              <w:rPr/>
              <w:t>(m=1/1.5)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392" coordsize="21600,21600" o:spt="ole_rId3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2" type="_x0000_tole_rId392" style="width:27pt;height:16pt" filled="f" o:ole="">
                  <v:imagedata r:id="rId393" o:title=""/>
                </v:shape>
                <o:OLEObject Type="Embed" ProgID="" ShapeID="ole_rId392" DrawAspect="Content" ObjectID="_720837531" r:id="rId392"/>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95.63% </w:t>
            </w:r>
            <w:r>
              <w:rPr>
                <w:rFonts w:eastAsia="Wingdings" w:cs="Wingdings" w:ascii="Wingdings" w:hAnsi="Wingdings"/>
              </w:rPr>
              <w:t></w:t>
            </w:r>
            <w:r>
              <w:rPr/>
              <w:t xml:space="preserve"> (4.37%)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63/1746</w:t>
            </w:r>
          </w:p>
          <w:p>
            <w:pPr>
              <w:pStyle w:val="TAC"/>
              <w:rPr/>
            </w:pPr>
            <w:r>
              <w:rPr/>
              <w:t>(m=1/1.5)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207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74.14% </w:t>
            </w:r>
            <w:r>
              <w:rPr>
                <w:rFonts w:eastAsia="Wingdings" w:cs="Wingdings" w:ascii="Wingdings" w:hAnsi="Wingdings"/>
              </w:rPr>
              <w:t></w:t>
            </w:r>
            <w:r>
              <w:rPr/>
              <w:t xml:space="preserve"> (25.86%)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58/268</w:t>
            </w:r>
          </w:p>
          <w:p>
            <w:pPr>
              <w:pStyle w:val="TAC"/>
              <w:rPr/>
            </w:pPr>
            <w:r>
              <w:rPr/>
              <w:t>(m=0.682)</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394" coordsize="21600,21600" o:spt="ole_rId3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4" type="_x0000_tole_rId394" style="width:27pt;height:16pt" filled="f" o:ole="">
                  <v:imagedata r:id="rId395" o:title=""/>
                </v:shape>
                <o:OLEObject Type="Embed" ProgID="" ShapeID="ole_rId394" DrawAspect="Content" ObjectID="_1280679717" r:id="rId394"/>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95.88% </w:t>
            </w:r>
            <w:r>
              <w:rPr>
                <w:rFonts w:eastAsia="Wingdings" w:cs="Wingdings" w:ascii="Wingdings" w:hAnsi="Wingdings"/>
              </w:rPr>
              <w:t></w:t>
            </w:r>
            <w:r>
              <w:rPr/>
              <w:t xml:space="preserve"> (4.12%)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64/1879</w:t>
            </w:r>
          </w:p>
          <w:p>
            <w:pPr>
              <w:pStyle w:val="TAC"/>
              <w:rPr/>
            </w:pPr>
            <w:r>
              <w:rPr/>
              <w:t>(m=1/1.5)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213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73.4% </w:t>
            </w:r>
            <w:r>
              <w:rPr>
                <w:rFonts w:eastAsia="Wingdings" w:cs="Wingdings" w:ascii="Wingdings" w:hAnsi="Wingdings"/>
              </w:rPr>
              <w:t></w:t>
            </w:r>
            <w:r>
              <w:rPr/>
              <w:t xml:space="preserve"> (26.6%)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59/264%</w:t>
            </w:r>
          </w:p>
          <w:p>
            <w:pPr>
              <w:pStyle w:val="TAC"/>
              <w:rPr/>
            </w:pPr>
            <w:r>
              <w:rPr/>
              <w:t>(m=0.684)</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16.2s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p>
            <w:pPr>
              <w:pStyle w:val="TAC"/>
              <w:rPr/>
            </w:pPr>
            <w:r>
              <w:rPr/>
              <w:t>(</w:t>
            </w:r>
            <w:r>
              <w:rPr/>
              <w:object w:dxaOrig="540" w:dyaOrig="320">
                <v:shapetype id="_x0000_tole_rId396" coordsize="21600,21600" o:spt="ole_rId3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6" type="_x0000_tole_rId396" style="width:27pt;height:16pt" filled="f" o:ole="">
                  <v:imagedata r:id="rId397" o:title=""/>
                </v:shape>
                <o:OLEObject Type="Embed" ProgID="" ShapeID="ole_rId396" DrawAspect="Content" ObjectID="_59605007" r:id="rId396"/>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97.5% </w:t>
            </w:r>
            <w:r>
              <w:rPr>
                <w:rFonts w:eastAsia="Wingdings" w:cs="Wingdings" w:ascii="Wingdings" w:hAnsi="Wingdings"/>
              </w:rPr>
              <w:t></w:t>
            </w:r>
            <w:r>
              <w:rPr/>
              <w:t xml:space="preserve"> (2.5%)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64/3101</w:t>
            </w:r>
          </w:p>
          <w:p>
            <w:pPr>
              <w:pStyle w:val="TAC"/>
              <w:rPr/>
            </w:pPr>
            <w:r>
              <w:rPr/>
              <w:t>(m=1/1.5)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3101</w:t>
            </w:r>
          </w:p>
          <w:p>
            <w:pPr>
              <w:pStyle w:val="TAC"/>
              <w:rPr/>
            </w:pPr>
            <w:r>
              <w:rPr/>
              <w:t>(</w:t>
            </w:r>
            <w:r>
              <w:rPr>
                <w:rFonts w:eastAsia="Symbol" w:cs="Symbol" w:ascii="Symbol" w:hAnsi="Symbol"/>
              </w:rPr>
              <w:t></w:t>
            </w:r>
            <w:r>
              <w:rPr/>
              <w:t>64)</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12.4s (stat)</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210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73.77% </w:t>
            </w:r>
            <w:r>
              <w:rPr>
                <w:rFonts w:eastAsia="Wingdings" w:cs="Wingdings" w:ascii="Wingdings" w:hAnsi="Wingdings"/>
              </w:rPr>
              <w:t></w:t>
            </w:r>
            <w:r>
              <w:rPr/>
              <w:t xml:space="preserve"> (26.23%)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59/268</w:t>
            </w:r>
          </w:p>
          <w:p>
            <w:pPr>
              <w:pStyle w:val="TAC"/>
              <w:rPr/>
            </w:pPr>
            <w:r>
              <w:rPr/>
              <w:t>(m=0.683)</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4.1s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398" coordsize="21600,21600" o:spt="ole_rId3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8" type="_x0000_tole_rId398" style="width:27pt;height:16pt" filled="f" o:ole="">
                  <v:imagedata r:id="rId399" o:title=""/>
                </v:shape>
                <o:OLEObject Type="Embed" ProgID="" ShapeID="ole_rId398" DrawAspect="Content" ObjectID="_1714100851" r:id="rId398"/>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464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42%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84/174</w:t>
            </w:r>
          </w:p>
          <w:p>
            <w:pPr>
              <w:pStyle w:val="TAC"/>
              <w:rPr/>
            </w:pPr>
            <w:r>
              <w:rPr/>
              <w:t>(M=1.295)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635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20.67%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59/234</w:t>
            </w:r>
          </w:p>
          <w:p>
            <w:pPr>
              <w:pStyle w:val="TAC"/>
              <w:rPr/>
            </w:pPr>
            <w:r>
              <w:rPr/>
              <w:t>(M=1.446)</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400" coordsize="21600,21600" o:spt="ole_rId4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0" type="_x0000_tole_rId400" style="width:27pt;height:16pt" filled="f" o:ole="">
                  <v:imagedata r:id="rId401" o:title=""/>
                </v:shape>
                <o:OLEObject Type="Embed" ProgID="" ShapeID="ole_rId400" DrawAspect="Content" ObjectID="_685527077" r:id="rId400"/>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272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66.02% </w:t>
            </w:r>
            <w:r>
              <w:rPr>
                <w:rFonts w:eastAsia="Wingdings" w:cs="Wingdings" w:ascii="Wingdings" w:hAnsi="Wingdings"/>
              </w:rPr>
              <w:t></w:t>
            </w:r>
            <w:r>
              <w:rPr/>
              <w:t xml:space="preserve"> (33.98%)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63/218</w:t>
            </w:r>
          </w:p>
          <w:p>
            <w:pPr>
              <w:pStyle w:val="TAC"/>
              <w:rPr/>
            </w:pPr>
            <w:r>
              <w:rPr/>
              <w:t>(m=0.703)</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431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46.16% </w:t>
            </w:r>
            <w:r>
              <w:rPr>
                <w:rFonts w:eastAsia="Wingdings" w:cs="Wingdings" w:ascii="Wingdings" w:hAnsi="Wingdings"/>
              </w:rPr>
              <w:t></w:t>
            </w:r>
            <w:r>
              <w:rPr/>
              <w:t xml:space="preserve"> (53.84)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84/176</w:t>
            </w:r>
          </w:p>
          <w:p>
            <w:pPr>
              <w:pStyle w:val="TAC"/>
              <w:rPr/>
            </w:pPr>
            <w:r>
              <w:rPr/>
              <w:t>(m=0.77)</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402" coordsize="21600,21600" o:spt="ole_rId4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2" type="_x0000_tole_rId402" style="width:27pt;height:16pt" filled="f" o:ole="">
                  <v:imagedata r:id="rId403" o:title=""/>
                </v:shape>
                <o:OLEObject Type="Embed" ProgID="" ShapeID="ole_rId402" DrawAspect="Content" ObjectID="_1370445569" r:id="rId402"/>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285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64.4% </w:t>
            </w:r>
            <w:r>
              <w:rPr>
                <w:rFonts w:eastAsia="Wingdings" w:cs="Wingdings" w:ascii="Wingdings" w:hAnsi="Wingdings"/>
              </w:rPr>
              <w:t></w:t>
            </w:r>
            <w:r>
              <w:rPr/>
              <w:t xml:space="preserve"> (35.6%)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64/211</w:t>
            </w:r>
          </w:p>
          <w:p>
            <w:pPr>
              <w:pStyle w:val="TAC"/>
              <w:rPr/>
            </w:pPr>
            <w:r>
              <w:rPr/>
              <w:t>(m=0.708)</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443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44.7% </w:t>
            </w:r>
            <w:r>
              <w:rPr>
                <w:rFonts w:eastAsia="Wingdings" w:cs="Wingdings" w:ascii="Wingdings" w:hAnsi="Wingdings"/>
              </w:rPr>
              <w:t></w:t>
            </w:r>
            <w:r>
              <w:rPr/>
              <w:t xml:space="preserve"> (55.3%)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85/173</w:t>
            </w:r>
          </w:p>
          <w:p>
            <w:pPr>
              <w:pStyle w:val="TAC"/>
              <w:rPr/>
            </w:pPr>
            <w:r>
              <w:rPr/>
              <w:t>(m=0.775)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p>
            <w:pPr>
              <w:pStyle w:val="TAC"/>
              <w:rPr/>
            </w:pPr>
            <w:r>
              <w:rPr/>
              <w:t>(</w:t>
            </w:r>
            <w:r>
              <w:rPr/>
              <w:object w:dxaOrig="540" w:dyaOrig="320">
                <v:shapetype id="_x0000_tole_rId404" coordsize="21600,21600" o:spt="ole_rId4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4" type="_x0000_tole_rId404" style="width:27pt;height:16pt" filled="f" o:ole="">
                  <v:imagedata r:id="rId405" o:title=""/>
                </v:shape>
                <o:OLEObject Type="Embed" ProgID="" ShapeID="ole_rId404" DrawAspect="Content" ObjectID="_850459759" r:id="rId404"/>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272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66.02% </w:t>
            </w:r>
            <w:r>
              <w:rPr>
                <w:rFonts w:eastAsia="Wingdings" w:cs="Wingdings" w:ascii="Wingdings" w:hAnsi="Wingdings"/>
              </w:rPr>
              <w:t></w:t>
            </w:r>
            <w:r>
              <w:rPr/>
              <w:t xml:space="preserve"> (33.98%)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63/218</w:t>
            </w:r>
          </w:p>
          <w:p>
            <w:pPr>
              <w:pStyle w:val="TAC"/>
              <w:rPr/>
            </w:pPr>
            <w:r>
              <w:rPr/>
              <w:t>(m=0.703)</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4.1s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413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48.4% </w:t>
            </w:r>
            <w:r>
              <w:rPr>
                <w:rFonts w:eastAsia="Wingdings" w:cs="Wingdings" w:ascii="Wingdings" w:hAnsi="Wingdings"/>
              </w:rPr>
              <w:t></w:t>
            </w:r>
            <w:r>
              <w:rPr/>
              <w:t xml:space="preserve"> (51.6%)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81/176</w:t>
            </w:r>
          </w:p>
          <w:p>
            <w:pPr>
              <w:pStyle w:val="TAC"/>
              <w:rPr/>
            </w:pPr>
            <w:r>
              <w:rPr/>
              <w:t>(m=0.761)</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4.1s(fading)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bl>
    <w:p>
      <w:pPr>
        <w:pStyle w:val="Normal"/>
        <w:rPr/>
      </w:pPr>
      <w:r>
        <w:rPr/>
      </w:r>
    </w:p>
    <w:p>
      <w:pPr>
        <w:pStyle w:val="TH"/>
        <w:rPr/>
      </w:pPr>
      <w:r>
        <w:rPr/>
        <w:t>Table F.6.3.5.2.5: Single link Performance for test case 9.2.1C demodulation of HS-DSCH (QPSK H-Set 6)</w:t>
      </w:r>
    </w:p>
    <w:tbl>
      <w:tblPr>
        <w:tblW w:w="9828" w:type="dxa"/>
        <w:jc w:val="center"/>
        <w:tblInd w:w="0" w:type="dxa"/>
        <w:tblLayout w:type="fixed"/>
        <w:tblCellMar>
          <w:top w:w="0" w:type="dxa"/>
          <w:left w:w="108" w:type="dxa"/>
          <w:bottom w:w="0" w:type="dxa"/>
          <w:right w:w="108" w:type="dxa"/>
        </w:tblCellMar>
      </w:tblPr>
      <w:tblGrid>
        <w:gridCol w:w="1247"/>
        <w:gridCol w:w="661"/>
        <w:gridCol w:w="900"/>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Single link Performance</w:t>
            </w:r>
          </w:p>
        </w:tc>
        <w:tc>
          <w:tcPr>
            <w:tcW w:w="156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ideal=3219 kbps)</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p>
            <w:pPr>
              <w:pStyle w:val="TAC"/>
              <w:rPr/>
            </w:pPr>
            <w:r>
              <w:rPr>
                <w:rFonts w:eastAsia="Arial"/>
              </w:rPr>
              <w:t xml:space="preserve"> </w:t>
            </w:r>
            <w:r>
              <w:rPr/>
              <w:t>H-Set 6</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406" coordsize="21600,21600" o:spt="ole_rId4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6" type="_x0000_tole_rId406" style="width:27pt;height:16pt" filled="f" o:ole="">
                  <v:imagedata r:id="rId407" o:title=""/>
                </v:shape>
                <o:OLEObject Type="Embed" ProgID="" ShapeID="ole_rId406" DrawAspect="Content" ObjectID="_194897008" r:id="rId406"/>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1407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56.29% </w:t>
            </w:r>
            <w:r>
              <w:rPr>
                <w:rFonts w:eastAsia="Wingdings" w:cs="Wingdings" w:ascii="Wingdings" w:hAnsi="Wingdings"/>
              </w:rPr>
              <w:t></w:t>
            </w:r>
            <w:r>
              <w:rPr/>
              <w:t xml:space="preserve"> (43.71%)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70/185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2090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35.07% </w:t>
            </w:r>
            <w:r>
              <w:rPr>
                <w:rFonts w:eastAsia="Wingdings" w:cs="Wingdings" w:ascii="Wingdings" w:hAnsi="Wingdings"/>
              </w:rPr>
              <w:t></w:t>
            </w:r>
            <w:r>
              <w:rPr/>
              <w:t xml:space="preserve"> (64.93%)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73/179</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bl>
    <w:p>
      <w:pPr>
        <w:pStyle w:val="Normal"/>
        <w:rPr/>
      </w:pPr>
      <w:r>
        <w:rPr/>
      </w:r>
    </w:p>
    <w:p>
      <w:pPr>
        <w:pStyle w:val="TH"/>
        <w:rPr/>
      </w:pPr>
      <w:r>
        <w:rPr/>
        <w:t>Table F.6.3.5.2.5A: Single link Performance for test case 9.2.1E demodulation of HS-DSCH (enhanced requirement type 1, QPSK H-Set 6)</w:t>
      </w:r>
    </w:p>
    <w:tbl>
      <w:tblPr>
        <w:tblW w:w="9828" w:type="dxa"/>
        <w:jc w:val="center"/>
        <w:tblInd w:w="0" w:type="dxa"/>
        <w:tblLayout w:type="fixed"/>
        <w:tblCellMar>
          <w:top w:w="0" w:type="dxa"/>
          <w:left w:w="108" w:type="dxa"/>
          <w:bottom w:w="0" w:type="dxa"/>
          <w:right w:w="108" w:type="dxa"/>
        </w:tblCellMar>
      </w:tblPr>
      <w:tblGrid>
        <w:gridCol w:w="1247"/>
        <w:gridCol w:w="661"/>
        <w:gridCol w:w="900"/>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Single link enhanced requirement type 1 Performance</w:t>
            </w:r>
          </w:p>
        </w:tc>
        <w:tc>
          <w:tcPr>
            <w:tcW w:w="156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ideal=3219 kbps)</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p>
            <w:pPr>
              <w:pStyle w:val="TAC"/>
              <w:rPr/>
            </w:pPr>
            <w:r>
              <w:rPr>
                <w:rFonts w:eastAsia="Arial"/>
              </w:rPr>
              <w:t xml:space="preserve"> </w:t>
            </w:r>
            <w:r>
              <w:rPr/>
              <w:t>H-Set 6</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408" coordsize="21600,21600" o:spt="ole_rId4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8" type="_x0000_tole_rId408" style="width:27pt;height:16pt" filled="f" o:ole="">
                  <v:imagedata r:id="rId409" o:title=""/>
                </v:shape>
                <o:OLEObject Type="Embed" ProgID="" ShapeID="ole_rId408" DrawAspect="Content" ObjectID="_2074731234" r:id="rId408"/>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672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79.12% </w:t>
            </w:r>
            <w:r>
              <w:rPr>
                <w:rFonts w:eastAsia="Wingdings" w:cs="Wingdings" w:ascii="Wingdings" w:hAnsi="Wingdings"/>
              </w:rPr>
              <w:t></w:t>
            </w:r>
            <w:r>
              <w:rPr/>
              <w:t xml:space="preserve"> (20.88%)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57/328</w:t>
            </w:r>
          </w:p>
          <w:p>
            <w:pPr>
              <w:pStyle w:val="TAC"/>
              <w:rPr/>
            </w:pPr>
            <w:r>
              <w:rPr/>
              <w:t>(m = 0.672)</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1305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59.46% </w:t>
            </w:r>
            <w:r>
              <w:rPr>
                <w:rFonts w:eastAsia="Wingdings" w:cs="Wingdings" w:ascii="Wingdings" w:hAnsi="Wingdings"/>
              </w:rPr>
              <w:t></w:t>
            </w:r>
            <w:r>
              <w:rPr/>
              <w:t xml:space="preserve"> (40.54%)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67/193</w:t>
            </w:r>
          </w:p>
          <w:p>
            <w:pPr>
              <w:pStyle w:val="TAC"/>
              <w:rPr/>
            </w:pPr>
            <w:r>
              <w:rPr/>
              <w:t>(m = 0.723)</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bl>
    <w:p>
      <w:pPr>
        <w:pStyle w:val="Normal"/>
        <w:rPr/>
      </w:pPr>
      <w:r>
        <w:rPr/>
      </w:r>
    </w:p>
    <w:p>
      <w:pPr>
        <w:pStyle w:val="TH"/>
        <w:rPr/>
      </w:pPr>
      <w:r>
        <w:rPr/>
        <w:t>Table F.6.3.5.2.5B: Single link Performance for test case 9.2.1F, 9.2.1FA to9.2.1FD demodulation of HS-DSCH (enhanced requirement type 2, QPSK H-Set 6/6A/6B/6C)</w:t>
      </w:r>
    </w:p>
    <w:tbl>
      <w:tblPr>
        <w:tblW w:w="9828" w:type="dxa"/>
        <w:jc w:val="center"/>
        <w:tblInd w:w="0" w:type="dxa"/>
        <w:tblLayout w:type="fixed"/>
        <w:tblCellMar>
          <w:top w:w="0" w:type="dxa"/>
          <w:left w:w="108" w:type="dxa"/>
          <w:bottom w:w="0" w:type="dxa"/>
          <w:right w:w="108" w:type="dxa"/>
        </w:tblCellMar>
      </w:tblPr>
      <w:tblGrid>
        <w:gridCol w:w="1247"/>
        <w:gridCol w:w="661"/>
        <w:gridCol w:w="900"/>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Single link enhanced requirement type 2 Performance</w:t>
            </w:r>
          </w:p>
        </w:tc>
        <w:tc>
          <w:tcPr>
            <w:tcW w:w="156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ideal=3219 kbps)</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p>
            <w:pPr>
              <w:pStyle w:val="TAC"/>
              <w:rPr/>
            </w:pPr>
            <w:r>
              <w:rPr>
                <w:rFonts w:eastAsia="Arial"/>
              </w:rPr>
              <w:t xml:space="preserve"> </w:t>
            </w:r>
            <w:r>
              <w:rPr/>
              <w:t>H-Set 6</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410" coordsize="21600,21600" o:spt="ole_rId4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0" type="_x0000_tole_rId410" style="width:27pt;height:16pt" filled="f" o:ole="">
                  <v:imagedata r:id="rId411" o:title=""/>
                </v:shape>
                <o:OLEObject Type="Embed" ProgID="" ShapeID="ole_rId410" DrawAspect="Content" ObjectID="_932242987" r:id="rId410"/>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1494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53.59% </w:t>
            </w:r>
            <w:r>
              <w:rPr>
                <w:rFonts w:eastAsia="Wingdings" w:cs="Wingdings" w:ascii="Wingdings" w:hAnsi="Wingdings"/>
              </w:rPr>
              <w:t></w:t>
            </w:r>
            <w:r>
              <w:rPr/>
              <w:t xml:space="preserve"> (46.41%)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72/179</w:t>
            </w:r>
          </w:p>
          <w:p>
            <w:pPr>
              <w:pStyle w:val="TAC"/>
              <w:rPr/>
            </w:pPr>
            <w:r>
              <w:rPr/>
              <w:t>(m = 0.743)</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2153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33.12% </w:t>
            </w:r>
            <w:r>
              <w:rPr>
                <w:rFonts w:eastAsia="Wingdings" w:cs="Wingdings" w:ascii="Wingdings" w:hAnsi="Wingdings"/>
              </w:rPr>
              <w:t></w:t>
            </w:r>
            <w:r>
              <w:rPr/>
              <w:t xml:space="preserve"> (66.88%)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71/182</w:t>
            </w:r>
          </w:p>
          <w:p>
            <w:pPr>
              <w:pStyle w:val="TAC"/>
              <w:rPr/>
            </w:pPr>
            <w:r>
              <w:rPr/>
              <w:t>(M = 1.356)</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412" coordsize="21600,21600" o:spt="ole_rId4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2" type="_x0000_tole_rId412" style="width:27pt;height:16pt" filled="f" o:ole="">
                  <v:imagedata r:id="rId413" o:title=""/>
                </v:shape>
                <o:OLEObject Type="Embed" ProgID="" ShapeID="ole_rId412" DrawAspect="Content" ObjectID="_971855952" r:id="rId412"/>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1038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67.75% </w:t>
            </w:r>
            <w:r>
              <w:rPr>
                <w:rFonts w:eastAsia="Wingdings" w:cs="Wingdings" w:ascii="Wingdings" w:hAnsi="Wingdings"/>
              </w:rPr>
              <w:t></w:t>
            </w:r>
            <w:r>
              <w:rPr/>
              <w:t xml:space="preserve"> (32.25%)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61/224</w:t>
            </w:r>
          </w:p>
          <w:p>
            <w:pPr>
              <w:pStyle w:val="TAC"/>
              <w:rPr/>
            </w:pPr>
            <w:r>
              <w:rPr/>
              <w:t>(m = 0.698)</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1744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45.82% </w:t>
            </w:r>
            <w:r>
              <w:rPr>
                <w:rFonts w:eastAsia="Wingdings" w:cs="Wingdings" w:ascii="Wingdings" w:hAnsi="Wingdings"/>
              </w:rPr>
              <w:t></w:t>
            </w:r>
            <w:r>
              <w:rPr/>
              <w:t xml:space="preserve"> (54.18%)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90/172</w:t>
            </w:r>
          </w:p>
          <w:p>
            <w:pPr>
              <w:pStyle w:val="TAC"/>
              <w:rPr/>
            </w:pPr>
            <w:r>
              <w:rPr/>
              <w:t>(M = 1.271)</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414" coordsize="21600,21600" o:spt="ole_rId4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4" type="_x0000_tole_rId414" style="width:27pt;height:16pt" filled="f" o:ole="">
                  <v:imagedata r:id="rId415" o:title=""/>
                </v:shape>
                <o:OLEObject Type="Embed" ProgID="" ShapeID="ole_rId414" DrawAspect="Content" ObjectID="_2005104408" r:id="rId414"/>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1142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64.52% </w:t>
            </w:r>
            <w:r>
              <w:rPr>
                <w:rFonts w:eastAsia="Wingdings" w:cs="Wingdings" w:ascii="Wingdings" w:hAnsi="Wingdings"/>
              </w:rPr>
              <w:t></w:t>
            </w:r>
            <w:r>
              <w:rPr/>
              <w:t xml:space="preserve"> (35.48%)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63/209</w:t>
            </w:r>
          </w:p>
          <w:p>
            <w:pPr>
              <w:pStyle w:val="TAC"/>
              <w:rPr/>
            </w:pPr>
            <w:r>
              <w:rPr/>
              <w:t>(m = 0.707)</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1782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44.64% </w:t>
            </w:r>
            <w:r>
              <w:rPr>
                <w:rFonts w:eastAsia="Wingdings" w:cs="Wingdings" w:ascii="Wingdings" w:hAnsi="Wingdings"/>
              </w:rPr>
              <w:t></w:t>
            </w:r>
            <w:r>
              <w:rPr/>
              <w:t xml:space="preserve"> (55.36%)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88/172</w:t>
            </w:r>
          </w:p>
          <w:p>
            <w:pPr>
              <w:pStyle w:val="TAC"/>
              <w:rPr/>
            </w:pPr>
            <w:r>
              <w:rPr/>
              <w:t>(M = 1.278)</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p>
            <w:pPr>
              <w:pStyle w:val="TAC"/>
              <w:rPr/>
            </w:pPr>
            <w:r>
              <w:rPr/>
              <w:t>(</w:t>
            </w:r>
            <w:r>
              <w:rPr/>
              <w:object w:dxaOrig="540" w:dyaOrig="320">
                <v:shapetype id="_x0000_tole_rId416" coordsize="21600,21600" o:spt="ole_rId4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6" type="_x0000_tole_rId416" style="width:27pt;height:16pt" filled="f" o:ole="">
                  <v:imagedata r:id="rId417" o:title=""/>
                </v:shape>
                <o:OLEObject Type="Embed" ProgID="" ShapeID="ole_rId416" DrawAspect="Content" ObjectID="_2050362593" r:id="rId416"/>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909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71.76% </w:t>
            </w:r>
            <w:r>
              <w:rPr>
                <w:rFonts w:eastAsia="Wingdings" w:cs="Wingdings" w:ascii="Wingdings" w:hAnsi="Wingdings"/>
              </w:rPr>
              <w:t></w:t>
            </w:r>
            <w:r>
              <w:rPr/>
              <w:t xml:space="preserve"> (28.24%)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59/248</w:t>
            </w:r>
          </w:p>
          <w:p>
            <w:pPr>
              <w:pStyle w:val="TAC"/>
              <w:rPr/>
            </w:pPr>
            <w:r>
              <w:rPr/>
              <w:t>(m = 0.687)</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4.1s(fading)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1467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54.43% </w:t>
            </w:r>
            <w:r>
              <w:rPr>
                <w:rFonts w:eastAsia="Wingdings" w:cs="Wingdings" w:ascii="Wingdings" w:hAnsi="Wingdings"/>
              </w:rPr>
              <w:t></w:t>
            </w:r>
            <w:r>
              <w:rPr/>
              <w:t xml:space="preserve"> (45.57%)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72/181</w:t>
            </w:r>
          </w:p>
          <w:p>
            <w:pPr>
              <w:pStyle w:val="TAC"/>
              <w:rPr/>
            </w:pPr>
            <w:r>
              <w:rPr/>
              <w:t>(m = 0.740)</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4.1s(fading)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bl>
    <w:p>
      <w:pPr>
        <w:pStyle w:val="Normal"/>
        <w:rPr/>
      </w:pPr>
      <w:r>
        <w:rPr/>
      </w:r>
    </w:p>
    <w:p>
      <w:pPr>
        <w:pStyle w:val="TH"/>
        <w:rPr/>
      </w:pPr>
      <w:r>
        <w:rPr/>
        <w:t>Table F.6.3.5.2.5C: Single link Performance for test case 9.2.1G, 9.2.1GA, 9.2.1GB, 9.2.1GC, 9.2.1GD demodulation of HS-DSCH (enhanced requirement type 3, QPSK H-Set 6/6A)</w:t>
      </w:r>
    </w:p>
    <w:tbl>
      <w:tblPr>
        <w:tblW w:w="9828" w:type="dxa"/>
        <w:jc w:val="center"/>
        <w:tblInd w:w="0" w:type="dxa"/>
        <w:tblLayout w:type="fixed"/>
        <w:tblCellMar>
          <w:top w:w="0" w:type="dxa"/>
          <w:left w:w="108" w:type="dxa"/>
          <w:bottom w:w="0" w:type="dxa"/>
          <w:right w:w="108" w:type="dxa"/>
        </w:tblCellMar>
      </w:tblPr>
      <w:tblGrid>
        <w:gridCol w:w="1247"/>
        <w:gridCol w:w="661"/>
        <w:gridCol w:w="900"/>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Single link enhanced requirement type 3 Performance</w:t>
            </w:r>
          </w:p>
        </w:tc>
        <w:tc>
          <w:tcPr>
            <w:tcW w:w="156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ideal=3219 kbps)</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p>
            <w:pPr>
              <w:pStyle w:val="TAC"/>
              <w:rPr/>
            </w:pPr>
            <w:r>
              <w:rPr/>
              <w:t>H-Set 6</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418" coordsize="21600,21600" o:spt="ole_rId4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8" type="_x0000_tole_rId418" style="width:27pt;height:16pt" filled="f" o:ole="">
                  <v:imagedata r:id="rId419" o:title=""/>
                </v:shape>
                <o:OLEObject Type="Embed" ProgID="" ShapeID="ole_rId418" DrawAspect="Content" ObjectID="_1048252972" r:id="rId418"/>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1554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51.72% </w:t>
            </w:r>
            <w:r>
              <w:rPr>
                <w:rFonts w:eastAsia="Wingdings" w:cs="Wingdings" w:ascii="Wingdings" w:hAnsi="Wingdings"/>
              </w:rPr>
              <w:t></w:t>
            </w:r>
            <w:r>
              <w:rPr/>
              <w:t xml:space="preserve"> (48.28%)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75/178</w:t>
            </w:r>
          </w:p>
          <w:p>
            <w:pPr>
              <w:pStyle w:val="TAC"/>
              <w:rPr/>
            </w:pPr>
            <w:r>
              <w:rPr/>
              <w:t>(m = 0.749)</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2495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22.49% </w:t>
            </w:r>
            <w:r>
              <w:rPr>
                <w:rFonts w:eastAsia="Wingdings" w:cs="Wingdings" w:ascii="Wingdings" w:hAnsi="Wingdings"/>
              </w:rPr>
              <w:t></w:t>
            </w:r>
            <w:r>
              <w:rPr/>
              <w:t xml:space="preserve"> (77.51%)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61/226</w:t>
            </w:r>
          </w:p>
          <w:p>
            <w:pPr>
              <w:pStyle w:val="TAC"/>
              <w:rPr/>
            </w:pPr>
            <w:r>
              <w:rPr/>
              <w:t>(M = 1.433)</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420" coordsize="21600,21600" o:spt="ole_rId4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0" type="_x0000_tole_rId420" style="width:27pt;height:16pt" filled="f" o:ole="">
                  <v:imagedata r:id="rId421" o:title=""/>
                </v:shape>
                <o:OLEObject Type="Embed" ProgID="" ShapeID="ole_rId420" DrawAspect="Content" ObjectID="_71529289" r:id="rId420"/>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1190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63.03% </w:t>
            </w:r>
            <w:r>
              <w:rPr>
                <w:rFonts w:eastAsia="Wingdings" w:cs="Wingdings" w:ascii="Wingdings" w:hAnsi="Wingdings"/>
              </w:rPr>
              <w:t></w:t>
            </w:r>
            <w:r>
              <w:rPr/>
              <w:t xml:space="preserve"> (36.94%)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64/205</w:t>
            </w:r>
          </w:p>
          <w:p>
            <w:pPr>
              <w:pStyle w:val="TAC"/>
              <w:rPr/>
            </w:pPr>
            <w:r>
              <w:rPr/>
              <w:t>(m = 0.712)</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2098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34.82% </w:t>
            </w:r>
            <w:r>
              <w:rPr>
                <w:rFonts w:eastAsia="Wingdings" w:cs="Wingdings" w:ascii="Wingdings" w:hAnsi="Wingdings"/>
              </w:rPr>
              <w:t></w:t>
            </w:r>
            <w:r>
              <w:rPr/>
              <w:t xml:space="preserve"> (65.18%)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73/180</w:t>
            </w:r>
          </w:p>
          <w:p>
            <w:pPr>
              <w:pStyle w:val="TAC"/>
              <w:rPr/>
            </w:pPr>
            <w:r>
              <w:rPr/>
              <w:t>(M = 1.344)</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422" coordsize="21600,21600" o:spt="ole_rId4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2" type="_x0000_tole_rId422" style="width:27pt;height:16pt" filled="f" o:ole="">
                  <v:imagedata r:id="rId423" o:title=""/>
                </v:shape>
                <o:OLEObject Type="Embed" ProgID="" ShapeID="ole_rId422" DrawAspect="Content" ObjectID="_551255123" r:id="rId422"/>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1299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59.65% </w:t>
            </w:r>
            <w:r>
              <w:rPr>
                <w:rFonts w:eastAsia="Wingdings" w:cs="Wingdings" w:ascii="Wingdings" w:hAnsi="Wingdings"/>
              </w:rPr>
              <w:t></w:t>
            </w:r>
            <w:r>
              <w:rPr/>
              <w:t xml:space="preserve"> (40.35%)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66/192</w:t>
            </w:r>
          </w:p>
          <w:p>
            <w:pPr>
              <w:pStyle w:val="TAC"/>
              <w:rPr/>
            </w:pPr>
            <w:r>
              <w:rPr/>
              <w:t>(m = 0.722)</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2013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37.46% </w:t>
            </w:r>
            <w:r>
              <w:rPr>
                <w:rFonts w:eastAsia="Wingdings" w:cs="Wingdings" w:ascii="Wingdings" w:hAnsi="Wingdings"/>
              </w:rPr>
              <w:t></w:t>
            </w:r>
            <w:r>
              <w:rPr/>
              <w:t xml:space="preserve"> (62.54%)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77/176</w:t>
            </w:r>
          </w:p>
          <w:p>
            <w:pPr>
              <w:pStyle w:val="TAC"/>
              <w:rPr/>
            </w:pPr>
            <w:r>
              <w:rPr/>
              <w:t>(M = 1.326)</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p>
            <w:pPr>
              <w:pStyle w:val="TAC"/>
              <w:rPr/>
            </w:pPr>
            <w:r>
              <w:rPr/>
              <w:t>(</w:t>
            </w:r>
            <w:r>
              <w:rPr/>
              <w:object w:dxaOrig="540" w:dyaOrig="320">
                <v:shapetype id="_x0000_tole_rId424" coordsize="21600,21600" o:spt="ole_rId4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4" type="_x0000_tole_rId424" style="width:27pt;height:16pt" filled="f" o:ole="">
                  <v:imagedata r:id="rId425" o:title=""/>
                </v:shape>
                <o:OLEObject Type="Embed" ProgID="" ShapeID="ole_rId424" DrawAspect="Content" ObjectID="_534401129" r:id="rId424"/>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1060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67.07% </w:t>
            </w:r>
            <w:r>
              <w:rPr>
                <w:rFonts w:eastAsia="Wingdings" w:cs="Wingdings" w:ascii="Wingdings" w:hAnsi="Wingdings"/>
              </w:rPr>
              <w:t></w:t>
            </w:r>
            <w:r>
              <w:rPr/>
              <w:t xml:space="preserve"> (39.93%)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61/221</w:t>
            </w:r>
          </w:p>
          <w:p>
            <w:pPr>
              <w:pStyle w:val="TAC"/>
              <w:rPr/>
            </w:pPr>
            <w:r>
              <w:rPr/>
              <w:t>(m = 0.700)</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4.1s(fading)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1674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48.00% </w:t>
            </w:r>
            <w:r>
              <w:rPr>
                <w:rFonts w:eastAsia="Wingdings" w:cs="Wingdings" w:ascii="Wingdings" w:hAnsi="Wingdings"/>
              </w:rPr>
              <w:t></w:t>
            </w:r>
            <w:r>
              <w:rPr/>
              <w:t xml:space="preserve"> (52.00%)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96/174</w:t>
            </w:r>
          </w:p>
          <w:p>
            <w:pPr>
              <w:pStyle w:val="TAC"/>
              <w:rPr/>
            </w:pPr>
            <w:r>
              <w:rPr/>
              <w:t>(M = 1.252)</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4.1s(fading)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5</w:t>
            </w:r>
          </w:p>
          <w:p>
            <w:pPr>
              <w:pStyle w:val="TAC"/>
              <w:rPr/>
            </w:pPr>
            <w:r>
              <w:rPr/>
              <w:t>(</w:t>
            </w:r>
            <w:r>
              <w:rPr/>
              <w:object w:dxaOrig="540" w:dyaOrig="320">
                <v:shapetype id="_x0000_tole_rId426" coordsize="21600,21600" o:spt="ole_rId4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6" type="_x0000_tole_rId426" style="width:27pt;height:16pt" filled="f" o:ole="">
                  <v:imagedata r:id="rId427" o:title=""/>
                </v:shape>
                <o:OLEObject Type="Embed" ProgID="" ShapeID="ole_rId426" DrawAspect="Content" ObjectID="_1432905141" r:id="rId426"/>
              </w:object>
            </w:r>
            <w:r>
              <w:rPr/>
              <w:t>= 5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1248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61.23% </w:t>
            </w:r>
            <w:r>
              <w:rPr>
                <w:rFonts w:eastAsia="Wingdings" w:cs="Wingdings" w:ascii="Wingdings" w:hAnsi="Wingdings"/>
              </w:rPr>
              <w:t></w:t>
            </w:r>
            <w:r>
              <w:rPr/>
              <w:t xml:space="preserve"> (38.77%)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66/198</w:t>
            </w:r>
          </w:p>
          <w:p>
            <w:pPr>
              <w:pStyle w:val="TAC"/>
              <w:rPr/>
            </w:pPr>
            <w:r>
              <w:rPr/>
              <w:t>(m = 0.717)</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2044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36.50% </w:t>
            </w:r>
            <w:r>
              <w:rPr>
                <w:rFonts w:eastAsia="Wingdings" w:cs="Wingdings" w:ascii="Wingdings" w:hAnsi="Wingdings"/>
              </w:rPr>
              <w:t></w:t>
            </w:r>
            <w:r>
              <w:rPr/>
              <w:t xml:space="preserve"> (63.50%)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75/176</w:t>
            </w:r>
          </w:p>
          <w:p>
            <w:pPr>
              <w:pStyle w:val="TAC"/>
              <w:rPr/>
            </w:pPr>
            <w:r>
              <w:rPr/>
              <w:t>(M = 1.332)</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bl>
    <w:p>
      <w:pPr>
        <w:pStyle w:val="Normal"/>
        <w:rPr/>
      </w:pPr>
      <w:r>
        <w:rPr/>
      </w:r>
    </w:p>
    <w:p>
      <w:pPr>
        <w:pStyle w:val="TH"/>
        <w:rPr/>
      </w:pPr>
      <w:r>
        <w:rPr/>
        <w:t>Table F.6.3.5.2.6: Single link Performance for test case 9.2.1C demodulation of HS-DSCH (16 QAM H-Set 6)</w:t>
      </w:r>
    </w:p>
    <w:tbl>
      <w:tblPr>
        <w:tblW w:w="9828" w:type="dxa"/>
        <w:jc w:val="center"/>
        <w:tblInd w:w="0" w:type="dxa"/>
        <w:tblLayout w:type="fixed"/>
        <w:tblCellMar>
          <w:top w:w="0" w:type="dxa"/>
          <w:left w:w="108" w:type="dxa"/>
          <w:bottom w:w="0" w:type="dxa"/>
          <w:right w:w="108" w:type="dxa"/>
        </w:tblCellMar>
      </w:tblPr>
      <w:tblGrid>
        <w:gridCol w:w="1247"/>
        <w:gridCol w:w="661"/>
        <w:gridCol w:w="900"/>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Single link Performance</w:t>
            </w:r>
          </w:p>
        </w:tc>
        <w:tc>
          <w:tcPr>
            <w:tcW w:w="156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ideal=4689 kbps)</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16 QAM</w:t>
            </w:r>
          </w:p>
          <w:p>
            <w:pPr>
              <w:pStyle w:val="TAC"/>
              <w:rPr/>
            </w:pPr>
            <w:r>
              <w:rPr>
                <w:rFonts w:eastAsia="Arial"/>
              </w:rPr>
              <w:t xml:space="preserve"> </w:t>
            </w:r>
            <w:r>
              <w:rPr/>
              <w:t>H-Set 6</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428" coordsize="21600,21600" o:spt="ole_rId4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8" type="_x0000_tole_rId428" style="width:27pt;height:16pt" filled="f" o:ole="">
                  <v:imagedata r:id="rId429" o:title=""/>
                </v:shape>
                <o:OLEObject Type="Embed" ProgID="" ShapeID="ole_rId428" DrawAspect="Content" ObjectID="_1357387672" r:id="rId428"/>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887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81.08% </w:t>
            </w:r>
            <w:r>
              <w:rPr>
                <w:rFonts w:eastAsia="Wingdings" w:cs="Wingdings" w:ascii="Wingdings" w:hAnsi="Wingdings"/>
              </w:rPr>
              <w:t></w:t>
            </w:r>
            <w:r>
              <w:rPr/>
              <w:t xml:space="preserve"> (18.92%)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56/362</w:t>
            </w:r>
          </w:p>
          <w:p>
            <w:pPr>
              <w:pStyle w:val="TAC"/>
              <w:rPr/>
            </w:pPr>
            <w:r>
              <w:rPr/>
              <w:t>(m = 0.669)</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1664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64.51% </w:t>
            </w:r>
            <w:r>
              <w:rPr>
                <w:rFonts w:eastAsia="Wingdings" w:cs="Wingdings" w:ascii="Wingdings" w:hAnsi="Wingdings"/>
              </w:rPr>
              <w:t></w:t>
            </w:r>
            <w:r>
              <w:rPr/>
              <w:t xml:space="preserve"> (35.49%)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63/209</w:t>
            </w:r>
          </w:p>
          <w:p>
            <w:pPr>
              <w:pStyle w:val="TAC"/>
              <w:rPr/>
            </w:pPr>
            <w:r>
              <w:rPr/>
              <w:t>(m = 0.707)</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bl>
    <w:p>
      <w:pPr>
        <w:pStyle w:val="Normal"/>
        <w:rPr/>
      </w:pPr>
      <w:r>
        <w:rPr/>
      </w:r>
    </w:p>
    <w:p>
      <w:pPr>
        <w:pStyle w:val="TH"/>
        <w:rPr/>
      </w:pPr>
      <w:r>
        <w:rPr/>
        <w:t>Table F.6.3.5.2.6A: Single link Performance for test case 9.2.1E demodulation of HS-DSCH (enhanced requirement type 1, 16 QAM H-Set 6)</w:t>
      </w:r>
    </w:p>
    <w:tbl>
      <w:tblPr>
        <w:tblW w:w="9828" w:type="dxa"/>
        <w:jc w:val="center"/>
        <w:tblInd w:w="0" w:type="dxa"/>
        <w:tblLayout w:type="fixed"/>
        <w:tblCellMar>
          <w:top w:w="0" w:type="dxa"/>
          <w:left w:w="108" w:type="dxa"/>
          <w:bottom w:w="0" w:type="dxa"/>
          <w:right w:w="108" w:type="dxa"/>
        </w:tblCellMar>
      </w:tblPr>
      <w:tblGrid>
        <w:gridCol w:w="1247"/>
        <w:gridCol w:w="661"/>
        <w:gridCol w:w="900"/>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Single link enhanced requirement type 1 Performance</w:t>
            </w:r>
          </w:p>
        </w:tc>
        <w:tc>
          <w:tcPr>
            <w:tcW w:w="156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ideal=4689 kbps)</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16 QAM</w:t>
            </w:r>
          </w:p>
          <w:p>
            <w:pPr>
              <w:pStyle w:val="TAC"/>
              <w:rPr/>
            </w:pPr>
            <w:r>
              <w:rPr/>
              <w:t>H-Set 6</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430" coordsize="21600,21600" o:spt="ole_rId4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0" type="_x0000_tole_rId430" style="width:27pt;height:16pt" filled="f" o:ole="">
                  <v:imagedata r:id="rId431" o:title=""/>
                </v:shape>
                <o:OLEObject Type="Embed" ProgID="" ShapeID="ole_rId430" DrawAspect="Content" ObjectID="_417410069" r:id="rId430"/>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912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80.55% </w:t>
            </w:r>
            <w:r>
              <w:rPr>
                <w:rFonts w:eastAsia="Wingdings" w:cs="Wingdings" w:ascii="Wingdings" w:hAnsi="Wingdings"/>
              </w:rPr>
              <w:t></w:t>
            </w:r>
            <w:r>
              <w:rPr/>
              <w:t xml:space="preserve"> (19.45%)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56/352</w:t>
            </w:r>
          </w:p>
          <w:p>
            <w:pPr>
              <w:pStyle w:val="TAC"/>
              <w:rPr/>
            </w:pPr>
            <w:r>
              <w:rPr/>
              <w:t>(m = 0.670)</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1730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63.10% </w:t>
            </w:r>
            <w:r>
              <w:rPr>
                <w:rFonts w:eastAsia="Wingdings" w:cs="Wingdings" w:ascii="Wingdings" w:hAnsi="Wingdings"/>
              </w:rPr>
              <w:t></w:t>
            </w:r>
            <w:r>
              <w:rPr/>
              <w:t xml:space="preserve"> (36.90%)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64/203</w:t>
            </w:r>
          </w:p>
          <w:p>
            <w:pPr>
              <w:pStyle w:val="TAC"/>
              <w:rPr/>
            </w:pPr>
            <w:r>
              <w:rPr/>
              <w:t>(m = 0.712)</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bl>
    <w:p>
      <w:pPr>
        <w:pStyle w:val="Normal"/>
        <w:rPr/>
      </w:pPr>
      <w:r>
        <w:rPr/>
      </w:r>
    </w:p>
    <w:p>
      <w:pPr>
        <w:pStyle w:val="TH"/>
        <w:rPr/>
      </w:pPr>
      <w:r>
        <w:rPr/>
        <w:t>Table F.6.3.5.2.6B: Single link Performance for test case 9.2.1F, 9.2.1FA to9.2.1FD demodulation of HS-DSCH (enhanced requirement type 2, 16 QAM H-Set 6/6A/6B/6C)</w:t>
      </w:r>
    </w:p>
    <w:tbl>
      <w:tblPr>
        <w:tblW w:w="9828" w:type="dxa"/>
        <w:jc w:val="center"/>
        <w:tblInd w:w="0" w:type="dxa"/>
        <w:tblLayout w:type="fixed"/>
        <w:tblCellMar>
          <w:top w:w="0" w:type="dxa"/>
          <w:left w:w="108" w:type="dxa"/>
          <w:bottom w:w="0" w:type="dxa"/>
          <w:right w:w="108" w:type="dxa"/>
        </w:tblCellMar>
      </w:tblPr>
      <w:tblGrid>
        <w:gridCol w:w="1247"/>
        <w:gridCol w:w="661"/>
        <w:gridCol w:w="900"/>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Single link enhanced requirement type 2 Performance</w:t>
            </w:r>
          </w:p>
        </w:tc>
        <w:tc>
          <w:tcPr>
            <w:tcW w:w="156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ideal=4689 kbps)</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16 QAM</w:t>
            </w:r>
          </w:p>
          <w:p>
            <w:pPr>
              <w:pStyle w:val="TAC"/>
              <w:rPr/>
            </w:pPr>
            <w:r>
              <w:rPr/>
              <w:t>H-Set 6</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432" coordsize="21600,21600" o:spt="ole_rId4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2" type="_x0000_tole_rId432" style="width:27pt;height:16pt" filled="f" o:ole="">
                  <v:imagedata r:id="rId433" o:title=""/>
                </v:shape>
                <o:OLEObject Type="Embed" ProgID="" ShapeID="ole_rId432" DrawAspect="Content" ObjectID="_1043219907" r:id="rId432"/>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991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78.86% </w:t>
            </w:r>
            <w:r>
              <w:rPr>
                <w:rFonts w:eastAsia="Wingdings" w:cs="Wingdings" w:ascii="Wingdings" w:hAnsi="Wingdings"/>
              </w:rPr>
              <w:t></w:t>
            </w:r>
            <w:r>
              <w:rPr/>
              <w:t xml:space="preserve"> (21.14%)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57/324</w:t>
            </w:r>
          </w:p>
          <w:p>
            <w:pPr>
              <w:pStyle w:val="TAC"/>
              <w:rPr/>
            </w:pPr>
            <w:r>
              <w:rPr/>
              <w:t>(m = 0.673)</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1808</w:t>
            </w:r>
          </w:p>
          <w:p>
            <w:pPr>
              <w:pStyle w:val="TAC"/>
              <w:rPr/>
            </w:pPr>
            <w:r>
              <w:rPr/>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61.44% </w:t>
            </w:r>
            <w:r>
              <w:rPr>
                <w:rFonts w:eastAsia="Wingdings" w:cs="Wingdings" w:ascii="Wingdings" w:hAnsi="Wingdings"/>
              </w:rPr>
              <w:t></w:t>
            </w:r>
            <w:r>
              <w:rPr/>
              <w:t xml:space="preserve"> (38.56%)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65/197</w:t>
            </w:r>
          </w:p>
          <w:p>
            <w:pPr>
              <w:pStyle w:val="TAC"/>
              <w:rPr/>
            </w:pPr>
            <w:r>
              <w:rPr/>
              <w:t>(m = 0.717)</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434" coordsize="21600,21600" o:spt="ole_rId4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4" type="_x0000_tole_rId434" style="width:27pt;height:16pt" filled="f" o:ole="">
                  <v:imagedata r:id="rId435" o:title=""/>
                </v:shape>
                <o:OLEObject Type="Embed" ProgID="" ShapeID="ole_rId434" DrawAspect="Content" ObjectID="_2073745639" r:id="rId434"/>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465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90.08% </w:t>
            </w:r>
            <w:r>
              <w:rPr>
                <w:rFonts w:eastAsia="Wingdings" w:cs="Wingdings" w:ascii="Wingdings" w:hAnsi="Wingdings"/>
              </w:rPr>
              <w:t></w:t>
            </w:r>
            <w:r>
              <w:rPr/>
              <w:t xml:space="preserve"> (9.92%)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60/740</w:t>
            </w:r>
          </w:p>
          <w:p>
            <w:pPr>
              <w:pStyle w:val="TAC"/>
              <w:rPr/>
            </w:pPr>
            <w:r>
              <w:rPr/>
              <w:t>(m = 1/1.5)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1370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70.78% </w:t>
            </w:r>
            <w:r>
              <w:rPr>
                <w:rFonts w:eastAsia="Wingdings" w:cs="Wingdings" w:ascii="Wingdings" w:hAnsi="Wingdings"/>
              </w:rPr>
              <w:t></w:t>
            </w:r>
            <w:r>
              <w:rPr/>
              <w:t xml:space="preserve"> (29.22%)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59/242 </w:t>
            </w:r>
          </w:p>
          <w:p>
            <w:pPr>
              <w:pStyle w:val="TAC"/>
              <w:rPr/>
            </w:pPr>
            <w:r>
              <w:rPr/>
              <w:t>(m = 0.690)</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436" coordsize="21600,21600" o:spt="ole_rId4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6" type="_x0000_tole_rId436" style="width:27pt;height:16pt" filled="f" o:ole="">
                  <v:imagedata r:id="rId437" o:title=""/>
                </v:shape>
                <o:OLEObject Type="Embed" ProgID="" ShapeID="ole_rId436" DrawAspect="Content" ObjectID="_2033759797" r:id="rId436"/>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587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87.48% </w:t>
            </w:r>
            <w:r>
              <w:rPr>
                <w:rFonts w:eastAsia="Wingdings" w:cs="Wingdings" w:ascii="Wingdings" w:hAnsi="Wingdings"/>
              </w:rPr>
              <w:t></w:t>
            </w:r>
            <w:r>
              <w:rPr/>
              <w:t xml:space="preserve"> (12.52%)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59/573</w:t>
            </w:r>
          </w:p>
          <w:p>
            <w:pPr>
              <w:pStyle w:val="TAC"/>
              <w:rPr/>
            </w:pPr>
            <w:r>
              <w:rPr/>
              <w:t>(m = 1/1.5)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16.4s(fading)</w:t>
            </w:r>
          </w:p>
        </w:tc>
        <w:tc>
          <w:tcPr>
            <w:tcW w:w="54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1488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68.26% </w:t>
            </w:r>
            <w:r>
              <w:rPr>
                <w:rFonts w:eastAsia="Wingdings" w:cs="Wingdings" w:ascii="Wingdings" w:hAnsi="Wingdings"/>
              </w:rPr>
              <w:t></w:t>
            </w:r>
            <w:r>
              <w:rPr/>
              <w:t xml:space="preserve"> (31.74%)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60/226</w:t>
            </w:r>
          </w:p>
          <w:p>
            <w:pPr>
              <w:pStyle w:val="TAC"/>
              <w:rPr/>
            </w:pPr>
            <w:r>
              <w:rPr/>
              <w:t>(m = 0.697)</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16.4s(fading)</w:t>
            </w:r>
          </w:p>
        </w:tc>
        <w:tc>
          <w:tcPr>
            <w:tcW w:w="54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p>
            <w:pPr>
              <w:pStyle w:val="TAC"/>
              <w:rPr/>
            </w:pPr>
            <w:r>
              <w:rPr/>
              <w:t>(</w:t>
            </w:r>
            <w:r>
              <w:rPr/>
              <w:object w:dxaOrig="540" w:dyaOrig="320">
                <v:shapetype id="_x0000_tole_rId438" coordsize="21600,21600" o:spt="ole_rId4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8" type="_x0000_tole_rId438" style="width:27pt;height:16pt" filled="f" o:ole="">
                  <v:imagedata r:id="rId439" o:title=""/>
                </v:shape>
                <o:OLEObject Type="Embed" ProgID="" ShapeID="ole_rId438" DrawAspect="Content" ObjectID="_1063397115" r:id="rId438"/>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386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91.77% </w:t>
            </w:r>
            <w:r>
              <w:rPr>
                <w:rFonts w:eastAsia="Wingdings" w:cs="Wingdings" w:ascii="Wingdings" w:hAnsi="Wingdings"/>
              </w:rPr>
              <w:t></w:t>
            </w:r>
            <w:r>
              <w:rPr/>
              <w:t xml:space="preserve"> (8.23%)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61/905</w:t>
            </w:r>
          </w:p>
          <w:p>
            <w:pPr>
              <w:pStyle w:val="TAC"/>
              <w:rPr/>
            </w:pPr>
            <w:r>
              <w:rPr/>
              <w:t>(m = 1/1.5)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4.1s(fading)</w:t>
            </w:r>
          </w:p>
        </w:tc>
        <w:tc>
          <w:tcPr>
            <w:tcW w:w="54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1291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72.46% </w:t>
            </w:r>
            <w:r>
              <w:rPr>
                <w:rFonts w:eastAsia="Wingdings" w:cs="Wingdings" w:ascii="Wingdings" w:hAnsi="Wingdings"/>
              </w:rPr>
              <w:t></w:t>
            </w:r>
            <w:r>
              <w:rPr/>
              <w:t xml:space="preserve"> (27.54%)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58/254</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4.1s(fading)</w:t>
            </w:r>
          </w:p>
        </w:tc>
        <w:tc>
          <w:tcPr>
            <w:tcW w:w="54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p>
            <w:pPr>
              <w:pStyle w:val="TAC"/>
              <w:rPr/>
            </w:pPr>
            <w:r>
              <w:rPr/>
              <w:t>RT</w:t>
            </w:r>
          </w:p>
        </w:tc>
      </w:tr>
    </w:tbl>
    <w:p>
      <w:pPr>
        <w:pStyle w:val="Normal"/>
        <w:rPr/>
      </w:pPr>
      <w:r>
        <w:rPr/>
      </w:r>
    </w:p>
    <w:p>
      <w:pPr>
        <w:pStyle w:val="TH"/>
        <w:rPr/>
      </w:pPr>
      <w:r>
        <w:rPr/>
        <w:t>Table F.6.3.5.2.6C: Single link Performance for test case 9.2.1G, 9.2.1GA, 9.2.1GB, 9.2.1GC, 9.2.1GD demodulation of HS-DSCH (enhanced requirement type 3, 16 QAM H-Set 6/6A)</w:t>
      </w:r>
    </w:p>
    <w:tbl>
      <w:tblPr>
        <w:tblW w:w="9828" w:type="dxa"/>
        <w:jc w:val="center"/>
        <w:tblInd w:w="0" w:type="dxa"/>
        <w:tblLayout w:type="fixed"/>
        <w:tblCellMar>
          <w:top w:w="0" w:type="dxa"/>
          <w:left w:w="108" w:type="dxa"/>
          <w:bottom w:w="0" w:type="dxa"/>
          <w:right w:w="108" w:type="dxa"/>
        </w:tblCellMar>
      </w:tblPr>
      <w:tblGrid>
        <w:gridCol w:w="1247"/>
        <w:gridCol w:w="661"/>
        <w:gridCol w:w="900"/>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Single link enhanced requirement type 3 Performance</w:t>
            </w:r>
          </w:p>
        </w:tc>
        <w:tc>
          <w:tcPr>
            <w:tcW w:w="156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ideal=4689 kbps)</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16 QAM</w:t>
            </w:r>
          </w:p>
          <w:p>
            <w:pPr>
              <w:pStyle w:val="TAC"/>
              <w:rPr/>
            </w:pPr>
            <w:r>
              <w:rPr/>
              <w:t>H-Set 6</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440" coordsize="21600,21600" o:spt="ole_rId4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0" type="_x0000_tole_rId440" style="width:27pt;height:16pt" filled="f" o:ole="">
                  <v:imagedata r:id="rId441" o:title=""/>
                </v:shape>
                <o:OLEObject Type="Embed" ProgID="" ShapeID="ole_rId440" DrawAspect="Content" ObjectID="_763458786" r:id="rId440"/>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1979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57.79% </w:t>
            </w:r>
            <w:r>
              <w:rPr>
                <w:rFonts w:eastAsia="Wingdings" w:cs="Wingdings" w:ascii="Wingdings" w:hAnsi="Wingdings"/>
              </w:rPr>
              <w:t></w:t>
            </w:r>
            <w:r>
              <w:rPr/>
              <w:t xml:space="preserve"> (42.21%)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69/190</w:t>
            </w:r>
          </w:p>
          <w:p>
            <w:pPr>
              <w:pStyle w:val="TAC"/>
              <w:rPr/>
            </w:pPr>
            <w:r>
              <w:rPr/>
              <w:t>(m = 0.728)</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3032</w:t>
            </w:r>
          </w:p>
          <w:p>
            <w:pPr>
              <w:pStyle w:val="TAC"/>
              <w:rPr/>
            </w:pPr>
            <w:r>
              <w:rPr/>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35.34% </w:t>
            </w:r>
            <w:r>
              <w:rPr>
                <w:rFonts w:eastAsia="Wingdings" w:cs="Wingdings" w:ascii="Wingdings" w:hAnsi="Wingdings"/>
              </w:rPr>
              <w:t></w:t>
            </w:r>
            <w:r>
              <w:rPr/>
              <w:t xml:space="preserve"> (64.66%)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73/178</w:t>
            </w:r>
          </w:p>
          <w:p>
            <w:pPr>
              <w:pStyle w:val="TAC"/>
              <w:rPr/>
            </w:pPr>
            <w:r>
              <w:rPr/>
              <w:t>(M = 1.340)</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442" coordsize="21600,21600" o:spt="ole_rId4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2" type="_x0000_tole_rId442" style="width:27pt;height:16pt" filled="f" o:ole="">
                  <v:imagedata r:id="rId443" o:title=""/>
                </v:shape>
                <o:OLEObject Type="Embed" ProgID="" ShapeID="ole_rId442" DrawAspect="Content" ObjectID="_1276785072" r:id="rId442"/>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1619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65.47% </w:t>
            </w:r>
            <w:r>
              <w:rPr>
                <w:rFonts w:eastAsia="Wingdings" w:cs="Wingdings" w:ascii="Wingdings" w:hAnsi="Wingdings"/>
              </w:rPr>
              <w:t></w:t>
            </w:r>
            <w:r>
              <w:rPr/>
              <w:t xml:space="preserve"> (34.53%)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62/211</w:t>
            </w:r>
          </w:p>
          <w:p>
            <w:pPr>
              <w:pStyle w:val="TAC"/>
              <w:rPr/>
            </w:pPr>
            <w:r>
              <w:rPr/>
              <w:t>(m = 0.704)</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2464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47.45% </w:t>
            </w:r>
            <w:r>
              <w:rPr>
                <w:rFonts w:eastAsia="Wingdings" w:cs="Wingdings" w:ascii="Wingdings" w:hAnsi="Wingdings"/>
              </w:rPr>
              <w:t></w:t>
            </w:r>
            <w:r>
              <w:rPr/>
              <w:t xml:space="preserve"> (52.55%)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92/171 </w:t>
            </w:r>
          </w:p>
          <w:p>
            <w:pPr>
              <w:pStyle w:val="TAC"/>
              <w:rPr/>
            </w:pPr>
            <w:r>
              <w:rPr/>
              <w:t>(M = 1.260)</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444" coordsize="21600,21600" o:spt="ole_rId4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4" type="_x0000_tole_rId444" style="width:27pt;height:16pt" filled="f" o:ole="">
                  <v:imagedata r:id="rId445" o:title=""/>
                </v:shape>
                <o:OLEObject Type="Embed" ProgID="" ShapeID="ole_rId444" DrawAspect="Content" ObjectID="_223488386" r:id="rId444"/>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1710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63.53% </w:t>
            </w:r>
            <w:r>
              <w:rPr>
                <w:rFonts w:eastAsia="Wingdings" w:cs="Wingdings" w:ascii="Wingdings" w:hAnsi="Wingdings"/>
              </w:rPr>
              <w:t></w:t>
            </w:r>
            <w:r>
              <w:rPr/>
              <w:t xml:space="preserve"> (36.47%)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63/204</w:t>
            </w:r>
          </w:p>
          <w:p>
            <w:pPr>
              <w:pStyle w:val="TAC"/>
              <w:rPr/>
            </w:pPr>
            <w:r>
              <w:rPr/>
              <w:t>(m = 0.710)</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2490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46.90% </w:t>
            </w:r>
            <w:r>
              <w:rPr>
                <w:rFonts w:eastAsia="Wingdings" w:cs="Wingdings" w:ascii="Wingdings" w:hAnsi="Wingdings"/>
              </w:rPr>
              <w:t></w:t>
            </w:r>
            <w:r>
              <w:rPr/>
              <w:t xml:space="preserve"> (53.10%)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91/171</w:t>
            </w:r>
          </w:p>
          <w:p>
            <w:pPr>
              <w:pStyle w:val="TAC"/>
              <w:rPr/>
            </w:pPr>
            <w:r>
              <w:rPr/>
              <w:t>(M = 1.264)</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4</w:t>
            </w:r>
          </w:p>
          <w:p>
            <w:pPr>
              <w:pStyle w:val="TAC"/>
              <w:rPr/>
            </w:pPr>
            <w:r>
              <w:rPr/>
              <w:t>(</w:t>
            </w:r>
            <w:r>
              <w:rPr/>
              <w:object w:dxaOrig="540" w:dyaOrig="320">
                <v:shapetype id="_x0000_tole_rId446" coordsize="21600,21600" o:spt="ole_rId4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6" type="_x0000_tole_rId446" style="width:27pt;height:16pt" filled="f" o:ole="">
                  <v:imagedata r:id="rId447" o:title=""/>
                </v:shape>
                <o:OLEObject Type="Embed" ProgID="" ShapeID="ole_rId446" DrawAspect="Content" ObjectID="_379848305" r:id="rId446"/>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VA120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1437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69.35% </w:t>
            </w:r>
            <w:r>
              <w:rPr>
                <w:rFonts w:eastAsia="Wingdings" w:cs="Wingdings" w:ascii="Wingdings" w:hAnsi="Wingdings"/>
              </w:rPr>
              <w:t></w:t>
            </w:r>
            <w:r>
              <w:rPr/>
              <w:t xml:space="preserve"> (30.65%)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59/231</w:t>
            </w:r>
          </w:p>
          <w:p>
            <w:pPr>
              <w:pStyle w:val="TAC"/>
              <w:rPr/>
            </w:pPr>
            <w:r>
              <w:rPr/>
              <w:t>(m = 0.694)</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4.1s(fading)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2148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54.19% </w:t>
            </w:r>
            <w:r>
              <w:rPr>
                <w:rFonts w:eastAsia="Wingdings" w:cs="Wingdings" w:ascii="Wingdings" w:hAnsi="Wingdings"/>
              </w:rPr>
              <w:t></w:t>
            </w:r>
            <w:r>
              <w:rPr/>
              <w:t xml:space="preserve"> (45.81%)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72/182</w:t>
            </w:r>
          </w:p>
          <w:p>
            <w:pPr>
              <w:pStyle w:val="TAC"/>
              <w:rPr/>
            </w:pPr>
            <w:r>
              <w:rPr/>
              <w:t>(m = 0.740)</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4.1s(fading)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5</w:t>
            </w:r>
          </w:p>
          <w:p>
            <w:pPr>
              <w:pStyle w:val="TAC"/>
              <w:rPr/>
            </w:pPr>
            <w:r>
              <w:rPr/>
              <w:t>(</w:t>
            </w:r>
            <w:r>
              <w:rPr/>
              <w:object w:dxaOrig="540" w:dyaOrig="320">
                <v:shapetype id="_x0000_tole_rId448" coordsize="21600,21600" o:spt="ole_rId4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8" type="_x0000_tole_rId448" style="width:27pt;height:16pt" filled="f" o:ole="">
                  <v:imagedata r:id="rId449" o:title=""/>
                </v:shape>
                <o:OLEObject Type="Embed" ProgID="" ShapeID="ole_rId448" DrawAspect="Content" ObjectID="_63448263" r:id="rId448"/>
              </w:object>
            </w:r>
            <w:r>
              <w:rPr/>
              <w:t>= 5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779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83.39% </w:t>
            </w:r>
            <w:r>
              <w:rPr>
                <w:rFonts w:eastAsia="Wingdings" w:cs="Wingdings" w:ascii="Wingdings" w:hAnsi="Wingdings"/>
              </w:rPr>
              <w:t></w:t>
            </w:r>
            <w:r>
              <w:rPr/>
              <w:t xml:space="preserve"> (16.61%)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57/414</w:t>
            </w:r>
          </w:p>
          <w:p>
            <w:pPr>
              <w:pStyle w:val="TAC"/>
              <w:rPr/>
            </w:pPr>
            <w:r>
              <w:rPr/>
              <w:t>(m = 0.667)</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1688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64.00% </w:t>
            </w:r>
            <w:r>
              <w:rPr>
                <w:rFonts w:eastAsia="Wingdings" w:cs="Wingdings" w:ascii="Wingdings" w:hAnsi="Wingdings"/>
              </w:rPr>
              <w:t></w:t>
            </w:r>
            <w:r>
              <w:rPr/>
              <w:t xml:space="preserve"> (36.00%)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63/207</w:t>
            </w:r>
          </w:p>
          <w:p>
            <w:pPr>
              <w:pStyle w:val="TAC"/>
              <w:rPr/>
            </w:pPr>
            <w:r>
              <w:rPr/>
              <w:t>(m = 0.709)</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bl>
    <w:p>
      <w:pPr>
        <w:pStyle w:val="Normal"/>
        <w:rPr/>
      </w:pPr>
      <w:r>
        <w:rPr/>
      </w:r>
    </w:p>
    <w:p>
      <w:pPr>
        <w:pStyle w:val="TH"/>
        <w:rPr/>
      </w:pPr>
      <w:r>
        <w:rPr/>
        <w:t>Table F.6.3.5.2.7: Single link Performance for test case 9.2.1H, 9.2.1HA to- 9.2.1HD demodulation of HS-DSCH (enhanced requirement type 2, 64QAM H-Set 8/8A/8B/8C)</w:t>
      </w:r>
    </w:p>
    <w:tbl>
      <w:tblPr>
        <w:tblW w:w="9828" w:type="dxa"/>
        <w:jc w:val="center"/>
        <w:tblInd w:w="0" w:type="dxa"/>
        <w:tblLayout w:type="fixed"/>
        <w:tblCellMar>
          <w:top w:w="0" w:type="dxa"/>
          <w:left w:w="108" w:type="dxa"/>
          <w:bottom w:w="0" w:type="dxa"/>
          <w:right w:w="108" w:type="dxa"/>
        </w:tblCellMar>
      </w:tblPr>
      <w:tblGrid>
        <w:gridCol w:w="1247"/>
        <w:gridCol w:w="661"/>
        <w:gridCol w:w="900"/>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Single link enhanced requirement type 2 Performance</w:t>
            </w:r>
          </w:p>
        </w:tc>
        <w:tc>
          <w:tcPr>
            <w:tcW w:w="156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ideal=13245 kbps)</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64 QAM</w:t>
            </w:r>
          </w:p>
          <w:p>
            <w:pPr>
              <w:pStyle w:val="TAC"/>
              <w:rPr/>
            </w:pPr>
            <w:r>
              <w:rPr/>
              <w:t>H-Set 8</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450" coordsize="21600,21600" o:spt="ole_rId4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0" type="_x0000_tole_rId450" style="width:27pt;height:16pt" filled="f" o:ole="">
                  <v:imagedata r:id="rId451" o:title=""/>
                </v:shape>
                <o:OLEObject Type="Embed" ProgID="" ShapeID="ole_rId450" DrawAspect="Content" ObjectID="_1637205117" r:id="rId450"/>
              </w:object>
            </w:r>
            <w:r>
              <w:rPr/>
              <w:t>= 15 and 18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4507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65.97% </w:t>
            </w:r>
            <w:r>
              <w:rPr>
                <w:rFonts w:eastAsia="Wingdings" w:cs="Wingdings" w:ascii="Wingdings" w:hAnsi="Wingdings"/>
              </w:rPr>
              <w:t></w:t>
            </w:r>
            <w:r>
              <w:rPr/>
              <w:t xml:space="preserve"> (34.03%)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57/324</w:t>
            </w:r>
          </w:p>
          <w:p>
            <w:pPr>
              <w:pStyle w:val="TAC"/>
              <w:rPr/>
            </w:pPr>
            <w:r>
              <w:rPr/>
              <w:t>(m = 0.703)</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5736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56.69% </w:t>
            </w:r>
            <w:r>
              <w:rPr>
                <w:rFonts w:eastAsia="Wingdings" w:cs="Wingdings" w:ascii="Wingdings" w:hAnsi="Wingdings"/>
              </w:rPr>
              <w:t></w:t>
            </w:r>
            <w:r>
              <w:rPr/>
              <w:t xml:space="preserve"> (43.31%)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70/188</w:t>
            </w:r>
          </w:p>
          <w:p>
            <w:pPr>
              <w:pStyle w:val="TAC"/>
              <w:rPr/>
            </w:pPr>
            <w:r>
              <w:rPr/>
              <w:t>(m = 0.732)</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bl>
    <w:p>
      <w:pPr>
        <w:pStyle w:val="Normal"/>
        <w:rPr/>
      </w:pPr>
      <w:r>
        <w:rPr/>
      </w:r>
    </w:p>
    <w:p>
      <w:pPr>
        <w:pStyle w:val="TH"/>
        <w:rPr/>
      </w:pPr>
      <w:r>
        <w:rPr/>
        <w:t>Table F.6.3.5.2.7A: Single link Performance for test case 9.2.1I, 9.2.1IA to 9.2.1ID demodulation of HS-DSCH (enhanced requirement type 3, 64QAM H-Set 8/8A/8B/8C)</w:t>
      </w:r>
    </w:p>
    <w:tbl>
      <w:tblPr>
        <w:tblW w:w="9828" w:type="dxa"/>
        <w:jc w:val="center"/>
        <w:tblInd w:w="0" w:type="dxa"/>
        <w:tblLayout w:type="fixed"/>
        <w:tblCellMar>
          <w:top w:w="0" w:type="dxa"/>
          <w:left w:w="108" w:type="dxa"/>
          <w:bottom w:w="0" w:type="dxa"/>
          <w:right w:w="108" w:type="dxa"/>
        </w:tblCellMar>
      </w:tblPr>
      <w:tblGrid>
        <w:gridCol w:w="1247"/>
        <w:gridCol w:w="661"/>
        <w:gridCol w:w="900"/>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Single link enhanced requirement type 3 Performance</w:t>
            </w:r>
          </w:p>
        </w:tc>
        <w:tc>
          <w:tcPr>
            <w:tcW w:w="156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ideal=13245 kbps)</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64 QAM</w:t>
            </w:r>
          </w:p>
          <w:p>
            <w:pPr>
              <w:pStyle w:val="TAC"/>
              <w:rPr/>
            </w:pPr>
            <w:r>
              <w:rPr/>
              <w:t>H-Set 8</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452" coordsize="21600,21600" o:spt="ole_rId4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2" type="_x0000_tole_rId452" style="width:27pt;height:16pt" filled="f" o:ole="">
                  <v:imagedata r:id="rId453" o:title=""/>
                </v:shape>
                <o:OLEObject Type="Embed" ProgID="" ShapeID="ole_rId452" DrawAspect="Content" ObjectID="_1257459028" r:id="rId452"/>
              </w:object>
            </w:r>
            <w:r>
              <w:rPr/>
              <w:t>= 15 and 18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6412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51.59% </w:t>
            </w:r>
            <w:r>
              <w:rPr>
                <w:rFonts w:eastAsia="Wingdings" w:cs="Wingdings" w:ascii="Wingdings" w:hAnsi="Wingdings"/>
              </w:rPr>
              <w:t></w:t>
            </w:r>
            <w:r>
              <w:rPr/>
              <w:t xml:space="preserve"> (48.41%)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78/184</w:t>
            </w:r>
          </w:p>
          <w:p>
            <w:pPr>
              <w:pStyle w:val="TAC"/>
              <w:rPr/>
            </w:pPr>
            <w:r>
              <w:rPr/>
              <w:t>(m = 0.750)</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7638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42.33% </w:t>
            </w:r>
            <w:r>
              <w:rPr>
                <w:rFonts w:eastAsia="Wingdings" w:cs="Wingdings" w:ascii="Wingdings" w:hAnsi="Wingdings"/>
              </w:rPr>
              <w:t></w:t>
            </w:r>
            <w:r>
              <w:rPr/>
              <w:t xml:space="preserve"> (57.67%)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85/175</w:t>
            </w:r>
          </w:p>
          <w:p>
            <w:pPr>
              <w:pStyle w:val="TAC"/>
              <w:rPr/>
            </w:pPr>
            <w:r>
              <w:rPr/>
              <w:t>(M = 1.293)</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bl>
    <w:p>
      <w:pPr>
        <w:pStyle w:val="Normal"/>
        <w:rPr/>
      </w:pPr>
      <w:r>
        <w:rPr/>
      </w:r>
    </w:p>
    <w:p>
      <w:pPr>
        <w:pStyle w:val="TH"/>
        <w:rPr/>
      </w:pPr>
      <w:r>
        <w:rPr/>
        <w:t>Table F.6.3.5.2.7B: Single link Performance for test case 9.2.1J, 9.2.1JA to 9.2.1JD -Enhanced requirement type 2, QPSK / 16QAM, FRC  H-Set 10/10A/10B/10C)</w:t>
      </w:r>
    </w:p>
    <w:tbl>
      <w:tblPr>
        <w:tblW w:w="9828" w:type="dxa"/>
        <w:jc w:val="center"/>
        <w:tblInd w:w="0" w:type="dxa"/>
        <w:tblLayout w:type="fixed"/>
        <w:tblCellMar>
          <w:top w:w="0" w:type="dxa"/>
          <w:left w:w="108" w:type="dxa"/>
          <w:bottom w:w="0" w:type="dxa"/>
          <w:right w:w="108" w:type="dxa"/>
        </w:tblCellMar>
      </w:tblPr>
      <w:tblGrid>
        <w:gridCol w:w="1384"/>
        <w:gridCol w:w="567"/>
        <w:gridCol w:w="857"/>
        <w:gridCol w:w="1800"/>
        <w:gridCol w:w="1800"/>
        <w:gridCol w:w="1509"/>
        <w:gridCol w:w="1371"/>
        <w:gridCol w:w="540"/>
      </w:tblGrid>
      <w:tr>
        <w:trPr>
          <w:cantSplit w:val="true"/>
        </w:trPr>
        <w:tc>
          <w:tcPr>
            <w:tcW w:w="1384"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Single link enhanced requirement </w:t>
            </w:r>
          </w:p>
          <w:p>
            <w:pPr>
              <w:pStyle w:val="TAC"/>
              <w:rPr/>
            </w:pPr>
            <w:r>
              <w:rPr/>
              <w:t>Type2</w:t>
            </w:r>
          </w:p>
        </w:tc>
        <w:tc>
          <w:tcPr>
            <w:tcW w:w="1424"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 xml:space="preserve">(normalized to ideal=4860(QPSK) </w:t>
            </w:r>
          </w:p>
          <w:p>
            <w:pPr>
              <w:pStyle w:val="TAC"/>
              <w:rPr/>
            </w:pPr>
            <w:r>
              <w:rPr/>
              <w:t>ideal=8774</w:t>
            </w:r>
          </w:p>
          <w:p>
            <w:pPr>
              <w:pStyle w:val="TAC"/>
              <w:rPr/>
            </w:pPr>
            <w:r>
              <w:rPr/>
              <w:t>(16QAM)</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384" w:type="dxa"/>
            <w:tcBorders>
              <w:top w:val="single" w:sz="4" w:space="0" w:color="000000"/>
              <w:left w:val="single" w:sz="4" w:space="0" w:color="000000"/>
              <w:bottom w:val="single" w:sz="4" w:space="0" w:color="000000"/>
              <w:right w:val="single" w:sz="4" w:space="0" w:color="000000"/>
            </w:tcBorders>
            <w:vAlign w:val="center"/>
          </w:tcPr>
          <w:p>
            <w:pPr>
              <w:pStyle w:val="TAC"/>
              <w:rPr/>
            </w:pPr>
            <w:r>
              <w:rPr/>
              <w:t>QPSK/16QAM</w:t>
            </w:r>
          </w:p>
          <w:p>
            <w:pPr>
              <w:pStyle w:val="TAC"/>
              <w:rPr/>
            </w:pPr>
            <w:r>
              <w:rPr/>
              <w:t>H-Set 10</w:t>
            </w:r>
          </w:p>
        </w:tc>
        <w:tc>
          <w:tcPr>
            <w:tcW w:w="1424"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384" w:type="dxa"/>
            <w:tcBorders>
              <w:top w:val="single" w:sz="4" w:space="0" w:color="000000"/>
              <w:left w:val="single" w:sz="4" w:space="0" w:color="000000"/>
              <w:bottom w:val="single" w:sz="4" w:space="0" w:color="000000"/>
              <w:right w:val="single" w:sz="4" w:space="0" w:color="000000"/>
            </w:tcBorders>
            <w:vAlign w:val="center"/>
          </w:tcPr>
          <w:p>
            <w:pPr>
              <w:pStyle w:val="TAC"/>
              <w:rPr/>
            </w:pPr>
            <w:r>
              <w:rPr/>
              <w:t>Test</w:t>
            </w:r>
          </w:p>
        </w:tc>
        <w:tc>
          <w:tcPr>
            <w:tcW w:w="1424"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384"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r>
              <w:rPr/>
              <w:object w:dxaOrig="540" w:dyaOrig="320">
                <v:shapetype id="_x0000_tole_rId454" coordsize="21600,21600" o:spt="ole_rId4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4" type="_x0000_tole_rId454" style="width:27pt;height:16pt" filled="f" o:ole="">
                  <v:imagedata r:id="rId455" o:title=""/>
                </v:shape>
                <o:OLEObject Type="Embed" ProgID="" ShapeID="ole_rId454" DrawAspect="Content" ObjectID="_1706433424" r:id="rId454"/>
              </w:object>
            </w:r>
            <w:r>
              <w:rPr/>
              <w:t>= 4.6 dB)</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857" w:type="dxa"/>
            <w:tcBorders>
              <w:top w:val="single" w:sz="4" w:space="0" w:color="000000"/>
              <w:left w:val="single" w:sz="4" w:space="0" w:color="000000"/>
              <w:bottom w:val="single" w:sz="4" w:space="0" w:color="000000"/>
              <w:right w:val="single" w:sz="4" w:space="0" w:color="000000"/>
            </w:tcBorders>
          </w:tcPr>
          <w:p>
            <w:pPr>
              <w:pStyle w:val="TAC"/>
              <w:rPr/>
            </w:pPr>
            <w:r>
              <w:rPr/>
              <w:t>1397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71.255%</w:t>
            </w:r>
            <w:r>
              <w:rPr>
                <w:rFonts w:eastAsia="Wingdings" w:cs="Wingdings" w:ascii="Wingdings" w:hAnsi="Wingdings"/>
              </w:rPr>
              <w:t></w:t>
            </w:r>
            <w:r>
              <w:rPr/>
              <w:t xml:space="preserve"> (28.745%)</w:t>
            </w:r>
          </w:p>
        </w:tc>
        <w:tc>
          <w:tcPr>
            <w:tcW w:w="1800" w:type="dxa"/>
            <w:tcBorders>
              <w:top w:val="single" w:sz="4" w:space="0" w:color="000000"/>
              <w:left w:val="single" w:sz="4" w:space="0" w:color="000000"/>
              <w:bottom w:val="single" w:sz="4" w:space="0" w:color="000000"/>
              <w:right w:val="single" w:sz="4" w:space="0" w:color="000000"/>
            </w:tcBorders>
          </w:tcPr>
          <w:p>
            <w:pPr>
              <w:pStyle w:val="TAC"/>
              <w:tabs>
                <w:tab w:val="clear" w:pos="284"/>
                <w:tab w:val="left" w:pos="240" w:leader="none"/>
                <w:tab w:val="center" w:pos="792" w:leader="none"/>
              </w:tabs>
              <w:jc w:val="left"/>
              <w:rPr/>
            </w:pPr>
            <w:r>
              <w:rPr/>
              <w:tab/>
              <w:t>63/259</w:t>
            </w:r>
          </w:p>
          <w:p>
            <w:pPr>
              <w:pStyle w:val="TAC"/>
              <w:tabs>
                <w:tab w:val="clear" w:pos="284"/>
                <w:tab w:val="left" w:pos="240" w:leader="none"/>
                <w:tab w:val="center" w:pos="792" w:leader="none"/>
              </w:tabs>
              <w:jc w:val="left"/>
              <w:rPr/>
            </w:pPr>
            <w:r>
              <w:rPr/>
              <w:tab/>
              <w:t>(m=0.698   )</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384" w:type="dxa"/>
            <w:tcBorders>
              <w:top w:val="single" w:sz="4" w:space="0" w:color="000000"/>
              <w:left w:val="single" w:sz="4" w:space="0" w:color="000000"/>
              <w:bottom w:val="single" w:sz="4" w:space="0" w:color="000000"/>
              <w:right w:val="single" w:sz="4" w:space="0" w:color="000000"/>
            </w:tcBorders>
            <w:vAlign w:val="center"/>
          </w:tcPr>
          <w:p>
            <w:pPr>
              <w:pStyle w:val="TAC"/>
              <w:rPr/>
            </w:pPr>
            <w:r>
              <w:rPr/>
              <w:t>16 QAM, (</w:t>
            </w:r>
            <w:r>
              <w:rPr/>
              <w:object w:dxaOrig="540" w:dyaOrig="320">
                <v:shapetype id="_x0000_tole_rId456" coordsize="21600,21600" o:spt="ole_rId4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6" type="_x0000_tole_rId456" style="width:27pt;height:16pt" filled="f" o:ole="">
                  <v:imagedata r:id="rId457" o:title=""/>
                </v:shape>
                <o:OLEObject Type="Embed" ProgID="" ShapeID="ole_rId456" DrawAspect="Content" ObjectID="_1820378234" r:id="rId456"/>
              </w:object>
            </w:r>
            <w:r>
              <w:rPr/>
              <w:t>= 8.6 dB)</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857" w:type="dxa"/>
            <w:tcBorders>
              <w:top w:val="single" w:sz="4" w:space="0" w:color="000000"/>
              <w:left w:val="single" w:sz="4" w:space="0" w:color="000000"/>
              <w:bottom w:val="single" w:sz="4" w:space="0" w:color="000000"/>
              <w:right w:val="single" w:sz="4" w:space="0" w:color="000000"/>
            </w:tcBorders>
          </w:tcPr>
          <w:p>
            <w:pPr>
              <w:pStyle w:val="TAC"/>
              <w:rPr/>
            </w:pPr>
            <w:r>
              <w:rPr/>
              <w:t>1726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80.33%</w:t>
            </w:r>
            <w:r>
              <w:rPr>
                <w:rFonts w:eastAsia="Wingdings" w:cs="Wingdings" w:ascii="Wingdings" w:hAnsi="Wingdings"/>
              </w:rPr>
              <w:t></w:t>
            </w:r>
            <w:r>
              <w:rPr/>
              <w:t xml:space="preserve"> (19.67%)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56/343</w:t>
            </w:r>
          </w:p>
          <w:p>
            <w:pPr>
              <w:pStyle w:val="TAC"/>
              <w:rPr/>
            </w:pPr>
            <w:r>
              <w:rPr/>
              <w:t>(m=0.67   )</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bl>
    <w:p>
      <w:pPr>
        <w:pStyle w:val="Normal"/>
        <w:rPr/>
      </w:pPr>
      <w:r>
        <w:rPr/>
      </w:r>
    </w:p>
    <w:p>
      <w:pPr>
        <w:pStyle w:val="TH"/>
        <w:rPr/>
      </w:pPr>
      <w:r>
        <w:rPr/>
        <w:t>Table F.6.3.5.2.7C: Single link Performance for test case 9.2.1K, 9.2.1KA to 9.2.1KD Enhanced requirement type 3, QPSK / 16 QAM FRC H-Set 10/10A/10B/10C)</w:t>
      </w:r>
    </w:p>
    <w:tbl>
      <w:tblPr>
        <w:tblW w:w="9828" w:type="dxa"/>
        <w:jc w:val="center"/>
        <w:tblInd w:w="0" w:type="dxa"/>
        <w:tblLayout w:type="fixed"/>
        <w:tblCellMar>
          <w:top w:w="0" w:type="dxa"/>
          <w:left w:w="108" w:type="dxa"/>
          <w:bottom w:w="0" w:type="dxa"/>
          <w:right w:w="108" w:type="dxa"/>
        </w:tblCellMar>
      </w:tblPr>
      <w:tblGrid>
        <w:gridCol w:w="1384"/>
        <w:gridCol w:w="567"/>
        <w:gridCol w:w="857"/>
        <w:gridCol w:w="1800"/>
        <w:gridCol w:w="1800"/>
        <w:gridCol w:w="1509"/>
        <w:gridCol w:w="1371"/>
        <w:gridCol w:w="540"/>
      </w:tblGrid>
      <w:tr>
        <w:trPr>
          <w:cantSplit w:val="true"/>
        </w:trPr>
        <w:tc>
          <w:tcPr>
            <w:tcW w:w="1384" w:type="dxa"/>
            <w:tcBorders>
              <w:top w:val="single" w:sz="4" w:space="0" w:color="000000"/>
              <w:left w:val="single" w:sz="4" w:space="0" w:color="000000"/>
              <w:bottom w:val="single" w:sz="4" w:space="0" w:color="000000"/>
              <w:right w:val="single" w:sz="4" w:space="0" w:color="000000"/>
            </w:tcBorders>
            <w:vAlign w:val="center"/>
          </w:tcPr>
          <w:p>
            <w:pPr>
              <w:pStyle w:val="TAC"/>
              <w:rPr/>
            </w:pPr>
            <w:r>
              <w:rPr/>
              <w:t>Single link enhanced Type 3</w:t>
            </w:r>
          </w:p>
        </w:tc>
        <w:tc>
          <w:tcPr>
            <w:tcW w:w="1424"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 xml:space="preserve">(normalized to  ideal=4860 (QPSK) </w:t>
            </w:r>
          </w:p>
          <w:p>
            <w:pPr>
              <w:pStyle w:val="TAC"/>
              <w:rPr/>
            </w:pPr>
            <w:r>
              <w:rPr/>
              <w:t>ideal=8774 (16QAM)</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384" w:type="dxa"/>
            <w:tcBorders>
              <w:top w:val="single" w:sz="4" w:space="0" w:color="000000"/>
              <w:left w:val="single" w:sz="4" w:space="0" w:color="000000"/>
              <w:bottom w:val="single" w:sz="4" w:space="0" w:color="000000"/>
              <w:right w:val="single" w:sz="4" w:space="0" w:color="000000"/>
            </w:tcBorders>
            <w:vAlign w:val="center"/>
          </w:tcPr>
          <w:p>
            <w:pPr>
              <w:pStyle w:val="TAC"/>
              <w:rPr/>
            </w:pPr>
            <w:r>
              <w:rPr/>
              <w:t>QPSK/16QAM</w:t>
            </w:r>
          </w:p>
          <w:p>
            <w:pPr>
              <w:pStyle w:val="TAC"/>
              <w:rPr/>
            </w:pPr>
            <w:r>
              <w:rPr/>
              <w:t>H-Set 10</w:t>
            </w:r>
          </w:p>
        </w:tc>
        <w:tc>
          <w:tcPr>
            <w:tcW w:w="1424"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384"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Test </w:t>
            </w:r>
          </w:p>
        </w:tc>
        <w:tc>
          <w:tcPr>
            <w:tcW w:w="1424"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384"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p>
            <w:pPr>
              <w:pStyle w:val="TAC"/>
              <w:rPr/>
            </w:pPr>
            <w:r>
              <w:rPr/>
              <w:t>(</w:t>
            </w:r>
            <w:r>
              <w:rPr/>
              <w:object w:dxaOrig="540" w:dyaOrig="320">
                <v:shapetype id="_x0000_tole_rId458" coordsize="21600,21600" o:spt="ole_rId4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8" type="_x0000_tole_rId458" style="width:27pt;height:16pt" filled="f" o:ole="">
                  <v:imagedata r:id="rId459" o:title=""/>
                </v:shape>
                <o:OLEObject Type="Embed" ProgID="" ShapeID="ole_rId458" DrawAspect="Content" ObjectID="_594585071" r:id="rId458"/>
              </w:object>
            </w:r>
            <w:r>
              <w:rPr/>
              <w:t>= 4.6 dB)</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857" w:type="dxa"/>
            <w:tcBorders>
              <w:top w:val="single" w:sz="4" w:space="0" w:color="000000"/>
              <w:left w:val="single" w:sz="4" w:space="0" w:color="000000"/>
              <w:bottom w:val="single" w:sz="4" w:space="0" w:color="000000"/>
              <w:right w:val="single" w:sz="4" w:space="0" w:color="000000"/>
            </w:tcBorders>
          </w:tcPr>
          <w:p>
            <w:pPr>
              <w:pStyle w:val="TAC"/>
              <w:rPr/>
            </w:pPr>
            <w:r>
              <w:rPr/>
              <w:t>2621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46.07% </w:t>
            </w:r>
            <w:r>
              <w:rPr>
                <w:rFonts w:eastAsia="Wingdings" w:cs="Wingdings" w:ascii="Wingdings" w:hAnsi="Wingdings"/>
              </w:rPr>
              <w:t></w:t>
            </w:r>
            <w:r>
              <w:rPr/>
              <w:t xml:space="preserve"> (53.93%)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90/172</w:t>
            </w:r>
          </w:p>
          <w:p>
            <w:pPr>
              <w:pStyle w:val="TAC"/>
              <w:rPr/>
            </w:pPr>
            <w:r>
              <w:rPr/>
              <w:t>(M=1.269)</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r>
        <w:trPr>
          <w:cantSplit w:val="true"/>
        </w:trPr>
        <w:tc>
          <w:tcPr>
            <w:tcW w:w="1384" w:type="dxa"/>
            <w:tcBorders>
              <w:top w:val="single" w:sz="4" w:space="0" w:color="000000"/>
              <w:left w:val="single" w:sz="4" w:space="0" w:color="000000"/>
              <w:bottom w:val="single" w:sz="4" w:space="0" w:color="000000"/>
              <w:right w:val="single" w:sz="4" w:space="0" w:color="000000"/>
            </w:tcBorders>
            <w:vAlign w:val="center"/>
          </w:tcPr>
          <w:p>
            <w:pPr>
              <w:pStyle w:val="TAC"/>
              <w:rPr/>
            </w:pPr>
            <w:r>
              <w:rPr/>
              <w:t>16QAM</w:t>
            </w:r>
          </w:p>
          <w:p>
            <w:pPr>
              <w:pStyle w:val="TAC"/>
              <w:rPr/>
            </w:pPr>
            <w:r>
              <w:rPr/>
              <w:t>(</w:t>
            </w:r>
            <w:r>
              <w:rPr/>
              <w:object w:dxaOrig="540" w:dyaOrig="320">
                <v:shapetype id="_x0000_tole_rId460" coordsize="21600,21600" o:spt="ole_rId4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0" type="_x0000_tole_rId460" style="width:27pt;height:16pt" filled="f" o:ole="">
                  <v:imagedata r:id="rId461" o:title=""/>
                </v:shape>
                <o:OLEObject Type="Embed" ProgID="" ShapeID="ole_rId460" DrawAspect="Content" ObjectID="_112641011" r:id="rId460"/>
              </w:object>
            </w:r>
            <w:r>
              <w:rPr/>
              <w:t>= 8.6 dB)</w:t>
            </w:r>
          </w:p>
        </w:tc>
        <w:tc>
          <w:tcPr>
            <w:tcW w:w="567" w:type="dxa"/>
            <w:tcBorders>
              <w:top w:val="single" w:sz="4" w:space="0" w:color="000000"/>
              <w:left w:val="single" w:sz="4" w:space="0" w:color="000000"/>
              <w:bottom w:val="single" w:sz="4" w:space="0" w:color="000000"/>
              <w:right w:val="single" w:sz="4" w:space="0" w:color="000000"/>
            </w:tcBorders>
            <w:vAlign w:val="center"/>
          </w:tcPr>
          <w:p>
            <w:pPr>
              <w:pStyle w:val="TAC"/>
              <w:rPr/>
            </w:pPr>
            <w:r>
              <w:rPr/>
              <w:t>VA3</w:t>
            </w:r>
          </w:p>
        </w:tc>
        <w:tc>
          <w:tcPr>
            <w:tcW w:w="857" w:type="dxa"/>
            <w:tcBorders>
              <w:top w:val="single" w:sz="4" w:space="0" w:color="000000"/>
              <w:left w:val="single" w:sz="4" w:space="0" w:color="000000"/>
              <w:bottom w:val="single" w:sz="4" w:space="0" w:color="000000"/>
              <w:right w:val="single" w:sz="4" w:space="0" w:color="000000"/>
            </w:tcBorders>
          </w:tcPr>
          <w:p>
            <w:pPr>
              <w:pStyle w:val="TAC"/>
              <w:rPr/>
            </w:pPr>
            <w:r>
              <w:rPr/>
              <w:t>3396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61.29% </w:t>
            </w:r>
            <w:r>
              <w:rPr>
                <w:rFonts w:eastAsia="Wingdings" w:cs="Wingdings" w:ascii="Wingdings" w:hAnsi="Wingdings"/>
              </w:rPr>
              <w:t></w:t>
            </w:r>
            <w:r>
              <w:rPr/>
              <w:t xml:space="preserve"> (38.71%)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65/196</w:t>
            </w:r>
          </w:p>
          <w:p>
            <w:pPr>
              <w:pStyle w:val="TAC"/>
              <w:rPr/>
            </w:pPr>
            <w:r>
              <w:rPr/>
              <w:t>(m=0.717   )</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bl>
    <w:p>
      <w:pPr>
        <w:pStyle w:val="Normal"/>
        <w:rPr/>
      </w:pPr>
      <w:r>
        <w:rPr/>
      </w:r>
    </w:p>
    <w:p>
      <w:pPr>
        <w:pStyle w:val="TH"/>
        <w:rPr/>
      </w:pPr>
      <w:r>
        <w:rPr/>
        <w:t>Table F.6.3.5.2.7D: Single link Performance for test case 9.2.1L, 9.2.1LA to 9.2.1LD Enhanced requirement type 3i, QPSK,  FRC H-Set 6/6A/6B/6C)</w:t>
      </w:r>
    </w:p>
    <w:tbl>
      <w:tblPr>
        <w:tblW w:w="9828" w:type="dxa"/>
        <w:jc w:val="center"/>
        <w:tblInd w:w="0" w:type="dxa"/>
        <w:tblLayout w:type="fixed"/>
        <w:tblCellMar>
          <w:top w:w="0" w:type="dxa"/>
          <w:left w:w="108" w:type="dxa"/>
          <w:bottom w:w="0" w:type="dxa"/>
          <w:right w:w="108" w:type="dxa"/>
        </w:tblCellMar>
      </w:tblPr>
      <w:tblGrid>
        <w:gridCol w:w="1384"/>
        <w:gridCol w:w="704"/>
        <w:gridCol w:w="720"/>
        <w:gridCol w:w="1800"/>
        <w:gridCol w:w="1800"/>
        <w:gridCol w:w="1509"/>
        <w:gridCol w:w="1371"/>
        <w:gridCol w:w="540"/>
      </w:tblGrid>
      <w:tr>
        <w:trPr>
          <w:cantSplit w:val="true"/>
        </w:trPr>
        <w:tc>
          <w:tcPr>
            <w:tcW w:w="1384" w:type="dxa"/>
            <w:tcBorders>
              <w:top w:val="single" w:sz="4" w:space="0" w:color="000000"/>
              <w:left w:val="single" w:sz="4" w:space="0" w:color="000000"/>
              <w:bottom w:val="single" w:sz="4" w:space="0" w:color="000000"/>
              <w:right w:val="single" w:sz="4" w:space="0" w:color="000000"/>
            </w:tcBorders>
            <w:vAlign w:val="center"/>
          </w:tcPr>
          <w:p>
            <w:pPr>
              <w:pStyle w:val="TAC"/>
              <w:rPr/>
            </w:pPr>
            <w:r>
              <w:rPr/>
              <w:t>Single link enhanced Type 3i</w:t>
            </w:r>
          </w:p>
        </w:tc>
        <w:tc>
          <w:tcPr>
            <w:tcW w:w="1424"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 xml:space="preserve">(normalized to  ideal=3219 </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384"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p>
            <w:pPr>
              <w:pStyle w:val="TAC"/>
              <w:rPr/>
            </w:pPr>
            <w:r>
              <w:rPr/>
              <w:t>H-Set 6/6A</w:t>
            </w:r>
          </w:p>
        </w:tc>
        <w:tc>
          <w:tcPr>
            <w:tcW w:w="1424"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384" w:type="dxa"/>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Test </w:t>
            </w:r>
          </w:p>
        </w:tc>
        <w:tc>
          <w:tcPr>
            <w:tcW w:w="1424"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384"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 xml:space="preserve">QPSK </w:t>
            </w:r>
          </w:p>
          <w:p>
            <w:pPr>
              <w:pStyle w:val="TAC"/>
              <w:rPr/>
            </w:pPr>
            <w:r>
              <w:rPr/>
              <w:t>(</w:t>
            </w:r>
            <w:r>
              <w:rPr/>
              <w:object w:dxaOrig="540" w:dyaOrig="320">
                <v:shapetype id="_x0000_tole_rId462" coordsize="21600,21600" o:spt="ole_rId4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2" type="_x0000_tole_rId462" style="width:27pt;height:16pt" filled="f" o:ole="">
                  <v:imagedata r:id="rId463" o:title=""/>
                </v:shape>
                <o:OLEObject Type="Embed" ProgID="" ShapeID="ole_rId462" DrawAspect="Content" ObjectID="_1667422932" r:id="rId462"/>
              </w:object>
            </w:r>
            <w:r>
              <w:rPr/>
              <w:t>= 0dB</w:t>
            </w:r>
          </w:p>
          <w:p>
            <w:pPr>
              <w:pStyle w:val="TAC"/>
              <w:rPr/>
            </w:pPr>
            <w:r>
              <w:rPr/>
              <w:t>DIP1=-2.75 dB</w:t>
            </w:r>
          </w:p>
          <w:p>
            <w:pPr>
              <w:pStyle w:val="TAC"/>
              <w:rPr/>
            </w:pPr>
            <w:r>
              <w:rPr/>
              <w:t>DIP2=-7.64 dB</w:t>
            </w:r>
          </w:p>
        </w:tc>
        <w:tc>
          <w:tcPr>
            <w:tcW w:w="704"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691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78.534% </w:t>
            </w:r>
            <w:r>
              <w:rPr>
                <w:rFonts w:eastAsia="Wingdings" w:cs="Wingdings" w:ascii="Wingdings" w:hAnsi="Wingdings"/>
              </w:rPr>
              <w:t></w:t>
            </w:r>
            <w:r>
              <w:rPr/>
              <w:t xml:space="preserve"> (21.466%)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57/319</w:t>
            </w:r>
          </w:p>
          <w:p>
            <w:pPr>
              <w:pStyle w:val="TAC"/>
              <w:rPr/>
            </w:pPr>
            <w:r>
              <w:rPr/>
              <w:t>(m=0.673)</w:t>
            </w:r>
          </w:p>
          <w:p>
            <w:pPr>
              <w:pStyle w:val="TAC"/>
              <w:rPr/>
            </w:pPr>
            <w:r>
              <w:rPr/>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3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70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1359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57.782% </w:t>
            </w:r>
            <w:r>
              <w:rPr>
                <w:rFonts w:eastAsia="Wingdings" w:cs="Wingdings" w:ascii="Wingdings" w:hAnsi="Wingdings"/>
              </w:rPr>
              <w:t></w:t>
            </w:r>
            <w:r>
              <w:rPr/>
              <w:t xml:space="preserve"> (42.218%)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69/189</w:t>
            </w:r>
          </w:p>
          <w:p>
            <w:pPr>
              <w:pStyle w:val="TAC"/>
              <w:rPr/>
            </w:pPr>
            <w:r>
              <w:rPr/>
              <w:t>(m=0.728)</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3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704"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661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79.466% </w:t>
            </w:r>
            <w:r>
              <w:rPr>
                <w:rFonts w:eastAsia="Wingdings" w:cs="Wingdings" w:ascii="Wingdings" w:hAnsi="Wingdings"/>
              </w:rPr>
              <w:t></w:t>
            </w:r>
            <w:r>
              <w:rPr/>
              <w:t xml:space="preserve"> (20.534%)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57/334</w:t>
            </w:r>
          </w:p>
          <w:p>
            <w:pPr>
              <w:pStyle w:val="TAC"/>
              <w:rPr/>
            </w:pPr>
            <w:r>
              <w:rPr/>
              <w:t>(m=0.672)</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38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704"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720" w:type="dxa"/>
            <w:tcBorders>
              <w:top w:val="single" w:sz="4" w:space="0" w:color="000000"/>
              <w:left w:val="single" w:sz="4" w:space="0" w:color="000000"/>
              <w:bottom w:val="single" w:sz="4" w:space="0" w:color="000000"/>
              <w:right w:val="single" w:sz="4" w:space="0" w:color="000000"/>
            </w:tcBorders>
          </w:tcPr>
          <w:p>
            <w:pPr>
              <w:pStyle w:val="TAC"/>
              <w:rPr/>
            </w:pPr>
            <w:r>
              <w:rPr/>
              <w:t>1327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58.776% </w:t>
            </w:r>
            <w:r>
              <w:rPr>
                <w:rFonts w:eastAsia="Wingdings" w:cs="Wingdings" w:ascii="Wingdings" w:hAnsi="Wingdings"/>
              </w:rPr>
              <w:t></w:t>
            </w:r>
            <w:r>
              <w:rPr/>
              <w:t xml:space="preserve"> (41.224%)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68/191</w:t>
            </w:r>
          </w:p>
          <w:p>
            <w:pPr>
              <w:pStyle w:val="TAC"/>
              <w:rPr/>
            </w:pPr>
            <w:r>
              <w:rPr/>
              <w:t>(m=0.725   )</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bl>
    <w:p>
      <w:pPr>
        <w:pStyle w:val="Normal"/>
        <w:rPr/>
      </w:pPr>
      <w:r>
        <w:rPr/>
      </w:r>
    </w:p>
    <w:p>
      <w:pPr>
        <w:pStyle w:val="TH"/>
        <w:rPr/>
      </w:pPr>
      <w:r>
        <w:rPr/>
        <w:t>Table F.6.3.5.3.1: Open Loop Diversity Performance for test case 9.2.2A and 9.2.2D demodulation of HS-DSCH (QPSK, H-Set 1, 2, 3)</w:t>
      </w:r>
    </w:p>
    <w:tbl>
      <w:tblPr>
        <w:tblW w:w="9828" w:type="dxa"/>
        <w:jc w:val="center"/>
        <w:tblInd w:w="0" w:type="dxa"/>
        <w:tblLayout w:type="fixed"/>
        <w:tblCellMar>
          <w:top w:w="0" w:type="dxa"/>
          <w:left w:w="108" w:type="dxa"/>
          <w:bottom w:w="0" w:type="dxa"/>
          <w:right w:w="108" w:type="dxa"/>
        </w:tblCellMar>
      </w:tblPr>
      <w:tblGrid>
        <w:gridCol w:w="1247"/>
        <w:gridCol w:w="661"/>
        <w:gridCol w:w="900"/>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Open Loop Diversity Performance</w:t>
            </w:r>
          </w:p>
        </w:tc>
        <w:tc>
          <w:tcPr>
            <w:tcW w:w="156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H-SET 1 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ideal=534 kbps for H-SET 1)</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 for H-SET 1, 2, 3</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p>
            <w:pPr>
              <w:pStyle w:val="TAC"/>
              <w:rPr/>
            </w:pPr>
            <w:r>
              <w:rPr/>
              <w:t>H-Set 1/2/3</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464" coordsize="21600,21600" o:spt="ole_rId4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4" type="_x0000_tole_rId464" style="width:27pt;height:16pt" filled="f" o:ole="">
                  <v:imagedata r:id="rId465" o:title=""/>
                </v:shape>
                <o:OLEObject Type="Embed" ProgID="" ShapeID="ole_rId464" DrawAspect="Content" ObjectID="_1928565372" r:id="rId464"/>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77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85.57%</w:t>
            </w:r>
            <w:r>
              <w:rPr>
                <w:rFonts w:eastAsia="Wingdings" w:cs="Wingdings" w:ascii="Wingdings" w:hAnsi="Wingdings"/>
              </w:rPr>
              <w:t></w:t>
            </w:r>
            <w:r>
              <w:rPr/>
              <w:t>(14.43%)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58/486</w:t>
            </w:r>
          </w:p>
          <w:p>
            <w:pPr>
              <w:pStyle w:val="TAC"/>
              <w:rPr/>
            </w:pPr>
            <w:r>
              <w:rPr/>
              <w:t>(m=1/1.5)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180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66.27%</w:t>
            </w:r>
            <w:r>
              <w:rPr>
                <w:rFonts w:eastAsia="Wingdings" w:cs="Wingdings" w:ascii="Wingdings" w:hAnsi="Wingdings"/>
              </w:rPr>
              <w:t></w:t>
            </w:r>
            <w:r>
              <w:rPr/>
              <w:t>(33.73%)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62/216</w:t>
            </w:r>
          </w:p>
          <w:p>
            <w:pPr>
              <w:pStyle w:val="TAC"/>
              <w:rPr/>
            </w:pPr>
            <w:r>
              <w:rPr/>
              <w:t>(m=0.702)</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466" coordsize="21600,21600" o:spt="ole_rId4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6" type="_x0000_tole_rId466" style="width:27pt;height:16pt" filled="f" o:ole="">
                  <v:imagedata r:id="rId467" o:title=""/>
                </v:shape>
                <o:OLEObject Type="Embed" ProgID="" ShapeID="ole_rId466" DrawAspect="Content" ObjectID="_397440799" r:id="rId466"/>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96.25%</w:t>
            </w:r>
            <w:r>
              <w:rPr>
                <w:rFonts w:eastAsia="Wingdings" w:cs="Wingdings" w:ascii="Wingdings" w:hAnsi="Wingdings"/>
              </w:rPr>
              <w:t></w:t>
            </w:r>
            <w:r>
              <w:rPr/>
              <w:t xml:space="preserve"> (3.75%)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64/2065</w:t>
            </w:r>
          </w:p>
          <w:p>
            <w:pPr>
              <w:pStyle w:val="TAC"/>
              <w:rPr/>
            </w:pPr>
            <w:r>
              <w:rPr/>
              <w:t>(m=1/1.5)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154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71.14%</w:t>
            </w:r>
            <w:r>
              <w:rPr>
                <w:rFonts w:eastAsia="Wingdings" w:cs="Wingdings" w:ascii="Wingdings" w:hAnsi="Wingdings"/>
              </w:rPr>
              <w:t></w:t>
            </w:r>
            <w:r>
              <w:rPr/>
              <w:t xml:space="preserve"> (28,86%)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59/243</w:t>
            </w:r>
          </w:p>
          <w:p>
            <w:pPr>
              <w:pStyle w:val="TAC"/>
              <w:rPr/>
            </w:pPr>
            <w:r>
              <w:rPr/>
              <w:t>(m=0.689)</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468" coordsize="21600,21600" o:spt="ole_rId4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8" type="_x0000_tole_rId468" style="width:27pt;height:16pt" filled="f" o:ole="">
                  <v:imagedata r:id="rId469" o:title=""/>
                </v:shape>
                <o:OLEObject Type="Embed" ProgID="" ShapeID="ole_rId468" DrawAspect="Content" ObjectID="_844059450" r:id="rId468"/>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97.19% </w:t>
            </w:r>
            <w:r>
              <w:rPr>
                <w:rFonts w:eastAsia="Wingdings" w:cs="Wingdings" w:ascii="Wingdings" w:hAnsi="Wingdings"/>
              </w:rPr>
              <w:t></w:t>
            </w:r>
            <w:r>
              <w:rPr/>
              <w:t xml:space="preserve"> (2.81%)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64/2758</w:t>
            </w:r>
          </w:p>
          <w:p>
            <w:pPr>
              <w:pStyle w:val="TAC"/>
              <w:rPr/>
            </w:pPr>
            <w:r>
              <w:rPr/>
              <w:t>(m=1/1.5)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H-Set 1:</w:t>
            </w:r>
          </w:p>
          <w:p>
            <w:pPr>
              <w:pStyle w:val="TAC"/>
              <w:rPr/>
            </w:pPr>
            <w:r>
              <w:rPr/>
              <w:t>2758</w:t>
            </w:r>
          </w:p>
          <w:p>
            <w:pPr>
              <w:pStyle w:val="TAC"/>
              <w:rPr/>
            </w:pPr>
            <w:r>
              <w:rPr/>
              <w:t>(</w:t>
            </w:r>
            <w:r>
              <w:rPr>
                <w:rFonts w:eastAsia="Symbol" w:cs="Symbol" w:ascii="Symbol" w:hAnsi="Symbol"/>
              </w:rPr>
              <w:t></w:t>
            </w:r>
            <w:r>
              <w:rPr/>
              <w:t>64)</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H-Set 2,3:</w:t>
            </w:r>
          </w:p>
          <w:p>
            <w:pPr>
              <w:pStyle w:val="TAC"/>
              <w:rPr/>
            </w:pPr>
            <w:r>
              <w:rPr/>
              <w:t>16.4s (fading)</w:t>
            </w:r>
          </w:p>
          <w:p>
            <w:pPr>
              <w:pStyle w:val="TAC"/>
              <w:rPr/>
            </w:pPr>
            <w:r>
              <w:rPr/>
              <w:t>H-Set 1:</w:t>
            </w:r>
          </w:p>
          <w:p>
            <w:pPr>
              <w:pStyle w:val="TAC"/>
              <w:rPr/>
            </w:pPr>
            <w:r>
              <w:rPr/>
              <w:t>16.6s(stat.)</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162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69.64%</w:t>
            </w:r>
            <w:r>
              <w:rPr>
                <w:rFonts w:eastAsia="Wingdings" w:cs="Wingdings" w:ascii="Wingdings" w:hAnsi="Wingdings"/>
              </w:rPr>
              <w:t></w:t>
            </w:r>
            <w:r>
              <w:rPr/>
              <w:t xml:space="preserve"> (30.36%)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60/235</w:t>
            </w:r>
          </w:p>
          <w:p>
            <w:pPr>
              <w:pStyle w:val="TAC"/>
              <w:rPr/>
            </w:pPr>
            <w:r>
              <w:rPr/>
              <w:t>(m=0.693)</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470" coordsize="21600,21600" o:spt="ole_rId4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0" type="_x0000_tole_rId470" style="width:27pt;height:16pt" filled="f" o:ole="">
                  <v:imagedata r:id="rId471" o:title=""/>
                </v:shape>
                <o:OLEObject Type="Embed" ProgID="" ShapeID="ole_rId470" DrawAspect="Content" ObjectID="_638124759" r:id="rId470"/>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375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29.7%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68/192</w:t>
            </w:r>
          </w:p>
          <w:p>
            <w:pPr>
              <w:pStyle w:val="TAC"/>
              <w:rPr/>
            </w:pPr>
            <w:r>
              <w:rPr/>
              <w:t>(M=1.38)</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475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11%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58/425</w:t>
            </w:r>
          </w:p>
          <w:p>
            <w:pPr>
              <w:pStyle w:val="TAC"/>
              <w:rPr/>
            </w:pPr>
            <w:r>
              <w:rPr/>
              <w:t>(M=1.499)</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472" coordsize="21600,21600" o:spt="ole_rId4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2" type="_x0000_tole_rId472" style="width:27pt;height:16pt" filled="f" o:ole="">
                  <v:imagedata r:id="rId473" o:title=""/>
                </v:shape>
                <o:OLEObject Type="Embed" ProgID="" ShapeID="ole_rId472" DrawAspect="Content" ObjectID="_1367747492" r:id="rId472"/>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183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65.7% </w:t>
            </w:r>
            <w:r>
              <w:rPr>
                <w:rFonts w:eastAsia="Wingdings" w:cs="Wingdings" w:ascii="Wingdings" w:hAnsi="Wingdings"/>
              </w:rPr>
              <w:t></w:t>
            </w:r>
            <w:r>
              <w:rPr/>
              <w:t xml:space="preserve"> (34.3%)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63/216</w:t>
            </w:r>
          </w:p>
          <w:p>
            <w:pPr>
              <w:pStyle w:val="TAC"/>
              <w:rPr/>
            </w:pPr>
            <w:r>
              <w:rPr/>
              <w:t>(m=0.704)</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274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48.7% </w:t>
            </w:r>
            <w:r>
              <w:rPr>
                <w:rFonts w:eastAsia="Wingdings" w:cs="Wingdings" w:ascii="Wingdings" w:hAnsi="Wingdings"/>
              </w:rPr>
              <w:t></w:t>
            </w:r>
            <w:r>
              <w:rPr/>
              <w:t>(51.3%)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80/177</w:t>
            </w:r>
          </w:p>
          <w:p>
            <w:pPr>
              <w:pStyle w:val="TAC"/>
              <w:rPr/>
            </w:pPr>
            <w:r>
              <w:rPr/>
              <w:t>(m=0.76)</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474" coordsize="21600,21600" o:spt="ole_rId4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4" type="_x0000_tole_rId474" style="width:27pt;height:16pt" filled="f" o:ole="">
                  <v:imagedata r:id="rId475" o:title=""/>
                </v:shape>
                <o:OLEObject Type="Embed" ProgID="" ShapeID="ole_rId474" DrawAspect="Content" ObjectID="_975190495" r:id="rId474"/>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187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65% </w:t>
            </w:r>
            <w:r>
              <w:rPr>
                <w:rFonts w:eastAsia="Wingdings" w:cs="Wingdings" w:ascii="Wingdings" w:hAnsi="Wingdings"/>
              </w:rPr>
              <w:t></w:t>
            </w:r>
            <w:r>
              <w:rPr/>
              <w:t xml:space="preserve"> (35%)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62/208</w:t>
            </w:r>
          </w:p>
          <w:p>
            <w:pPr>
              <w:pStyle w:val="TAC"/>
              <w:rPr/>
            </w:pPr>
            <w:r>
              <w:rPr/>
              <w:t>(m=0.706)</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284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46.8% </w:t>
            </w:r>
            <w:r>
              <w:rPr>
                <w:rFonts w:eastAsia="Wingdings" w:cs="Wingdings" w:ascii="Wingdings" w:hAnsi="Wingdings"/>
              </w:rPr>
              <w:t></w:t>
            </w:r>
            <w:r>
              <w:rPr/>
              <w:t>(53.2%)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82/174</w:t>
            </w:r>
          </w:p>
          <w:p>
            <w:pPr>
              <w:pStyle w:val="TAC"/>
              <w:rPr/>
            </w:pPr>
            <w:r>
              <w:rPr/>
              <w:t>(m=0.767)</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bl>
    <w:p>
      <w:pPr>
        <w:pStyle w:val="Normal"/>
        <w:rPr/>
      </w:pPr>
      <w:r>
        <w:rPr/>
      </w:r>
    </w:p>
    <w:p>
      <w:pPr>
        <w:pStyle w:val="TH"/>
        <w:rPr/>
      </w:pPr>
      <w:r>
        <w:rPr/>
        <w:t>Table F.6.3.5.3.2: Open Loop Diversity Performance for test case 9.2.2A and 9.2.2D demodulation of HS-DSCH (16 QAM, H-Set 1, 2, 3)</w:t>
      </w:r>
    </w:p>
    <w:tbl>
      <w:tblPr>
        <w:tblW w:w="9828" w:type="dxa"/>
        <w:jc w:val="center"/>
        <w:tblInd w:w="0" w:type="dxa"/>
        <w:tblLayout w:type="fixed"/>
        <w:tblCellMar>
          <w:top w:w="0" w:type="dxa"/>
          <w:left w:w="108" w:type="dxa"/>
          <w:bottom w:w="0" w:type="dxa"/>
          <w:right w:w="108" w:type="dxa"/>
        </w:tblCellMar>
      </w:tblPr>
      <w:tblGrid>
        <w:gridCol w:w="1247"/>
        <w:gridCol w:w="661"/>
        <w:gridCol w:w="900"/>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Open Loop Diversity Performance</w:t>
            </w:r>
          </w:p>
        </w:tc>
        <w:tc>
          <w:tcPr>
            <w:tcW w:w="156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H-SET 1 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ideal=777 kbps for H-SET 1)</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 for H-SET 1, 2, 3</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16 QAM</w:t>
            </w:r>
          </w:p>
          <w:p>
            <w:pPr>
              <w:pStyle w:val="TAC"/>
              <w:rPr/>
            </w:pPr>
            <w:r>
              <w:rPr/>
              <w:t>H-Set 1/2/3</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476" coordsize="21600,21600" o:spt="ole_rId4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6" type="_x0000_tole_rId476" style="width:27pt;height:16pt" filled="f" o:ole="">
                  <v:imagedata r:id="rId477" o:title=""/>
                </v:shape>
                <o:OLEObject Type="Embed" ProgID="" ShapeID="ole_rId476" DrawAspect="Content" ObjectID="_599375272" r:id="rId476"/>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295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62% </w:t>
            </w:r>
            <w:r>
              <w:rPr>
                <w:rFonts w:eastAsia="Wingdings" w:cs="Wingdings" w:ascii="Wingdings" w:hAnsi="Wingdings"/>
              </w:rPr>
              <w:t></w:t>
            </w:r>
            <w:r>
              <w:rPr/>
              <w:t>(38%)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66/203</w:t>
            </w:r>
          </w:p>
          <w:p>
            <w:pPr>
              <w:pStyle w:val="TAC"/>
              <w:rPr/>
            </w:pPr>
            <w:r>
              <w:rPr/>
              <w:t>(m=0.715)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463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40.4%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82/176</w:t>
            </w:r>
          </w:p>
          <w:p>
            <w:pPr>
              <w:pStyle w:val="TAC"/>
              <w:rPr/>
            </w:pPr>
            <w:r>
              <w:rPr/>
              <w:t>(M=1.306)</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478" coordsize="21600,21600" o:spt="ole_rId4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8" type="_x0000_tole_rId478" style="width:27pt;height:16pt" filled="f" o:ole="">
                  <v:imagedata r:id="rId479" o:title=""/>
                </v:shape>
                <o:OLEObject Type="Embed" ProgID="" ShapeID="ole_rId478" DrawAspect="Content" ObjectID="_1218126365" r:id="rId478"/>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96.9% </w:t>
            </w:r>
            <w:r>
              <w:rPr>
                <w:rFonts w:eastAsia="Wingdings" w:cs="Wingdings" w:ascii="Wingdings" w:hAnsi="Wingdings"/>
              </w:rPr>
              <w:t></w:t>
            </w:r>
            <w:r>
              <w:rPr/>
              <w:t>(3.1%)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64/2500</w:t>
            </w:r>
          </w:p>
          <w:p>
            <w:pPr>
              <w:pStyle w:val="TAC"/>
              <w:rPr/>
            </w:pPr>
            <w:r>
              <w:rPr/>
              <w:t>(m=1/1.5)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243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68.7% </w:t>
            </w:r>
            <w:r>
              <w:rPr>
                <w:rFonts w:eastAsia="Wingdings" w:cs="Wingdings" w:ascii="Wingdings" w:hAnsi="Wingdings"/>
              </w:rPr>
              <w:t></w:t>
            </w:r>
            <w:r>
              <w:rPr/>
              <w:t>(31.3%)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60/227</w:t>
            </w:r>
          </w:p>
          <w:p>
            <w:pPr>
              <w:pStyle w:val="TAC"/>
              <w:rPr/>
            </w:pPr>
            <w:r>
              <w:rPr/>
              <w:t>(m=0.695)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480" coordsize="21600,21600" o:spt="ole_rId4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0" type="_x0000_tole_rId480" style="width:27pt;height:16pt" filled="f" o:ole="">
                  <v:imagedata r:id="rId481" o:title=""/>
                </v:shape>
                <o:OLEObject Type="Embed" ProgID="" ShapeID="ole_rId480" DrawAspect="Content" ObjectID="_138917136" r:id="rId480"/>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95.5% </w:t>
            </w:r>
            <w:r>
              <w:rPr>
                <w:rFonts w:eastAsia="Wingdings" w:cs="Wingdings" w:ascii="Wingdings" w:hAnsi="Wingdings"/>
              </w:rPr>
              <w:t></w:t>
            </w:r>
            <w:r>
              <w:rPr/>
              <w:t>(4.5%)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63/1695</w:t>
            </w:r>
          </w:p>
          <w:p>
            <w:pPr>
              <w:pStyle w:val="TAC"/>
              <w:rPr/>
            </w:pPr>
            <w:r>
              <w:rPr/>
              <w:t>(m=1/1.5)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251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67.7% </w:t>
            </w:r>
            <w:r>
              <w:rPr>
                <w:rFonts w:eastAsia="Wingdings" w:cs="Wingdings" w:ascii="Wingdings" w:hAnsi="Wingdings"/>
              </w:rPr>
              <w:t></w:t>
            </w:r>
            <w:r>
              <w:rPr/>
              <w:t>(32.3%)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61/223</w:t>
            </w:r>
          </w:p>
          <w:p>
            <w:pPr>
              <w:pStyle w:val="TAC"/>
              <w:rPr/>
            </w:pPr>
            <w:r>
              <w:rPr/>
              <w:t>(m=0.698)</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bl>
    <w:p>
      <w:pPr>
        <w:pStyle w:val="Normal"/>
        <w:rPr/>
      </w:pPr>
      <w:r>
        <w:rPr/>
      </w:r>
      <w:r>
        <w:br w:type="page"/>
      </w:r>
    </w:p>
    <w:p>
      <w:pPr>
        <w:pStyle w:val="TH"/>
        <w:rPr/>
      </w:pPr>
      <w:r>
        <w:rPr/>
        <w:t>Table F.6.3.5.3.3: Open Loop Diversity Performance for test case 9.2.2B demodulation of HS-DSCH (QPSK, H-Set 4)</w:t>
      </w:r>
    </w:p>
    <w:tbl>
      <w:tblPr>
        <w:tblW w:w="9828" w:type="dxa"/>
        <w:jc w:val="center"/>
        <w:tblInd w:w="0" w:type="dxa"/>
        <w:tblLayout w:type="fixed"/>
        <w:tblCellMar>
          <w:top w:w="0" w:type="dxa"/>
          <w:left w:w="108" w:type="dxa"/>
          <w:bottom w:w="0" w:type="dxa"/>
          <w:right w:w="108" w:type="dxa"/>
        </w:tblCellMar>
      </w:tblPr>
      <w:tblGrid>
        <w:gridCol w:w="1247"/>
        <w:gridCol w:w="661"/>
        <w:gridCol w:w="900"/>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Open Loop Diversity Performance</w:t>
            </w:r>
          </w:p>
        </w:tc>
        <w:tc>
          <w:tcPr>
            <w:tcW w:w="156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ideal=534 kbps)</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p>
            <w:pPr>
              <w:pStyle w:val="TAC"/>
              <w:rPr/>
            </w:pPr>
            <w:r>
              <w:rPr/>
              <w:t>H-Set 4</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482" coordsize="21600,21600" o:spt="ole_rId4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2" type="_x0000_tole_rId482" style="width:27pt;height:16pt" filled="f" o:ole="">
                  <v:imagedata r:id="rId483" o:title=""/>
                </v:shape>
                <o:OLEObject Type="Embed" ProgID="" ShapeID="ole_rId482" DrawAspect="Content" ObjectID="_1860618352" r:id="rId482"/>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70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86.9% </w:t>
            </w:r>
            <w:r>
              <w:rPr>
                <w:rFonts w:eastAsia="Wingdings" w:cs="Wingdings" w:ascii="Wingdings" w:hAnsi="Wingdings"/>
              </w:rPr>
              <w:t></w:t>
            </w:r>
            <w:r>
              <w:rPr/>
              <w:t>(13.1%)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59/544</w:t>
            </w:r>
          </w:p>
          <w:p>
            <w:pPr>
              <w:pStyle w:val="TAC"/>
              <w:rPr/>
            </w:pPr>
            <w:r>
              <w:rPr/>
              <w:t>(m=1/1.5)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171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68% </w:t>
            </w:r>
            <w:r>
              <w:rPr>
                <w:rFonts w:eastAsia="Wingdings" w:cs="Wingdings" w:ascii="Wingdings" w:hAnsi="Wingdings"/>
              </w:rPr>
              <w:t></w:t>
            </w:r>
            <w:r>
              <w:rPr/>
              <w:t>(32%)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61/225</w:t>
            </w:r>
          </w:p>
          <w:p>
            <w:pPr>
              <w:pStyle w:val="TAC"/>
              <w:rPr/>
            </w:pPr>
            <w:r>
              <w:rPr/>
              <w:t>(m=0.697)</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484" coordsize="21600,21600" o:spt="ole_rId4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4" type="_x0000_tole_rId484" style="width:27pt;height:16pt" filled="f" o:ole="">
                  <v:imagedata r:id="rId485" o:title=""/>
                </v:shape>
                <o:OLEObject Type="Embed" ProgID="" ShapeID="ole_rId484" DrawAspect="Content" ObjectID="_1308042979" r:id="rId484"/>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97.4% </w:t>
            </w:r>
            <w:r>
              <w:rPr>
                <w:rFonts w:eastAsia="Wingdings" w:cs="Wingdings" w:ascii="Wingdings" w:hAnsi="Wingdings"/>
              </w:rPr>
              <w:t></w:t>
            </w:r>
            <w:r>
              <w:rPr/>
              <w:t>(2.6%)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64/2982</w:t>
            </w:r>
          </w:p>
          <w:p>
            <w:pPr>
              <w:pStyle w:val="TAC"/>
              <w:rPr/>
            </w:pPr>
            <w:r>
              <w:rPr/>
              <w:t>(m=1/1.5)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150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71.9% </w:t>
            </w:r>
            <w:r>
              <w:rPr>
                <w:rFonts w:eastAsia="Wingdings" w:cs="Wingdings" w:ascii="Wingdings" w:hAnsi="Wingdings"/>
              </w:rPr>
              <w:t></w:t>
            </w:r>
            <w:r>
              <w:rPr/>
              <w:t>(28.1%)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59/250</w:t>
            </w:r>
          </w:p>
          <w:p>
            <w:pPr>
              <w:pStyle w:val="TAC"/>
              <w:rPr/>
            </w:pPr>
            <w:r>
              <w:rPr/>
              <w:t>(m=0.687)</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486" coordsize="21600,21600" o:spt="ole_rId4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6" type="_x0000_tole_rId486" style="width:27pt;height:16pt" filled="f" o:ole="">
                  <v:imagedata r:id="rId487" o:title=""/>
                </v:shape>
                <o:OLEObject Type="Embed" ProgID="" ShapeID="ole_rId486" DrawAspect="Content" ObjectID="_1936994899" r:id="rId486"/>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97.04% </w:t>
            </w:r>
            <w:r>
              <w:rPr>
                <w:rFonts w:eastAsia="Wingdings" w:cs="Wingdings" w:ascii="Wingdings" w:hAnsi="Wingdings"/>
              </w:rPr>
              <w:t></w:t>
            </w:r>
            <w:r>
              <w:rPr/>
              <w:t>(2.06%)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65/3819</w:t>
            </w:r>
          </w:p>
          <w:p>
            <w:pPr>
              <w:pStyle w:val="TAC"/>
              <w:rPr/>
            </w:pPr>
            <w:r>
              <w:rPr/>
              <w:t>(m=1/1.5)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3819</w:t>
            </w:r>
          </w:p>
          <w:p>
            <w:pPr>
              <w:pStyle w:val="TAC"/>
              <w:rPr/>
            </w:pPr>
            <w:r>
              <w:rPr/>
              <w:t>(</w:t>
            </w:r>
            <w:r>
              <w:rPr>
                <w:rFonts w:eastAsia="Symbol" w:cs="Symbol" w:ascii="Symbol" w:hAnsi="Symbol"/>
              </w:rPr>
              <w:t></w:t>
            </w:r>
            <w:r>
              <w:rPr/>
              <w:t>65)</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23s (stat)</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156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70.8% </w:t>
            </w:r>
            <w:r>
              <w:rPr>
                <w:rFonts w:eastAsia="Wingdings" w:cs="Wingdings" w:ascii="Wingdings" w:hAnsi="Wingdings"/>
              </w:rPr>
              <w:t></w:t>
            </w:r>
            <w:r>
              <w:rPr/>
              <w:t>(29.2%)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60/243</w:t>
            </w:r>
          </w:p>
          <w:p>
            <w:pPr>
              <w:pStyle w:val="TAC"/>
              <w:rPr/>
            </w:pPr>
            <w:r>
              <w:rPr/>
              <w:t>(m=0.69)</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488" coordsize="21600,21600" o:spt="ole_rId4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8" type="_x0000_tole_rId488" style="width:27pt;height:16pt" filled="f" o:ole="">
                  <v:imagedata r:id="rId489" o:title=""/>
                </v:shape>
                <o:OLEObject Type="Embed" ProgID="" ShapeID="ole_rId488" DrawAspect="Content" ObjectID="_1526653738" r:id="rId488"/>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369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30.9%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69/188</w:t>
            </w:r>
          </w:p>
          <w:p>
            <w:pPr>
              <w:pStyle w:val="TAC"/>
              <w:rPr/>
            </w:pPr>
            <w:r>
              <w:rPr/>
              <w:t>(M=1.372)</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471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11.7%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58/400</w:t>
            </w:r>
          </w:p>
          <w:p>
            <w:pPr>
              <w:pStyle w:val="TAC"/>
              <w:rPr/>
            </w:pPr>
            <w:r>
              <w:rPr/>
              <w:t>(M=1.497)</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490" coordsize="21600,21600" o:spt="ole_rId4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0" type="_x0000_tole_rId490" style="width:27pt;height:16pt" filled="f" o:ole="">
                  <v:imagedata r:id="rId491" o:title=""/>
                </v:shape>
                <o:OLEObject Type="Embed" ProgID="" ShapeID="ole_rId490" DrawAspect="Content" ObjectID="_1906347761" r:id="rId490"/>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180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66.3% </w:t>
            </w:r>
            <w:r>
              <w:rPr>
                <w:rFonts w:eastAsia="Wingdings" w:cs="Wingdings" w:ascii="Wingdings" w:hAnsi="Wingdings"/>
              </w:rPr>
              <w:t></w:t>
            </w:r>
            <w:r>
              <w:rPr/>
              <w:t>(33.7%)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63/220</w:t>
            </w:r>
          </w:p>
          <w:p>
            <w:pPr>
              <w:pStyle w:val="TAC"/>
              <w:rPr/>
            </w:pPr>
            <w:r>
              <w:rPr/>
              <w:t>(m=0.702)</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276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48.3% </w:t>
            </w:r>
            <w:r>
              <w:rPr>
                <w:rFonts w:eastAsia="Wingdings" w:cs="Wingdings" w:ascii="Wingdings" w:hAnsi="Wingdings"/>
              </w:rPr>
              <w:t></w:t>
            </w:r>
            <w:r>
              <w:rPr/>
              <w:t>(51.7%)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79/173</w:t>
            </w:r>
          </w:p>
          <w:p>
            <w:pPr>
              <w:pStyle w:val="TAC"/>
              <w:rPr/>
            </w:pPr>
            <w:r>
              <w:rPr/>
              <w:t>(m=0.762)</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492" coordsize="21600,21600" o:spt="ole_rId4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2" type="_x0000_tole_rId492" style="width:27pt;height:16pt" filled="f" o:ole="">
                  <v:imagedata r:id="rId493" o:title=""/>
                </v:shape>
                <o:OLEObject Type="Embed" ProgID="" ShapeID="ole_rId492" DrawAspect="Content" ObjectID="_1880493486" r:id="rId492"/>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184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65.5% </w:t>
            </w:r>
            <w:r>
              <w:rPr>
                <w:rFonts w:eastAsia="Wingdings" w:cs="Wingdings" w:ascii="Wingdings" w:hAnsi="Wingdings"/>
              </w:rPr>
              <w:t></w:t>
            </w:r>
            <w:r>
              <w:rPr/>
              <w:t>(34.5%)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62/211</w:t>
            </w:r>
          </w:p>
          <w:p>
            <w:pPr>
              <w:pStyle w:val="TAC"/>
              <w:rPr/>
            </w:pPr>
            <w:r>
              <w:rPr/>
              <w:t>(m=0.704)</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285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46.6% </w:t>
            </w:r>
            <w:r>
              <w:rPr>
                <w:rFonts w:eastAsia="Wingdings" w:cs="Wingdings" w:ascii="Wingdings" w:hAnsi="Wingdings"/>
              </w:rPr>
              <w:t></w:t>
            </w:r>
            <w:r>
              <w:rPr/>
              <w:t>(53.4%)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81/171</w:t>
            </w:r>
          </w:p>
          <w:p>
            <w:pPr>
              <w:pStyle w:val="TAC"/>
              <w:rPr/>
            </w:pPr>
            <w:r>
              <w:rPr/>
              <w:t>(m=0.768)</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bl>
    <w:p>
      <w:pPr>
        <w:pStyle w:val="Normal"/>
        <w:rPr/>
      </w:pPr>
      <w:r>
        <w:rPr/>
      </w:r>
    </w:p>
    <w:p>
      <w:pPr>
        <w:pStyle w:val="TH"/>
        <w:rPr/>
      </w:pPr>
      <w:r>
        <w:rPr/>
        <w:t>Table F.6.3.5.3.4: Open Loop Diversity Performance for test case 9.2.2B demodulation of HS-DSCH (QPSK, H-Set 5)</w:t>
      </w:r>
    </w:p>
    <w:tbl>
      <w:tblPr>
        <w:tblW w:w="9828" w:type="dxa"/>
        <w:jc w:val="center"/>
        <w:tblInd w:w="0" w:type="dxa"/>
        <w:tblLayout w:type="fixed"/>
        <w:tblCellMar>
          <w:top w:w="0" w:type="dxa"/>
          <w:left w:w="108" w:type="dxa"/>
          <w:bottom w:w="0" w:type="dxa"/>
          <w:right w:w="108" w:type="dxa"/>
        </w:tblCellMar>
      </w:tblPr>
      <w:tblGrid>
        <w:gridCol w:w="1247"/>
        <w:gridCol w:w="661"/>
        <w:gridCol w:w="900"/>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Open Loop Diversity Performance</w:t>
            </w:r>
          </w:p>
        </w:tc>
        <w:tc>
          <w:tcPr>
            <w:tcW w:w="156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ideal=801 kbps</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p>
            <w:pPr>
              <w:pStyle w:val="TAC"/>
              <w:rPr/>
            </w:pPr>
            <w:r>
              <w:rPr/>
              <w:t>H-Set 5</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494" coordsize="21600,21600" o:spt="ole_rId4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4" type="_x0000_tole_rId494" style="width:27pt;height:16pt" filled="f" o:ole="">
                  <v:imagedata r:id="rId495" o:title=""/>
                </v:shape>
                <o:OLEObject Type="Embed" ProgID="" ShapeID="ole_rId494" DrawAspect="Content" ObjectID="_1111211982" r:id="rId494"/>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116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85.5% </w:t>
            </w:r>
            <w:r>
              <w:rPr>
                <w:rFonts w:eastAsia="Wingdings" w:cs="Wingdings" w:ascii="Wingdings" w:hAnsi="Wingdings"/>
              </w:rPr>
              <w:t></w:t>
            </w:r>
            <w:r>
              <w:rPr/>
              <w:t>(14.5%)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59/492</w:t>
            </w:r>
          </w:p>
          <w:p>
            <w:pPr>
              <w:pStyle w:val="TAC"/>
              <w:rPr/>
            </w:pPr>
            <w:r>
              <w:rPr/>
              <w:t>(m=0.667)</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270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66.27% </w:t>
            </w:r>
            <w:r>
              <w:rPr>
                <w:rFonts w:eastAsia="Wingdings" w:cs="Wingdings" w:ascii="Wingdings" w:hAnsi="Wingdings"/>
              </w:rPr>
              <w:t></w:t>
            </w:r>
            <w:r>
              <w:rPr/>
              <w:t>(33.73%)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62/216</w:t>
            </w:r>
          </w:p>
          <w:p>
            <w:pPr>
              <w:pStyle w:val="TAC"/>
              <w:rPr/>
            </w:pPr>
            <w:r>
              <w:rPr/>
              <w:t>(m=0.702)</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496" coordsize="21600,21600" o:spt="ole_rId4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6" type="_x0000_tole_rId496" style="width:27pt;height:16pt" filled="f" o:ole="">
                  <v:imagedata r:id="rId497" o:title=""/>
                </v:shape>
                <o:OLEObject Type="Embed" ProgID="" ShapeID="ole_rId496" DrawAspect="Content" ObjectID="_1442989488" r:id="rId496"/>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30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96.25% </w:t>
            </w:r>
            <w:r>
              <w:rPr>
                <w:rFonts w:eastAsia="Wingdings" w:cs="Wingdings" w:ascii="Wingdings" w:hAnsi="Wingdings"/>
              </w:rPr>
              <w:t></w:t>
            </w:r>
            <w:r>
              <w:rPr/>
              <w:t>(3.75%)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65/2100</w:t>
            </w:r>
          </w:p>
          <w:p>
            <w:pPr>
              <w:pStyle w:val="TAC"/>
              <w:rPr/>
            </w:pPr>
            <w:r>
              <w:rPr/>
              <w:t>(m=1/1.5)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231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71.14% </w:t>
            </w:r>
            <w:r>
              <w:rPr>
                <w:rFonts w:eastAsia="Wingdings" w:cs="Wingdings" w:ascii="Wingdings" w:hAnsi="Wingdings"/>
              </w:rPr>
              <w:t></w:t>
            </w:r>
            <w:r>
              <w:rPr/>
              <w:t>(28.86%)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58/243</w:t>
            </w:r>
          </w:p>
          <w:p>
            <w:pPr>
              <w:pStyle w:val="TAC"/>
              <w:rPr/>
            </w:pPr>
            <w:r>
              <w:rPr/>
              <w:t>(m=0.689)</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498" coordsize="21600,21600" o:spt="ole_rId4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8" type="_x0000_tole_rId498" style="width:27pt;height:16pt" filled="f" o:ole="">
                  <v:imagedata r:id="rId499" o:title=""/>
                </v:shape>
                <o:OLEObject Type="Embed" ProgID="" ShapeID="ole_rId498" DrawAspect="Content" ObjectID="_915874940" r:id="rId498"/>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23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97.13% </w:t>
            </w:r>
            <w:r>
              <w:rPr>
                <w:rFonts w:eastAsia="Wingdings" w:cs="Wingdings" w:ascii="Wingdings" w:hAnsi="Wingdings"/>
              </w:rPr>
              <w:t></w:t>
            </w:r>
            <w:r>
              <w:rPr/>
              <w:t>(2.87%)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64/2741</w:t>
            </w:r>
          </w:p>
          <w:p>
            <w:pPr>
              <w:pStyle w:val="TAC"/>
              <w:rPr/>
            </w:pPr>
            <w:r>
              <w:rPr/>
              <w:t>(m=1/1.5)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243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69.64% </w:t>
            </w:r>
            <w:r>
              <w:rPr>
                <w:rFonts w:eastAsia="Wingdings" w:cs="Wingdings" w:ascii="Wingdings" w:hAnsi="Wingdings"/>
              </w:rPr>
              <w:t></w:t>
            </w:r>
            <w:r>
              <w:rPr/>
              <w:t>(30.36%)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60/234</w:t>
            </w:r>
          </w:p>
          <w:p>
            <w:pPr>
              <w:pStyle w:val="TAC"/>
              <w:rPr/>
            </w:pPr>
            <w:r>
              <w:rPr/>
              <w:t>(m=0.693)</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500" coordsize="21600,21600" o:spt="ole_rId5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0" type="_x0000_tole_rId500" style="width:27pt;height:16pt" filled="f" o:ole="">
                  <v:imagedata r:id="rId501" o:title=""/>
                </v:shape>
                <o:OLEObject Type="Embed" ProgID="" ShapeID="ole_rId500" DrawAspect="Content" ObjectID="_1450451134" r:id="rId500"/>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563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29.67%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68/194</w:t>
            </w:r>
          </w:p>
          <w:p>
            <w:pPr>
              <w:pStyle w:val="TAC"/>
              <w:rPr/>
            </w:pPr>
            <w:r>
              <w:rPr/>
              <w:t>(M=1.381)</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713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10.93%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58/428</w:t>
            </w:r>
          </w:p>
          <w:p>
            <w:pPr>
              <w:pStyle w:val="TAC"/>
              <w:rPr/>
            </w:pPr>
            <w:r>
              <w:rPr/>
              <w:t>(M=1.499)</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502" coordsize="21600,21600" o:spt="ole_rId5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2" type="_x0000_tole_rId502" style="width:27pt;height:16pt" filled="f" o:ole="">
                  <v:imagedata r:id="rId503" o:title=""/>
                </v:shape>
                <o:OLEObject Type="Embed" ProgID="" ShapeID="ole_rId502" DrawAspect="Content" ObjectID="_379555546" r:id="rId502"/>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275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65.65% </w:t>
            </w:r>
            <w:r>
              <w:rPr>
                <w:rFonts w:eastAsia="Wingdings" w:cs="Wingdings" w:ascii="Wingdings" w:hAnsi="Wingdings"/>
              </w:rPr>
              <w:t></w:t>
            </w:r>
            <w:r>
              <w:rPr/>
              <w:t>(34.35%)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64/212</w:t>
            </w:r>
          </w:p>
          <w:p>
            <w:pPr>
              <w:pStyle w:val="TAC"/>
              <w:rPr/>
            </w:pPr>
            <w:r>
              <w:rPr/>
              <w:t>(m=0.704)</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411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48.66% </w:t>
            </w:r>
            <w:r>
              <w:rPr>
                <w:rFonts w:eastAsia="Wingdings" w:cs="Wingdings" w:ascii="Wingdings" w:hAnsi="Wingdings"/>
              </w:rPr>
              <w:t></w:t>
            </w:r>
            <w:r>
              <w:rPr/>
              <w:t>(51.34%)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77/170</w:t>
            </w:r>
          </w:p>
          <w:p>
            <w:pPr>
              <w:pStyle w:val="TAC"/>
              <w:rPr/>
            </w:pPr>
            <w:r>
              <w:rPr/>
              <w:t>(m=0.76)</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504" coordsize="21600,21600" o:spt="ole_rId5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4" type="_x0000_tole_rId504" style="width:27pt;height:16pt" filled="f" o:ole="">
                  <v:imagedata r:id="rId505" o:title=""/>
                </v:shape>
                <o:OLEObject Type="Embed" ProgID="" ShapeID="ole_rId504" DrawAspect="Content" ObjectID="_1299592172" r:id="rId504"/>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281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64.9% </w:t>
            </w:r>
            <w:r>
              <w:rPr>
                <w:rFonts w:eastAsia="Wingdings" w:cs="Wingdings" w:ascii="Wingdings" w:hAnsi="Wingdings"/>
              </w:rPr>
              <w:t></w:t>
            </w:r>
            <w:r>
              <w:rPr/>
              <w:t>(35.1%)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63/211</w:t>
            </w:r>
          </w:p>
          <w:p>
            <w:pPr>
              <w:pStyle w:val="TAC"/>
              <w:rPr/>
            </w:pPr>
            <w:r>
              <w:rPr/>
              <w:t>(m=0.706)</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vAlign w:val="bottom"/>
          </w:tcPr>
          <w:p>
            <w:pPr>
              <w:pStyle w:val="TAC"/>
              <w:rPr>
                <w:rFonts w:cs="Arial"/>
                <w:szCs w:val="18"/>
              </w:rPr>
            </w:pPr>
            <w:r>
              <w:rPr>
                <w:rFonts w:cs="Arial"/>
                <w:szCs w:val="18"/>
              </w:rPr>
              <w:t>426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46.78% </w:t>
            </w:r>
            <w:r>
              <w:rPr>
                <w:rFonts w:eastAsia="Wingdings" w:cs="Wingdings" w:ascii="Wingdings" w:hAnsi="Wingdings"/>
              </w:rPr>
              <w:t></w:t>
            </w:r>
            <w:r>
              <w:rPr/>
              <w:t>(53.22%)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81/172</w:t>
            </w:r>
          </w:p>
          <w:p>
            <w:pPr>
              <w:pStyle w:val="TAC"/>
              <w:rPr/>
            </w:pPr>
            <w:r>
              <w:rPr/>
              <w:t>(m=0.767)</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bl>
    <w:p>
      <w:pPr>
        <w:pStyle w:val="Normal"/>
        <w:rPr/>
      </w:pPr>
      <w:r>
        <w:rPr/>
      </w:r>
    </w:p>
    <w:p>
      <w:pPr>
        <w:pStyle w:val="TH"/>
        <w:rPr/>
      </w:pPr>
      <w:r>
        <w:rPr/>
        <w:t>Table F.6.3.5.3.5: Open Loop Diversity Performance for test case 9.2.2C demodulation of HS-DSCH (QPSK, H-Set 1, 2, 3) and test case 9.2.2E</w:t>
      </w:r>
    </w:p>
    <w:tbl>
      <w:tblPr>
        <w:tblW w:w="9828" w:type="dxa"/>
        <w:jc w:val="center"/>
        <w:tblInd w:w="0" w:type="dxa"/>
        <w:tblLayout w:type="fixed"/>
        <w:tblCellMar>
          <w:top w:w="0" w:type="dxa"/>
          <w:left w:w="108" w:type="dxa"/>
          <w:bottom w:w="0" w:type="dxa"/>
          <w:right w:w="108" w:type="dxa"/>
        </w:tblCellMar>
      </w:tblPr>
      <w:tblGrid>
        <w:gridCol w:w="1247"/>
        <w:gridCol w:w="661"/>
        <w:gridCol w:w="900"/>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Open Loop Diversity Performance</w:t>
            </w:r>
          </w:p>
        </w:tc>
        <w:tc>
          <w:tcPr>
            <w:tcW w:w="156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H-SET 1 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ideal=534 kbps for H-SET 1)</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 for H-SET 1, 2, 3</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p>
            <w:pPr>
              <w:pStyle w:val="TAC"/>
              <w:rPr/>
            </w:pPr>
            <w:r>
              <w:rPr/>
              <w:t>H-Set 1/2/3</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506" coordsize="21600,21600" o:spt="ole_rId5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6" type="_x0000_tole_rId506" style="width:27pt;height:16pt" filled="f" o:ole="">
                  <v:imagedata r:id="rId507" o:title=""/>
                </v:shape>
                <o:OLEObject Type="Embed" ProgID="" ShapeID="ole_rId506" DrawAspect="Content" ObjectID="_315146962" r:id="rId506"/>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197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63.09% </w:t>
            </w:r>
            <w:r>
              <w:rPr>
                <w:rFonts w:eastAsia="Wingdings" w:cs="Wingdings" w:ascii="Wingdings" w:hAnsi="Wingdings"/>
              </w:rPr>
              <w:t></w:t>
            </w:r>
            <w:r>
              <w:rPr/>
              <w:t xml:space="preserve"> (36.91%)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64/203</w:t>
            </w:r>
          </w:p>
          <w:p>
            <w:pPr>
              <w:pStyle w:val="TAC"/>
              <w:rPr/>
            </w:pPr>
            <w:r>
              <w:rPr/>
              <w:t>(m = 0.712)</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330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38.16% </w:t>
            </w:r>
            <w:r>
              <w:rPr>
                <w:rFonts w:eastAsia="Wingdings" w:cs="Wingdings" w:ascii="Wingdings" w:hAnsi="Wingdings"/>
              </w:rPr>
              <w:t></w:t>
            </w:r>
            <w:r>
              <w:rPr/>
              <w:t xml:space="preserve"> (61.84%)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80/181</w:t>
            </w:r>
          </w:p>
          <w:p>
            <w:pPr>
              <w:pStyle w:val="TAC"/>
              <w:rPr/>
            </w:pPr>
            <w:r>
              <w:rPr/>
              <w:t>(M = 1.321)</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508" coordsize="21600,21600" o:spt="ole_rId5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8" type="_x0000_tole_rId508" style="width:27pt;height:16pt" filled="f" o:ole="">
                  <v:imagedata r:id="rId509" o:title=""/>
                </v:shape>
                <o:OLEObject Type="Embed" ProgID="" ShapeID="ole_rId508" DrawAspect="Content" ObjectID="_365464932" r:id="rId508"/>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152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71.52% </w:t>
            </w:r>
            <w:r>
              <w:rPr>
                <w:rFonts w:eastAsia="Wingdings" w:cs="Wingdings" w:ascii="Wingdings" w:hAnsi="Wingdings"/>
              </w:rPr>
              <w:t></w:t>
            </w:r>
            <w:r>
              <w:rPr/>
              <w:t xml:space="preserve"> (28.48%)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59/247</w:t>
            </w:r>
          </w:p>
          <w:p>
            <w:pPr>
              <w:pStyle w:val="TAC"/>
              <w:rPr/>
            </w:pPr>
            <w:r>
              <w:rPr/>
              <w:t>(m = 0.688)</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251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52.97% </w:t>
            </w:r>
            <w:r>
              <w:rPr>
                <w:rFonts w:eastAsia="Wingdings" w:cs="Wingdings" w:ascii="Wingdings" w:hAnsi="Wingdings"/>
              </w:rPr>
              <w:t></w:t>
            </w:r>
            <w:r>
              <w:rPr/>
              <w:t xml:space="preserve"> (47.03%)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73/179</w:t>
            </w:r>
          </w:p>
          <w:p>
            <w:pPr>
              <w:pStyle w:val="TAC"/>
              <w:rPr/>
            </w:pPr>
            <w:r>
              <w:rPr/>
              <w:t>(m = 0.745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510" coordsize="21600,21600" o:spt="ole_rId5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0" type="_x0000_tole_rId510" style="width:27pt;height:16pt" filled="f" o:ole="">
                  <v:imagedata r:id="rId511" o:title=""/>
                </v:shape>
                <o:OLEObject Type="Embed" ProgID="" ShapeID="ole_rId510" DrawAspect="Content" ObjectID="_1678566018" r:id="rId510"/>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164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69.27% </w:t>
            </w:r>
            <w:r>
              <w:rPr>
                <w:rFonts w:eastAsia="Wingdings" w:cs="Wingdings" w:ascii="Wingdings" w:hAnsi="Wingdings"/>
              </w:rPr>
              <w:t></w:t>
            </w:r>
            <w:r>
              <w:rPr/>
              <w:t xml:space="preserve"> (30.73%)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60/232</w:t>
            </w:r>
          </w:p>
          <w:p>
            <w:pPr>
              <w:pStyle w:val="TAC"/>
              <w:rPr/>
            </w:pPr>
            <w:r>
              <w:rPr/>
              <w:t>(m = 0.694)</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261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51.09% </w:t>
            </w:r>
            <w:r>
              <w:rPr>
                <w:rFonts w:eastAsia="Wingdings" w:cs="Wingdings" w:ascii="Wingdings" w:hAnsi="Wingdings"/>
              </w:rPr>
              <w:t></w:t>
            </w:r>
            <w:r>
              <w:rPr/>
              <w:t xml:space="preserve"> (48.91%)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75/176</w:t>
            </w:r>
          </w:p>
          <w:p>
            <w:pPr>
              <w:pStyle w:val="TAC"/>
              <w:rPr/>
            </w:pPr>
            <w:r>
              <w:rPr/>
              <w:t>(m = 0.751)</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512" coordsize="21600,21600" o:spt="ole_rId5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2" type="_x0000_tole_rId512" style="width:27pt;height:16pt" filled="f" o:ole="">
                  <v:imagedata r:id="rId513" o:title=""/>
                </v:shape>
                <o:OLEObject Type="Embed" ProgID="" ShapeID="ole_rId512" DrawAspect="Content" ObjectID="_700727661" r:id="rId512"/>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268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49.78% </w:t>
            </w:r>
            <w:r>
              <w:rPr>
                <w:rFonts w:eastAsia="Wingdings" w:cs="Wingdings" w:ascii="Wingdings" w:hAnsi="Wingdings"/>
              </w:rPr>
              <w:t></w:t>
            </w:r>
            <w:r>
              <w:rPr/>
              <w:t xml:space="preserve"> (50.22%)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101/181</w:t>
            </w:r>
          </w:p>
          <w:p>
            <w:pPr>
              <w:pStyle w:val="TAC"/>
              <w:rPr/>
            </w:pPr>
            <w:r>
              <w:rPr/>
              <w:t>(M = 1.246)</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407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23.74% </w:t>
            </w:r>
            <w:r>
              <w:rPr>
                <w:rFonts w:eastAsia="Wingdings" w:cs="Wingdings" w:ascii="Wingdings" w:hAnsi="Wingdings"/>
              </w:rPr>
              <w:t></w:t>
            </w:r>
            <w:r>
              <w:rPr/>
              <w:t xml:space="preserve"> (76.26%)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62/217</w:t>
            </w:r>
          </w:p>
          <w:p>
            <w:pPr>
              <w:pStyle w:val="TAC"/>
              <w:rPr/>
            </w:pPr>
            <w:r>
              <w:rPr/>
              <w:t>(M = 1.424)</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514" coordsize="21600,21600" o:spt="ole_rId5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4" type="_x0000_tole_rId514" style="width:27pt;height:16pt" filled="f" o:ole="">
                  <v:imagedata r:id="rId515" o:title=""/>
                </v:shape>
                <o:OLEObject Type="Embed" ProgID="" ShapeID="ole_rId514" DrawAspect="Content" ObjectID="_1659150702" r:id="rId514"/>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183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65.71% </w:t>
            </w:r>
            <w:r>
              <w:rPr>
                <w:rFonts w:eastAsia="Wingdings" w:cs="Wingdings" w:ascii="Wingdings" w:hAnsi="Wingdings"/>
              </w:rPr>
              <w:t></w:t>
            </w:r>
            <w:r>
              <w:rPr/>
              <w:t xml:space="preserve"> (34.29%)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62/213</w:t>
            </w:r>
          </w:p>
          <w:p>
            <w:pPr>
              <w:pStyle w:val="TAC"/>
              <w:rPr/>
            </w:pPr>
            <w:r>
              <w:rPr/>
              <w:t>(m = 0.704)</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288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46.03% </w:t>
            </w:r>
            <w:r>
              <w:rPr>
                <w:rFonts w:eastAsia="Wingdings" w:cs="Wingdings" w:ascii="Wingdings" w:hAnsi="Wingdings"/>
              </w:rPr>
              <w:t></w:t>
            </w:r>
            <w:r>
              <w:rPr/>
              <w:t xml:space="preserve"> (53.97%)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93/178</w:t>
            </w:r>
          </w:p>
          <w:p>
            <w:pPr>
              <w:pStyle w:val="TAC"/>
              <w:rPr/>
            </w:pPr>
            <w:r>
              <w:rPr/>
              <w:t>(M = 1.269)</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516" coordsize="21600,21600" o:spt="ole_rId5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6" type="_x0000_tole_rId516" style="width:27pt;height:16pt" filled="f" o:ole="">
                  <v:imagedata r:id="rId517" o:title=""/>
                </v:shape>
                <o:OLEObject Type="Embed" ProgID="" ShapeID="ole_rId516" DrawAspect="Content" ObjectID="_2134136334" r:id="rId516"/>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197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63.09% </w:t>
            </w:r>
            <w:r>
              <w:rPr>
                <w:rFonts w:eastAsia="Wingdings" w:cs="Wingdings" w:ascii="Wingdings" w:hAnsi="Wingdings"/>
              </w:rPr>
              <w:t></w:t>
            </w:r>
            <w:r>
              <w:rPr/>
              <w:t xml:space="preserve"> (36.91%)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64/203</w:t>
            </w:r>
          </w:p>
          <w:p>
            <w:pPr>
              <w:pStyle w:val="TAC"/>
              <w:rPr/>
            </w:pPr>
            <w:r>
              <w:rPr/>
              <w:t>(m = 0.712)</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307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42.47% </w:t>
            </w:r>
            <w:r>
              <w:rPr>
                <w:rFonts w:eastAsia="Wingdings" w:cs="Wingdings" w:ascii="Wingdings" w:hAnsi="Wingdings"/>
              </w:rPr>
              <w:t></w:t>
            </w:r>
            <w:r>
              <w:rPr/>
              <w:t xml:space="preserve"> (57.53%)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87/178</w:t>
            </w:r>
          </w:p>
          <w:p>
            <w:pPr>
              <w:pStyle w:val="TAC"/>
              <w:rPr/>
            </w:pPr>
            <w:r>
              <w:rPr/>
              <w:t>(M = 1.292)</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bl>
    <w:p>
      <w:pPr>
        <w:pStyle w:val="Normal"/>
        <w:rPr/>
      </w:pPr>
      <w:r>
        <w:rPr/>
      </w:r>
    </w:p>
    <w:p>
      <w:pPr>
        <w:pStyle w:val="TH"/>
        <w:rPr/>
      </w:pPr>
      <w:r>
        <w:rPr/>
        <w:t>Table F.6.3.5.3.6: Open Loop Diversity Performance for test case 9.2.2C demodulation of HS-DSCH (16QAM, H-Set 1, 2, 3) and test case 9.2.2E</w:t>
      </w:r>
    </w:p>
    <w:tbl>
      <w:tblPr>
        <w:tblW w:w="9828" w:type="dxa"/>
        <w:jc w:val="center"/>
        <w:tblInd w:w="0" w:type="dxa"/>
        <w:tblLayout w:type="fixed"/>
        <w:tblCellMar>
          <w:top w:w="0" w:type="dxa"/>
          <w:left w:w="108" w:type="dxa"/>
          <w:bottom w:w="0" w:type="dxa"/>
          <w:right w:w="108" w:type="dxa"/>
        </w:tblCellMar>
      </w:tblPr>
      <w:tblGrid>
        <w:gridCol w:w="1247"/>
        <w:gridCol w:w="661"/>
        <w:gridCol w:w="900"/>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Open Loop Diversity Performance</w:t>
            </w:r>
          </w:p>
        </w:tc>
        <w:tc>
          <w:tcPr>
            <w:tcW w:w="156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H-SET 1 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ideal=777 kbps for H-SET 1)</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 for H-SET 1, 2, 3</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16 QAM</w:t>
            </w:r>
          </w:p>
          <w:p>
            <w:pPr>
              <w:pStyle w:val="TAC"/>
              <w:rPr/>
            </w:pPr>
            <w:r>
              <w:rPr/>
              <w:t>H-Set 1/2/3</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518" coordsize="21600,21600" o:spt="ole_rId5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8" type="_x0000_tole_rId518" style="width:27pt;height:16pt" filled="f" o:ole="">
                  <v:imagedata r:id="rId519" o:title=""/>
                </v:shape>
                <o:OLEObject Type="Embed" ProgID="" ShapeID="ole_rId518" DrawAspect="Content" ObjectID="_1349033363" r:id="rId518"/>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340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56.26% </w:t>
            </w:r>
            <w:r>
              <w:rPr>
                <w:rFonts w:eastAsia="Wingdings" w:cs="Wingdings" w:ascii="Wingdings" w:hAnsi="Wingdings"/>
              </w:rPr>
              <w:t></w:t>
            </w:r>
            <w:r>
              <w:rPr/>
              <w:t xml:space="preserve"> (43.74%)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70/184</w:t>
            </w:r>
          </w:p>
          <w:p>
            <w:pPr>
              <w:pStyle w:val="TAC"/>
              <w:rPr/>
            </w:pPr>
            <w:r>
              <w:rPr/>
              <w:t>(m = 0.733)</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513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34.01% </w:t>
            </w:r>
            <w:r>
              <w:rPr>
                <w:rFonts w:eastAsia="Wingdings" w:cs="Wingdings" w:ascii="Wingdings" w:hAnsi="Wingdings"/>
              </w:rPr>
              <w:t></w:t>
            </w:r>
            <w:r>
              <w:rPr/>
              <w:t xml:space="preserve"> (65.99%)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72/180 </w:t>
            </w:r>
          </w:p>
          <w:p>
            <w:pPr>
              <w:pStyle w:val="TAC"/>
              <w:rPr/>
            </w:pPr>
            <w:r>
              <w:rPr/>
              <w:t>(M = 1.350)</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520" coordsize="21600,21600" o:spt="ole_rId5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0" type="_x0000_tole_rId520" style="width:27pt;height:16pt" filled="f" o:ole="">
                  <v:imagedata r:id="rId521" o:title=""/>
                </v:shape>
                <o:OLEObject Type="Embed" ProgID="" ShapeID="ole_rId520" DrawAspect="Content" ObjectID="_1914088749" r:id="rId520"/>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251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67.71% </w:t>
            </w:r>
            <w:r>
              <w:rPr>
                <w:rFonts w:eastAsia="Wingdings" w:cs="Wingdings" w:ascii="Wingdings" w:hAnsi="Wingdings"/>
              </w:rPr>
              <w:t></w:t>
            </w:r>
            <w:r>
              <w:rPr/>
              <w:t xml:space="preserve"> (32.29%)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60/222 </w:t>
            </w:r>
          </w:p>
          <w:p>
            <w:pPr>
              <w:pStyle w:val="TAC"/>
              <w:rPr/>
            </w:pPr>
            <w:r>
              <w:rPr/>
              <w:t>(m = 0.698)</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374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51.89% </w:t>
            </w:r>
            <w:r>
              <w:rPr>
                <w:rFonts w:eastAsia="Wingdings" w:cs="Wingdings" w:ascii="Wingdings" w:hAnsi="Wingdings"/>
              </w:rPr>
              <w:t></w:t>
            </w:r>
            <w:r>
              <w:rPr/>
              <w:t xml:space="preserve"> (48.11%)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74/177</w:t>
            </w:r>
          </w:p>
          <w:p>
            <w:pPr>
              <w:pStyle w:val="TAC"/>
              <w:rPr/>
            </w:pPr>
            <w:r>
              <w:rPr/>
              <w:t>(m = 0.749)</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522" coordsize="21600,21600" o:spt="ole_rId5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2" type="_x0000_tole_rId522" style="width:27pt;height:16pt" filled="f" o:ole="">
                  <v:imagedata r:id="rId523" o:title=""/>
                </v:shape>
                <o:OLEObject Type="Embed" ProgID="" ShapeID="ole_rId522" DrawAspect="Content" ObjectID="_405211952" r:id="rId522"/>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280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63.98% </w:t>
            </w:r>
            <w:r>
              <w:rPr>
                <w:rFonts w:eastAsia="Wingdings" w:cs="Wingdings" w:ascii="Wingdings" w:hAnsi="Wingdings"/>
              </w:rPr>
              <w:t></w:t>
            </w:r>
            <w:r>
              <w:rPr/>
              <w:t xml:space="preserve"> (36.02%)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63/206</w:t>
            </w:r>
          </w:p>
          <w:p>
            <w:pPr>
              <w:pStyle w:val="TAC"/>
              <w:rPr/>
            </w:pPr>
            <w:r>
              <w:rPr/>
              <w:t>(m = 0.709)</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398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48.80% </w:t>
            </w:r>
            <w:r>
              <w:rPr>
                <w:rFonts w:eastAsia="Wingdings" w:cs="Wingdings" w:ascii="Wingdings" w:hAnsi="Wingdings"/>
              </w:rPr>
              <w:t></w:t>
            </w:r>
            <w:r>
              <w:rPr/>
              <w:t xml:space="preserve"> (51.20%)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96/174</w:t>
            </w:r>
          </w:p>
          <w:p>
            <w:pPr>
              <w:pStyle w:val="TAC"/>
              <w:rPr/>
            </w:pPr>
            <w:r>
              <w:rPr/>
              <w:t>(M = 1.252)</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bl>
    <w:p>
      <w:pPr>
        <w:pStyle w:val="Normal"/>
        <w:rPr/>
      </w:pPr>
      <w:r>
        <w:rPr/>
      </w:r>
    </w:p>
    <w:p>
      <w:pPr>
        <w:pStyle w:val="TH"/>
        <w:rPr/>
      </w:pPr>
      <w:r>
        <w:rPr/>
        <w:t>Table F.6.3.5.4.1: Closed Loop Diversity Performance for test case 9.2.3A and 9.2.3D demodulation of HS-DSCH (QPSK, H-Set 1, 2, 3)</w:t>
      </w:r>
    </w:p>
    <w:tbl>
      <w:tblPr>
        <w:tblW w:w="9828" w:type="dxa"/>
        <w:jc w:val="center"/>
        <w:tblInd w:w="0" w:type="dxa"/>
        <w:tblLayout w:type="fixed"/>
        <w:tblCellMar>
          <w:top w:w="0" w:type="dxa"/>
          <w:left w:w="108" w:type="dxa"/>
          <w:bottom w:w="0" w:type="dxa"/>
          <w:right w:w="108" w:type="dxa"/>
        </w:tblCellMar>
      </w:tblPr>
      <w:tblGrid>
        <w:gridCol w:w="1247"/>
        <w:gridCol w:w="661"/>
        <w:gridCol w:w="900"/>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Closed Loop Diversity Performance</w:t>
            </w:r>
          </w:p>
        </w:tc>
        <w:tc>
          <w:tcPr>
            <w:tcW w:w="156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H-SET 1 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ideal=534 kbps for H-SET 1)</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 for H-SET 1, 2, 3</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p>
            <w:pPr>
              <w:pStyle w:val="TAC"/>
              <w:rPr/>
            </w:pPr>
            <w:r>
              <w:rPr/>
              <w:t>H-Set 1/2/3</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524" coordsize="21600,21600" o:spt="ole_rId5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4" type="_x0000_tole_rId524" style="width:27pt;height:16pt" filled="f" o:ole="">
                  <v:imagedata r:id="rId525" o:title=""/>
                </v:shape>
                <o:OLEObject Type="Embed" ProgID="" ShapeID="ole_rId524" DrawAspect="Content" ObjectID="_1569124741" r:id="rId524"/>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118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77.89% </w:t>
            </w:r>
            <w:r>
              <w:rPr>
                <w:rFonts w:eastAsia="Wingdings" w:cs="Wingdings" w:ascii="Wingdings" w:hAnsi="Wingdings"/>
              </w:rPr>
              <w:t></w:t>
            </w:r>
            <w:r>
              <w:rPr/>
              <w:t>(22.11%)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58/315</w:t>
            </w:r>
          </w:p>
          <w:p>
            <w:pPr>
              <w:pStyle w:val="TAC"/>
              <w:rPr/>
            </w:pPr>
            <w:r>
              <w:rPr/>
              <w:t>(m=0.674)</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225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57.84% </w:t>
            </w:r>
            <w:r>
              <w:rPr>
                <w:rFonts w:eastAsia="Wingdings" w:cs="Wingdings" w:ascii="Wingdings" w:hAnsi="Wingdings"/>
              </w:rPr>
              <w:t></w:t>
            </w:r>
            <w:r>
              <w:rPr/>
              <w:t>(42.16%)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69/189(m=0.728)</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526" coordsize="21600,21600" o:spt="ole_rId5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6" type="_x0000_tole_rId526" style="width:27pt;height:16pt" filled="f" o:ole="">
                  <v:imagedata r:id="rId527" o:title=""/>
                </v:shape>
                <o:OLEObject Type="Embed" ProgID="" ShapeID="ole_rId526" DrawAspect="Content" ObjectID="_14656212" r:id="rId526"/>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50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90.63% </w:t>
            </w:r>
            <w:r>
              <w:rPr>
                <w:rFonts w:eastAsia="Wingdings" w:cs="Wingdings" w:ascii="Wingdings" w:hAnsi="Wingdings"/>
              </w:rPr>
              <w:t></w:t>
            </w:r>
            <w:r>
              <w:rPr/>
              <w:t>(9.37%)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61/787</w:t>
            </w:r>
          </w:p>
          <w:p>
            <w:pPr>
              <w:pStyle w:val="TAC"/>
              <w:rPr/>
            </w:pPr>
            <w:r>
              <w:rPr/>
              <w:t>(m=1/1.5)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173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67.58% </w:t>
            </w:r>
            <w:r>
              <w:rPr>
                <w:rFonts w:eastAsia="Wingdings" w:cs="Wingdings" w:ascii="Wingdings" w:hAnsi="Wingdings"/>
              </w:rPr>
              <w:t></w:t>
            </w:r>
            <w:r>
              <w:rPr/>
              <w:t>(32.42%)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61/222</w:t>
            </w:r>
          </w:p>
          <w:p>
            <w:pPr>
              <w:pStyle w:val="TAC"/>
              <w:rPr/>
            </w:pPr>
            <w:r>
              <w:rPr/>
              <w:t>(m=0.698)</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528" coordsize="21600,21600" o:spt="ole_rId5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8" type="_x0000_tole_rId528" style="width:27pt;height:16pt" filled="f" o:ole="">
                  <v:imagedata r:id="rId529" o:title=""/>
                </v:shape>
                <o:OLEObject Type="Embed" ProgID="" ShapeID="ole_rId528" DrawAspect="Content" ObjectID="_1631896053" r:id="rId528"/>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47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91.2% </w:t>
            </w:r>
            <w:r>
              <w:rPr>
                <w:rFonts w:eastAsia="Wingdings" w:cs="Wingdings" w:ascii="Wingdings" w:hAnsi="Wingdings"/>
              </w:rPr>
              <w:t></w:t>
            </w:r>
            <w:r>
              <w:rPr/>
              <w:t>(8.8%)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62/852</w:t>
            </w:r>
          </w:p>
          <w:p>
            <w:pPr>
              <w:pStyle w:val="TAC"/>
              <w:rPr/>
            </w:pPr>
            <w:r>
              <w:rPr/>
              <w:t>(m=1/1.5)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172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67.77% </w:t>
            </w:r>
            <w:r>
              <w:rPr>
                <w:rFonts w:eastAsia="Wingdings" w:cs="Wingdings" w:ascii="Wingdings" w:hAnsi="Wingdings"/>
              </w:rPr>
              <w:t></w:t>
            </w:r>
            <w:r>
              <w:rPr/>
              <w:t>(32.23%)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61/223</w:t>
            </w:r>
          </w:p>
          <w:p>
            <w:pPr>
              <w:pStyle w:val="TAC"/>
              <w:rPr/>
            </w:pPr>
            <w:r>
              <w:rPr/>
              <w:t>(m=0.698)</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530" coordsize="21600,21600" o:spt="ole_rId5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0" type="_x0000_tole_rId530" style="width:27pt;height:16pt" filled="f" o:ole="">
                  <v:imagedata r:id="rId531" o:title=""/>
                </v:shape>
                <o:OLEObject Type="Embed" ProgID="" ShapeID="ole_rId530" DrawAspect="Content" ObjectID="_1997616232" r:id="rId530"/>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399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25.23%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63/207</w:t>
            </w:r>
          </w:p>
          <w:p>
            <w:pPr>
              <w:pStyle w:val="TAC"/>
              <w:rPr/>
            </w:pPr>
            <w:r>
              <w:rPr/>
              <w:t>(M=1.413)</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458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14.18%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57/325</w:t>
            </w:r>
          </w:p>
          <w:p>
            <w:pPr>
              <w:pStyle w:val="TAC"/>
              <w:rPr/>
            </w:pPr>
            <w:r>
              <w:rPr/>
              <w:t>(M=1.487)</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532" coordsize="21600,21600" o:spt="ole_rId5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2" type="_x0000_tole_rId532" style="width:27pt;height:16pt" filled="f" o:ole="">
                  <v:imagedata r:id="rId533" o:title=""/>
                </v:shape>
                <o:OLEObject Type="Embed" ProgID="" ShapeID="ole_rId532" DrawAspect="Content" ObjectID="_1199758446" r:id="rId532"/>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199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62.71% </w:t>
            </w:r>
            <w:r>
              <w:rPr>
                <w:rFonts w:eastAsia="Wingdings" w:cs="Wingdings" w:ascii="Wingdings" w:hAnsi="Wingdings"/>
              </w:rPr>
              <w:t></w:t>
            </w:r>
            <w:r>
              <w:rPr/>
              <w:t>(37.29%)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65/204</w:t>
            </w:r>
          </w:p>
          <w:p>
            <w:pPr>
              <w:pStyle w:val="TAC"/>
              <w:rPr/>
            </w:pPr>
            <w:r>
              <w:rPr/>
              <w:t>(m=0.713)</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301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43.6%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88/180</w:t>
            </w:r>
          </w:p>
          <w:p>
            <w:pPr>
              <w:pStyle w:val="TAC"/>
              <w:rPr/>
            </w:pPr>
            <w:r>
              <w:rPr/>
              <w:t>(M=1.285)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534" coordsize="21600,21600" o:spt="ole_rId5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4" type="_x0000_tole_rId534" style="width:27pt;height:16pt" filled="f" o:ole="">
                  <v:imagedata r:id="rId535" o:title=""/>
                </v:shape>
                <o:OLEObject Type="Embed" ProgID="" ShapeID="ole_rId534" DrawAspect="Content" ObjectID="_1418944867" r:id="rId534"/>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204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61.77% </w:t>
            </w:r>
            <w:r>
              <w:rPr>
                <w:rFonts w:eastAsia="Wingdings" w:cs="Wingdings" w:ascii="Wingdings" w:hAnsi="Wingdings"/>
              </w:rPr>
              <w:t></w:t>
            </w:r>
            <w:r>
              <w:rPr/>
              <w:t>(38.23%)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65/198</w:t>
            </w:r>
          </w:p>
          <w:p>
            <w:pPr>
              <w:pStyle w:val="TAC"/>
              <w:rPr/>
            </w:pPr>
            <w:r>
              <w:rPr/>
              <w:t>(m=0.716)</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305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42.85%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85/173</w:t>
            </w:r>
          </w:p>
          <w:p>
            <w:pPr>
              <w:pStyle w:val="TAC"/>
              <w:rPr/>
            </w:pPr>
            <w:r>
              <w:rPr/>
              <w:t>(M=1.29)</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bl>
    <w:p>
      <w:pPr>
        <w:pStyle w:val="Normal"/>
        <w:rPr/>
      </w:pPr>
      <w:r>
        <w:rPr/>
      </w:r>
    </w:p>
    <w:p>
      <w:pPr>
        <w:pStyle w:val="TH"/>
        <w:rPr/>
      </w:pPr>
      <w:r>
        <w:rPr/>
        <w:t>Table F.6.3.5.4.1A: Closed Loop Diversity Performance for test case 9.2.3C demodulation of HS-DSCH (QPSK, H-Set 1, 2, 3), type 1 and test case 9.2.3E</w:t>
      </w:r>
    </w:p>
    <w:tbl>
      <w:tblPr>
        <w:tblW w:w="9828" w:type="dxa"/>
        <w:jc w:val="center"/>
        <w:tblInd w:w="0" w:type="dxa"/>
        <w:tblLayout w:type="fixed"/>
        <w:tblCellMar>
          <w:top w:w="0" w:type="dxa"/>
          <w:left w:w="108" w:type="dxa"/>
          <w:bottom w:w="0" w:type="dxa"/>
          <w:right w:w="108" w:type="dxa"/>
        </w:tblCellMar>
      </w:tblPr>
      <w:tblGrid>
        <w:gridCol w:w="1247"/>
        <w:gridCol w:w="661"/>
        <w:gridCol w:w="900"/>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H"/>
              <w:rPr/>
            </w:pPr>
            <w:r>
              <w:rPr/>
              <w:t>Closed Loop Diversity Performance</w:t>
            </w:r>
          </w:p>
        </w:tc>
        <w:tc>
          <w:tcPr>
            <w:tcW w:w="156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H-SET 1 Absolute Test requirement</w:t>
            </w:r>
          </w:p>
          <w:p>
            <w:pPr>
              <w:pStyle w:val="TAH"/>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H"/>
              <w:rPr/>
            </w:pPr>
            <w:r>
              <w:rPr/>
              <w:t>Relative test requirement</w:t>
            </w:r>
          </w:p>
          <w:p>
            <w:pPr>
              <w:pStyle w:val="TAH"/>
              <w:rPr/>
            </w:pPr>
            <w:r>
              <w:rPr/>
              <w:t>(normalized to ideal=534 kbps for H-SET 1)</w:t>
            </w:r>
          </w:p>
          <w:p>
            <w:pPr>
              <w:pStyle w:val="TAH"/>
              <w:rPr/>
            </w:pPr>
            <w:r>
              <w:rPr/>
            </w:r>
          </w:p>
          <w:p>
            <w:pPr>
              <w:pStyle w:val="TAH"/>
              <w:rPr/>
            </w:pPr>
            <w:r>
              <w:rPr/>
              <w:t>No of events/No of samples in %</w:t>
            </w:r>
          </w:p>
          <w:p>
            <w:pPr>
              <w:pStyle w:val="TAH"/>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limit expressed as No of events/min No of samples for H-SET 1, 2, 3</w:t>
            </w:r>
          </w:p>
          <w:p>
            <w:pPr>
              <w:pStyle w:val="TAH"/>
              <w:rPr/>
            </w:pPr>
            <w:r>
              <w:rPr/>
            </w:r>
          </w:p>
          <w:p>
            <w:pPr>
              <w:pStyle w:val="TAH"/>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H"/>
              <w:rPr/>
            </w:pPr>
            <w:r>
              <w:rPr/>
              <w:t>Min No of samples</w:t>
            </w:r>
          </w:p>
          <w:p>
            <w:pPr>
              <w:pStyle w:val="TAH"/>
              <w:rPr/>
            </w:pPr>
            <w:r>
              <w:rPr/>
            </w:r>
          </w:p>
          <w:p>
            <w:pPr>
              <w:pStyle w:val="TAH"/>
              <w:rPr/>
            </w:pPr>
            <w:r>
              <w:rPr/>
              <w:t>(number of events to pass)</w:t>
            </w:r>
          </w:p>
          <w:p>
            <w:pPr>
              <w:pStyle w:val="TAH"/>
              <w:rPr/>
            </w:pPr>
            <w:r>
              <w:rPr/>
            </w:r>
          </w:p>
          <w:p>
            <w:pPr>
              <w:pStyle w:val="TAH"/>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H"/>
              <w:rPr/>
            </w:pPr>
            <w:r>
              <w:rPr/>
              <w:t>Test time in s</w:t>
            </w:r>
          </w:p>
          <w:p>
            <w:pPr>
              <w:pStyle w:val="TAH"/>
              <w:rPr/>
            </w:pPr>
            <w:r>
              <w:rPr/>
            </w:r>
          </w:p>
          <w:p>
            <w:pPr>
              <w:pStyle w:val="TAH"/>
              <w:rPr/>
            </w:pPr>
            <w:r>
              <w:rPr/>
              <w:t>Mandatory if fading</w:t>
            </w:r>
          </w:p>
          <w:p>
            <w:pPr>
              <w:pStyle w:val="TAH"/>
              <w:rPr/>
            </w:pPr>
            <w:r>
              <w:rPr/>
            </w:r>
          </w:p>
          <w:p>
            <w:pPr>
              <w:pStyle w:val="TAH"/>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H"/>
              <w:rPr/>
            </w:pPr>
            <w:r>
              <w:rPr/>
              <w:t>BL</w:t>
            </w:r>
          </w:p>
          <w:p>
            <w:pPr>
              <w:pStyle w:val="TAH"/>
              <w:rPr/>
            </w:pPr>
            <w:r>
              <w:rPr/>
              <w:t>/</w:t>
            </w:r>
          </w:p>
          <w:p>
            <w:pPr>
              <w:pStyle w:val="TAH"/>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p>
            <w:pPr>
              <w:pStyle w:val="TAC"/>
              <w:rPr/>
            </w:pPr>
            <w:r>
              <w:rPr/>
              <w:t>H-Set 1/2/3</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536" coordsize="21600,21600" o:spt="ole_rId5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6" type="_x0000_tole_rId536" style="width:27pt;height:16pt" filled="f" o:ole="">
                  <v:imagedata r:id="rId537" o:title=""/>
                </v:shape>
                <o:OLEObject Type="Embed" ProgID="" ShapeID="ole_rId536" DrawAspect="Content" ObjectID="_1122700541" r:id="rId536"/>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242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54.7% </w:t>
            </w:r>
            <w:r>
              <w:rPr>
                <w:rFonts w:eastAsia="Wingdings" w:cs="Wingdings" w:ascii="Wingdings" w:hAnsi="Wingdings"/>
              </w:rPr>
              <w:t></w:t>
            </w:r>
            <w:r>
              <w:rPr/>
              <w:t>(45.3%)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71/180</w:t>
            </w:r>
          </w:p>
          <w:p>
            <w:pPr>
              <w:pStyle w:val="TAC"/>
              <w:rPr/>
            </w:pPr>
            <w:r>
              <w:rPr/>
              <w:t>(m=0.739)</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369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30.9%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86/239(M=1.327)</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538" coordsize="21600,21600" o:spt="ole_rId5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8" type="_x0000_tole_rId538" style="width:27pt;height:16pt" filled="f" o:ole="">
                  <v:imagedata r:id="rId539" o:title=""/>
                </v:shape>
                <o:OLEObject Type="Embed" ProgID="" ShapeID="ole_rId538" DrawAspect="Content" ObjectID="_1979398589" r:id="rId538"/>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170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68.2% </w:t>
            </w:r>
            <w:r>
              <w:rPr>
                <w:rFonts w:eastAsia="Wingdings" w:cs="Wingdings" w:ascii="Wingdings" w:hAnsi="Wingdings"/>
              </w:rPr>
              <w:t></w:t>
            </w:r>
            <w:r>
              <w:rPr/>
              <w:t>(31.8%)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53/199</w:t>
            </w:r>
          </w:p>
          <w:p>
            <w:pPr>
              <w:pStyle w:val="TAC"/>
              <w:rPr/>
            </w:pPr>
            <w:r>
              <w:rPr/>
              <w:t>(m=0.679)</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272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49.1% </w:t>
            </w:r>
            <w:r>
              <w:rPr>
                <w:rFonts w:eastAsia="Wingdings" w:cs="Wingdings" w:ascii="Wingdings" w:hAnsi="Wingdings"/>
              </w:rPr>
              <w:t></w:t>
            </w:r>
            <w:r>
              <w:rPr/>
              <w:t>(50.9%)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78/174</w:t>
            </w:r>
          </w:p>
          <w:p>
            <w:pPr>
              <w:pStyle w:val="TAC"/>
              <w:rPr/>
            </w:pPr>
            <w:r>
              <w:rPr/>
              <w:t>(m=0.759)</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540" coordsize="21600,21600" o:spt="ole_rId5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0" type="_x0000_tole_rId540" style="width:27pt;height:16pt" filled="f" o:ole="">
                  <v:imagedata r:id="rId541" o:title=""/>
                </v:shape>
                <o:OLEObject Type="Embed" ProgID="" ShapeID="ole_rId540" DrawAspect="Content" ObjectID="_993179650" r:id="rId540"/>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172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67.8% </w:t>
            </w:r>
            <w:r>
              <w:rPr>
                <w:rFonts w:eastAsia="Wingdings" w:cs="Wingdings" w:ascii="Wingdings" w:hAnsi="Wingdings"/>
              </w:rPr>
              <w:t></w:t>
            </w:r>
            <w:r>
              <w:rPr/>
              <w:t>(32.2%)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62/227</w:t>
            </w:r>
          </w:p>
          <w:p>
            <w:pPr>
              <w:pStyle w:val="TAC"/>
              <w:rPr/>
            </w:pPr>
            <w:r>
              <w:rPr/>
              <w:t>(m=0.698)</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270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49.4% </w:t>
            </w:r>
            <w:r>
              <w:rPr>
                <w:rFonts w:eastAsia="Wingdings" w:cs="Wingdings" w:ascii="Wingdings" w:hAnsi="Wingdings"/>
              </w:rPr>
              <w:t></w:t>
            </w:r>
            <w:r>
              <w:rPr/>
              <w:t>(50.6%)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78/175</w:t>
            </w:r>
          </w:p>
          <w:p>
            <w:pPr>
              <w:pStyle w:val="TAC"/>
              <w:rPr/>
            </w:pPr>
            <w:r>
              <w:rPr/>
              <w:t>(m=0.758)</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542" coordsize="21600,21600" o:spt="ole_rId5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2" type="_x0000_tole_rId542" style="width:27pt;height:16pt" filled="f" o:ole="">
                  <v:imagedata r:id="rId543" o:title=""/>
                </v:shape>
                <o:OLEObject Type="Embed" ProgID="" ShapeID="ole_rId542" DrawAspect="Content" ObjectID="_310726032" r:id="rId542"/>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297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44.4.% </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88/173</w:t>
            </w:r>
          </w:p>
          <w:p>
            <w:pPr>
              <w:pStyle w:val="TAC"/>
              <w:rPr/>
            </w:pPr>
            <w:r>
              <w:rPr/>
              <w:t>(M=1.28)</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410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23.2%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60/213</w:t>
            </w:r>
          </w:p>
          <w:p>
            <w:pPr>
              <w:pStyle w:val="TAC"/>
              <w:rPr/>
            </w:pPr>
            <w:r>
              <w:rPr/>
              <w:t>(M=1.434)</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544" coordsize="21600,21600" o:spt="ole_rId5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4" type="_x0000_tole_rId544" style="width:27pt;height:16pt" filled="f" o:ole="">
                  <v:imagedata r:id="rId545" o:title=""/>
                </v:shape>
                <o:OLEObject Type="Embed" ProgID="" ShapeID="ole_rId544" DrawAspect="Content" ObjectID="_551295608" r:id="rId544"/>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194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63.7% </w:t>
            </w:r>
            <w:r>
              <w:rPr>
                <w:rFonts w:eastAsia="Wingdings" w:cs="Wingdings" w:ascii="Wingdings" w:hAnsi="Wingdings"/>
              </w:rPr>
              <w:t></w:t>
            </w:r>
            <w:r>
              <w:rPr/>
              <w:t>(36.3%)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63/203</w:t>
            </w:r>
          </w:p>
          <w:p>
            <w:pPr>
              <w:pStyle w:val="TAC"/>
              <w:rPr/>
            </w:pPr>
            <w:r>
              <w:rPr/>
              <w:t>(m=0.71)</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308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42.3%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84/173</w:t>
            </w:r>
          </w:p>
          <w:p>
            <w:pPr>
              <w:pStyle w:val="TAC"/>
              <w:rPr/>
            </w:pPr>
            <w:r>
              <w:rPr/>
              <w:t>(M=1.293)</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546" coordsize="21600,21600" o:spt="ole_rId5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6" type="_x0000_tole_rId546" style="width:27pt;height:16pt" filled="f" o:ole="">
                  <v:imagedata r:id="rId547" o:title=""/>
                </v:shape>
                <o:OLEObject Type="Embed" ProgID="" ShapeID="ole_rId546" DrawAspect="Content" ObjectID="_2094010529" r:id="rId546"/>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204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61.77% </w:t>
            </w:r>
            <w:r>
              <w:rPr>
                <w:rFonts w:eastAsia="Wingdings" w:cs="Wingdings" w:ascii="Wingdings" w:hAnsi="Wingdings"/>
              </w:rPr>
              <w:t></w:t>
            </w:r>
            <w:r>
              <w:rPr/>
              <w:t>(38.23%)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65/198</w:t>
            </w:r>
          </w:p>
          <w:p>
            <w:pPr>
              <w:pStyle w:val="TAC"/>
              <w:rPr/>
            </w:pPr>
            <w:r>
              <w:rPr/>
              <w:t>(m=0.716)</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315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41.0%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80/169</w:t>
            </w:r>
          </w:p>
          <w:p>
            <w:pPr>
              <w:pStyle w:val="TAC"/>
              <w:rPr/>
            </w:pPr>
            <w:r>
              <w:rPr/>
              <w:t>(M=1.302)</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bl>
    <w:p>
      <w:pPr>
        <w:pStyle w:val="Normal"/>
        <w:rPr/>
      </w:pPr>
      <w:r>
        <w:rPr/>
      </w:r>
    </w:p>
    <w:p>
      <w:pPr>
        <w:pStyle w:val="TH"/>
        <w:rPr/>
      </w:pPr>
      <w:r>
        <w:rPr/>
        <w:t>Table F.6.3.5.4.2: Closed Loop Diversity Performance</w:t>
      </w:r>
      <w:r>
        <w:rPr>
          <w:bCs/>
        </w:rPr>
        <w:t xml:space="preserve"> for test case 9.2.3A</w:t>
      </w:r>
      <w:r>
        <w:rPr/>
        <w:t xml:space="preserve"> and 9.2.3D </w:t>
      </w:r>
      <w:r>
        <w:rPr>
          <w:bCs/>
        </w:rPr>
        <w:t xml:space="preserve"> demodulation of HS-DSCH</w:t>
      </w:r>
      <w:r>
        <w:rPr/>
        <w:t xml:space="preserve"> (16 QAM, H-Set 1, 2, 3)</w:t>
      </w:r>
    </w:p>
    <w:tbl>
      <w:tblPr>
        <w:tblW w:w="9828" w:type="dxa"/>
        <w:jc w:val="center"/>
        <w:tblInd w:w="0" w:type="dxa"/>
        <w:tblLayout w:type="fixed"/>
        <w:tblCellMar>
          <w:top w:w="0" w:type="dxa"/>
          <w:left w:w="108" w:type="dxa"/>
          <w:bottom w:w="0" w:type="dxa"/>
          <w:right w:w="108" w:type="dxa"/>
        </w:tblCellMar>
      </w:tblPr>
      <w:tblGrid>
        <w:gridCol w:w="1247"/>
        <w:gridCol w:w="661"/>
        <w:gridCol w:w="900"/>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Closed Loop Diversity Performance</w:t>
            </w:r>
          </w:p>
        </w:tc>
        <w:tc>
          <w:tcPr>
            <w:tcW w:w="156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H-SET 1 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ideal=777 kbps for H-SET 1)</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 for H-SET 1, 2, 3</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16 QAM</w:t>
            </w:r>
          </w:p>
          <w:p>
            <w:pPr>
              <w:pStyle w:val="TAC"/>
              <w:rPr/>
            </w:pPr>
            <w:r>
              <w:rPr/>
              <w:t>H-Set 1/2/3</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548" coordsize="21600,21600" o:spt="ole_rId5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8" type="_x0000_tole_rId548" style="width:27pt;height:16pt" filled="f" o:ole="">
                  <v:imagedata r:id="rId549" o:title=""/>
                </v:shape>
                <o:OLEObject Type="Embed" ProgID="" ShapeID="ole_rId548" DrawAspect="Content" ObjectID="_213844164" r:id="rId548"/>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361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53.56% </w:t>
            </w:r>
            <w:r>
              <w:rPr>
                <w:rFonts w:eastAsia="Wingdings" w:cs="Wingdings" w:ascii="Wingdings" w:hAnsi="Wingdings"/>
              </w:rPr>
              <w:t></w:t>
            </w:r>
            <w:r>
              <w:rPr/>
              <w:t>(46.44%)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73/180</w:t>
            </w:r>
          </w:p>
          <w:p>
            <w:pPr>
              <w:pStyle w:val="TAC"/>
              <w:rPr/>
            </w:pPr>
            <w:r>
              <w:rPr/>
              <w:t>(m=0.743)</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500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35.68%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74/177</w:t>
            </w:r>
          </w:p>
          <w:p>
            <w:pPr>
              <w:pStyle w:val="TAC"/>
              <w:rPr/>
            </w:pPr>
            <w:r>
              <w:rPr/>
              <w:t>(M=1.338)</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550" coordsize="21600,21600" o:spt="ole_rId5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0" type="_x0000_tole_rId550" style="width:27pt;height:16pt" filled="f" o:ole="">
                  <v:imagedata r:id="rId551" o:title=""/>
                </v:shape>
                <o:OLEObject Type="Embed" ProgID="" ShapeID="ole_rId550" DrawAspect="Content" ObjectID="_241684091" r:id="rId550"/>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74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90.48% </w:t>
            </w:r>
            <w:r>
              <w:rPr>
                <w:rFonts w:eastAsia="Wingdings" w:cs="Wingdings" w:ascii="Wingdings" w:hAnsi="Wingdings"/>
              </w:rPr>
              <w:t></w:t>
            </w:r>
            <w:r>
              <w:rPr/>
              <w:t>(9.52%)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62/788</w:t>
            </w:r>
          </w:p>
          <w:p>
            <w:pPr>
              <w:pStyle w:val="TAC"/>
              <w:rPr/>
            </w:pPr>
            <w:r>
              <w:rPr/>
              <w:t>(m=1/1.5</w:t>
            </w:r>
            <w:r>
              <w:rPr>
                <w:vanish/>
              </w:rPr>
              <w:t>)</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255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67.2% </w:t>
            </w:r>
            <w:r>
              <w:rPr>
                <w:rFonts w:eastAsia="Wingdings" w:cs="Wingdings" w:ascii="Wingdings" w:hAnsi="Wingdings"/>
              </w:rPr>
              <w:t></w:t>
            </w:r>
            <w:r>
              <w:rPr/>
              <w:t>(32.8%)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61/219</w:t>
            </w:r>
          </w:p>
          <w:p>
            <w:pPr>
              <w:pStyle w:val="TAC"/>
              <w:rPr/>
            </w:pPr>
            <w:r>
              <w:rPr/>
              <w:t>(m=0.7)</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552" coordsize="21600,21600" o:spt="ole_rId5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2" type="_x0000_tole_rId552" style="width:27pt;height:16pt" filled="f" o:ole="">
                  <v:imagedata r:id="rId553" o:title=""/>
                </v:shape>
                <o:OLEObject Type="Embed" ProgID="" ShapeID="ole_rId552" DrawAspect="Content" ObjectID="_1756764225" r:id="rId552"/>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84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89.2% </w:t>
            </w:r>
            <w:r>
              <w:rPr>
                <w:rFonts w:eastAsia="Wingdings" w:cs="Wingdings" w:ascii="Wingdings" w:hAnsi="Wingdings"/>
              </w:rPr>
              <w:t></w:t>
            </w:r>
            <w:r>
              <w:rPr/>
              <w:t>(10.8%)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61/683</w:t>
            </w:r>
          </w:p>
          <w:p>
            <w:pPr>
              <w:pStyle w:val="TAC"/>
              <w:rPr/>
            </w:pPr>
            <w:r>
              <w:rPr/>
              <w:t>(m=1/1.5)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254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67.32% </w:t>
            </w:r>
            <w:r>
              <w:rPr>
                <w:rFonts w:eastAsia="Wingdings" w:cs="Wingdings" w:ascii="Wingdings" w:hAnsi="Wingdings"/>
              </w:rPr>
              <w:t></w:t>
            </w:r>
            <w:r>
              <w:rPr/>
              <w:t>(32.68%)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61/220</w:t>
            </w:r>
          </w:p>
          <w:p>
            <w:pPr>
              <w:pStyle w:val="TAC"/>
              <w:rPr/>
            </w:pPr>
            <w:r>
              <w:rPr/>
              <w:t>(m=0.699)</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bl>
    <w:p>
      <w:pPr>
        <w:pStyle w:val="Normal"/>
        <w:rPr/>
      </w:pPr>
      <w:r>
        <w:rPr/>
      </w:r>
    </w:p>
    <w:p>
      <w:pPr>
        <w:pStyle w:val="TH"/>
        <w:rPr/>
      </w:pPr>
      <w:r>
        <w:rPr/>
        <w:t>Table F.6.3.5.4.2A: Closed Loop Diversity Performance for test case 9.2.3C demodulation of HS-DSCH (16 QAM, H-Set 1, 2, 3), type 1 and test case 9.2.3E</w:t>
      </w:r>
    </w:p>
    <w:tbl>
      <w:tblPr>
        <w:tblW w:w="9828" w:type="dxa"/>
        <w:jc w:val="center"/>
        <w:tblInd w:w="0" w:type="dxa"/>
        <w:tblLayout w:type="fixed"/>
        <w:tblCellMar>
          <w:top w:w="0" w:type="dxa"/>
          <w:left w:w="108" w:type="dxa"/>
          <w:bottom w:w="0" w:type="dxa"/>
          <w:right w:w="108" w:type="dxa"/>
        </w:tblCellMar>
      </w:tblPr>
      <w:tblGrid>
        <w:gridCol w:w="1247"/>
        <w:gridCol w:w="661"/>
        <w:gridCol w:w="900"/>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Closed Loop Diversity Performance</w:t>
            </w:r>
          </w:p>
        </w:tc>
        <w:tc>
          <w:tcPr>
            <w:tcW w:w="156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H-SET 1 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ideal=777 kbps for H-SET 1)</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 for H-SET 1, 2, 3</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16 QAM</w:t>
            </w:r>
          </w:p>
          <w:p>
            <w:pPr>
              <w:pStyle w:val="TAC"/>
              <w:rPr/>
            </w:pPr>
            <w:r>
              <w:rPr/>
              <w:t>H-Set 1/2/3</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554" coordsize="21600,21600" o:spt="ole_rId5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4" type="_x0000_tole_rId554" style="width:27pt;height:16pt" filled="f" o:ole="">
                  <v:imagedata r:id="rId555" o:title=""/>
                </v:shape>
                <o:OLEObject Type="Embed" ProgID="" ShapeID="ole_rId554" DrawAspect="Content" ObjectID="_1472338244" r:id="rId554"/>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376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51.6% </w:t>
            </w:r>
            <w:r>
              <w:rPr>
                <w:rFonts w:eastAsia="Wingdings" w:cs="Wingdings" w:ascii="Wingdings" w:hAnsi="Wingdings"/>
              </w:rPr>
              <w:t></w:t>
            </w:r>
            <w:r>
              <w:rPr/>
              <w:t>(48.4%)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75/177</w:t>
            </w:r>
          </w:p>
          <w:p>
            <w:pPr>
              <w:pStyle w:val="TAC"/>
              <w:rPr/>
            </w:pPr>
            <w:r>
              <w:rPr/>
              <w:t>(m=0.75)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532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31.5%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72/193</w:t>
            </w:r>
          </w:p>
          <w:p>
            <w:pPr>
              <w:pStyle w:val="TAC"/>
              <w:rPr/>
            </w:pPr>
            <w:r>
              <w:rPr/>
              <w:t>(M=1.368)</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556" coordsize="21600,21600" o:spt="ole_rId5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6" type="_x0000_tole_rId556" style="width:27pt;height:16pt" filled="f" o:ole="">
                  <v:imagedata r:id="rId557" o:title=""/>
                </v:shape>
                <o:OLEObject Type="Embed" ProgID="" ShapeID="ole_rId556" DrawAspect="Content" ObjectID="_1740121669" r:id="rId556"/>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267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65.6% </w:t>
            </w:r>
            <w:r>
              <w:rPr>
                <w:rFonts w:eastAsia="Wingdings" w:cs="Wingdings" w:ascii="Wingdings" w:hAnsi="Wingdings"/>
              </w:rPr>
              <w:t></w:t>
            </w:r>
            <w:r>
              <w:rPr/>
              <w:t>(34.4%)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62/212</w:t>
            </w:r>
          </w:p>
          <w:p>
            <w:pPr>
              <w:pStyle w:val="TAC"/>
              <w:rPr/>
            </w:pPr>
            <w:r>
              <w:rPr/>
              <w:t>(m=0.704</w:t>
            </w:r>
            <w:r>
              <w:rPr>
                <w:vanish/>
              </w:rPr>
              <w:t>)</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393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49.4% </w:t>
            </w:r>
            <w:r>
              <w:rPr>
                <w:rFonts w:eastAsia="Wingdings" w:cs="Wingdings" w:ascii="Wingdings" w:hAnsi="Wingdings"/>
              </w:rPr>
              <w:t></w:t>
            </w:r>
            <w:r>
              <w:rPr/>
              <w:t>(50.6%)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78/175</w:t>
            </w:r>
          </w:p>
          <w:p>
            <w:pPr>
              <w:pStyle w:val="TAC"/>
              <w:rPr/>
            </w:pPr>
            <w:r>
              <w:rPr/>
              <w:t>(m=0.758)</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558" coordsize="21600,21600" o:spt="ole_rId5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8" type="_x0000_tole_rId558" style="width:27pt;height:16pt" filled="f" o:ole="">
                  <v:imagedata r:id="rId559" o:title=""/>
                </v:shape>
                <o:OLEObject Type="Embed" ProgID="" ShapeID="ole_rId558" DrawAspect="Content" ObjectID="_1928936408" r:id="rId558"/>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279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64.1% </w:t>
            </w:r>
            <w:r>
              <w:rPr>
                <w:rFonts w:eastAsia="Wingdings" w:cs="Wingdings" w:ascii="Wingdings" w:hAnsi="Wingdings"/>
              </w:rPr>
              <w:t></w:t>
            </w:r>
            <w:r>
              <w:rPr/>
              <w:t>(35.9%)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63/206</w:t>
            </w:r>
          </w:p>
          <w:p>
            <w:pPr>
              <w:pStyle w:val="TAC"/>
              <w:rPr/>
            </w:pPr>
            <w:r>
              <w:rPr/>
              <w:t>(m=0.708)</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404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48% </w:t>
            </w:r>
            <w:r>
              <w:rPr>
                <w:rFonts w:eastAsia="Wingdings" w:cs="Wingdings" w:ascii="Wingdings" w:hAnsi="Wingdings"/>
              </w:rPr>
              <w:t></w:t>
            </w:r>
            <w:r>
              <w:rPr/>
              <w:t>(52%)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79/172</w:t>
            </w:r>
          </w:p>
          <w:p>
            <w:pPr>
              <w:pStyle w:val="TAC"/>
              <w:rPr/>
            </w:pPr>
            <w:r>
              <w:rPr/>
              <w:t>(m=0.763)</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bl>
    <w:p>
      <w:pPr>
        <w:pStyle w:val="Normal"/>
        <w:rPr/>
      </w:pPr>
      <w:r>
        <w:rPr/>
      </w:r>
    </w:p>
    <w:p>
      <w:pPr>
        <w:pStyle w:val="TH"/>
        <w:rPr>
          <w:rFonts w:eastAsia="?? ??;Arial Unicode MS"/>
        </w:rPr>
      </w:pPr>
      <w:r>
        <w:rPr>
          <w:rFonts w:eastAsia="?? ??;Arial Unicode MS"/>
        </w:rPr>
        <w:t>Table F.6.3.5.4.3: Closed Loop Diversity Performance for test case 9.2.3B demodulation of HS-DSCH (QPSK, H-Set 4)</w:t>
      </w:r>
    </w:p>
    <w:tbl>
      <w:tblPr>
        <w:tblW w:w="9828" w:type="dxa"/>
        <w:jc w:val="center"/>
        <w:tblInd w:w="0" w:type="dxa"/>
        <w:tblLayout w:type="fixed"/>
        <w:tblCellMar>
          <w:top w:w="0" w:type="dxa"/>
          <w:left w:w="108" w:type="dxa"/>
          <w:bottom w:w="0" w:type="dxa"/>
          <w:right w:w="108" w:type="dxa"/>
        </w:tblCellMar>
      </w:tblPr>
      <w:tblGrid>
        <w:gridCol w:w="1247"/>
        <w:gridCol w:w="661"/>
        <w:gridCol w:w="900"/>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Closed Loop Diversity Performance</w:t>
            </w:r>
          </w:p>
        </w:tc>
        <w:tc>
          <w:tcPr>
            <w:tcW w:w="156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ideal=534 kbps)</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p>
            <w:pPr>
              <w:pStyle w:val="TAC"/>
              <w:rPr/>
            </w:pPr>
            <w:r>
              <w:rPr/>
              <w:t>H-Set 4</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560" coordsize="21600,21600" o:spt="ole_rId5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0" type="_x0000_tole_rId560" style="width:27pt;height:16pt" filled="f" o:ole="">
                  <v:imagedata r:id="rId561" o:title=""/>
                </v:shape>
                <o:OLEObject Type="Embed" ProgID="" ShapeID="ole_rId560" DrawAspect="Content" ObjectID="_2026120543" r:id="rId560"/>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114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78.64% </w:t>
            </w:r>
            <w:r>
              <w:rPr>
                <w:rFonts w:eastAsia="Wingdings" w:cs="Wingdings" w:ascii="Wingdings" w:hAnsi="Wingdings"/>
              </w:rPr>
              <w:t></w:t>
            </w:r>
            <w:r>
              <w:rPr/>
              <w:t>(21.36%)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58/327</w:t>
            </w:r>
          </w:p>
          <w:p>
            <w:pPr>
              <w:pStyle w:val="TAC"/>
              <w:rPr/>
            </w:pPr>
            <w:r>
              <w:rPr/>
              <w:t>(m=0.673)</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223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58.21% </w:t>
            </w:r>
            <w:r>
              <w:rPr>
                <w:rFonts w:eastAsia="Wingdings" w:cs="Wingdings" w:ascii="Wingdings" w:hAnsi="Wingdings"/>
              </w:rPr>
              <w:t></w:t>
            </w:r>
            <w:r>
              <w:rPr/>
              <w:t>(41.79%)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69/191</w:t>
            </w:r>
          </w:p>
          <w:p>
            <w:pPr>
              <w:pStyle w:val="TAC"/>
              <w:rPr/>
            </w:pPr>
            <w:r>
              <w:rPr/>
              <w:t>(m=0.727)</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562" coordsize="21600,21600" o:spt="ole_rId5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2" type="_x0000_tole_rId562" style="width:27pt;height:16pt" filled="f" o:ole="">
                  <v:imagedata r:id="rId563" o:title=""/>
                </v:shape>
                <o:OLEObject Type="Embed" ProgID="" ShapeID="ole_rId562" DrawAspect="Content" ObjectID="_582395992" r:id="rId562"/>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43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91.94% </w:t>
            </w:r>
            <w:r>
              <w:rPr>
                <w:rFonts w:eastAsia="Wingdings" w:cs="Wingdings" w:ascii="Wingdings" w:hAnsi="Wingdings"/>
              </w:rPr>
              <w:t></w:t>
            </w:r>
            <w:r>
              <w:rPr/>
              <w:t>(8.06%)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62/930</w:t>
            </w:r>
          </w:p>
          <w:p>
            <w:pPr>
              <w:pStyle w:val="TAC"/>
              <w:rPr/>
            </w:pPr>
            <w:r>
              <w:rPr/>
              <w:t>(m=1/1.5)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167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68.71% </w:t>
            </w:r>
            <w:r>
              <w:rPr>
                <w:rFonts w:eastAsia="Wingdings" w:cs="Wingdings" w:ascii="Wingdings" w:hAnsi="Wingdings"/>
              </w:rPr>
              <w:t></w:t>
            </w:r>
            <w:r>
              <w:rPr/>
              <w:t>(31.29%)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60/227</w:t>
            </w:r>
          </w:p>
          <w:p>
            <w:pPr>
              <w:pStyle w:val="TAC"/>
              <w:rPr/>
            </w:pPr>
            <w:r>
              <w:rPr/>
              <w:t>(m=0.695)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564" coordsize="21600,21600" o:spt="ole_rId5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4" type="_x0000_tole_rId564" style="width:27pt;height:16pt" filled="f" o:ole="">
                  <v:imagedata r:id="rId565" o:title=""/>
                </v:shape>
                <o:OLEObject Type="Embed" ProgID="" ShapeID="ole_rId564" DrawAspect="Content" ObjectID="_1699024861" r:id="rId564"/>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40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92.5% </w:t>
            </w:r>
            <w:r>
              <w:rPr>
                <w:rFonts w:eastAsia="Wingdings" w:cs="Wingdings" w:ascii="Wingdings" w:hAnsi="Wingdings"/>
              </w:rPr>
              <w:t></w:t>
            </w:r>
            <w:r>
              <w:rPr/>
              <w:t>(7.5%)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63/1017</w:t>
            </w:r>
          </w:p>
          <w:p>
            <w:pPr>
              <w:pStyle w:val="TAC"/>
              <w:rPr/>
            </w:pPr>
            <w:r>
              <w:rPr/>
              <w:t>(m=1/1.5)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170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68.14% </w:t>
            </w:r>
            <w:r>
              <w:rPr>
                <w:rFonts w:eastAsia="Wingdings" w:cs="Wingdings" w:ascii="Wingdings" w:hAnsi="Wingdings"/>
              </w:rPr>
              <w:t></w:t>
            </w:r>
            <w:r>
              <w:rPr/>
              <w:t>(31.86%)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61/226</w:t>
            </w:r>
          </w:p>
          <w:p>
            <w:pPr>
              <w:pStyle w:val="TAC"/>
              <w:rPr/>
            </w:pPr>
            <w:r>
              <w:rPr/>
              <w:t>(m=0.697)</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566" coordsize="21600,21600" o:spt="ole_rId5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6" type="_x0000_tole_rId566" style="width:27pt;height:16pt" filled="f" o:ole="">
                  <v:imagedata r:id="rId567" o:title=""/>
                </v:shape>
                <o:OLEObject Type="Embed" ProgID="" ShapeID="ole_rId566" DrawAspect="Content" ObjectID="_600646553" r:id="rId566"/>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398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25.42%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63/206</w:t>
            </w:r>
          </w:p>
          <w:p>
            <w:pPr>
              <w:pStyle w:val="TAC"/>
              <w:rPr/>
            </w:pPr>
            <w:r>
              <w:rPr/>
              <w:t>(M=1.412)</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457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14.37%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57/321</w:t>
            </w:r>
          </w:p>
          <w:p>
            <w:pPr>
              <w:pStyle w:val="TAC"/>
              <w:rPr/>
            </w:pPr>
            <w:r>
              <w:rPr/>
              <w:t>(M=1.486)</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568" coordsize="21600,21600" o:spt="ole_rId5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8" type="_x0000_tole_rId568" style="width:27pt;height:16pt" filled="f" o:ole="">
                  <v:imagedata r:id="rId569" o:title=""/>
                </v:shape>
                <o:OLEObject Type="Embed" ProgID="" ShapeID="ole_rId568" DrawAspect="Content" ObjectID="_1992237651" r:id="rId568"/>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196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63.27 </w:t>
            </w:r>
            <w:r>
              <w:rPr>
                <w:rFonts w:eastAsia="Wingdings" w:cs="Wingdings" w:ascii="Wingdings" w:hAnsi="Wingdings"/>
              </w:rPr>
              <w:t></w:t>
            </w:r>
            <w:r>
              <w:rPr/>
              <w:t>(36.73%)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64/204</w:t>
            </w:r>
          </w:p>
          <w:p>
            <w:pPr>
              <w:pStyle w:val="TAC"/>
              <w:rPr/>
            </w:pPr>
            <w:r>
              <w:rPr/>
              <w:t>(m=0.711)</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292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45.28% </w:t>
            </w:r>
            <w:r>
              <w:rPr>
                <w:rFonts w:eastAsia="Wingdings" w:cs="Wingdings" w:ascii="Wingdings" w:hAnsi="Wingdings"/>
              </w:rPr>
              <w:t></w:t>
            </w:r>
            <w:r>
              <w:rPr/>
              <w:t>(54.72%)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85/175</w:t>
            </w:r>
          </w:p>
          <w:p>
            <w:pPr>
              <w:pStyle w:val="TAC"/>
              <w:rPr/>
            </w:pPr>
            <w:r>
              <w:rPr/>
              <w:t>(m=0.773)</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570" coordsize="21600,21600" o:spt="ole_rId5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0" type="_x0000_tole_rId570" style="width:27pt;height:16pt" filled="f" o:ole="">
                  <v:imagedata r:id="rId571" o:title=""/>
                </v:shape>
                <o:OLEObject Type="Embed" ProgID="" ShapeID="ole_rId570" DrawAspect="Content" ObjectID="_507782050" r:id="rId570"/>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199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62.71% </w:t>
            </w:r>
            <w:r>
              <w:rPr>
                <w:rFonts w:eastAsia="Wingdings" w:cs="Wingdings" w:ascii="Wingdings" w:hAnsi="Wingdings"/>
              </w:rPr>
              <w:t></w:t>
            </w:r>
            <w:r>
              <w:rPr/>
              <w:t>(37.29%)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65/204</w:t>
            </w:r>
          </w:p>
          <w:p>
            <w:pPr>
              <w:pStyle w:val="TAC"/>
              <w:rPr/>
            </w:pPr>
            <w:r>
              <w:rPr/>
              <w:t>(m=0.713)</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305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42.85%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85/173</w:t>
            </w:r>
          </w:p>
          <w:p>
            <w:pPr>
              <w:pStyle w:val="TAC"/>
              <w:rPr/>
            </w:pPr>
            <w:r>
              <w:rPr/>
              <w:t>(M=1.29)</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bl>
    <w:p>
      <w:pPr>
        <w:pStyle w:val="Normal"/>
        <w:rPr/>
      </w:pPr>
      <w:r>
        <w:rPr/>
      </w:r>
    </w:p>
    <w:p>
      <w:pPr>
        <w:pStyle w:val="TH"/>
        <w:rPr/>
      </w:pPr>
      <w:r>
        <w:rPr/>
        <w:t>Table F.6.3.5.4.4: Closed Loop Diversity Performance for test case 9.2.3B demodulation of HS-DSCH (QPSK, H-Set 5)</w:t>
      </w:r>
    </w:p>
    <w:tbl>
      <w:tblPr>
        <w:tblW w:w="9828" w:type="dxa"/>
        <w:jc w:val="center"/>
        <w:tblInd w:w="0" w:type="dxa"/>
        <w:tblLayout w:type="fixed"/>
        <w:tblCellMar>
          <w:top w:w="0" w:type="dxa"/>
          <w:left w:w="108" w:type="dxa"/>
          <w:bottom w:w="0" w:type="dxa"/>
          <w:right w:w="108" w:type="dxa"/>
        </w:tblCellMar>
      </w:tblPr>
      <w:tblGrid>
        <w:gridCol w:w="1247"/>
        <w:gridCol w:w="661"/>
        <w:gridCol w:w="900"/>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Closed Loop Diversity Performance</w:t>
            </w:r>
          </w:p>
        </w:tc>
        <w:tc>
          <w:tcPr>
            <w:tcW w:w="156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ideal=801 kbps)</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p>
            <w:pPr>
              <w:pStyle w:val="TAC"/>
              <w:rPr/>
            </w:pPr>
            <w:r>
              <w:rPr/>
              <w:t>H-Set 5</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572" coordsize="21600,21600" o:spt="ole_rId5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2" type="_x0000_tole_rId572" style="width:27pt;height:16pt" filled="f" o:ole="">
                  <v:imagedata r:id="rId573" o:title=""/>
                </v:shape>
                <o:OLEObject Type="Embed" ProgID="" ShapeID="ole_rId572" DrawAspect="Content" ObjectID="_79528166" r:id="rId572"/>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vAlign w:val="bottom"/>
          </w:tcPr>
          <w:p>
            <w:pPr>
              <w:pStyle w:val="TAC"/>
              <w:rPr/>
            </w:pPr>
            <w:r>
              <w:rPr/>
              <w:t>177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77.89% </w:t>
            </w:r>
            <w:r>
              <w:rPr>
                <w:rFonts w:eastAsia="Wingdings" w:cs="Wingdings" w:ascii="Wingdings" w:hAnsi="Wingdings"/>
              </w:rPr>
              <w:t></w:t>
            </w:r>
            <w:r>
              <w:rPr/>
              <w:t>(22.11%)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58/315</w:t>
            </w:r>
          </w:p>
          <w:p>
            <w:pPr>
              <w:pStyle w:val="TAC"/>
              <w:rPr/>
            </w:pPr>
            <w:r>
              <w:rPr/>
              <w:t>(m=0.674)</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vAlign w:val="bottom"/>
          </w:tcPr>
          <w:p>
            <w:pPr>
              <w:pStyle w:val="TAC"/>
              <w:rPr/>
            </w:pPr>
            <w:r>
              <w:rPr/>
              <w:t>338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57.78% </w:t>
            </w:r>
            <w:r>
              <w:rPr>
                <w:rFonts w:eastAsia="Wingdings" w:cs="Wingdings" w:ascii="Wingdings" w:hAnsi="Wingdings"/>
              </w:rPr>
              <w:t></w:t>
            </w:r>
            <w:r>
              <w:rPr/>
              <w:t>(42.22%)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68/186</w:t>
            </w:r>
          </w:p>
          <w:p>
            <w:pPr>
              <w:pStyle w:val="TAC"/>
              <w:rPr/>
            </w:pPr>
            <w:r>
              <w:rPr/>
              <w:t>(m=0.728)</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574" coordsize="21600,21600" o:spt="ole_rId5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4" type="_x0000_tole_rId574" style="width:27pt;height:16pt" filled="f" o:ole="">
                  <v:imagedata r:id="rId575" o:title=""/>
                </v:shape>
                <o:OLEObject Type="Embed" ProgID="" ShapeID="ole_rId574" DrawAspect="Content" ObjectID="_610317280" r:id="rId574"/>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vAlign w:val="bottom"/>
          </w:tcPr>
          <w:p>
            <w:pPr>
              <w:pStyle w:val="TAC"/>
              <w:rPr/>
            </w:pPr>
            <w:r>
              <w:rPr/>
              <w:t>75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90.63% </w:t>
            </w:r>
            <w:r>
              <w:rPr>
                <w:rFonts w:eastAsia="Wingdings" w:cs="Wingdings" w:ascii="Wingdings" w:hAnsi="Wingdings"/>
              </w:rPr>
              <w:t></w:t>
            </w:r>
            <w:r>
              <w:rPr/>
              <w:t>(9.37%)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61/787</w:t>
            </w:r>
          </w:p>
          <w:p>
            <w:pPr>
              <w:pStyle w:val="TAC"/>
              <w:rPr/>
            </w:pPr>
            <w:r>
              <w:rPr/>
              <w:t>(m=1/1.5)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vAlign w:val="bottom"/>
          </w:tcPr>
          <w:p>
            <w:pPr>
              <w:pStyle w:val="TAC"/>
              <w:rPr/>
            </w:pPr>
            <w:r>
              <w:rPr/>
              <w:t>260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67.52% </w:t>
            </w:r>
            <w:r>
              <w:rPr>
                <w:rFonts w:eastAsia="Wingdings" w:cs="Wingdings" w:ascii="Wingdings" w:hAnsi="Wingdings"/>
              </w:rPr>
              <w:t></w:t>
            </w:r>
            <w:r>
              <w:rPr/>
              <w:t>(32.48%)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62/225</w:t>
            </w:r>
          </w:p>
          <w:p>
            <w:pPr>
              <w:pStyle w:val="TAC"/>
              <w:rPr/>
            </w:pPr>
            <w:r>
              <w:rPr/>
              <w:t>(m=0.699)</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576" coordsize="21600,21600" o:spt="ole_rId5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6" type="_x0000_tole_rId576" style="width:27pt;height:16pt" filled="f" o:ole="">
                  <v:imagedata r:id="rId577" o:title=""/>
                </v:shape>
                <o:OLEObject Type="Embed" ProgID="" ShapeID="ole_rId576" DrawAspect="Content" ObjectID="_656327085" r:id="rId576"/>
              </w:object>
            </w:r>
            <w:r>
              <w:rPr/>
              <w:t>= 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vAlign w:val="bottom"/>
          </w:tcPr>
          <w:p>
            <w:pPr>
              <w:pStyle w:val="TAC"/>
              <w:rPr/>
            </w:pPr>
            <w:r>
              <w:rPr/>
              <w:t>71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91.13% </w:t>
            </w:r>
            <w:r>
              <w:rPr>
                <w:rFonts w:eastAsia="Wingdings" w:cs="Wingdings" w:ascii="Wingdings" w:hAnsi="Wingdings"/>
              </w:rPr>
              <w:t></w:t>
            </w:r>
            <w:r>
              <w:rPr/>
              <w:t>(8.87%)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62/846</w:t>
            </w:r>
          </w:p>
          <w:p>
            <w:pPr>
              <w:pStyle w:val="TAC"/>
              <w:rPr/>
            </w:pPr>
            <w:r>
              <w:rPr/>
              <w:t>(m=1/1.5)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vAlign w:val="bottom"/>
          </w:tcPr>
          <w:p>
            <w:pPr>
              <w:pStyle w:val="TAC"/>
              <w:rPr/>
            </w:pPr>
            <w:r>
              <w:rPr/>
              <w:t>258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67.77% </w:t>
            </w:r>
            <w:r>
              <w:rPr>
                <w:rFonts w:eastAsia="Wingdings" w:cs="Wingdings" w:ascii="Wingdings" w:hAnsi="Wingdings"/>
              </w:rPr>
              <w:t></w:t>
            </w:r>
            <w:r>
              <w:rPr/>
              <w:t>(32.23%)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61/223</w:t>
            </w:r>
          </w:p>
          <w:p>
            <w:pPr>
              <w:pStyle w:val="TAC"/>
              <w:rPr/>
            </w:pPr>
            <w:r>
              <w:rPr/>
              <w:t>(m=0.698)</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578" coordsize="21600,21600" o:spt="ole_rId5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8" type="_x0000_tole_rId578" style="width:27pt;height:16pt" filled="f" o:ole="">
                  <v:imagedata r:id="rId579" o:title=""/>
                </v:shape>
                <o:OLEObject Type="Embed" ProgID="" ShapeID="ole_rId578" DrawAspect="Content" ObjectID="_1184975553" r:id="rId578"/>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vAlign w:val="bottom"/>
          </w:tcPr>
          <w:p>
            <w:pPr>
              <w:pStyle w:val="TAC"/>
              <w:rPr/>
            </w:pPr>
            <w:r>
              <w:rPr/>
              <w:t>599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25.17%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64/211</w:t>
            </w:r>
          </w:p>
          <w:p>
            <w:pPr>
              <w:pStyle w:val="TAC"/>
              <w:rPr/>
            </w:pPr>
            <w:r>
              <w:rPr/>
              <w:t>(M=1.413)</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vAlign w:val="bottom"/>
          </w:tcPr>
          <w:p>
            <w:pPr>
              <w:pStyle w:val="TAC"/>
              <w:rPr/>
            </w:pPr>
            <w:r>
              <w:rPr/>
              <w:t>687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14.18%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57/325</w:t>
            </w:r>
          </w:p>
          <w:p>
            <w:pPr>
              <w:pStyle w:val="TAC"/>
              <w:rPr/>
            </w:pPr>
            <w:r>
              <w:rPr/>
              <w:t>(M=1.487)</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2</w:t>
            </w:r>
          </w:p>
          <w:p>
            <w:pPr>
              <w:pStyle w:val="TAC"/>
              <w:rPr/>
            </w:pPr>
            <w:r>
              <w:rPr/>
              <w:t>(</w:t>
            </w:r>
            <w:r>
              <w:rPr/>
              <w:object w:dxaOrig="540" w:dyaOrig="320">
                <v:shapetype id="_x0000_tole_rId580" coordsize="21600,21600" o:spt="ole_rId5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0" type="_x0000_tole_rId580" style="width:27pt;height:16pt" filled="f" o:ole="">
                  <v:imagedata r:id="rId581" o:title=""/>
                </v:shape>
                <o:OLEObject Type="Embed" ProgID="" ShapeID="ole_rId580" DrawAspect="Content" ObjectID="_1928683974" r:id="rId580"/>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vAlign w:val="bottom"/>
          </w:tcPr>
          <w:p>
            <w:pPr>
              <w:pStyle w:val="TAC"/>
              <w:rPr/>
            </w:pPr>
            <w:r>
              <w:rPr/>
              <w:t>299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62.65% </w:t>
            </w:r>
            <w:r>
              <w:rPr>
                <w:rFonts w:eastAsia="Wingdings" w:cs="Wingdings" w:ascii="Wingdings" w:hAnsi="Wingdings"/>
              </w:rPr>
              <w:t></w:t>
            </w:r>
            <w:r>
              <w:rPr/>
              <w:t>(37.35%)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64/200</w:t>
            </w:r>
          </w:p>
          <w:p>
            <w:pPr>
              <w:pStyle w:val="TAC"/>
              <w:rPr/>
            </w:pPr>
            <w:r>
              <w:rPr/>
              <w:t>(m=0.713)</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vAlign w:val="bottom"/>
          </w:tcPr>
          <w:p>
            <w:pPr>
              <w:pStyle w:val="TAC"/>
              <w:rPr/>
            </w:pPr>
            <w:r>
              <w:rPr/>
              <w:t>452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43.54% </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87/174</w:t>
            </w:r>
          </w:p>
          <w:p>
            <w:pPr>
              <w:pStyle w:val="TAC"/>
              <w:rPr/>
            </w:pPr>
            <w:r>
              <w:rPr/>
              <w:t>(M=1.285)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3</w:t>
            </w:r>
          </w:p>
          <w:p>
            <w:pPr>
              <w:pStyle w:val="TAC"/>
              <w:rPr/>
            </w:pPr>
            <w:r>
              <w:rPr/>
              <w:t>(</w:t>
            </w:r>
            <w:r>
              <w:rPr/>
              <w:object w:dxaOrig="540" w:dyaOrig="320">
                <v:shapetype id="_x0000_tole_rId582" coordsize="21600,21600" o:spt="ole_rId5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2" type="_x0000_tole_rId582" style="width:27pt;height:16pt" filled="f" o:ole="">
                  <v:imagedata r:id="rId583" o:title=""/>
                </v:shape>
                <o:OLEObject Type="Embed" ProgID="" ShapeID="ole_rId582" DrawAspect="Content" ObjectID="_2069108342" r:id="rId582"/>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900" w:type="dxa"/>
            <w:tcBorders>
              <w:top w:val="single" w:sz="4" w:space="0" w:color="000000"/>
              <w:left w:val="single" w:sz="4" w:space="0" w:color="000000"/>
              <w:bottom w:val="single" w:sz="4" w:space="0" w:color="000000"/>
              <w:right w:val="single" w:sz="4" w:space="0" w:color="000000"/>
            </w:tcBorders>
            <w:vAlign w:val="bottom"/>
          </w:tcPr>
          <w:p>
            <w:pPr>
              <w:pStyle w:val="TAC"/>
              <w:rPr/>
            </w:pPr>
            <w:r>
              <w:rPr/>
              <w:t>306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61.77% </w:t>
            </w:r>
            <w:r>
              <w:rPr>
                <w:rFonts w:eastAsia="Wingdings" w:cs="Wingdings" w:ascii="Wingdings" w:hAnsi="Wingdings"/>
              </w:rPr>
              <w:t></w:t>
            </w:r>
            <w:r>
              <w:rPr/>
              <w:t>(38.23%)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65/198</w:t>
            </w:r>
          </w:p>
          <w:p>
            <w:pPr>
              <w:pStyle w:val="TAC"/>
              <w:rPr/>
            </w:pPr>
            <w:r>
              <w:rPr/>
              <w:t>(m=0.716)</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vAlign w:val="bottom"/>
          </w:tcPr>
          <w:p>
            <w:pPr>
              <w:pStyle w:val="TAC"/>
              <w:rPr/>
            </w:pPr>
            <w:r>
              <w:rPr/>
              <w:t>458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42.79% </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86/175</w:t>
            </w:r>
          </w:p>
          <w:p>
            <w:pPr>
              <w:pStyle w:val="TAC"/>
              <w:rPr/>
            </w:pPr>
            <w:r>
              <w:rPr/>
              <w:t>(M=1.29)</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tc>
      </w:tr>
    </w:tbl>
    <w:p>
      <w:pPr>
        <w:pStyle w:val="Normal"/>
        <w:rPr/>
      </w:pPr>
      <w:r>
        <w:rPr/>
      </w:r>
    </w:p>
    <w:p>
      <w:pPr>
        <w:pStyle w:val="TH"/>
        <w:rPr/>
      </w:pPr>
      <w:r>
        <w:rPr/>
        <w:t>Table F.6.3.5.4.5: Closed Loop Diversity Performance for test case 9.2.3D demodulation of HS-DSCH (QPSK, H-Set 6)</w:t>
      </w:r>
    </w:p>
    <w:tbl>
      <w:tblPr>
        <w:tblW w:w="9828" w:type="dxa"/>
        <w:jc w:val="center"/>
        <w:tblInd w:w="0" w:type="dxa"/>
        <w:tblLayout w:type="fixed"/>
        <w:tblCellMar>
          <w:top w:w="0" w:type="dxa"/>
          <w:left w:w="108" w:type="dxa"/>
          <w:bottom w:w="0" w:type="dxa"/>
          <w:right w:w="108" w:type="dxa"/>
        </w:tblCellMar>
      </w:tblPr>
      <w:tblGrid>
        <w:gridCol w:w="1247"/>
        <w:gridCol w:w="661"/>
        <w:gridCol w:w="900"/>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Closed Loop Diversity Performance</w:t>
            </w:r>
          </w:p>
        </w:tc>
        <w:tc>
          <w:tcPr>
            <w:tcW w:w="156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ideal=3219 kbps)</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p>
            <w:pPr>
              <w:pStyle w:val="TAC"/>
              <w:rPr/>
            </w:pPr>
            <w:r>
              <w:rPr/>
              <w:t>H-Set 6</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584" coordsize="21600,21600" o:spt="ole_rId5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4" type="_x0000_tole_rId584" style="width:27pt;height:16pt" filled="f" o:ole="">
                  <v:imagedata r:id="rId585" o:title=""/>
                </v:shape>
                <o:OLEObject Type="Embed" ProgID="" ShapeID="ole_rId584" DrawAspect="Content" ObjectID="_1283955975" r:id="rId584"/>
              </w:object>
            </w:r>
            <w:r>
              <w:rPr/>
              <w:t>= 10 dB)</w:t>
            </w:r>
          </w:p>
        </w:tc>
        <w:tc>
          <w:tcPr>
            <w:tcW w:w="6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vAlign w:val="bottom"/>
          </w:tcPr>
          <w:p>
            <w:pPr>
              <w:pStyle w:val="TAC"/>
              <w:rPr/>
            </w:pPr>
            <w:r>
              <w:rPr/>
              <w:t>1536</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52.28% </w:t>
            </w:r>
            <w:r>
              <w:rPr>
                <w:rFonts w:eastAsia="Wingdings" w:cs="Wingdings" w:ascii="Wingdings" w:hAnsi="Wingdings"/>
              </w:rPr>
              <w:t></w:t>
            </w:r>
            <w:r>
              <w:rPr/>
              <w:t xml:space="preserve"> (47.72%)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74/178</w:t>
            </w:r>
          </w:p>
          <w:p>
            <w:pPr>
              <w:pStyle w:val="TAC"/>
              <w:rPr/>
            </w:pPr>
            <w:r>
              <w:rPr/>
              <w:t>(m = 0.747)</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6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900" w:type="dxa"/>
            <w:tcBorders>
              <w:top w:val="single" w:sz="4" w:space="0" w:color="000000"/>
              <w:left w:val="single" w:sz="4" w:space="0" w:color="000000"/>
              <w:bottom w:val="single" w:sz="4" w:space="0" w:color="000000"/>
              <w:right w:val="single" w:sz="4" w:space="0" w:color="000000"/>
            </w:tcBorders>
            <w:vAlign w:val="bottom"/>
          </w:tcPr>
          <w:p>
            <w:pPr>
              <w:pStyle w:val="TAC"/>
              <w:snapToGrid w:val="false"/>
              <w:rPr/>
            </w:pPr>
            <w:r>
              <w:rPr/>
            </w:r>
          </w:p>
        </w:tc>
        <w:tc>
          <w:tcPr>
            <w:tcW w:w="180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bl>
    <w:p>
      <w:pPr>
        <w:pStyle w:val="Normal"/>
        <w:rPr/>
      </w:pPr>
      <w:r>
        <w:rPr/>
      </w:r>
    </w:p>
    <w:p>
      <w:pPr>
        <w:pStyle w:val="TH"/>
        <w:rPr/>
      </w:pPr>
      <w:r>
        <w:rPr/>
        <w:t>Table F.6.3.5.4.6: Closed Loop Diversity Performance for test case 9.2.3D demodulation of HS-DSCH (16QAM, H-Set 6)</w:t>
      </w:r>
    </w:p>
    <w:tbl>
      <w:tblPr>
        <w:tblW w:w="9828" w:type="dxa"/>
        <w:jc w:val="center"/>
        <w:tblInd w:w="0" w:type="dxa"/>
        <w:tblLayout w:type="fixed"/>
        <w:tblCellMar>
          <w:top w:w="0" w:type="dxa"/>
          <w:left w:w="108" w:type="dxa"/>
          <w:bottom w:w="0" w:type="dxa"/>
          <w:right w:w="108" w:type="dxa"/>
        </w:tblCellMar>
      </w:tblPr>
      <w:tblGrid>
        <w:gridCol w:w="1247"/>
        <w:gridCol w:w="661"/>
        <w:gridCol w:w="900"/>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Closed Loop Diversity Performance</w:t>
            </w:r>
          </w:p>
        </w:tc>
        <w:tc>
          <w:tcPr>
            <w:tcW w:w="156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ideal=4689 kbps)</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16QAM</w:t>
            </w:r>
          </w:p>
          <w:p>
            <w:pPr>
              <w:pStyle w:val="TAC"/>
              <w:rPr/>
            </w:pPr>
            <w:r>
              <w:rPr/>
              <w:t>H-Set 6</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tcPr>
          <w:p>
            <w:pPr>
              <w:pStyle w:val="TAC"/>
              <w:rPr/>
            </w:pPr>
            <w:r>
              <w:rPr/>
              <w:t>1</w:t>
            </w:r>
          </w:p>
          <w:p>
            <w:pPr>
              <w:pStyle w:val="TAC"/>
              <w:rPr/>
            </w:pPr>
            <w:r>
              <w:rPr/>
              <w:t>(</w:t>
            </w:r>
            <w:r>
              <w:rPr/>
              <w:object w:dxaOrig="540" w:dyaOrig="320">
                <v:shapetype id="_x0000_tole_rId586" coordsize="21600,21600" o:spt="ole_rId5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6" type="_x0000_tole_rId586" style="width:27pt;height:16pt" filled="f" o:ole="">
                  <v:imagedata r:id="rId587" o:title=""/>
                </v:shape>
                <o:OLEObject Type="Embed" ProgID="" ShapeID="ole_rId586" DrawAspect="Content" ObjectID="_1219519127" r:id="rId586"/>
              </w:object>
            </w:r>
            <w:r>
              <w:rPr/>
              <w:t>= 10 dB)</w:t>
            </w:r>
          </w:p>
        </w:tc>
        <w:tc>
          <w:tcPr>
            <w:tcW w:w="661" w:type="dxa"/>
            <w:tcBorders>
              <w:top w:val="single" w:sz="4" w:space="0" w:color="000000"/>
              <w:left w:val="single" w:sz="4" w:space="0" w:color="000000"/>
              <w:bottom w:val="single" w:sz="4" w:space="0" w:color="000000"/>
              <w:right w:val="single" w:sz="4" w:space="0" w:color="000000"/>
            </w:tcBorders>
          </w:tcPr>
          <w:p>
            <w:pPr>
              <w:pStyle w:val="TAC"/>
              <w:rPr/>
            </w:pPr>
            <w:r>
              <w:rPr/>
              <w:t>PB3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1154</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75.39% </w:t>
            </w:r>
            <w:r>
              <w:rPr>
                <w:rFonts w:eastAsia="Wingdings" w:cs="Wingdings" w:ascii="Wingdings" w:hAnsi="Wingdings"/>
              </w:rPr>
              <w:t></w:t>
            </w:r>
            <w:r>
              <w:rPr/>
              <w:t xml:space="preserve"> (24.61%)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57/280</w:t>
            </w:r>
          </w:p>
          <w:p>
            <w:pPr>
              <w:pStyle w:val="TAC"/>
              <w:rPr/>
            </w:pPr>
            <w:r>
              <w:rPr/>
              <w:t>(m = 0.679)</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bl>
    <w:p>
      <w:pPr>
        <w:pStyle w:val="Normal"/>
        <w:rPr/>
      </w:pPr>
      <w:r>
        <w:rPr/>
      </w:r>
    </w:p>
    <w:p>
      <w:pPr>
        <w:pStyle w:val="TH"/>
        <w:rPr/>
      </w:pPr>
      <w:r>
        <w:rPr/>
        <w:t>Table F.6.3.5.4.7: HS-SCCH-less demodulation of HS-DSCH for test case 9.5.1 (QPSK, H-Set 7))</w:t>
      </w:r>
    </w:p>
    <w:tbl>
      <w:tblPr>
        <w:tblW w:w="9828" w:type="dxa"/>
        <w:jc w:val="center"/>
        <w:tblInd w:w="0" w:type="dxa"/>
        <w:tblLayout w:type="fixed"/>
        <w:tblCellMar>
          <w:top w:w="0" w:type="dxa"/>
          <w:left w:w="108" w:type="dxa"/>
          <w:bottom w:w="0" w:type="dxa"/>
          <w:right w:w="108" w:type="dxa"/>
        </w:tblCellMar>
      </w:tblPr>
      <w:tblGrid>
        <w:gridCol w:w="1384"/>
        <w:gridCol w:w="709"/>
        <w:gridCol w:w="715"/>
        <w:gridCol w:w="1800"/>
        <w:gridCol w:w="1800"/>
        <w:gridCol w:w="1509"/>
        <w:gridCol w:w="1371"/>
        <w:gridCol w:w="540"/>
      </w:tblGrid>
      <w:tr>
        <w:trPr>
          <w:cantSplit w:val="true"/>
        </w:trPr>
        <w:tc>
          <w:tcPr>
            <w:tcW w:w="1384"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HS-SCCH-less demodulation of HS-DSCH</w:t>
            </w:r>
          </w:p>
        </w:tc>
        <w:tc>
          <w:tcPr>
            <w:tcW w:w="1424"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ideal=TBD kbps)</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384"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p>
            <w:pPr>
              <w:pStyle w:val="TAC"/>
              <w:rPr/>
            </w:pPr>
            <w:r>
              <w:rPr/>
              <w:t>H-Set 7</w:t>
            </w:r>
          </w:p>
        </w:tc>
        <w:tc>
          <w:tcPr>
            <w:tcW w:w="1424"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384"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424"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38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588" coordsize="21600,21600" o:spt="ole_rId5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8" type="_x0000_tole_rId588" style="width:27pt;height:16pt" filled="f" o:ole="">
                  <v:imagedata r:id="rId589" o:title=""/>
                </v:shape>
                <o:OLEObject Type="Embed" ProgID="" ShapeID="ole_rId588" DrawAspect="Content" ObjectID="_973644346" r:id="rId588"/>
              </w:object>
            </w:r>
            <w:r>
              <w:rPr/>
              <w:t>= 0 dB)</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pPr>
            <w:r>
              <w:rPr/>
              <w:t>Case 8</w:t>
            </w:r>
          </w:p>
        </w:tc>
        <w:tc>
          <w:tcPr>
            <w:tcW w:w="715" w:type="dxa"/>
            <w:tcBorders>
              <w:top w:val="single" w:sz="4" w:space="0" w:color="000000"/>
              <w:left w:val="single" w:sz="4" w:space="0" w:color="000000"/>
              <w:bottom w:val="single" w:sz="4" w:space="0" w:color="000000"/>
              <w:right w:val="single" w:sz="4" w:space="0" w:color="000000"/>
            </w:tcBorders>
            <w:vAlign w:val="bottom"/>
          </w:tcPr>
          <w:p>
            <w:pPr>
              <w:pStyle w:val="TAC"/>
              <w:jc w:val="left"/>
              <w:rPr/>
            </w:pPr>
            <w:r>
              <w:rPr/>
              <w:t>19.9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47.35% </w:t>
            </w:r>
            <w:r>
              <w:rPr>
                <w:rFonts w:eastAsia="Wingdings" w:cs="Wingdings" w:ascii="Wingdings" w:hAnsi="Wingdings"/>
              </w:rPr>
              <w:t></w:t>
            </w:r>
            <w:r>
              <w:rPr/>
              <w:t xml:space="preserve"> (52.65%)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91/170</w:t>
            </w:r>
          </w:p>
          <w:p>
            <w:pPr>
              <w:pStyle w:val="TAC"/>
              <w:rPr/>
            </w:pPr>
            <w:r>
              <w:rPr/>
              <w:t>(M = 1.26)</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bl>
    <w:p>
      <w:pPr>
        <w:pStyle w:val="Normal"/>
        <w:rPr/>
      </w:pPr>
      <w:r>
        <w:rPr/>
      </w:r>
    </w:p>
    <w:p>
      <w:pPr>
        <w:pStyle w:val="TH"/>
        <w:rPr/>
      </w:pPr>
      <w:r>
        <w:rPr/>
        <w:t>Table F.6.3.5.4.8: HS-SCCH-less demodulation of HS-DSCH for test case 9.5.1A (Enhanced requirement type 1, QPSK, H-Set 7))</w:t>
      </w:r>
    </w:p>
    <w:tbl>
      <w:tblPr>
        <w:tblW w:w="9828" w:type="dxa"/>
        <w:jc w:val="center"/>
        <w:tblInd w:w="0" w:type="dxa"/>
        <w:tblLayout w:type="fixed"/>
        <w:tblCellMar>
          <w:top w:w="0" w:type="dxa"/>
          <w:left w:w="108" w:type="dxa"/>
          <w:bottom w:w="0" w:type="dxa"/>
          <w:right w:w="108" w:type="dxa"/>
        </w:tblCellMar>
      </w:tblPr>
      <w:tblGrid>
        <w:gridCol w:w="1384"/>
        <w:gridCol w:w="709"/>
        <w:gridCol w:w="715"/>
        <w:gridCol w:w="1800"/>
        <w:gridCol w:w="1800"/>
        <w:gridCol w:w="1509"/>
        <w:gridCol w:w="1371"/>
        <w:gridCol w:w="540"/>
      </w:tblGrid>
      <w:tr>
        <w:trPr>
          <w:cantSplit w:val="true"/>
        </w:trPr>
        <w:tc>
          <w:tcPr>
            <w:tcW w:w="1384" w:type="dxa"/>
            <w:tcBorders>
              <w:top w:val="single" w:sz="4" w:space="0" w:color="000000"/>
              <w:left w:val="single" w:sz="4" w:space="0" w:color="000000"/>
              <w:bottom w:val="single" w:sz="4" w:space="0" w:color="000000"/>
              <w:right w:val="single" w:sz="4" w:space="0" w:color="000000"/>
            </w:tcBorders>
            <w:vAlign w:val="center"/>
          </w:tcPr>
          <w:p>
            <w:pPr>
              <w:pStyle w:val="TAC"/>
              <w:rPr/>
            </w:pPr>
            <w:r>
              <w:rPr/>
              <w:t>HS-SCCH-less demodulation of HS-DSCH</w:t>
            </w:r>
          </w:p>
        </w:tc>
        <w:tc>
          <w:tcPr>
            <w:tcW w:w="1424"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ideal=TBD kbps)</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384"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p>
            <w:pPr>
              <w:pStyle w:val="TAC"/>
              <w:rPr/>
            </w:pPr>
            <w:r>
              <w:rPr/>
              <w:t>H-Set 7</w:t>
            </w:r>
          </w:p>
        </w:tc>
        <w:tc>
          <w:tcPr>
            <w:tcW w:w="1424"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384"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424"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384"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590" coordsize="21600,21600" o:spt="ole_rId5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0" type="_x0000_tole_rId590" style="width:27pt;height:16pt" filled="f" o:ole="">
                  <v:imagedata r:id="rId591" o:title=""/>
                </v:shape>
                <o:OLEObject Type="Embed" ProgID="" ShapeID="ole_rId590" DrawAspect="Content" ObjectID="_1719680981" r:id="rId590"/>
              </w:object>
            </w:r>
            <w:r>
              <w:rPr/>
              <w:t>= 0 dB)</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pPr>
            <w:r>
              <w:rPr/>
              <w:t>Case 8</w:t>
            </w:r>
          </w:p>
        </w:tc>
        <w:tc>
          <w:tcPr>
            <w:tcW w:w="715" w:type="dxa"/>
            <w:tcBorders>
              <w:top w:val="single" w:sz="4" w:space="0" w:color="000000"/>
              <w:left w:val="single" w:sz="4" w:space="0" w:color="000000"/>
              <w:bottom w:val="single" w:sz="4" w:space="0" w:color="000000"/>
              <w:right w:val="single" w:sz="4" w:space="0" w:color="000000"/>
            </w:tcBorders>
            <w:vAlign w:val="bottom"/>
          </w:tcPr>
          <w:p>
            <w:pPr>
              <w:pStyle w:val="TAC"/>
              <w:rPr/>
            </w:pPr>
            <w:r>
              <w:rPr/>
              <w:t>23.5</w:t>
            </w:r>
          </w:p>
          <w:p>
            <w:pPr>
              <w:pStyle w:val="TAC"/>
              <w:jc w:val="left"/>
              <w:rPr/>
            </w:pPr>
            <w:r>
              <w:rPr/>
            </w:r>
          </w:p>
          <w:p>
            <w:pPr>
              <w:pStyle w:val="TAC"/>
              <w:jc w:val="left"/>
              <w:rPr/>
            </w:pPr>
            <w:r>
              <w:rPr/>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37.83% </w:t>
            </w:r>
            <w:r>
              <w:rPr>
                <w:rFonts w:eastAsia="Wingdings" w:cs="Wingdings" w:ascii="Wingdings" w:hAnsi="Wingdings"/>
              </w:rPr>
              <w:t></w:t>
            </w:r>
            <w:r>
              <w:rPr/>
              <w:t xml:space="preserve"> (62.17%)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76/173</w:t>
            </w:r>
          </w:p>
          <w:p>
            <w:pPr>
              <w:pStyle w:val="TAC"/>
              <w:rPr/>
            </w:pPr>
            <w:r>
              <w:rPr/>
              <w:t>(M = 1.32)</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BL</w:t>
            </w:r>
          </w:p>
        </w:tc>
      </w:tr>
    </w:tbl>
    <w:p>
      <w:pPr>
        <w:pStyle w:val="Normal"/>
        <w:rPr/>
      </w:pPr>
      <w:r>
        <w:rPr/>
      </w:r>
    </w:p>
    <w:p>
      <w:pPr>
        <w:pStyle w:val="TH"/>
        <w:rPr/>
      </w:pPr>
      <w:r>
        <w:rPr/>
        <w:t>Table F.6.3.5.4.9: HS-DSCH and HS-SCCH reception in CELL-FACH state</w:t>
      </w:r>
    </w:p>
    <w:tbl>
      <w:tblPr>
        <w:tblW w:w="9828" w:type="dxa"/>
        <w:jc w:val="center"/>
        <w:tblInd w:w="0" w:type="dxa"/>
        <w:tblLayout w:type="fixed"/>
        <w:tblCellMar>
          <w:top w:w="0" w:type="dxa"/>
          <w:left w:w="108" w:type="dxa"/>
          <w:bottom w:w="0" w:type="dxa"/>
          <w:right w:w="108" w:type="dxa"/>
        </w:tblCellMar>
      </w:tblPr>
      <w:tblGrid>
        <w:gridCol w:w="1384"/>
        <w:gridCol w:w="709"/>
        <w:gridCol w:w="715"/>
        <w:gridCol w:w="1800"/>
        <w:gridCol w:w="1800"/>
        <w:gridCol w:w="1509"/>
        <w:gridCol w:w="1371"/>
        <w:gridCol w:w="540"/>
      </w:tblGrid>
      <w:tr>
        <w:trPr>
          <w:cantSplit w:val="true"/>
        </w:trPr>
        <w:tc>
          <w:tcPr>
            <w:tcW w:w="1384" w:type="dxa"/>
            <w:tcBorders>
              <w:top w:val="single" w:sz="4" w:space="0" w:color="000000"/>
              <w:left w:val="single" w:sz="4" w:space="0" w:color="000000"/>
              <w:bottom w:val="single" w:sz="4" w:space="0" w:color="000000"/>
              <w:right w:val="single" w:sz="4" w:space="0" w:color="000000"/>
            </w:tcBorders>
            <w:vAlign w:val="center"/>
          </w:tcPr>
          <w:p>
            <w:pPr>
              <w:pStyle w:val="TAC"/>
              <w:rPr/>
            </w:pPr>
            <w:r>
              <w:rPr/>
              <w:t>9.6.1</w:t>
            </w:r>
          </w:p>
          <w:p>
            <w:pPr>
              <w:pStyle w:val="TAC"/>
              <w:rPr/>
            </w:pPr>
            <w:r>
              <w:rPr/>
              <w:t>Single link HS-DSCH demodulation performance in CELL-FACK</w:t>
            </w:r>
          </w:p>
        </w:tc>
        <w:tc>
          <w:tcPr>
            <w:tcW w:w="1424"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Absolute Test requirement</w:t>
            </w:r>
          </w:p>
          <w:p>
            <w:pPr>
              <w:pStyle w:val="TAC"/>
              <w:rPr/>
            </w:pPr>
            <w:r>
              <w:rPr/>
              <w:t>SDU ER</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snapToGrid w:val="false"/>
              <w:rPr/>
            </w:pPr>
            <w:r>
              <w:rPr/>
            </w:r>
          </w:p>
          <w:p>
            <w:pPr>
              <w:pStyle w:val="TAC"/>
              <w:rPr/>
            </w:pPr>
            <w:r>
              <w:rPr/>
              <w:t>No of events/No of samples in %</w:t>
            </w:r>
          </w:p>
          <w:p>
            <w:pPr>
              <w:pStyle w:val="TAC"/>
              <w:rPr/>
            </w:pPr>
            <w:r>
              <w:rPr/>
              <w:t xml:space="preserve">Error Ratio(ER) </w:t>
            </w:r>
            <w:r>
              <w:rPr>
                <w:rFonts w:eastAsia="Wingdings" w:cs="Wingdings" w:ascii="Wingdings" w:hAnsi="Wingdings"/>
              </w:rPr>
              <w:t></w:t>
            </w:r>
            <w:r>
              <w:rPr/>
              <w:t xml:space="preserve"> (Success Ratio(SR))</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ER</w:t>
            </w:r>
          </w:p>
          <w:p>
            <w:pPr>
              <w:pStyle w:val="TAC"/>
              <w:rPr/>
            </w:pPr>
            <w:r>
              <w:rPr/>
              <w:t>/</w:t>
            </w:r>
          </w:p>
          <w:p>
            <w:pPr>
              <w:pStyle w:val="TAC"/>
              <w:rPr/>
            </w:pPr>
            <w:r>
              <w:rPr/>
              <w:t>SR</w:t>
            </w:r>
          </w:p>
        </w:tc>
      </w:tr>
      <w:tr>
        <w:trPr>
          <w:trHeight w:val="685" w:hRule="atLeast"/>
          <w:cantSplit w:val="true"/>
        </w:trPr>
        <w:tc>
          <w:tcPr>
            <w:tcW w:w="1384" w:type="dxa"/>
            <w:tcBorders>
              <w:top w:val="single" w:sz="4" w:space="0" w:color="000000"/>
              <w:left w:val="single" w:sz="4" w:space="0" w:color="000000"/>
              <w:bottom w:val="single" w:sz="4" w:space="0" w:color="000000"/>
              <w:right w:val="single" w:sz="4" w:space="0" w:color="000000"/>
            </w:tcBorders>
            <w:vAlign w:val="center"/>
          </w:tcPr>
          <w:p>
            <w:pPr>
              <w:pStyle w:val="TAC"/>
              <w:rPr/>
            </w:pPr>
            <w:r>
              <w:rPr/>
              <w:t>QPSK</w:t>
            </w:r>
          </w:p>
          <w:p>
            <w:pPr>
              <w:pStyle w:val="TAC"/>
              <w:rPr/>
            </w:pPr>
            <w:r>
              <w:rPr/>
              <w:t>H-Set 3</w:t>
            </w:r>
          </w:p>
        </w:tc>
        <w:tc>
          <w:tcPr>
            <w:tcW w:w="1424"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384" w:type="dxa"/>
            <w:tcBorders>
              <w:top w:val="single" w:sz="4" w:space="0" w:color="000000"/>
              <w:left w:val="single" w:sz="4" w:space="0" w:color="000000"/>
              <w:bottom w:val="single" w:sz="4" w:space="0" w:color="000000"/>
              <w:right w:val="single" w:sz="4" w:space="0" w:color="000000"/>
            </w:tcBorders>
            <w:vAlign w:val="center"/>
          </w:tcPr>
          <w:p>
            <w:pPr>
              <w:pStyle w:val="TAC"/>
              <w:snapToGrid w:val="false"/>
              <w:jc w:val="left"/>
              <w:rPr/>
            </w:pPr>
            <w:r>
              <w:rPr/>
            </w:r>
          </w:p>
          <w:p>
            <w:pPr>
              <w:pStyle w:val="TAC"/>
              <w:rPr/>
            </w:pPr>
            <w:r>
              <w:rPr/>
              <w:t>(</w:t>
            </w:r>
            <w:r>
              <w:rPr/>
              <w:object w:dxaOrig="540" w:dyaOrig="320">
                <v:shapetype id="_x0000_tole_rId592" coordsize="21600,21600" o:spt="ole_rId5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2" type="_x0000_tole_rId592" style="width:27pt;height:16pt" filled="f" o:ole="">
                  <v:imagedata r:id="rId593" o:title=""/>
                </v:shape>
                <o:OLEObject Type="Embed" ProgID="" ShapeID="ole_rId592" DrawAspect="Content" ObjectID="_1327183490" r:id="rId592"/>
              </w:object>
            </w:r>
            <w:r>
              <w:rPr/>
              <w:t>= 0 dB)</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715" w:type="dxa"/>
            <w:tcBorders>
              <w:top w:val="single" w:sz="4" w:space="0" w:color="000000"/>
              <w:left w:val="single" w:sz="4" w:space="0" w:color="000000"/>
              <w:bottom w:val="single" w:sz="4" w:space="0" w:color="000000"/>
              <w:right w:val="single" w:sz="4" w:space="0" w:color="000000"/>
            </w:tcBorders>
            <w:vAlign w:val="bottom"/>
          </w:tcPr>
          <w:p>
            <w:pPr>
              <w:pStyle w:val="TAC"/>
              <w:jc w:val="left"/>
              <w:rPr/>
            </w:pPr>
            <w:r>
              <w:rPr/>
              <w:t>0.82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82% </w:t>
            </w:r>
            <w:r>
              <w:rPr>
                <w:rFonts w:eastAsia="Wingdings" w:cs="Wingdings" w:ascii="Wingdings" w:hAnsi="Wingdings"/>
              </w:rPr>
              <w:t></w:t>
            </w:r>
            <w:r>
              <w:rPr/>
              <w:t xml:space="preserve"> (18%)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57/382</w:t>
            </w:r>
          </w:p>
          <w:p>
            <w:pPr>
              <w:pStyle w:val="TAC"/>
              <w:rPr/>
            </w:pPr>
            <w:r>
              <w:rPr>
                <w:rFonts w:eastAsia="Arial"/>
              </w:rPr>
              <w:t xml:space="preserve"> </w:t>
            </w:r>
            <w:r>
              <w:rPr/>
              <w:t>(m = 0.668)</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382</w:t>
            </w:r>
          </w:p>
          <w:p>
            <w:pPr>
              <w:pStyle w:val="TAC"/>
              <w:rPr/>
            </w:pPr>
            <w:r>
              <w:rPr/>
              <w:t>(&gt;=57)</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30.5s</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SR</w:t>
            </w:r>
          </w:p>
        </w:tc>
      </w:tr>
      <w:tr>
        <w:trPr>
          <w:cantSplit w:val="true"/>
        </w:trPr>
        <w:tc>
          <w:tcPr>
            <w:tcW w:w="1384" w:type="dxa"/>
            <w:tcBorders>
              <w:top w:val="single" w:sz="4" w:space="0" w:color="000000"/>
              <w:left w:val="single" w:sz="4" w:space="0" w:color="000000"/>
              <w:bottom w:val="single" w:sz="4" w:space="0" w:color="000000"/>
              <w:right w:val="single" w:sz="4" w:space="0" w:color="000000"/>
            </w:tcBorders>
            <w:vAlign w:val="center"/>
          </w:tcPr>
          <w:p>
            <w:pPr>
              <w:pStyle w:val="TAC"/>
              <w:rPr/>
            </w:pPr>
            <w:r>
              <w:rPr/>
              <w:t>9.6.2</w:t>
            </w:r>
          </w:p>
          <w:p>
            <w:pPr>
              <w:pStyle w:val="TAC"/>
              <w:rPr/>
            </w:pPr>
            <w:r>
              <w:rPr/>
              <w:t>(HS-DCCH)</w:t>
            </w:r>
          </w:p>
          <w:p>
            <w:pPr>
              <w:pStyle w:val="TAC"/>
              <w:jc w:val="left"/>
              <w:rPr/>
            </w:pPr>
            <w:r>
              <w:rPr/>
            </w:r>
          </w:p>
          <w:p>
            <w:pPr>
              <w:pStyle w:val="TAC"/>
              <w:jc w:val="left"/>
              <w:rPr/>
            </w:pPr>
            <w:r>
              <w:rPr/>
              <w:t>(</w:t>
            </w:r>
            <w:r>
              <w:rPr/>
              <w:object w:dxaOrig="540" w:dyaOrig="320">
                <v:shapetype id="_x0000_tole_rId594" coordsize="21600,21600" o:spt="ole_rId5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4" type="_x0000_tole_rId594" style="width:27pt;height:16pt" filled="f" o:ole="">
                  <v:imagedata r:id="rId595" o:title=""/>
                </v:shape>
                <o:OLEObject Type="Embed" ProgID="" ShapeID="ole_rId594" DrawAspect="Content" ObjectID="_175614167" r:id="rId594"/>
              </w:object>
            </w:r>
            <w:r>
              <w:rPr/>
              <w:t>= 0 dB)</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TAC"/>
              <w:rPr/>
            </w:pPr>
            <w:r>
              <w:rPr/>
              <w:t>VA30</w:t>
            </w:r>
          </w:p>
        </w:tc>
        <w:tc>
          <w:tcPr>
            <w:tcW w:w="715" w:type="dxa"/>
            <w:tcBorders>
              <w:top w:val="single" w:sz="4" w:space="0" w:color="000000"/>
              <w:left w:val="single" w:sz="4" w:space="0" w:color="000000"/>
              <w:bottom w:val="single" w:sz="4" w:space="0" w:color="000000"/>
              <w:right w:val="single" w:sz="4" w:space="0" w:color="000000"/>
            </w:tcBorders>
            <w:vAlign w:val="bottom"/>
          </w:tcPr>
          <w:p>
            <w:pPr>
              <w:pStyle w:val="TAC"/>
              <w:jc w:val="left"/>
              <w:rPr/>
            </w:pPr>
            <w:r>
              <w:rPr/>
              <w:t>0.01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1% </w:t>
            </w:r>
            <w:r>
              <w:rPr>
                <w:rFonts w:eastAsia="Wingdings" w:cs="Wingdings" w:ascii="Wingdings" w:hAnsi="Wingdings"/>
              </w:rPr>
              <w:t></w:t>
            </w:r>
            <w:r>
              <w:rPr/>
              <w:t xml:space="preserve"> (99%)</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65/5247</w:t>
            </w:r>
          </w:p>
          <w:p>
            <w:pPr>
              <w:pStyle w:val="TAC"/>
              <w:rPr/>
            </w:pPr>
            <w:r>
              <w:rPr/>
              <w:t>(M = 1.5)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5247</w:t>
            </w:r>
          </w:p>
          <w:p>
            <w:pPr>
              <w:pStyle w:val="TAC"/>
              <w:rPr/>
            </w:pPr>
            <w:r>
              <w:rPr/>
              <w:t>(&lt;=65)</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420s</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ER</w:t>
            </w:r>
          </w:p>
        </w:tc>
      </w:tr>
    </w:tbl>
    <w:p>
      <w:pPr>
        <w:pStyle w:val="Normal"/>
        <w:rPr/>
      </w:pPr>
      <w:r>
        <w:rPr/>
      </w:r>
    </w:p>
    <w:p>
      <w:pPr>
        <w:pStyle w:val="TH"/>
        <w:rPr/>
      </w:pPr>
      <w:r>
        <w:rPr/>
        <w:t>Table F.6.3.5.4.10: MIMO Performance for test case 9.2.4A, 9.2.4C, 9.2.4CA, 9.2.4E, 9.2.4G (FRC , H-Set 9/9A)</w:t>
      </w:r>
    </w:p>
    <w:tbl>
      <w:tblPr>
        <w:tblW w:w="9828" w:type="dxa"/>
        <w:jc w:val="center"/>
        <w:tblInd w:w="0" w:type="dxa"/>
        <w:tblLayout w:type="fixed"/>
        <w:tblCellMar>
          <w:top w:w="0" w:type="dxa"/>
          <w:left w:w="108" w:type="dxa"/>
          <w:bottom w:w="0" w:type="dxa"/>
          <w:right w:w="108" w:type="dxa"/>
        </w:tblCellMar>
      </w:tblPr>
      <w:tblGrid>
        <w:gridCol w:w="1247"/>
        <w:gridCol w:w="1561"/>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MIMO Performance</w:t>
            </w:r>
          </w:p>
        </w:tc>
        <w:tc>
          <w:tcPr>
            <w:tcW w:w="1561" w:type="dxa"/>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ideal=13510 kbps)</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p>
            <w:pPr>
              <w:pStyle w:val="TAC"/>
              <w:rPr/>
            </w:pPr>
            <w:r>
              <w:rPr/>
              <w:t>H-Set 9/9A</w:t>
            </w:r>
          </w:p>
        </w:tc>
        <w:tc>
          <w:tcPr>
            <w:tcW w:w="15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5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bl>
    <w:p>
      <w:pPr>
        <w:pStyle w:val="Normal"/>
        <w:spacing w:before="0" w:after="0"/>
        <w:rPr>
          <w:rFonts w:ascii="Arial" w:hAnsi="Arial" w:cs="Arial"/>
          <w:vanish/>
          <w:sz w:val="18"/>
        </w:rPr>
      </w:pPr>
      <w:r>
        <w:rPr>
          <w:rFonts w:cs="Arial" w:ascii="Arial" w:hAnsi="Arial"/>
          <w:vanish/>
          <w:sz w:val="18"/>
        </w:rPr>
      </w:r>
    </w:p>
    <w:tbl>
      <w:tblPr>
        <w:tblW w:w="9828" w:type="dxa"/>
        <w:jc w:val="left"/>
        <w:tblInd w:w="-113" w:type="dxa"/>
        <w:tblLayout w:type="fixed"/>
        <w:tblCellMar>
          <w:top w:w="0" w:type="dxa"/>
          <w:left w:w="108" w:type="dxa"/>
          <w:bottom w:w="0" w:type="dxa"/>
          <w:right w:w="108" w:type="dxa"/>
        </w:tblCellMar>
      </w:tblPr>
      <w:tblGrid>
        <w:gridCol w:w="1247"/>
        <w:gridCol w:w="661"/>
        <w:gridCol w:w="900"/>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tcPr>
          <w:p>
            <w:pPr>
              <w:pStyle w:val="TAC"/>
              <w:rPr/>
            </w:pPr>
            <w:r>
              <w:rPr/>
              <w:t>1</w:t>
            </w:r>
          </w:p>
          <w:p>
            <w:pPr>
              <w:pStyle w:val="TAC"/>
              <w:rPr/>
            </w:pPr>
            <w:r>
              <w:rPr/>
              <w:t>(</w:t>
            </w:r>
            <w:r>
              <w:rPr/>
              <w:object w:dxaOrig="540" w:dyaOrig="320">
                <v:shapetype id="_x0000_tole_rId596" coordsize="21600,21600" o:spt="ole_rId5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6" type="_x0000_tole_rId596" style="width:27pt;height:16pt" filled="f" o:ole="">
                  <v:imagedata r:id="rId597" o:title=""/>
                </v:shape>
                <o:OLEObject Type="Embed" ProgID="" ShapeID="ole_rId596" DrawAspect="Content" ObjectID="_1059325501" r:id="rId596"/>
              </w:object>
            </w:r>
            <w:r>
              <w:rPr/>
              <w:t>= 10 dB)</w:t>
            </w:r>
          </w:p>
        </w:tc>
        <w:tc>
          <w:tcPr>
            <w:tcW w:w="661" w:type="dxa"/>
            <w:tcBorders>
              <w:top w:val="single" w:sz="4" w:space="0" w:color="000000"/>
              <w:left w:val="single" w:sz="4" w:space="0" w:color="000000"/>
              <w:bottom w:val="single" w:sz="4" w:space="0" w:color="000000"/>
              <w:right w:val="single" w:sz="4" w:space="0" w:color="000000"/>
            </w:tcBorders>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5563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55.8% </w:t>
            </w:r>
            <w:r>
              <w:rPr>
                <w:rFonts w:eastAsia="Wingdings" w:cs="Wingdings" w:ascii="Wingdings" w:hAnsi="Wingdings"/>
              </w:rPr>
              <w:t></w:t>
            </w:r>
            <w:r>
              <w:rPr/>
              <w:t xml:space="preserve"> (41.2%)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68/192*</w:t>
            </w:r>
          </w:p>
          <w:p>
            <w:pPr>
              <w:pStyle w:val="TAC"/>
              <w:rPr/>
            </w:pPr>
            <w:r>
              <w:rPr>
                <w:rFonts w:eastAsia="Arial"/>
              </w:rPr>
              <w:t xml:space="preserve"> </w:t>
            </w:r>
            <w:r>
              <w:rPr/>
              <w:t>(m = 0.725)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tcPr>
          <w:p>
            <w:pPr>
              <w:pStyle w:val="TAC"/>
              <w:rPr/>
            </w:pPr>
            <w:r>
              <w:rPr/>
              <w:t>2</w:t>
            </w:r>
          </w:p>
          <w:p>
            <w:pPr>
              <w:pStyle w:val="TAC"/>
              <w:rPr/>
            </w:pPr>
            <w:r>
              <w:rPr/>
              <w:t>(</w:t>
            </w:r>
            <w:r>
              <w:rPr/>
              <w:object w:dxaOrig="540" w:dyaOrig="320">
                <v:shapetype id="_x0000_tole_rId598" coordsize="21600,21600" o:spt="ole_rId5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8" type="_x0000_tole_rId598" style="width:27pt;height:16pt" filled="f" o:ole="">
                  <v:imagedata r:id="rId599" o:title=""/>
                </v:shape>
                <o:OLEObject Type="Embed" ProgID="" ShapeID="ole_rId598" DrawAspect="Content" ObjectID="_2006249309" r:id="rId598"/>
              </w:object>
            </w:r>
            <w:r>
              <w:rPr/>
              <w:t>= 10 dB)</w:t>
            </w:r>
          </w:p>
        </w:tc>
        <w:tc>
          <w:tcPr>
            <w:tcW w:w="661" w:type="dxa"/>
            <w:tcBorders>
              <w:top w:val="single" w:sz="4" w:space="0" w:color="000000"/>
              <w:left w:val="single" w:sz="4" w:space="0" w:color="000000"/>
              <w:bottom w:val="single" w:sz="4" w:space="0" w:color="000000"/>
              <w:right w:val="single" w:sz="4" w:space="0" w:color="000000"/>
            </w:tcBorders>
          </w:tcPr>
          <w:p>
            <w:pPr>
              <w:pStyle w:val="TAC"/>
              <w:rPr/>
            </w:pPr>
            <w:r>
              <w:rPr/>
              <w:t>VA3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4347</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67.8% </w:t>
            </w:r>
            <w:r>
              <w:rPr>
                <w:rFonts w:eastAsia="Wingdings" w:cs="Wingdings" w:ascii="Wingdings" w:hAnsi="Wingdings"/>
              </w:rPr>
              <w:t></w:t>
            </w:r>
            <w:r>
              <w:rPr/>
              <w:t xml:space="preserve"> (32.2%)</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61/225*</w:t>
            </w:r>
          </w:p>
          <w:p>
            <w:pPr>
              <w:pStyle w:val="TAC"/>
              <w:rPr/>
            </w:pPr>
            <w:r>
              <w:rPr/>
              <w:t>(m = 0.679)</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9828" w:type="dxa"/>
            <w:gridSpan w:val="8"/>
            <w:tcBorders>
              <w:top w:val="single" w:sz="4" w:space="0" w:color="000000"/>
              <w:left w:val="single" w:sz="4" w:space="0" w:color="000000"/>
              <w:bottom w:val="single" w:sz="4" w:space="0" w:color="000000"/>
              <w:right w:val="single" w:sz="4" w:space="0" w:color="000000"/>
            </w:tcBorders>
            <w:vAlign w:val="center"/>
          </w:tcPr>
          <w:p>
            <w:pPr>
              <w:pStyle w:val="TAC"/>
              <w:rPr/>
            </w:pPr>
            <w:r>
              <w:rPr/>
              <w:t>*)nominator and denominator by its own are irrelevant, only the ratio is relevant.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MIMO Performance</w:t>
            </w:r>
          </w:p>
          <w:p>
            <w:pPr>
              <w:pStyle w:val="TAC"/>
              <w:rPr/>
            </w:pPr>
            <w:r>
              <w:rPr/>
            </w:r>
          </w:p>
          <w:p>
            <w:pPr>
              <w:pStyle w:val="TAC"/>
              <w:rPr/>
            </w:pPr>
            <w:r>
              <w:rPr/>
              <w:t>H-Set 9/9A</w:t>
            </w:r>
          </w:p>
          <w:p>
            <w:pPr>
              <w:pStyle w:val="TAC"/>
              <w:rPr/>
            </w:pPr>
            <w:r>
              <w:rPr/>
            </w:r>
          </w:p>
          <w:p>
            <w:pPr>
              <w:pStyle w:val="TAC"/>
              <w:rPr/>
            </w:pPr>
            <w:r>
              <w:rPr/>
              <w:t>Test number</w:t>
            </w:r>
          </w:p>
        </w:tc>
        <w:tc>
          <w:tcPr>
            <w:tcW w:w="1561" w:type="dxa"/>
            <w:gridSpan w:val="2"/>
            <w:tcBorders>
              <w:top w:val="single" w:sz="4" w:space="0" w:color="000000"/>
              <w:left w:val="single" w:sz="4" w:space="0" w:color="000000"/>
              <w:bottom w:val="single" w:sz="4" w:space="0" w:color="000000"/>
              <w:right w:val="single" w:sz="4" w:space="0" w:color="000000"/>
            </w:tcBorders>
            <w:vAlign w:val="center"/>
          </w:tcPr>
          <w:p>
            <w:pPr>
              <w:pStyle w:val="TAC"/>
              <w:jc w:val="left"/>
              <w:rPr/>
            </w:pPr>
            <w:r>
              <w:rPr/>
              <w:t>Absolute Test requirement</w:t>
            </w:r>
          </w:p>
          <w:p>
            <w:pPr>
              <w:pStyle w:val="TAC"/>
              <w:rPr/>
            </w:pPr>
            <w:r>
              <w:rPr/>
              <w:t>(kbps)</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ideal=8650 kbps)</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w:t>
            </w:r>
          </w:p>
          <w:p>
            <w:pPr>
              <w:pStyle w:val="TAC"/>
              <w:rPr/>
            </w:pPr>
            <w:r>
              <w:rPr/>
            </w:r>
          </w:p>
          <w:p>
            <w:pPr>
              <w:pStyle w:val="TAC"/>
              <w:rPr/>
            </w:pPr>
            <w:r>
              <w:rPr/>
              <w:t>(Bad DUT factor)</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p>
            <w:pPr>
              <w:pStyle w:val="TAC"/>
              <w:rPr/>
            </w:pPr>
            <w:r>
              <w:rPr/>
              <w:t>3</w:t>
            </w:r>
          </w:p>
          <w:p>
            <w:pPr>
              <w:pStyle w:val="TAC"/>
              <w:rPr/>
            </w:pPr>
            <w:r>
              <w:rPr/>
              <w:t>(</w:t>
            </w:r>
            <w:r>
              <w:rPr/>
              <w:object w:dxaOrig="540" w:dyaOrig="320">
                <v:shapetype id="_x0000_tole_rId600" coordsize="21600,21600" o:spt="ole_rId6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0" type="_x0000_tole_rId600" style="width:27pt;height:16pt" filled="f" o:ole="">
                  <v:imagedata r:id="rId601" o:title=""/>
                </v:shape>
                <o:OLEObject Type="Embed" ProgID="" ShapeID="ole_rId600" DrawAspect="Content" ObjectID="_465906624" r:id="rId600"/>
              </w:object>
            </w:r>
            <w:r>
              <w:rPr/>
              <w:t>= 6 dB)</w:t>
            </w:r>
          </w:p>
        </w:tc>
        <w:tc>
          <w:tcPr>
            <w:tcW w:w="661" w:type="dxa"/>
            <w:tcBorders>
              <w:top w:val="single" w:sz="4" w:space="0" w:color="000000"/>
              <w:left w:val="single" w:sz="4" w:space="0" w:color="000000"/>
              <w:bottom w:val="single" w:sz="4" w:space="0" w:color="000000"/>
              <w:right w:val="single" w:sz="4" w:space="0" w:color="000000"/>
            </w:tcBorders>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3933</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54.5% </w:t>
            </w:r>
            <w:r>
              <w:rPr>
                <w:rFonts w:eastAsia="Wingdings" w:cs="Wingdings" w:ascii="Wingdings" w:hAnsi="Wingdings"/>
              </w:rPr>
              <w:t></w:t>
            </w:r>
            <w:r>
              <w:rPr/>
              <w:t xml:space="preserve"> (45.5%)</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71/180</w:t>
            </w:r>
          </w:p>
          <w:p>
            <w:pPr>
              <w:pStyle w:val="TAC"/>
              <w:rPr/>
            </w:pPr>
            <w:r>
              <w:rPr/>
              <w:t>(m = 0.739)</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4</w:t>
            </w:r>
          </w:p>
          <w:p>
            <w:pPr>
              <w:pStyle w:val="TAC"/>
              <w:rPr/>
            </w:pPr>
            <w:r>
              <w:rPr/>
              <w:t>(</w:t>
            </w:r>
            <w:r>
              <w:rPr/>
              <w:object w:dxaOrig="540" w:dyaOrig="320">
                <v:shapetype id="_x0000_tole_rId602" coordsize="21600,21600" o:spt="ole_rId6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2" type="_x0000_tole_rId602" style="width:27pt;height:16pt" filled="f" o:ole="">
                  <v:imagedata r:id="rId603" o:title=""/>
                </v:shape>
                <o:OLEObject Type="Embed" ProgID="" ShapeID="ole_rId602" DrawAspect="Content" ObjectID="_261252856" r:id="rId602"/>
              </w:object>
            </w:r>
            <w:r>
              <w:rPr/>
              <w:t>= 6 dB)</w:t>
            </w:r>
          </w:p>
        </w:tc>
        <w:tc>
          <w:tcPr>
            <w:tcW w:w="661" w:type="dxa"/>
            <w:tcBorders>
              <w:top w:val="single" w:sz="4" w:space="0" w:color="000000"/>
              <w:left w:val="single" w:sz="4" w:space="0" w:color="000000"/>
              <w:bottom w:val="single" w:sz="4" w:space="0" w:color="000000"/>
              <w:right w:val="single" w:sz="4" w:space="0" w:color="000000"/>
            </w:tcBorders>
          </w:tcPr>
          <w:p>
            <w:pPr>
              <w:pStyle w:val="TAC"/>
              <w:rPr/>
            </w:pPr>
            <w:r>
              <w:rPr/>
              <w:t>VA3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3011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65.2% </w:t>
            </w:r>
            <w:r>
              <w:rPr>
                <w:rFonts w:eastAsia="Wingdings" w:cs="Wingdings" w:ascii="Wingdings" w:hAnsi="Wingdings"/>
              </w:rPr>
              <w:t></w:t>
            </w:r>
            <w:r>
              <w:rPr/>
              <w:t xml:space="preserve"> (34.8%)</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62/210</w:t>
            </w:r>
          </w:p>
          <w:p>
            <w:pPr>
              <w:pStyle w:val="TAC"/>
              <w:rPr/>
            </w:pPr>
            <w:r>
              <w:rPr/>
              <w:t>(m = 0.705)</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bl>
    <w:p>
      <w:pPr>
        <w:pStyle w:val="Normal"/>
        <w:rPr/>
      </w:pPr>
      <w:r>
        <w:rPr/>
      </w:r>
    </w:p>
    <w:p>
      <w:pPr>
        <w:pStyle w:val="TH"/>
        <w:rPr/>
      </w:pPr>
      <w:r>
        <w:rPr/>
        <w:t>Table F.6.3.5.2.11: MIMO Performance for test case 9.2.4B, 9.2.4D, 9.2.4DA, 9.2.4F, 9.2.4H  (FRC H-Set 11/11A)</w:t>
      </w:r>
    </w:p>
    <w:tbl>
      <w:tblPr>
        <w:tblW w:w="9828" w:type="dxa"/>
        <w:jc w:val="center"/>
        <w:tblInd w:w="0" w:type="dxa"/>
        <w:tblLayout w:type="fixed"/>
        <w:tblCellMar>
          <w:top w:w="0" w:type="dxa"/>
          <w:left w:w="108" w:type="dxa"/>
          <w:bottom w:w="0" w:type="dxa"/>
          <w:right w:w="108" w:type="dxa"/>
        </w:tblCellMar>
      </w:tblPr>
      <w:tblGrid>
        <w:gridCol w:w="1247"/>
        <w:gridCol w:w="661"/>
        <w:gridCol w:w="900"/>
        <w:gridCol w:w="1800"/>
        <w:gridCol w:w="1800"/>
        <w:gridCol w:w="1509"/>
        <w:gridCol w:w="1371"/>
        <w:gridCol w:w="540"/>
      </w:tblGrid>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Single link Performance</w:t>
            </w:r>
          </w:p>
        </w:tc>
        <w:tc>
          <w:tcPr>
            <w:tcW w:w="1561" w:type="dxa"/>
            <w:gridSpan w:val="2"/>
            <w:vMerge w:val="restart"/>
            <w:tcBorders>
              <w:top w:val="single" w:sz="4" w:space="0" w:color="000000"/>
              <w:left w:val="single" w:sz="4" w:space="0" w:color="000000"/>
              <w:bottom w:val="single" w:sz="4" w:space="0" w:color="000000"/>
              <w:right w:val="single" w:sz="4" w:space="0" w:color="000000"/>
            </w:tcBorders>
            <w:vAlign w:val="center"/>
          </w:tcPr>
          <w:p>
            <w:pPr>
              <w:pStyle w:val="TAC"/>
              <w:jc w:val="left"/>
              <w:rPr/>
            </w:pPr>
            <w:r>
              <w:rPr/>
              <w:t>Absolute Test requirement</w:t>
            </w:r>
          </w:p>
          <w:p>
            <w:pPr>
              <w:pStyle w:val="TAC"/>
              <w:rPr/>
            </w:pPr>
            <w:r>
              <w:rPr/>
              <w:t>(kbps)</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Relative test requirement</w:t>
            </w:r>
          </w:p>
          <w:p>
            <w:pPr>
              <w:pStyle w:val="TAC"/>
              <w:rPr/>
            </w:pPr>
            <w:r>
              <w:rPr/>
              <w:t>(normalized to ideal=22074 kbps)</w:t>
            </w:r>
          </w:p>
          <w:p>
            <w:pPr>
              <w:pStyle w:val="TAC"/>
              <w:rPr/>
            </w:pPr>
            <w:r>
              <w:rPr/>
            </w:r>
          </w:p>
          <w:p>
            <w:pPr>
              <w:pStyle w:val="TAC"/>
              <w:rPr/>
            </w:pPr>
            <w:r>
              <w:rPr/>
              <w:t>No of events/No of samples in %</w:t>
            </w:r>
          </w:p>
          <w:p>
            <w:pPr>
              <w:pStyle w:val="TAC"/>
              <w:rPr/>
            </w:pPr>
            <w:r>
              <w:rPr/>
              <w:t xml:space="preserve">BL </w:t>
            </w:r>
            <w:r>
              <w:rPr>
                <w:rFonts w:eastAsia="Wingdings" w:cs="Wingdings" w:ascii="Wingdings" w:hAnsi="Wingdings"/>
              </w:rPr>
              <w:t></w:t>
            </w:r>
            <w:r>
              <w:rPr/>
              <w:t xml:space="preserve"> (RT)</w:t>
            </w:r>
          </w:p>
        </w:tc>
        <w:tc>
          <w:tcPr>
            <w:tcW w:w="1800"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limit expressed as No of events/min No of samples</w:t>
            </w:r>
          </w:p>
          <w:p>
            <w:pPr>
              <w:pStyle w:val="TAC"/>
              <w:rPr/>
            </w:pPr>
            <w:r>
              <w:rPr/>
            </w:r>
          </w:p>
          <w:p>
            <w:pPr>
              <w:pStyle w:val="TAC"/>
              <w:rPr/>
            </w:pPr>
            <w:r>
              <w:rPr/>
              <w:t>(Bad DUT factor)</w:t>
            </w:r>
          </w:p>
        </w:tc>
        <w:tc>
          <w:tcPr>
            <w:tcW w:w="1509" w:type="dxa"/>
            <w:vMerge w:val="restart"/>
            <w:tcBorders>
              <w:top w:val="single" w:sz="4" w:space="0" w:color="000000"/>
              <w:left w:val="single" w:sz="4" w:space="0" w:color="000000"/>
              <w:bottom w:val="single" w:sz="4" w:space="0" w:color="000000"/>
              <w:right w:val="single" w:sz="4" w:space="0" w:color="000000"/>
            </w:tcBorders>
          </w:tcPr>
          <w:p>
            <w:pPr>
              <w:pStyle w:val="TAC"/>
              <w:rPr/>
            </w:pPr>
            <w:r>
              <w:rPr/>
              <w:t>Min No of samples</w:t>
            </w:r>
          </w:p>
          <w:p>
            <w:pPr>
              <w:pStyle w:val="TAC"/>
              <w:rPr/>
            </w:pPr>
            <w:r>
              <w:rPr/>
            </w:r>
          </w:p>
          <w:p>
            <w:pPr>
              <w:pStyle w:val="TAC"/>
              <w:rPr/>
            </w:pPr>
            <w:r>
              <w:rPr/>
              <w:t>(number of events to pass)</w:t>
            </w:r>
          </w:p>
          <w:p>
            <w:pPr>
              <w:pStyle w:val="TAC"/>
              <w:rPr/>
            </w:pPr>
            <w:r>
              <w:rPr/>
            </w:r>
          </w:p>
          <w:p>
            <w:pPr>
              <w:pStyle w:val="TAC"/>
              <w:rPr/>
            </w:pPr>
            <w:r>
              <w:rPr/>
              <w:t>Mandatory if applicable</w:t>
            </w:r>
          </w:p>
        </w:tc>
        <w:tc>
          <w:tcPr>
            <w:tcW w:w="1371" w:type="dxa"/>
            <w:vMerge w:val="restart"/>
            <w:tcBorders>
              <w:top w:val="single" w:sz="4" w:space="0" w:color="000000"/>
              <w:left w:val="single" w:sz="4" w:space="0" w:color="000000"/>
              <w:bottom w:val="single" w:sz="4" w:space="0" w:color="000000"/>
              <w:right w:val="single" w:sz="4" w:space="0" w:color="000000"/>
            </w:tcBorders>
          </w:tcPr>
          <w:p>
            <w:pPr>
              <w:pStyle w:val="TAC"/>
              <w:rPr/>
            </w:pPr>
            <w:r>
              <w:rPr/>
              <w:t>Test time in s</w:t>
            </w:r>
          </w:p>
          <w:p>
            <w:pPr>
              <w:pStyle w:val="TAC"/>
              <w:rPr/>
            </w:pPr>
            <w:r>
              <w:rPr/>
            </w:r>
          </w:p>
          <w:p>
            <w:pPr>
              <w:pStyle w:val="TAC"/>
              <w:rPr/>
            </w:pPr>
            <w:r>
              <w:rPr/>
              <w:t>Mandatory if fading</w:t>
            </w:r>
          </w:p>
          <w:p>
            <w:pPr>
              <w:pStyle w:val="TAC"/>
              <w:rPr/>
            </w:pPr>
            <w:r>
              <w:rPr/>
            </w:r>
          </w:p>
          <w:p>
            <w:pPr>
              <w:pStyle w:val="TAC"/>
              <w:rPr/>
            </w:pPr>
            <w:r>
              <w:rPr/>
              <w:t>Informative and approx. if statistical</w:t>
            </w:r>
          </w:p>
        </w:tc>
        <w:tc>
          <w:tcPr>
            <w:tcW w:w="540" w:type="dxa"/>
            <w:vMerge w:val="restart"/>
            <w:tcBorders>
              <w:top w:val="single" w:sz="4" w:space="0" w:color="000000"/>
              <w:left w:val="single" w:sz="4" w:space="0" w:color="000000"/>
              <w:bottom w:val="single" w:sz="4" w:space="0" w:color="000000"/>
              <w:right w:val="single" w:sz="4" w:space="0" w:color="000000"/>
            </w:tcBorders>
          </w:tcPr>
          <w:p>
            <w:pPr>
              <w:pStyle w:val="TAC"/>
              <w:rPr/>
            </w:pPr>
            <w:r>
              <w:rPr/>
              <w:t>BL</w:t>
            </w:r>
          </w:p>
          <w:p>
            <w:pPr>
              <w:pStyle w:val="TAC"/>
              <w:rPr/>
            </w:pPr>
            <w:r>
              <w:rPr/>
              <w:t>/</w:t>
            </w:r>
          </w:p>
          <w:p>
            <w:pPr>
              <w:pStyle w:val="TAC"/>
              <w:rPr/>
            </w:pPr>
            <w:r>
              <w:rPr/>
              <w:t>RT</w:t>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HSET-11/11A</w:t>
            </w:r>
          </w:p>
          <w:p>
            <w:pPr>
              <w:pStyle w:val="TAC"/>
              <w:rPr/>
            </w:pPr>
            <w:r>
              <w:rPr/>
              <w:t>64 QAM</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Test number</w:t>
            </w:r>
          </w:p>
        </w:tc>
        <w:tc>
          <w:tcPr>
            <w:tcW w:w="1561" w:type="dxa"/>
            <w:gridSpan w:val="2"/>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0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371"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540"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cantSplit w:val="true"/>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C"/>
              <w:rPr/>
            </w:pPr>
            <w:r>
              <w:rPr/>
              <w:t>1</w:t>
            </w:r>
          </w:p>
          <w:p>
            <w:pPr>
              <w:pStyle w:val="TAC"/>
              <w:rPr/>
            </w:pPr>
            <w:r>
              <w:rPr/>
              <w:t>(</w:t>
            </w:r>
            <w:r>
              <w:rPr/>
              <w:object w:dxaOrig="540" w:dyaOrig="320">
                <v:shapetype id="_x0000_tole_rId604" coordsize="21600,21600" o:spt="ole_rId6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4" type="_x0000_tole_rId604" style="width:26.8pt;height:15.9pt" filled="f" o:ole="">
                  <v:imagedata r:id="rId605" o:title=""/>
                </v:shape>
                <o:OLEObject Type="Embed" ProgID="" ShapeID="ole_rId604" DrawAspect="Content" ObjectID="_104590467" r:id="rId604"/>
              </w:object>
            </w:r>
            <w:r>
              <w:rPr/>
              <w:t>= 18 dB)</w:t>
            </w:r>
          </w:p>
        </w:tc>
        <w:tc>
          <w:tcPr>
            <w:tcW w:w="661" w:type="dxa"/>
            <w:tcBorders>
              <w:top w:val="single" w:sz="4" w:space="0" w:color="000000"/>
              <w:left w:val="single" w:sz="4" w:space="0" w:color="000000"/>
              <w:bottom w:val="single" w:sz="4" w:space="0" w:color="000000"/>
              <w:right w:val="single" w:sz="4" w:space="0" w:color="000000"/>
            </w:tcBorders>
            <w:vAlign w:val="center"/>
          </w:tcPr>
          <w:p>
            <w:pPr>
              <w:pStyle w:val="TAC"/>
              <w:rPr/>
            </w:pPr>
            <w:r>
              <w:rPr/>
              <w:t>PA3</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9980</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 xml:space="preserve">54.79% </w:t>
            </w:r>
            <w:r>
              <w:rPr>
                <w:rFonts w:eastAsia="Wingdings" w:cs="Wingdings" w:ascii="Wingdings" w:hAnsi="Wingdings"/>
              </w:rPr>
              <w:t></w:t>
            </w:r>
            <w:r>
              <w:rPr/>
              <w:t xml:space="preserve"> (45.21%)</w:t>
            </w:r>
          </w:p>
        </w:tc>
        <w:tc>
          <w:tcPr>
            <w:tcW w:w="1800" w:type="dxa"/>
            <w:tcBorders>
              <w:top w:val="single" w:sz="4" w:space="0" w:color="000000"/>
              <w:left w:val="single" w:sz="4" w:space="0" w:color="000000"/>
              <w:bottom w:val="single" w:sz="4" w:space="0" w:color="000000"/>
              <w:right w:val="single" w:sz="4" w:space="0" w:color="000000"/>
            </w:tcBorders>
          </w:tcPr>
          <w:p>
            <w:pPr>
              <w:pStyle w:val="TAC"/>
              <w:rPr/>
            </w:pPr>
            <w:r>
              <w:rPr/>
              <w:t>71/180</w:t>
            </w:r>
          </w:p>
          <w:p>
            <w:pPr>
              <w:pStyle w:val="TAC"/>
              <w:rPr/>
            </w:pPr>
            <w:r>
              <w:rPr/>
              <w:t>(m = 0.739)</w:t>
            </w:r>
          </w:p>
        </w:tc>
        <w:tc>
          <w:tcPr>
            <w:tcW w:w="1509" w:type="dxa"/>
            <w:tcBorders>
              <w:top w:val="single" w:sz="4" w:space="0" w:color="000000"/>
              <w:left w:val="single" w:sz="4" w:space="0" w:color="000000"/>
              <w:bottom w:val="single" w:sz="4" w:space="0" w:color="000000"/>
              <w:right w:val="single" w:sz="4" w:space="0" w:color="000000"/>
            </w:tcBorders>
          </w:tcPr>
          <w:p>
            <w:pPr>
              <w:pStyle w:val="TAC"/>
              <w:rPr/>
            </w:pPr>
            <w:r>
              <w:rPr/>
              <w:t>N.A.</w:t>
            </w:r>
          </w:p>
        </w:tc>
        <w:tc>
          <w:tcPr>
            <w:tcW w:w="1371" w:type="dxa"/>
            <w:tcBorders>
              <w:top w:val="single" w:sz="4" w:space="0" w:color="000000"/>
              <w:left w:val="single" w:sz="4" w:space="0" w:color="000000"/>
              <w:bottom w:val="single" w:sz="4" w:space="0" w:color="000000"/>
              <w:right w:val="single" w:sz="4" w:space="0" w:color="000000"/>
            </w:tcBorders>
          </w:tcPr>
          <w:p>
            <w:pPr>
              <w:pStyle w:val="TAC"/>
              <w:rPr/>
            </w:pPr>
            <w:r>
              <w:rPr/>
              <w:t>164s (fading)</w:t>
            </w:r>
          </w:p>
        </w:tc>
        <w:tc>
          <w:tcPr>
            <w:tcW w:w="540" w:type="dxa"/>
            <w:tcBorders>
              <w:top w:val="single" w:sz="4" w:space="0" w:color="000000"/>
              <w:left w:val="single" w:sz="4" w:space="0" w:color="000000"/>
              <w:bottom w:val="single" w:sz="4" w:space="0" w:color="000000"/>
              <w:right w:val="single" w:sz="4" w:space="0" w:color="000000"/>
            </w:tcBorders>
          </w:tcPr>
          <w:p>
            <w:pPr>
              <w:pStyle w:val="TAC"/>
              <w:jc w:val="left"/>
              <w:rPr/>
            </w:pPr>
            <w:r>
              <w:rPr/>
              <w:t>RT</w:t>
            </w:r>
          </w:p>
        </w:tc>
      </w:tr>
    </w:tbl>
    <w:p>
      <w:pPr>
        <w:pStyle w:val="Normal"/>
        <w:rPr/>
      </w:pPr>
      <w:r>
        <w:rPr/>
      </w:r>
    </w:p>
    <w:p>
      <w:pPr>
        <w:pStyle w:val="Heading2"/>
        <w:rPr/>
      </w:pPr>
      <w:r>
        <w:rPr/>
        <w:t>F.6.4</w:t>
        <w:tab/>
        <w:t>Statistical testing of performance requirement (E-DCH and MBMS)</w:t>
      </w:r>
    </w:p>
    <w:p>
      <w:pPr>
        <w:pStyle w:val="Heading3"/>
        <w:rPr/>
      </w:pPr>
      <w:r>
        <w:rPr/>
        <w:t>F.6.4.1</w:t>
        <w:tab/>
        <w:t>Test Method</w:t>
      </w:r>
    </w:p>
    <w:p>
      <w:pPr>
        <w:pStyle w:val="Normal"/>
        <w:rPr/>
      </w:pPr>
      <w:r>
        <w:rPr/>
        <w:t>Each test is performed in the following manner:</w:t>
      </w:r>
    </w:p>
    <w:p>
      <w:pPr>
        <w:pStyle w:val="B1"/>
        <w:rPr/>
      </w:pPr>
      <w:r>
        <w:rPr/>
        <w:t>a)</w:t>
        <w:tab/>
        <w:t>Setup the required test conditions.</w:t>
      </w:r>
    </w:p>
    <w:p>
      <w:pPr>
        <w:pStyle w:val="B1"/>
        <w:rPr/>
      </w:pPr>
      <w:r>
        <w:rPr/>
        <w:t>b)</w:t>
        <w:tab/>
        <w:t>Measure the E-HICH, the E-RGCH and the E-AGCH repeated times. The results, measured, are summarized to:</w:t>
      </w:r>
    </w:p>
    <w:p>
      <w:pPr>
        <w:pStyle w:val="B2"/>
        <w:rPr/>
      </w:pPr>
      <w:r>
        <w:rPr/>
        <w:tab/>
        <w:t>a bad result, if the measured E-HICH returns a missed ACK or a false ACK or</w:t>
        <w:br/>
        <w:t>if the E_RGCH test returns a  missed HOLD or a missed UP/DOWN or a missed DOWN or</w:t>
        <w:br/>
        <w:t>if the E-AGCH test returns a missed detection in the relevant test.</w:t>
      </w:r>
    </w:p>
    <w:p>
      <w:pPr>
        <w:pStyle w:val="B2"/>
        <w:rPr/>
      </w:pPr>
      <w:r>
        <w:rPr/>
        <w:tab/>
        <w:tab/>
        <w:t>a good result, otherwise.</w:t>
      </w:r>
    </w:p>
    <w:p>
      <w:pPr>
        <w:pStyle w:val="B1"/>
        <w:rPr/>
      </w:pPr>
      <w:r>
        <w:rPr/>
        <w:t>c)</w:t>
        <w:tab/>
        <w:t>Record the number of  valid results (ns), tested, and the number of bad results (ne)</w:t>
      </w:r>
    </w:p>
    <w:p>
      <w:pPr>
        <w:pStyle w:val="B1"/>
        <w:rPr/>
      </w:pPr>
      <w:r>
        <w:rPr/>
        <w:t>d)</w:t>
        <w:tab/>
        <w:t>Stop the test at an early pass or an early fail event.</w:t>
      </w:r>
    </w:p>
    <w:p>
      <w:pPr>
        <w:pStyle w:val="B1"/>
        <w:rPr/>
      </w:pPr>
      <w:r>
        <w:rPr/>
        <w:t>e)</w:t>
        <w:tab/>
        <w:t>Once the test is stopped, decide according to the pass fail decision rules</w:t>
      </w:r>
    </w:p>
    <w:p>
      <w:pPr>
        <w:pStyle w:val="Heading3"/>
        <w:rPr/>
      </w:pPr>
      <w:r>
        <w:rPr/>
        <w:t>F.6.4.2</w:t>
        <w:tab/>
        <w:t>Bad Result Ratio (ER)</w:t>
      </w:r>
    </w:p>
    <w:p>
      <w:pPr>
        <w:pStyle w:val="B1"/>
        <w:rPr/>
      </w:pPr>
      <w:r>
        <w:rPr/>
        <w:tab/>
        <w:t>The Bad Result Ratio (ER) is defined as the ratio of bad results (ne) to all valid results (ns).</w:t>
      </w:r>
    </w:p>
    <w:p>
      <w:pPr>
        <w:pStyle w:val="B1"/>
        <w:rPr/>
      </w:pPr>
      <w:r>
        <w:rPr/>
        <w:tab/>
        <w:t>(1-ER is the success ratio).</w:t>
      </w:r>
    </w:p>
    <w:p>
      <w:pPr>
        <w:pStyle w:val="Heading3"/>
        <w:rPr/>
      </w:pPr>
      <w:r>
        <w:rPr/>
        <w:t>F.6.4.3</w:t>
        <w:tab/>
        <w:t>Mapping of E-DCH and MBMS tests to RRM tests (F.6.2) and HSDPA tests (F.6.3)</w:t>
      </w:r>
    </w:p>
    <w:p>
      <w:pPr>
        <w:pStyle w:val="Normal"/>
        <w:rPr/>
      </w:pPr>
      <w:r>
        <w:rPr/>
        <w:t xml:space="preserve">The test design and the explanations for the RRM tests in F.6.2.4 to F.6.2.7 are valid also for the E-DCH and MBMS test as long as the error ratio for minimum requirements is &lt;= 0.1. </w:t>
      </w:r>
    </w:p>
    <w:p>
      <w:pPr>
        <w:pStyle w:val="Normal"/>
        <w:rPr/>
      </w:pPr>
      <w:r>
        <w:rPr/>
        <w:t xml:space="preserve">The test design and the explanations for the HSDPA tests in F.6.3.3 to F.6.3.4 are partly valid also for the E-DCH test as long as the error ratio for minimum requirements is &gt; 0.1. </w:t>
      </w:r>
    </w:p>
    <w:p>
      <w:pPr>
        <w:pStyle w:val="Heading3"/>
        <w:rPr/>
      </w:pPr>
      <w:r>
        <w:rPr/>
        <w:t>F.6.4.4</w:t>
        <w:tab/>
        <w:t>Test conditions for E-DCH tests and MBMS</w:t>
      </w:r>
    </w:p>
    <w:p>
      <w:pPr>
        <w:pStyle w:val="TH"/>
        <w:rPr/>
      </w:pPr>
      <w:r>
        <w:rPr/>
        <w:t>Table F.6.4.4: Test conditions for a E-DCH and MBMS tests</w:t>
      </w:r>
    </w:p>
    <w:tbl>
      <w:tblPr>
        <w:tblW w:w="9860" w:type="dxa"/>
        <w:jc w:val="left"/>
        <w:tblInd w:w="-149" w:type="dxa"/>
        <w:tblLayout w:type="fixed"/>
        <w:tblCellMar>
          <w:top w:w="0" w:type="dxa"/>
          <w:left w:w="108" w:type="dxa"/>
          <w:bottom w:w="0" w:type="dxa"/>
          <w:right w:w="108" w:type="dxa"/>
        </w:tblCellMar>
      </w:tblPr>
      <w:tblGrid>
        <w:gridCol w:w="4820"/>
        <w:gridCol w:w="720"/>
        <w:gridCol w:w="1080"/>
        <w:gridCol w:w="720"/>
        <w:gridCol w:w="1080"/>
        <w:gridCol w:w="720"/>
        <w:gridCol w:w="720"/>
      </w:tblGrid>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jc w:val="center"/>
              <w:rPr>
                <w:b/>
                <w:b/>
              </w:rPr>
            </w:pPr>
            <w:r>
              <w:rPr>
                <w:b/>
              </w:rPr>
              <w:t>Type of test</w:t>
            </w:r>
          </w:p>
        </w:tc>
        <w:tc>
          <w:tcPr>
            <w:tcW w:w="720" w:type="dxa"/>
            <w:tcBorders>
              <w:top w:val="single" w:sz="6" w:space="0" w:color="000000"/>
              <w:left w:val="single" w:sz="6" w:space="0" w:color="000000"/>
              <w:bottom w:val="single" w:sz="6" w:space="0" w:color="000000"/>
              <w:right w:val="single" w:sz="6" w:space="0" w:color="000000"/>
            </w:tcBorders>
          </w:tcPr>
          <w:p>
            <w:pPr>
              <w:pStyle w:val="TAL"/>
              <w:jc w:val="center"/>
              <w:rPr>
                <w:b/>
                <w:b/>
              </w:rPr>
            </w:pPr>
            <w:r>
              <w:rPr>
                <w:b/>
              </w:rPr>
              <w:t>Minimum requirement (ER)</w:t>
            </w:r>
          </w:p>
        </w:tc>
        <w:tc>
          <w:tcPr>
            <w:tcW w:w="1080" w:type="dxa"/>
            <w:tcBorders>
              <w:top w:val="single" w:sz="6" w:space="0" w:color="000000"/>
              <w:left w:val="single" w:sz="6" w:space="0" w:color="000000"/>
              <w:bottom w:val="single" w:sz="6" w:space="0" w:color="000000"/>
              <w:right w:val="single" w:sz="6" w:space="0" w:color="000000"/>
            </w:tcBorders>
          </w:tcPr>
          <w:p>
            <w:pPr>
              <w:pStyle w:val="TAL"/>
              <w:jc w:val="center"/>
              <w:rPr/>
            </w:pPr>
            <w:r>
              <w:rPr>
                <w:b/>
              </w:rPr>
              <w:t>Test limit TL</w:t>
            </w:r>
          </w:p>
          <w:p>
            <w:pPr>
              <w:pStyle w:val="TAL"/>
              <w:jc w:val="center"/>
              <w:rPr>
                <w:b/>
                <w:b/>
              </w:rPr>
            </w:pPr>
            <w:r>
              <w:rPr>
                <w:b/>
              </w:rPr>
              <w:t>(ER)=</w:t>
            </w:r>
          </w:p>
          <w:p>
            <w:pPr>
              <w:pStyle w:val="TAL"/>
              <w:jc w:val="center"/>
              <w:rPr>
                <w:b/>
                <w:b/>
              </w:rPr>
            </w:pPr>
            <w:r>
              <w:rPr>
                <w:b/>
              </w:rPr>
              <w:t>Minimum requirement (ER)x TL</w:t>
            </w:r>
          </w:p>
          <w:p>
            <w:pPr>
              <w:pStyle w:val="TAL"/>
              <w:jc w:val="center"/>
              <w:rPr>
                <w:b/>
                <w:b/>
              </w:rPr>
            </w:pPr>
            <w:r>
              <w:rPr>
                <w:b/>
              </w:rPr>
              <w:t>TL</w:t>
            </w:r>
          </w:p>
        </w:tc>
        <w:tc>
          <w:tcPr>
            <w:tcW w:w="720" w:type="dxa"/>
            <w:tcBorders>
              <w:top w:val="single" w:sz="6" w:space="0" w:color="000000"/>
              <w:left w:val="single" w:sz="6" w:space="0" w:color="000000"/>
              <w:bottom w:val="single" w:sz="6" w:space="0" w:color="000000"/>
              <w:right w:val="single" w:sz="6" w:space="0" w:color="000000"/>
            </w:tcBorders>
          </w:tcPr>
          <w:p>
            <w:pPr>
              <w:pStyle w:val="TAL"/>
              <w:jc w:val="center"/>
              <w:rPr>
                <w:b/>
                <w:b/>
              </w:rPr>
            </w:pPr>
            <w:r>
              <w:rPr>
                <w:b/>
              </w:rPr>
              <w:t>Target number of bad results</w:t>
            </w:r>
          </w:p>
        </w:tc>
        <w:tc>
          <w:tcPr>
            <w:tcW w:w="1080" w:type="dxa"/>
            <w:tcBorders>
              <w:top w:val="single" w:sz="6" w:space="0" w:color="000000"/>
              <w:left w:val="single" w:sz="6" w:space="0" w:color="000000"/>
              <w:bottom w:val="single" w:sz="6" w:space="0" w:color="000000"/>
              <w:right w:val="single" w:sz="6" w:space="0" w:color="000000"/>
            </w:tcBorders>
          </w:tcPr>
          <w:p>
            <w:pPr>
              <w:pStyle w:val="TAL"/>
              <w:jc w:val="center"/>
              <w:rPr>
                <w:b/>
                <w:b/>
              </w:rPr>
            </w:pPr>
            <w:r>
              <w:rPr>
                <w:b/>
              </w:rPr>
              <w:t>Prob that good unit will fail</w:t>
            </w:r>
          </w:p>
          <w:p>
            <w:pPr>
              <w:pStyle w:val="TAL"/>
              <w:jc w:val="center"/>
              <w:rPr>
                <w:b/>
                <w:b/>
              </w:rPr>
            </w:pPr>
            <w:r>
              <w:rPr>
                <w:b/>
              </w:rPr>
              <w:t>= Prob that bad unit will pass</w:t>
            </w:r>
          </w:p>
          <w:p>
            <w:pPr>
              <w:pStyle w:val="TAL"/>
              <w:jc w:val="center"/>
              <w:rPr>
                <w:b/>
                <w:b/>
              </w:rPr>
            </w:pPr>
            <w:r>
              <w:rPr>
                <w:b/>
              </w:rPr>
              <w:t>[%]</w:t>
            </w:r>
          </w:p>
        </w:tc>
        <w:tc>
          <w:tcPr>
            <w:tcW w:w="720" w:type="dxa"/>
            <w:tcBorders>
              <w:top w:val="single" w:sz="6" w:space="0" w:color="000000"/>
              <w:left w:val="single" w:sz="6" w:space="0" w:color="000000"/>
              <w:bottom w:val="single" w:sz="6" w:space="0" w:color="000000"/>
              <w:right w:val="single" w:sz="6" w:space="0" w:color="000000"/>
            </w:tcBorders>
          </w:tcPr>
          <w:p>
            <w:pPr>
              <w:pStyle w:val="TAL"/>
              <w:jc w:val="center"/>
              <w:rPr>
                <w:b/>
                <w:b/>
              </w:rPr>
            </w:pPr>
            <w:r>
              <w:rPr>
                <w:b/>
              </w:rPr>
              <w:t>Bad unit factor M</w:t>
            </w:r>
          </w:p>
        </w:tc>
        <w:tc>
          <w:tcPr>
            <w:tcW w:w="720" w:type="dxa"/>
            <w:tcBorders>
              <w:top w:val="single" w:sz="6" w:space="0" w:color="000000"/>
              <w:left w:val="single" w:sz="6" w:space="0" w:color="000000"/>
              <w:bottom w:val="single" w:sz="6" w:space="0" w:color="000000"/>
              <w:right w:val="single" w:sz="6" w:space="0" w:color="000000"/>
            </w:tcBorders>
          </w:tcPr>
          <w:p>
            <w:pPr>
              <w:pStyle w:val="TAL"/>
              <w:jc w:val="center"/>
              <w:rPr/>
            </w:pPr>
            <w:r>
              <w:rPr>
                <w:b/>
              </w:rPr>
              <w:t>Minimum Test time [s</w:t>
            </w:r>
            <w:r>
              <w:rPr>
                <w:b/>
                <w:sz w:val="20"/>
              </w:rPr>
              <w:t>]</w:t>
            </w:r>
          </w:p>
          <w:p>
            <w:pPr>
              <w:pStyle w:val="TAL"/>
              <w:jc w:val="center"/>
              <w:rPr>
                <w:b/>
                <w:b/>
              </w:rPr>
            </w:pPr>
            <w:r>
              <w:rPr>
                <w:b/>
              </w:rPr>
              <w:t>Note 1</w:t>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t>Detection of E-DCH HARQ ACK Indicator Channel (E-HICH)</w:t>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08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08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10.2.1.1</w:t>
            </w:r>
            <w:r>
              <w:rPr>
                <w:sz w:val="24"/>
                <w:szCs w:val="24"/>
              </w:rPr>
              <w:tab/>
            </w:r>
            <w:r>
              <w:rPr/>
              <w:t>Single link performance  (10ms TTI)</w:t>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08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08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Missed ACK probability (VA30, Test 1)</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0.01</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1.236</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154</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16.4</w:t>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False ACK probability (VA30, Test 2)Note 2)</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0.5</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1.127</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1.245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16.4</w:t>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10.2.1.2</w:t>
            </w:r>
            <w:r>
              <w:rPr>
                <w:sz w:val="24"/>
                <w:szCs w:val="24"/>
              </w:rPr>
              <w:tab/>
            </w:r>
            <w:r>
              <w:rPr/>
              <w:t>Single link performance  (2ms TTI)</w:t>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08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08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Missed ACK probability (VA30, Test 1)</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0.01</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1.236</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154</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16.4</w:t>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False ACK probability (VA30, Test 2)Note 2)</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0.5</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1.127</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NA</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1.245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16.4</w:t>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Detection in Inter-Cell Handover conditions</w:t>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08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08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10.2.2.1.1</w:t>
            </w:r>
            <w:r>
              <w:rPr>
                <w:sz w:val="24"/>
                <w:szCs w:val="24"/>
              </w:rPr>
              <w:tab/>
            </w:r>
            <w:r>
              <w:rPr/>
              <w:t>RLS not containing the Serving E-DCH cell (10ms TTI).</w:t>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08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08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Missed ACK probability  (VA30, Test1)</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0.05</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1.236</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154</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16.4</w:t>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False ACK probability  (VA30,Test 2)</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2E-4</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1.236</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154</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NA</w:t>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10.2.2.1.2</w:t>
            </w:r>
            <w:r>
              <w:rPr>
                <w:sz w:val="24"/>
                <w:szCs w:val="24"/>
              </w:rPr>
              <w:tab/>
            </w:r>
            <w:r>
              <w:rPr/>
              <w:t>RLS not containing the Serving E-DCH cell (2ms TTI)</w:t>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08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08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Missed ACK probability (VA30, Test 1)</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0.05</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1.236</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154</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16.4</w:t>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False ACK probability  (VA30, Test 2)</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2E-4</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1.236</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154</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NA</w:t>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10.2.2.2.1</w:t>
            </w:r>
            <w:r>
              <w:rPr>
                <w:sz w:val="24"/>
                <w:szCs w:val="24"/>
              </w:rPr>
              <w:tab/>
            </w:r>
            <w:r>
              <w:rPr/>
              <w:t>RLS containing the Serving E-DCH cell (10ms TTI)</w:t>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08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08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Missed ACK probability (Test 1, VA30)</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0.05</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1.236</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154</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16.4</w:t>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False ACK probability (Test 2,PA3)</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0.1</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1.236</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154</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164s</w:t>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False ACK probability (Test 3, VA120)</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0.1</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1.236</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154</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4.1</w:t>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10.2.2.2.2</w:t>
            </w:r>
            <w:r>
              <w:rPr>
                <w:sz w:val="24"/>
                <w:szCs w:val="24"/>
              </w:rPr>
              <w:tab/>
            </w:r>
            <w:r>
              <w:rPr/>
              <w:t>RLS containing the Serving E-DCH cell    (2ms TTI)</w:t>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08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08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Missed ACK probability (Test 1, VA30)</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0.05</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1.236</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154</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16.4</w:t>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False ACK probability (Test 2, PA3)</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0.1</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1.236</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154</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164</w:t>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False ACK probability (Test 3, VA120)</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0.1</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1.236</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154</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4.1</w:t>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t>Detection of E-DCH Relative Grant Channel (E-RGCH)</w:t>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08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08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10.3.1.1</w:t>
            </w:r>
            <w:r>
              <w:rPr>
                <w:sz w:val="24"/>
                <w:szCs w:val="24"/>
              </w:rPr>
              <w:tab/>
            </w:r>
            <w:r>
              <w:rPr/>
              <w:t>Single link performance   (10ms TTI)</w:t>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08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08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Missed UP/DOWN (VA30, Test 1)</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0.05</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1.236</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154</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16.4</w:t>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Missed HOLD (VA30,Test 2)</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0.1</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1.236</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154</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16.4</w:t>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10.3.1.2</w:t>
            </w:r>
            <w:r>
              <w:rPr>
                <w:sz w:val="24"/>
                <w:szCs w:val="24"/>
              </w:rPr>
              <w:tab/>
            </w:r>
            <w:r>
              <w:rPr/>
              <w:t>Single link performance (2ms TTI)</w:t>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08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08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Missed UP/DOWN (VA30, Test 1)</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0.05</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1.236</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154</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16.4</w:t>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Missed HOLD (VA30, Test 2)</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0.1</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1.236</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154</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16.4</w:t>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10.3.2</w:t>
            </w:r>
            <w:r>
              <w:rPr>
                <w:sz w:val="24"/>
                <w:szCs w:val="24"/>
              </w:rPr>
              <w:tab/>
            </w:r>
            <w:r>
              <w:rPr/>
              <w:t>Detection in Inter-Cell Handover conditions</w:t>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08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08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Missed HOLD probability (Test 1)</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0.005</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1.236</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154</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16.4</w:t>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Missed DOWN probability (Test 2)</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0.05</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1.236</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154</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16.4</w:t>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t>10.4</w:t>
            </w:r>
            <w:r>
              <w:rPr>
                <w:sz w:val="24"/>
                <w:szCs w:val="24"/>
              </w:rPr>
              <w:tab/>
            </w:r>
            <w:r>
              <w:rPr/>
              <w:t>Demodulation of E-DCH Absolute Grant Channel (E-AGCH</w:t>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08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08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720"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rFonts w:eastAsia="Arial"/>
              </w:rPr>
              <w:t xml:space="preserve">  </w:t>
            </w:r>
            <w:r>
              <w:rPr/>
              <w:t>Missed detection probability (Test 1)</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0.01</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1.236</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154</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16.4</w:t>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t>11.2 Demodulation of MTCH</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0.1</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1.236</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154</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164</w:t>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t>11.2A Demodulation of MTCH - Enhanced Performance Requirements Type 1</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0.1</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1.236</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154</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164</w:t>
            </w:r>
          </w:p>
        </w:tc>
      </w:tr>
      <w:tr>
        <w:trPr>
          <w:cantSplit w:val="true"/>
        </w:trPr>
        <w:tc>
          <w:tcPr>
            <w:tcW w:w="4820" w:type="dxa"/>
            <w:tcBorders>
              <w:top w:val="single" w:sz="6" w:space="0" w:color="000000"/>
              <w:left w:val="single" w:sz="6" w:space="0" w:color="000000"/>
              <w:bottom w:val="single" w:sz="6" w:space="0" w:color="000000"/>
              <w:right w:val="single" w:sz="6" w:space="0" w:color="000000"/>
            </w:tcBorders>
          </w:tcPr>
          <w:p>
            <w:pPr>
              <w:pStyle w:val="TAL"/>
              <w:rPr/>
            </w:pPr>
            <w:r>
              <w:rPr/>
              <w:t xml:space="preserve">11.3 </w:t>
            </w:r>
            <w:bookmarkStart w:id="154" w:name="OLE_LINK2"/>
            <w:bookmarkStart w:id="155" w:name="OLE_LINK1"/>
            <w:r>
              <w:rPr/>
              <w:t>Demodulation of MTCH and cell identification</w:t>
            </w:r>
            <w:bookmarkEnd w:id="154"/>
            <w:bookmarkEnd w:id="155"/>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0.05</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1.236</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154</w:t>
            </w:r>
          </w:p>
        </w:tc>
        <w:tc>
          <w:tcPr>
            <w:tcW w:w="1080" w:type="dxa"/>
            <w:tcBorders>
              <w:top w:val="single" w:sz="6" w:space="0" w:color="000000"/>
              <w:left w:val="single" w:sz="6" w:space="0" w:color="000000"/>
              <w:bottom w:val="single" w:sz="6" w:space="0" w:color="000000"/>
              <w:right w:val="single" w:sz="6" w:space="0" w:color="000000"/>
            </w:tcBorders>
          </w:tcPr>
          <w:p>
            <w:pPr>
              <w:pStyle w:val="TAL"/>
              <w:rPr/>
            </w:pPr>
            <w:r>
              <w:rPr/>
              <w:t>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1.5</w:t>
            </w:r>
          </w:p>
        </w:tc>
        <w:tc>
          <w:tcPr>
            <w:tcW w:w="720" w:type="dxa"/>
            <w:tcBorders>
              <w:top w:val="single" w:sz="6" w:space="0" w:color="000000"/>
              <w:left w:val="single" w:sz="6" w:space="0" w:color="000000"/>
              <w:bottom w:val="single" w:sz="6" w:space="0" w:color="000000"/>
              <w:right w:val="single" w:sz="6" w:space="0" w:color="000000"/>
            </w:tcBorders>
          </w:tcPr>
          <w:p>
            <w:pPr>
              <w:pStyle w:val="TAL"/>
              <w:rPr/>
            </w:pPr>
            <w:r>
              <w:rPr/>
              <w:t>164</w:t>
            </w:r>
          </w:p>
        </w:tc>
      </w:tr>
      <w:tr>
        <w:trPr>
          <w:cantSplit w:val="true"/>
        </w:trPr>
        <w:tc>
          <w:tcPr>
            <w:tcW w:w="9860" w:type="dxa"/>
            <w:gridSpan w:val="7"/>
            <w:tcBorders>
              <w:top w:val="single" w:sz="6" w:space="0" w:color="000000"/>
              <w:left w:val="single" w:sz="6" w:space="0" w:color="000000"/>
              <w:bottom w:val="single" w:sz="6" w:space="0" w:color="000000"/>
              <w:right w:val="single" w:sz="6" w:space="0" w:color="000000"/>
            </w:tcBorders>
          </w:tcPr>
          <w:p>
            <w:pPr>
              <w:pStyle w:val="TAN"/>
              <w:rPr/>
            </w:pPr>
            <w:r>
              <w:rPr/>
              <w:t>Note 1:</w:t>
              <w:tab/>
              <w:t xml:space="preserve">The minimum test time due to propagation conditions is constant and overrides the test time due to statistical reasons. The test time due to statistical reasons is variable and depends on the quality of the DUT. Justification is given in clause F.6.1.6. </w:t>
            </w:r>
          </w:p>
        </w:tc>
      </w:tr>
      <w:tr>
        <w:trPr>
          <w:cantSplit w:val="true"/>
        </w:trPr>
        <w:tc>
          <w:tcPr>
            <w:tcW w:w="9860" w:type="dxa"/>
            <w:gridSpan w:val="7"/>
            <w:tcBorders>
              <w:top w:val="single" w:sz="6" w:space="0" w:color="000000"/>
              <w:left w:val="single" w:sz="6" w:space="0" w:color="000000"/>
              <w:bottom w:val="single" w:sz="6" w:space="0" w:color="000000"/>
              <w:right w:val="single" w:sz="6" w:space="0" w:color="000000"/>
            </w:tcBorders>
          </w:tcPr>
          <w:p>
            <w:pPr>
              <w:pStyle w:val="TAN"/>
              <w:rPr/>
            </w:pPr>
            <w:r>
              <w:rPr/>
              <w:t>Note 2:</w:t>
              <w:tab/>
              <w:t>No early decision is designed in this test. Sample for 16.4 s. Then decide the ER against the TL. The limit ratio is 102/181=0.563536</w:t>
            </w:r>
          </w:p>
        </w:tc>
      </w:tr>
    </w:tbl>
    <w:p>
      <w:pPr>
        <w:pStyle w:val="Normal"/>
        <w:spacing w:before="0" w:after="180"/>
        <w:rPr/>
      </w:pPr>
      <w:r>
        <w:rPr/>
      </w:r>
    </w:p>
    <w:sectPr>
      <w:headerReference w:type="default" r:id="rId606"/>
      <w:footerReference w:type="default" r:id="rId607"/>
      <w:type w:val="nextPage"/>
      <w:pgSz w:w="11906" w:h="16838"/>
      <w:pgMar w:left="1134" w:right="1134" w:gutter="0" w:header="851" w:top="1418" w:footer="340" w:bottom="1134"/>
      <w:pgNumType w:start="1760"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Liberation Sans">
    <w:altName w:val="Arial"/>
    <w:charset w:val="01"/>
    <w:family w:val="swiss"/>
    <w:pitch w:val="variable"/>
  </w:font>
  <w:font w:name="Tahoma">
    <w:charset w:val="00"/>
    <w:family w:val="swiss"/>
    <w:pitch w:val="variable"/>
  </w:font>
  <w:font w:name="Symbol">
    <w:charset w:val="02"/>
    <w:family w:val="auto"/>
    <w:pitch w:val="default"/>
  </w:font>
  <w:font w:name="Helvetica">
    <w:altName w:val="Arial"/>
    <w:charset w:val="00"/>
    <w:family w:val="swiss"/>
    <w:pitch w:val="variable"/>
  </w:font>
  <w:font w:name="Segoe U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284"/>
        <w:tab w:val="center" w:pos="4820" w:leader="none"/>
        <w:tab w:val="right" w:pos="9639" w:leader="none"/>
      </w:tabs>
      <w:rPr/>
    </w:pPr>
    <w:r>
      <w:rPr/>
      <w:t>Release 16</w:t>
      <w:tab/>
      <w:tab/>
      <w:t>3GPP TS 34.121-1 V16.2.0 (2019-09)</w:t>
    </w:r>
    <w:r>
      <mc:AlternateContent>
        <mc:Choice Requires="wps">
          <w:drawing>
            <wp:anchor behindDoc="0" distT="0" distB="0" distL="0" distR="0" simplePos="0" locked="0" layoutInCell="0" allowOverlap="1" relativeHeight="2468">
              <wp:simplePos x="0" y="0"/>
              <wp:positionH relativeFrom="margin">
                <wp:align>center</wp:align>
              </wp:positionH>
              <wp:positionV relativeFrom="paragraph">
                <wp:posOffset>3175</wp:posOffset>
              </wp:positionV>
              <wp:extent cx="280670" cy="131445"/>
              <wp:effectExtent l="0" t="0" r="0" b="0"/>
              <wp:wrapSquare wrapText="largest"/>
              <wp:docPr id="114" name="Frame2"/>
              <a:graphic xmlns:a="http://schemas.openxmlformats.org/drawingml/2006/main">
                <a:graphicData uri="http://schemas.microsoft.com/office/word/2010/wordprocessingShape">
                  <wps:wsp>
                    <wps:cNvSpPr txBox="1"/>
                    <wps:spPr>
                      <a:xfrm>
                        <a:off x="0" y="0"/>
                        <a:ext cx="280670" cy="131445"/>
                      </a:xfrm>
                      <a:prstGeom prst="rect"/>
                      <a:solidFill>
                        <a:srgbClr val="FFFFFF">
                          <a:alpha val="0"/>
                        </a:srgbClr>
                      </a:solidFill>
                    </wps:spPr>
                    <wps:txbx>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2172</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22.1pt;height:10.35pt;mso-wrap-distance-left:0pt;mso-wrap-distance-right:0pt;mso-wrap-distance-top:0pt;mso-wrap-distance-bottom:0pt;margin-top:0.25pt;mso-position-vertical-relative:text;margin-left:229.9pt;mso-position-horizontal:center;mso-position-horizontal-relative:margin">
              <v:fill opacity="0f"/>
              <v:textbox inset="0in,0in,0in,0in">
                <w:txbxContent>
                  <w:p>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2172</w:t>
                    </w:r>
                    <w:r>
                      <w:rPr>
                        <w:rStyle w:val="PageNumbe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1492"/>
        </w:tabs>
        <w:ind w:left="1492" w:hanging="360"/>
      </w:pPr>
    </w:lvl>
  </w:abstractNum>
  <w:abstractNum w:abstractNumId="3">
    <w:lvl w:ilvl="0">
      <w:start w:val="1"/>
      <w:numFmt w:val="decimal"/>
      <w:lvlText w:val="%1."/>
      <w:lvlJc w:val="left"/>
      <w:pPr>
        <w:tabs>
          <w:tab w:val="num" w:pos="1440"/>
        </w:tabs>
        <w:ind w:left="1440" w:hanging="360"/>
      </w:pPr>
    </w:lvl>
  </w:abstractNum>
  <w:abstractNum w:abstractNumId="4">
    <w:lvl w:ilvl="0">
      <w:start w:val="1"/>
      <w:numFmt w:val="decimal"/>
      <w:lvlText w:val="%1."/>
      <w:lvlJc w:val="left"/>
      <w:pPr>
        <w:tabs>
          <w:tab w:val="num" w:pos="1080"/>
        </w:tabs>
        <w:ind w:left="1080" w:hanging="360"/>
      </w:pPr>
    </w:lvl>
  </w:abstractNum>
  <w:abstractNum w:abstractNumId="5">
    <w:lvl w:ilvl="0">
      <w:numFmt w:val="bullet"/>
      <w:lvlText w:val=""/>
      <w:lvlJc w:val="left"/>
      <w:pPr>
        <w:tabs>
          <w:tab w:val="num" w:pos="283"/>
        </w:tabs>
        <w:ind w:left="567" w:hanging="283"/>
      </w:pPr>
      <w:rPr>
        <w:rFonts w:ascii="Symbol" w:hAnsi="Symbol" w:cs="Symbol" w:hint="default"/>
      </w:rPr>
    </w:lvl>
  </w:abstractNum>
  <w:abstractNum w:abstractNumId="6">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09"/>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style>
  <w:style w:type="character" w:styleId="WW8Num6z0">
    <w:name w:val="WW8Num6z0"/>
    <w:qFormat/>
    <w:rPr/>
  </w:style>
  <w:style w:type="character" w:styleId="WW8Num8z0">
    <w:name w:val="WW8Num8z0"/>
    <w:qFormat/>
    <w:rPr/>
  </w:style>
  <w:style w:type="character" w:styleId="WW8Num9z0">
    <w:name w:val="WW8Num9z0"/>
    <w:qFormat/>
    <w:rPr/>
  </w:style>
  <w:style w:type="character" w:styleId="WW8Num10z0">
    <w:name w:val="WW8Num10z0"/>
    <w:qFormat/>
    <w:rPr>
      <w:rFonts w:ascii="Arial" w:hAnsi="Arial" w:eastAsia="MS Mincho;Yu Gothic" w:cs="Arial"/>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rFonts w:ascii="Symbol" w:hAnsi="Symbol" w:cs="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2z0">
    <w:name w:val="WW8Num12z0"/>
    <w:qFormat/>
    <w:rPr/>
  </w:style>
  <w:style w:type="character" w:styleId="WW8Num13z0">
    <w:name w:val="WW8Num13z0"/>
    <w:qFormat/>
    <w:rPr/>
  </w:style>
  <w:style w:type="character" w:styleId="WW8Num14z0">
    <w:name w:val="WW8Num14z0"/>
    <w:qFormat/>
    <w:rPr/>
  </w:style>
  <w:style w:type="character" w:styleId="WW8Num15z0">
    <w:name w:val="WW8Num15z0"/>
    <w:qFormat/>
    <w:rPr/>
  </w:style>
  <w:style w:type="character" w:styleId="WW8Num17z0">
    <w:name w:val="WW8Num17z0"/>
    <w:qFormat/>
    <w:rPr/>
  </w:style>
  <w:style w:type="character" w:styleId="WW8Num18z0">
    <w:name w:val="WW8Num18z0"/>
    <w:qFormat/>
    <w:rPr/>
  </w:style>
  <w:style w:type="character" w:styleId="WW8Num19z0">
    <w:name w:val="WW8Num19z0"/>
    <w:qFormat/>
    <w:rPr/>
  </w:style>
  <w:style w:type="character" w:styleId="WW8Num20z0">
    <w:name w:val="WW8Num20z0"/>
    <w:qFormat/>
    <w:rPr/>
  </w:style>
  <w:style w:type="character" w:styleId="WW8Num21z0">
    <w:name w:val="WW8Num21z0"/>
    <w:qFormat/>
    <w:rPr/>
  </w:style>
  <w:style w:type="character" w:styleId="WW8Num22z0">
    <w:name w:val="WW8Num22z0"/>
    <w:qFormat/>
    <w:rPr>
      <w:rFonts w:ascii="Arial" w:hAnsi="Arial" w:eastAsia="MS Mincho;Yu Gothic" w:cs="Arial"/>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2z3">
    <w:name w:val="WW8Num22z3"/>
    <w:qFormat/>
    <w:rPr>
      <w:rFonts w:ascii="Symbol" w:hAnsi="Symbol" w:cs="Symbol"/>
    </w:rPr>
  </w:style>
  <w:style w:type="character" w:styleId="WW8Num24z0">
    <w:name w:val="WW8Num24z0"/>
    <w:qFormat/>
    <w:rPr/>
  </w:style>
  <w:style w:type="character" w:styleId="WW8NumSt1z0">
    <w:name w:val="WW8NumSt1z0"/>
    <w:qFormat/>
    <w:rPr>
      <w:rFonts w:ascii="Symbol" w:hAnsi="Symbol" w:cs="Symbol"/>
    </w:rPr>
  </w:style>
  <w:style w:type="character" w:styleId="WW8NumSt20z0">
    <w:name w:val="WW8NumSt20z0"/>
    <w:qFormat/>
    <w:rPr>
      <w:rFonts w:ascii="Symbol" w:hAnsi="Symbol" w:cs="Symbol"/>
    </w:rPr>
  </w:style>
  <w:style w:type="character" w:styleId="DefaultParagraphFont">
    <w:name w:val="Default Paragraph Font"/>
    <w:qFormat/>
    <w:rPr/>
  </w:style>
  <w:style w:type="character" w:styleId="Heading1Char">
    <w:name w:val="Heading 1 Char"/>
    <w:qFormat/>
    <w:rPr>
      <w:rFonts w:ascii="Arial" w:hAnsi="Arial" w:cs="Arial"/>
      <w:sz w:val="36"/>
      <w:lang w:val="en-GB" w:bidi="ar-SA"/>
    </w:rPr>
  </w:style>
  <w:style w:type="character" w:styleId="Heading2Char">
    <w:name w:val="Heading 2 Char"/>
    <w:qFormat/>
    <w:rPr>
      <w:rFonts w:ascii="Arial" w:hAnsi="Arial" w:cs="Arial"/>
      <w:sz w:val="32"/>
      <w:lang w:val="en-GB" w:bidi="ar-SA"/>
    </w:rPr>
  </w:style>
  <w:style w:type="character" w:styleId="Heading3Char">
    <w:name w:val="Heading 3 Char"/>
    <w:qFormat/>
    <w:rPr>
      <w:rFonts w:ascii="Arial" w:hAnsi="Arial" w:cs="Arial"/>
      <w:sz w:val="28"/>
      <w:lang w:val="en-GB" w:bidi="ar-SA"/>
    </w:rPr>
  </w:style>
  <w:style w:type="character" w:styleId="H6Char">
    <w:name w:val="H6 Char"/>
    <w:qFormat/>
    <w:rPr>
      <w:rFonts w:ascii="Arial" w:hAnsi="Arial" w:cs="Arial"/>
      <w:lang w:val="en-GB" w:bidi="ar-SA"/>
    </w:rPr>
  </w:style>
  <w:style w:type="character" w:styleId="Heading6Char">
    <w:name w:val="Heading 6 Char"/>
    <w:basedOn w:val="H6Char"/>
    <w:qFormat/>
    <w:rPr/>
  </w:style>
  <w:style w:type="character" w:styleId="ZGSM">
    <w:name w:val="ZGSM"/>
    <w:qFormat/>
    <w:rPr/>
  </w:style>
  <w:style w:type="character" w:styleId="FootnoteCharacters">
    <w:name w:val="Footnote Characters"/>
    <w:qFormat/>
    <w:rPr>
      <w:b/>
      <w:sz w:val="16"/>
      <w:vertAlign w:val="superscript"/>
    </w:rPr>
  </w:style>
  <w:style w:type="character" w:styleId="NOChar">
    <w:name w:val="NO Char"/>
    <w:qFormat/>
    <w:rPr>
      <w:lang w:val="en-GB" w:bidi="ar-SA"/>
    </w:rPr>
  </w:style>
  <w:style w:type="character" w:styleId="TALChar">
    <w:name w:val="TAL Char"/>
    <w:qFormat/>
    <w:rPr>
      <w:rFonts w:ascii="Arial" w:hAnsi="Arial" w:cs="Arial"/>
      <w:sz w:val="18"/>
      <w:lang w:val="en-GB" w:bidi="ar-SA"/>
    </w:rPr>
  </w:style>
  <w:style w:type="character" w:styleId="TACChar">
    <w:name w:val="TAC Char"/>
    <w:qFormat/>
    <w:rPr>
      <w:rFonts w:ascii="Arial" w:hAnsi="Arial" w:cs="Arial"/>
      <w:sz w:val="18"/>
      <w:lang w:val="en-GB" w:bidi="ar-SA"/>
    </w:rPr>
  </w:style>
  <w:style w:type="character" w:styleId="TAHCar">
    <w:name w:val="TAH Car"/>
    <w:qFormat/>
    <w:rPr>
      <w:rFonts w:ascii="Arial" w:hAnsi="Arial" w:cs="Arial"/>
      <w:b/>
      <w:sz w:val="18"/>
      <w:lang w:val="en-GB" w:bidi="ar-SA"/>
    </w:rPr>
  </w:style>
  <w:style w:type="character" w:styleId="EXChar">
    <w:name w:val="EX Char"/>
    <w:qFormat/>
    <w:rPr>
      <w:lang w:val="en-GB" w:bidi="ar-SA"/>
    </w:rPr>
  </w:style>
  <w:style w:type="character" w:styleId="B1Char">
    <w:name w:val="B1 Char"/>
    <w:qFormat/>
    <w:rPr>
      <w:lang w:val="en-GB" w:bidi="ar-SA"/>
    </w:rPr>
  </w:style>
  <w:style w:type="character" w:styleId="THChar">
    <w:name w:val="TH Char"/>
    <w:qFormat/>
    <w:rPr>
      <w:rFonts w:ascii="Arial" w:hAnsi="Arial" w:cs="Arial"/>
      <w:b/>
      <w:lang w:val="en-GB" w:bidi="ar-SA"/>
    </w:rPr>
  </w:style>
  <w:style w:type="character" w:styleId="TANChar">
    <w:name w:val="TAN Char"/>
    <w:basedOn w:val="TALChar"/>
    <w:qFormat/>
    <w:rPr/>
  </w:style>
  <w:style w:type="character" w:styleId="TFChar">
    <w:name w:val="TF Char"/>
    <w:basedOn w:val="THChar"/>
    <w:qFormat/>
    <w:rPr/>
  </w:style>
  <w:style w:type="character" w:styleId="CaptionChar">
    <w:name w:val="Caption Char"/>
    <w:qFormat/>
    <w:rPr>
      <w:b/>
      <w:lang w:val="en-GB" w:eastAsia="ja-JP" w:bidi="ar-SA"/>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PageNumber">
    <w:name w:val="Page Number"/>
    <w:basedOn w:val="DefaultParagraphFont"/>
    <w:rPr/>
  </w:style>
  <w:style w:type="character" w:styleId="StrongEmphasis">
    <w:name w:val="Strong Emphasis"/>
    <w:qFormat/>
    <w:rPr>
      <w:b/>
      <w:bCs/>
    </w:rPr>
  </w:style>
  <w:style w:type="character" w:styleId="NMPHeading1Char">
    <w:name w:val="NMP Heading 1 Char"/>
    <w:qFormat/>
    <w:rPr>
      <w:rFonts w:ascii="Arial" w:hAnsi="Arial" w:cs="Arial"/>
      <w:sz w:val="36"/>
      <w:lang w:val="en-GB" w:bidi="ar-SA"/>
    </w:rPr>
  </w:style>
  <w:style w:type="character" w:styleId="TACCar">
    <w:name w:val="TAC Car"/>
    <w:qFormat/>
    <w:rPr>
      <w:rFonts w:ascii="Arial" w:hAnsi="Arial" w:cs="Arial"/>
      <w:sz w:val="18"/>
      <w:lang w:val="en-GB" w:bidi="ar-SA"/>
    </w:rPr>
  </w:style>
  <w:style w:type="character" w:styleId="CharChar2">
    <w:name w:val=" Char Char2"/>
    <w:qFormat/>
    <w:rPr>
      <w:rFonts w:ascii="Arial" w:hAnsi="Arial" w:cs="Arial"/>
      <w:sz w:val="32"/>
      <w:lang w:val="en-GB" w:bidi="ar-SA"/>
    </w:rPr>
  </w:style>
  <w:style w:type="character" w:styleId="FootnoteTextChar">
    <w:name w:val="Footnote Text Char"/>
    <w:qFormat/>
    <w:rPr>
      <w:sz w:val="16"/>
      <w:lang w:val="en-GB" w:bidi="ar-SA"/>
    </w:rPr>
  </w:style>
  <w:style w:type="character" w:styleId="PLChar">
    <w:name w:val="PL Char"/>
    <w:qFormat/>
    <w:rPr>
      <w:rFonts w:ascii="Courier New" w:hAnsi="Courier New" w:cs="Courier New"/>
      <w:sz w:val="16"/>
      <w:lang w:val="en-GB" w:eastAsia="en-US" w:bidi="ar-SA"/>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6"/>
      </w:numPr>
    </w:pPr>
    <w:rPr/>
  </w:style>
  <w:style w:type="paragraph" w:styleId="ListNumber2">
    <w:name w:val="List Number 2"/>
    <w:basedOn w:val="ListNumber"/>
    <w:qFormat/>
    <w:pPr>
      <w:numPr>
        <w:ilvl w:val="0"/>
        <w:numId w:val="7"/>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8"/>
      </w:numPr>
    </w:pPr>
    <w:rPr/>
  </w:style>
  <w:style w:type="paragraph" w:styleId="ListBullet2">
    <w:name w:val="List Bullet 2"/>
    <w:basedOn w:val="ListBullet"/>
    <w:qFormat/>
    <w:pPr>
      <w:numPr>
        <w:ilvl w:val="0"/>
        <w:numId w:val="9"/>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10"/>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odyText2">
    <w:name w:val="Body Text 2"/>
    <w:basedOn w:val="Normal"/>
    <w:qFormat/>
    <w:pPr>
      <w:spacing w:before="0" w:after="0"/>
    </w:pPr>
    <w:rPr>
      <w:lang w:val="en-US"/>
    </w:rPr>
  </w:style>
  <w:style w:type="paragraph" w:styleId="TableText">
    <w:name w:val="TableText"/>
    <w:basedOn w:val="BodyText2"/>
    <w:qFormat/>
    <w:pPr>
      <w:keepNext w:val="true"/>
      <w:keepLines/>
      <w:jc w:val="center"/>
    </w:pPr>
    <w:rPr/>
  </w:style>
  <w:style w:type="paragraph" w:styleId="BodyTextIndent2">
    <w:name w:val="Body Text Indent 2"/>
    <w:basedOn w:val="Normal"/>
    <w:qFormat/>
    <w:pPr>
      <w:ind w:left="400" w:hanging="200"/>
    </w:pPr>
    <w:rPr>
      <w:rFonts w:eastAsia="MS Mincho;Yu Gothic"/>
    </w:rPr>
  </w:style>
  <w:style w:type="paragraph" w:styleId="NormalIndent">
    <w:name w:val="Normal Indent"/>
    <w:basedOn w:val="Normal"/>
    <w:qFormat/>
    <w:pPr>
      <w:overflowPunct w:val="true"/>
      <w:autoSpaceDE w:val="true"/>
      <w:spacing w:before="0" w:after="0"/>
      <w:ind w:left="851" w:hanging="0"/>
      <w:textAlignment w:val="auto"/>
    </w:pPr>
    <w:rPr>
      <w:rFonts w:eastAsia="MS Mincho;Yu Gothic"/>
      <w:lang w:val="it-IT"/>
    </w:rPr>
  </w:style>
  <w:style w:type="paragraph" w:styleId="Note">
    <w:name w:val="Note"/>
    <w:basedOn w:val="B1"/>
    <w:qFormat/>
    <w:pPr/>
    <w:rPr>
      <w:rFonts w:eastAsia="MS Mincho;Yu Gothic"/>
    </w:rPr>
  </w:style>
  <w:style w:type="paragraph" w:styleId="Tabletext1">
    <w:name w:val="table text"/>
    <w:basedOn w:val="Normal"/>
    <w:next w:val="Normal"/>
    <w:qFormat/>
    <w:pPr/>
    <w:rPr>
      <w:rFonts w:eastAsia="MS Mincho;Yu Gothic"/>
      <w:i/>
    </w:rPr>
  </w:style>
  <w:style w:type="paragraph" w:styleId="Toc9">
    <w:name w:val="toc 9"/>
    <w:basedOn w:val="Contents8"/>
    <w:qFormat/>
    <w:pPr>
      <w:ind w:left="1418" w:right="425" w:hanging="1418"/>
    </w:pPr>
    <w:rPr>
      <w:rFonts w:eastAsia="MS Mincho;Yu Gothic"/>
    </w:rPr>
  </w:style>
  <w:style w:type="paragraph" w:styleId="Caption1">
    <w:name w:val="caption"/>
    <w:basedOn w:val="Normal"/>
    <w:next w:val="Normal"/>
    <w:qFormat/>
    <w:pPr>
      <w:spacing w:before="120" w:after="120"/>
    </w:pPr>
    <w:rPr>
      <w:rFonts w:eastAsia="MS Mincho;Yu Gothic"/>
      <w:b/>
    </w:rPr>
  </w:style>
  <w:style w:type="paragraph" w:styleId="HE">
    <w:name w:val="HE"/>
    <w:basedOn w:val="Normal"/>
    <w:qFormat/>
    <w:pPr>
      <w:spacing w:before="0" w:after="0"/>
    </w:pPr>
    <w:rPr>
      <w:rFonts w:eastAsia="MS Mincho;Yu Gothic"/>
      <w:b/>
    </w:rPr>
  </w:style>
  <w:style w:type="paragraph" w:styleId="HO">
    <w:name w:val="HO"/>
    <w:basedOn w:val="Normal"/>
    <w:qFormat/>
    <w:pPr>
      <w:spacing w:before="0" w:after="0"/>
      <w:jc w:val="right"/>
    </w:pPr>
    <w:rPr>
      <w:rFonts w:eastAsia="MS Mincho;Yu Gothic"/>
      <w:b/>
    </w:rPr>
  </w:style>
  <w:style w:type="paragraph" w:styleId="WP">
    <w:name w:val="WP"/>
    <w:basedOn w:val="Normal"/>
    <w:qFormat/>
    <w:pPr>
      <w:spacing w:before="0" w:after="0"/>
      <w:jc w:val="both"/>
    </w:pPr>
    <w:rPr>
      <w:rFonts w:eastAsia="MS Mincho;Yu Gothic"/>
    </w:rPr>
  </w:style>
  <w:style w:type="paragraph" w:styleId="ZK">
    <w:name w:val="ZK"/>
    <w:qFormat/>
    <w:pPr>
      <w:widowControl/>
      <w:bidi w:val="0"/>
      <w:spacing w:lineRule="atLeast" w:line="240" w:before="0" w:after="240"/>
      <w:ind w:left="1191" w:right="113" w:hanging="1191"/>
    </w:pPr>
    <w:rPr>
      <w:rFonts w:ascii="Times New Roman" w:hAnsi="Times New Roman" w:eastAsia="MS Mincho;Yu Gothic" w:cs="Times New Roman"/>
      <w:color w:val="auto"/>
      <w:sz w:val="20"/>
      <w:szCs w:val="20"/>
      <w:lang w:val="en-GB" w:bidi="ar-SA" w:eastAsia="zh-CN"/>
    </w:rPr>
  </w:style>
  <w:style w:type="paragraph" w:styleId="ZC">
    <w:name w:val="ZC"/>
    <w:qFormat/>
    <w:pPr>
      <w:widowControl/>
      <w:bidi w:val="0"/>
      <w:spacing w:lineRule="atLeast" w:line="360"/>
      <w:jc w:val="center"/>
    </w:pPr>
    <w:rPr>
      <w:rFonts w:ascii="Times New Roman" w:hAnsi="Times New Roman" w:eastAsia="MS Mincho;Yu Gothic" w:cs="Times New Roman"/>
      <w:color w:val="auto"/>
      <w:sz w:val="20"/>
      <w:szCs w:val="20"/>
      <w:lang w:val="en-GB" w:bidi="ar-SA" w:eastAsia="zh-CN"/>
    </w:rPr>
  </w:style>
  <w:style w:type="paragraph" w:styleId="FooterCentred">
    <w:name w:val="FooterCentred"/>
    <w:basedOn w:val="Footer"/>
    <w:qFormat/>
    <w:pPr>
      <w:tabs>
        <w:tab w:val="clear" w:pos="284"/>
        <w:tab w:val="center" w:pos="4678" w:leader="none"/>
        <w:tab w:val="right" w:pos="9356" w:leader="none"/>
      </w:tabs>
      <w:jc w:val="both"/>
    </w:pPr>
    <w:rPr>
      <w:rFonts w:ascii="Times New Roman" w:hAnsi="Times New Roman" w:eastAsia="MS Mincho;Yu Gothic" w:cs="Times New Roman"/>
      <w:b w:val="false"/>
      <w:i w:val="false"/>
      <w:sz w:val="20"/>
    </w:rPr>
  </w:style>
  <w:style w:type="paragraph" w:styleId="CRfront">
    <w:name w:val="CR_front"/>
    <w:basedOn w:val="Normal"/>
    <w:qFormat/>
    <w:pPr/>
    <w:rPr>
      <w:rFonts w:eastAsia="MS Mincho;Yu Gothic"/>
    </w:rPr>
  </w:style>
  <w:style w:type="paragraph" w:styleId="Para1">
    <w:name w:val="Para1"/>
    <w:basedOn w:val="Normal"/>
    <w:qFormat/>
    <w:pPr>
      <w:spacing w:before="120" w:after="120"/>
    </w:pPr>
    <w:rPr>
      <w:rFonts w:eastAsia="MS Mincho;Yu Gothic"/>
      <w:lang w:val="en-US"/>
    </w:rPr>
  </w:style>
  <w:style w:type="paragraph" w:styleId="NumberedList">
    <w:name w:val="Numbered List"/>
    <w:basedOn w:val="Para1"/>
    <w:qFormat/>
    <w:pPr>
      <w:tabs>
        <w:tab w:val="clear" w:pos="284"/>
        <w:tab w:val="left" w:pos="360" w:leader="none"/>
      </w:tabs>
      <w:ind w:left="360" w:hanging="360"/>
    </w:pPr>
    <w:rPr/>
  </w:style>
  <w:style w:type="paragraph" w:styleId="TableTitle">
    <w:name w:val="TableTitle"/>
    <w:basedOn w:val="BodyText2"/>
    <w:next w:val="BodyText2"/>
    <w:qFormat/>
    <w:pPr>
      <w:keepNext w:val="true"/>
      <w:keepLines/>
      <w:spacing w:before="0" w:after="60"/>
      <w:ind w:left="210" w:hanging="0"/>
      <w:jc w:val="center"/>
    </w:pPr>
    <w:rPr>
      <w:rFonts w:eastAsia="MS Mincho;Yu Gothic"/>
      <w:b/>
      <w:lang w:val="en-GB"/>
    </w:rPr>
  </w:style>
  <w:style w:type="paragraph" w:styleId="Tableoffigures">
    <w:name w:val="table of figures"/>
    <w:basedOn w:val="Normal"/>
    <w:next w:val="Normal"/>
    <w:qFormat/>
    <w:pPr>
      <w:ind w:left="400" w:hanging="400"/>
      <w:jc w:val="center"/>
    </w:pPr>
    <w:rPr>
      <w:rFonts w:eastAsia="MS Mincho;Yu Gothic"/>
      <w:b/>
    </w:rPr>
  </w:style>
  <w:style w:type="paragraph" w:styleId="Table">
    <w:name w:val="table"/>
    <w:basedOn w:val="Normal"/>
    <w:next w:val="Normal"/>
    <w:qFormat/>
    <w:pPr>
      <w:spacing w:before="0" w:after="0"/>
      <w:jc w:val="center"/>
    </w:pPr>
    <w:rPr>
      <w:rFonts w:eastAsia="MS Mincho;Yu Gothic"/>
      <w:lang w:val="en-US"/>
    </w:rPr>
  </w:style>
  <w:style w:type="paragraph" w:styleId="T2">
    <w:name w:val="t2"/>
    <w:basedOn w:val="Normal"/>
    <w:qFormat/>
    <w:pPr>
      <w:spacing w:before="0" w:after="0"/>
    </w:pPr>
    <w:rPr>
      <w:rFonts w:eastAsia="MS Mincho;Yu Gothic"/>
    </w:rPr>
  </w:style>
  <w:style w:type="paragraph" w:styleId="Copyright">
    <w:name w:val="Copyright"/>
    <w:basedOn w:val="Normal"/>
    <w:qFormat/>
    <w:pPr>
      <w:spacing w:before="0" w:after="0"/>
      <w:jc w:val="center"/>
    </w:pPr>
    <w:rPr>
      <w:rFonts w:ascii="Arial" w:hAnsi="Arial" w:eastAsia="MS Mincho;Yu Gothic" w:cs="Arial"/>
      <w:b/>
      <w:sz w:val="16"/>
      <w:lang w:eastAsia="ja-JP"/>
    </w:rPr>
  </w:style>
  <w:style w:type="paragraph" w:styleId="ListNumber5">
    <w:name w:val="List Number 5"/>
    <w:basedOn w:val="Normal"/>
    <w:qFormat/>
    <w:pPr>
      <w:numPr>
        <w:ilvl w:val="0"/>
        <w:numId w:val="2"/>
      </w:numPr>
      <w:tabs>
        <w:tab w:val="clear" w:pos="284"/>
        <w:tab w:val="left" w:pos="1800" w:leader="none"/>
      </w:tabs>
      <w:ind w:left="1800" w:hanging="0"/>
    </w:pPr>
    <w:rPr>
      <w:rFonts w:eastAsia="MS Mincho;Yu Gothic"/>
    </w:rPr>
  </w:style>
  <w:style w:type="paragraph" w:styleId="Tdocheader">
    <w:name w:val="tdoc-header"/>
    <w:qFormat/>
    <w:pPr>
      <w:widowControl/>
      <w:bidi w:val="0"/>
    </w:pPr>
    <w:rPr>
      <w:rFonts w:ascii="Arial" w:hAnsi="Arial" w:eastAsia="MS Mincho;Yu Gothic" w:cs="Arial"/>
      <w:color w:val="auto"/>
      <w:sz w:val="24"/>
      <w:szCs w:val="20"/>
      <w:lang w:val="en-GB" w:eastAsia="en-US" w:bidi="ar-SA"/>
    </w:rPr>
  </w:style>
  <w:style w:type="paragraph" w:styleId="Tdoctable">
    <w:name w:val="Tdoc_table"/>
    <w:qFormat/>
    <w:pPr>
      <w:widowControl/>
      <w:bidi w:val="0"/>
      <w:ind w:left="244" w:hanging="244"/>
    </w:pPr>
    <w:rPr>
      <w:rFonts w:ascii="Arial" w:hAnsi="Arial" w:eastAsia="Times New Roman" w:cs="Arial"/>
      <w:color w:val="000000"/>
      <w:sz w:val="20"/>
      <w:szCs w:val="20"/>
      <w:lang w:val="en-GB" w:eastAsia="en-US" w:bidi="ar-SA"/>
    </w:rPr>
  </w:style>
  <w:style w:type="paragraph" w:styleId="TitleText">
    <w:name w:val="Title Text"/>
    <w:basedOn w:val="Normal"/>
    <w:next w:val="Normal"/>
    <w:qFormat/>
    <w:pPr>
      <w:spacing w:before="0" w:after="220"/>
    </w:pPr>
    <w:rPr>
      <w:rFonts w:eastAsia="MS Mincho;Yu Gothic"/>
      <w:b/>
      <w:lang w:val="en-US"/>
    </w:rPr>
  </w:style>
  <w:style w:type="paragraph" w:styleId="Berschrift2Head2A2">
    <w:name w:val="Überschrift 2.Head2A.2"/>
    <w:basedOn w:val="Heading1"/>
    <w:next w:val="Normal"/>
    <w:qFormat/>
    <w:pPr>
      <w:numPr>
        <w:ilvl w:val="0"/>
        <w:numId w:val="0"/>
      </w:numPr>
      <w:pBdr>
        <w:top w:val="nil"/>
      </w:pBdr>
      <w:overflowPunct w:val="true"/>
      <w:autoSpaceDE w:val="true"/>
      <w:spacing w:before="180" w:after="180"/>
      <w:ind w:left="1134" w:hanging="1134"/>
      <w:textAlignment w:val="auto"/>
      <w:outlineLvl w:val="1"/>
    </w:pPr>
    <w:rPr>
      <w:rFonts w:eastAsia="MS Mincho;Yu Gothic"/>
      <w:sz w:val="32"/>
    </w:rPr>
  </w:style>
  <w:style w:type="paragraph" w:styleId="Berschrift3h3H3Underrubrik2">
    <w:name w:val="Überschrift 3.h3.H3.Underrubrik2"/>
    <w:basedOn w:val="Heading2"/>
    <w:next w:val="Normal"/>
    <w:qFormat/>
    <w:pPr>
      <w:numPr>
        <w:ilvl w:val="0"/>
        <w:numId w:val="0"/>
      </w:numPr>
      <w:overflowPunct w:val="true"/>
      <w:autoSpaceDE w:val="true"/>
      <w:spacing w:before="120" w:after="180"/>
      <w:ind w:left="1134" w:hanging="1134"/>
      <w:textAlignment w:val="auto"/>
      <w:outlineLvl w:val="2"/>
    </w:pPr>
    <w:rPr>
      <w:rFonts w:eastAsia="MS Mincho;Yu Gothic"/>
      <w:sz w:val="28"/>
    </w:rPr>
  </w:style>
  <w:style w:type="paragraph" w:styleId="Reference">
    <w:name w:val="Reference"/>
    <w:basedOn w:val="Normal"/>
    <w:qFormat/>
    <w:pPr>
      <w:numPr>
        <w:ilvl w:val="0"/>
        <w:numId w:val="5"/>
      </w:numPr>
      <w:overflowPunct w:val="true"/>
      <w:autoSpaceDE w:val="true"/>
      <w:spacing w:before="0" w:after="0"/>
      <w:textAlignment w:val="auto"/>
    </w:pPr>
    <w:rPr>
      <w:rFonts w:eastAsia="MS Mincho;Yu Gothic"/>
    </w:rPr>
  </w:style>
  <w:style w:type="paragraph" w:styleId="Bullets">
    <w:name w:val="Bullets"/>
    <w:basedOn w:val="TextBody"/>
    <w:qFormat/>
    <w:pPr>
      <w:widowControl w:val="false"/>
      <w:numPr>
        <w:ilvl w:val="0"/>
        <w:numId w:val="11"/>
      </w:numPr>
      <w:spacing w:before="0" w:after="120"/>
      <w:ind w:left="283" w:hanging="283"/>
    </w:pPr>
    <w:rPr>
      <w:rFonts w:eastAsia="MS Mincho;Yu Gothic"/>
    </w:rPr>
  </w:style>
  <w:style w:type="paragraph" w:styleId="ListNumber3">
    <w:name w:val="List Number 3"/>
    <w:basedOn w:val="Normal"/>
    <w:qFormat/>
    <w:pPr>
      <w:numPr>
        <w:ilvl w:val="0"/>
        <w:numId w:val="4"/>
      </w:numPr>
      <w:tabs>
        <w:tab w:val="clear" w:pos="284"/>
        <w:tab w:val="left" w:pos="926" w:leader="none"/>
      </w:tabs>
      <w:ind w:left="926" w:hanging="0"/>
    </w:pPr>
    <w:rPr>
      <w:rFonts w:eastAsia="MS Mincho;Yu Gothic"/>
    </w:rPr>
  </w:style>
  <w:style w:type="paragraph" w:styleId="ListNumber4">
    <w:name w:val="List Number 4"/>
    <w:basedOn w:val="Normal"/>
    <w:qFormat/>
    <w:pPr>
      <w:numPr>
        <w:ilvl w:val="0"/>
        <w:numId w:val="3"/>
      </w:numPr>
      <w:tabs>
        <w:tab w:val="clear" w:pos="284"/>
        <w:tab w:val="left" w:pos="1209" w:leader="none"/>
      </w:tabs>
      <w:ind w:left="1209" w:hanging="0"/>
    </w:pPr>
    <w:rPr>
      <w:rFonts w:eastAsia="MS Mincho;Yu Gothic"/>
    </w:rPr>
  </w:style>
  <w:style w:type="paragraph" w:styleId="BalloonText">
    <w:name w:val="Balloon Text"/>
    <w:basedOn w:val="Normal"/>
    <w:qFormat/>
    <w:pPr/>
    <w:rPr>
      <w:rFonts w:ascii="Tahoma" w:hAnsi="Tahoma" w:cs="Tahoma"/>
      <w:sz w:val="16"/>
      <w:szCs w:val="16"/>
    </w:rPr>
  </w:style>
  <w:style w:type="paragraph" w:styleId="TextBodyIndent">
    <w:name w:val="Body Text Indent"/>
    <w:basedOn w:val="Normal"/>
    <w:pPr>
      <w:spacing w:before="0" w:after="120"/>
      <w:ind w:left="283" w:hanging="0"/>
    </w:pPr>
    <w:rPr/>
  </w:style>
  <w:style w:type="paragraph" w:styleId="B11">
    <w:name w:val="b1"/>
    <w:basedOn w:val="Normal"/>
    <w:qFormat/>
    <w:pPr>
      <w:overflowPunct w:val="true"/>
      <w:autoSpaceDE w:val="true"/>
      <w:spacing w:before="280" w:after="280"/>
      <w:textAlignment w:val="auto"/>
    </w:pPr>
    <w:rPr>
      <w:rFonts w:eastAsia="Arial Unicode MS"/>
      <w:sz w:val="24"/>
      <w:szCs w:val="24"/>
    </w:rPr>
  </w:style>
  <w:style w:type="paragraph" w:styleId="MTDisplayEquation">
    <w:name w:val="MTDisplayEquation"/>
    <w:basedOn w:val="Normal"/>
    <w:next w:val="Normal"/>
    <w:qFormat/>
    <w:pPr>
      <w:tabs>
        <w:tab w:val="clear" w:pos="284"/>
        <w:tab w:val="center" w:pos="4540" w:leader="none"/>
        <w:tab w:val="right" w:pos="9080" w:leader="none"/>
      </w:tabs>
      <w:overflowPunct w:val="true"/>
      <w:autoSpaceDE w:val="true"/>
      <w:spacing w:before="0" w:after="0"/>
      <w:textAlignment w:val="auto"/>
    </w:pPr>
    <w:rPr>
      <w:rFonts w:eastAsia="MS Mincho;Yu Gothic"/>
      <w:lang w:val="en-U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 w:type="numbering" w:styleId="WW8StyleNum5">
    <w:name w:val="WW8StyleNum5"/>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oleObject" Target="embeddings/oleObject1.bin"/><Relationship Id="rId6" Type="http://schemas.openxmlformats.org/officeDocument/2006/relationships/image" Target="media/image4.wmf"/><Relationship Id="rId7" Type="http://schemas.openxmlformats.org/officeDocument/2006/relationships/image" Target="media/image5.wmf"/><Relationship Id="rId8" Type="http://schemas.openxmlformats.org/officeDocument/2006/relationships/image" Target="media/image6.wmf"/><Relationship Id="rId9" Type="http://schemas.openxmlformats.org/officeDocument/2006/relationships/oleObject" Target="embeddings/oleObject2.bin"/><Relationship Id="rId10" Type="http://schemas.openxmlformats.org/officeDocument/2006/relationships/image" Target="media/image7.wmf"/><Relationship Id="rId11" Type="http://schemas.openxmlformats.org/officeDocument/2006/relationships/image" Target="media/image8.wmf"/><Relationship Id="rId12" Type="http://schemas.openxmlformats.org/officeDocument/2006/relationships/image" Target="media/image9.wmf"/><Relationship Id="rId13" Type="http://schemas.openxmlformats.org/officeDocument/2006/relationships/image" Target="media/image10.wmf"/><Relationship Id="rId14" Type="http://schemas.openxmlformats.org/officeDocument/2006/relationships/image" Target="media/image11.wmf"/><Relationship Id="rId15" Type="http://schemas.openxmlformats.org/officeDocument/2006/relationships/oleObject" Target="embeddings/oleObject3.bin"/><Relationship Id="rId16" Type="http://schemas.openxmlformats.org/officeDocument/2006/relationships/image" Target="media/image12.wmf"/><Relationship Id="rId17" Type="http://schemas.openxmlformats.org/officeDocument/2006/relationships/oleObject" Target="embeddings/oleObject4.bin"/><Relationship Id="rId18" Type="http://schemas.openxmlformats.org/officeDocument/2006/relationships/image" Target="media/image13.wmf"/><Relationship Id="rId19" Type="http://schemas.openxmlformats.org/officeDocument/2006/relationships/oleObject" Target="embeddings/oleObject5.bin"/><Relationship Id="rId20" Type="http://schemas.openxmlformats.org/officeDocument/2006/relationships/image" Target="media/image14.wmf"/><Relationship Id="rId21" Type="http://schemas.openxmlformats.org/officeDocument/2006/relationships/oleObject" Target="embeddings/oleObject6.bin"/><Relationship Id="rId22" Type="http://schemas.openxmlformats.org/officeDocument/2006/relationships/image" Target="media/image15.wmf"/><Relationship Id="rId23" Type="http://schemas.openxmlformats.org/officeDocument/2006/relationships/oleObject" Target="embeddings/oleObject7.bin"/><Relationship Id="rId24" Type="http://schemas.openxmlformats.org/officeDocument/2006/relationships/image" Target="media/image16.wmf"/><Relationship Id="rId25" Type="http://schemas.openxmlformats.org/officeDocument/2006/relationships/oleObject" Target="embeddings/oleObject8.bin"/><Relationship Id="rId26" Type="http://schemas.openxmlformats.org/officeDocument/2006/relationships/image" Target="media/image17.wmf"/><Relationship Id="rId27" Type="http://schemas.openxmlformats.org/officeDocument/2006/relationships/oleObject" Target="embeddings/oleObject9.bin"/><Relationship Id="rId28" Type="http://schemas.openxmlformats.org/officeDocument/2006/relationships/image" Target="media/image18.wmf"/><Relationship Id="rId29" Type="http://schemas.openxmlformats.org/officeDocument/2006/relationships/package" Target="embeddings/oleObject10.pptx"/><Relationship Id="rId30" Type="http://schemas.openxmlformats.org/officeDocument/2006/relationships/image" Target="media/image1.wmf"/><Relationship Id="rId31" Type="http://schemas.openxmlformats.org/officeDocument/2006/relationships/image" Target="media/image2.png"/><Relationship Id="rId32" Type="http://schemas.openxmlformats.org/officeDocument/2006/relationships/package" Target="embeddings/oleObject11.pptx"/><Relationship Id="rId33" Type="http://schemas.openxmlformats.org/officeDocument/2006/relationships/image" Target="media/image1.wmf"/><Relationship Id="rId34" Type="http://schemas.openxmlformats.org/officeDocument/2006/relationships/package" Target="embeddings/oleObject12.docx"/><Relationship Id="rId35" Type="http://schemas.openxmlformats.org/officeDocument/2006/relationships/image" Target="media/image1.wmf"/><Relationship Id="rId36" Type="http://schemas.openxmlformats.org/officeDocument/2006/relationships/package" Target="embeddings/oleObject13.docx"/><Relationship Id="rId37" Type="http://schemas.openxmlformats.org/officeDocument/2006/relationships/image" Target="media/image1.wmf"/><Relationship Id="rId38" Type="http://schemas.openxmlformats.org/officeDocument/2006/relationships/package" Target="embeddings/oleObject14.docx"/><Relationship Id="rId39" Type="http://schemas.openxmlformats.org/officeDocument/2006/relationships/image" Target="media/image1.wmf"/><Relationship Id="rId40" Type="http://schemas.openxmlformats.org/officeDocument/2006/relationships/oleObject" Target="embeddings/oleObject15.bin"/><Relationship Id="rId41" Type="http://schemas.openxmlformats.org/officeDocument/2006/relationships/image" Target="media/image2.wmf"/><Relationship Id="rId42" Type="http://schemas.openxmlformats.org/officeDocument/2006/relationships/oleObject" Target="embeddings/oleObject16.bin"/><Relationship Id="rId43" Type="http://schemas.openxmlformats.org/officeDocument/2006/relationships/image" Target="media/image3.wmf"/><Relationship Id="rId44" Type="http://schemas.openxmlformats.org/officeDocument/2006/relationships/oleObject" Target="embeddings/oleObject17.bin"/><Relationship Id="rId45" Type="http://schemas.openxmlformats.org/officeDocument/2006/relationships/image" Target="media/image4.wmf"/><Relationship Id="rId46" Type="http://schemas.openxmlformats.org/officeDocument/2006/relationships/oleObject" Target="embeddings/oleObject18.bin"/><Relationship Id="rId47" Type="http://schemas.openxmlformats.org/officeDocument/2006/relationships/image" Target="media/image5.wmf"/><Relationship Id="rId48" Type="http://schemas.openxmlformats.org/officeDocument/2006/relationships/oleObject" Target="embeddings/oleObject19.bin"/><Relationship Id="rId49" Type="http://schemas.openxmlformats.org/officeDocument/2006/relationships/image" Target="media/image6.wmf"/><Relationship Id="rId50" Type="http://schemas.openxmlformats.org/officeDocument/2006/relationships/oleObject" Target="embeddings/oleObject20.bin"/><Relationship Id="rId51" Type="http://schemas.openxmlformats.org/officeDocument/2006/relationships/image" Target="media/image7.wmf"/><Relationship Id="rId52" Type="http://schemas.openxmlformats.org/officeDocument/2006/relationships/image" Target="media/image8.jpeg"/><Relationship Id="rId53" Type="http://schemas.openxmlformats.org/officeDocument/2006/relationships/image" Target="media/image9.jpeg"/><Relationship Id="rId54" Type="http://schemas.openxmlformats.org/officeDocument/2006/relationships/image" Target="media/image10.jpeg"/><Relationship Id="rId55" Type="http://schemas.openxmlformats.org/officeDocument/2006/relationships/image" Target="media/image11.jpeg"/><Relationship Id="rId56" Type="http://schemas.openxmlformats.org/officeDocument/2006/relationships/oleObject" Target="embeddings/oleObject21.bin"/><Relationship Id="rId57" Type="http://schemas.openxmlformats.org/officeDocument/2006/relationships/image" Target="media/image12.wmf"/><Relationship Id="rId58" Type="http://schemas.openxmlformats.org/officeDocument/2006/relationships/image" Target="media/image13.png"/><Relationship Id="rId59" Type="http://schemas.openxmlformats.org/officeDocument/2006/relationships/oleObject" Target="embeddings/oleObject22.bin"/><Relationship Id="rId60" Type="http://schemas.openxmlformats.org/officeDocument/2006/relationships/image" Target="media/image14.wmf"/><Relationship Id="rId61" Type="http://schemas.openxmlformats.org/officeDocument/2006/relationships/oleObject" Target="embeddings/oleObject23.bin"/><Relationship Id="rId62" Type="http://schemas.openxmlformats.org/officeDocument/2006/relationships/image" Target="media/image15.wmf"/><Relationship Id="rId63" Type="http://schemas.openxmlformats.org/officeDocument/2006/relationships/oleObject" Target="embeddings/oleObject24.bin"/><Relationship Id="rId64" Type="http://schemas.openxmlformats.org/officeDocument/2006/relationships/image" Target="media/image16.wmf"/><Relationship Id="rId65" Type="http://schemas.openxmlformats.org/officeDocument/2006/relationships/oleObject" Target="embeddings/oleObject25.bin"/><Relationship Id="rId66" Type="http://schemas.openxmlformats.org/officeDocument/2006/relationships/image" Target="media/image17.wmf"/><Relationship Id="rId67" Type="http://schemas.openxmlformats.org/officeDocument/2006/relationships/package" Target="embeddings/oleObject26.docx"/><Relationship Id="rId68" Type="http://schemas.openxmlformats.org/officeDocument/2006/relationships/image" Target="media/image1.wmf"/><Relationship Id="rId69" Type="http://schemas.openxmlformats.org/officeDocument/2006/relationships/package" Target="embeddings/oleObject27.pptx"/><Relationship Id="rId70" Type="http://schemas.openxmlformats.org/officeDocument/2006/relationships/image" Target="media/image1.wmf"/><Relationship Id="rId71" Type="http://schemas.openxmlformats.org/officeDocument/2006/relationships/package" Target="embeddings/oleObject28.pptx"/><Relationship Id="rId72" Type="http://schemas.openxmlformats.org/officeDocument/2006/relationships/image" Target="media/image1.wmf"/><Relationship Id="rId73" Type="http://schemas.openxmlformats.org/officeDocument/2006/relationships/image" Target="media/image2.png"/><Relationship Id="rId74" Type="http://schemas.openxmlformats.org/officeDocument/2006/relationships/image" Target="media/image3.png"/><Relationship Id="rId75" Type="http://schemas.openxmlformats.org/officeDocument/2006/relationships/image" Target="media/image4.png"/><Relationship Id="rId76" Type="http://schemas.openxmlformats.org/officeDocument/2006/relationships/image" Target="media/image5.png"/><Relationship Id="rId77" Type="http://schemas.openxmlformats.org/officeDocument/2006/relationships/image" Target="media/image6.png"/><Relationship Id="rId78" Type="http://schemas.openxmlformats.org/officeDocument/2006/relationships/oleObject" Target="embeddings/oleObject29.bin"/><Relationship Id="rId79" Type="http://schemas.openxmlformats.org/officeDocument/2006/relationships/image" Target="media/image7.wmf"/><Relationship Id="rId80" Type="http://schemas.openxmlformats.org/officeDocument/2006/relationships/oleObject" Target="embeddings/oleObject30.bin"/><Relationship Id="rId81" Type="http://schemas.openxmlformats.org/officeDocument/2006/relationships/image" Target="media/image8.wmf"/><Relationship Id="rId82" Type="http://schemas.openxmlformats.org/officeDocument/2006/relationships/image" Target="media/image9.wmf"/><Relationship Id="rId83" Type="http://schemas.openxmlformats.org/officeDocument/2006/relationships/image" Target="media/image10.wmf"/><Relationship Id="rId84" Type="http://schemas.openxmlformats.org/officeDocument/2006/relationships/image" Target="media/image11.wmf"/><Relationship Id="rId85" Type="http://schemas.openxmlformats.org/officeDocument/2006/relationships/image" Target="media/image12.wmf"/><Relationship Id="rId86" Type="http://schemas.openxmlformats.org/officeDocument/2006/relationships/oleObject" Target="embeddings/oleObject31.bin"/><Relationship Id="rId87" Type="http://schemas.openxmlformats.org/officeDocument/2006/relationships/image" Target="media/image13.wmf"/><Relationship Id="rId88" Type="http://schemas.openxmlformats.org/officeDocument/2006/relationships/oleObject" Target="embeddings/oleObject32.bin"/><Relationship Id="rId89" Type="http://schemas.openxmlformats.org/officeDocument/2006/relationships/image" Target="media/image14.wmf"/><Relationship Id="rId90" Type="http://schemas.openxmlformats.org/officeDocument/2006/relationships/image" Target="media/image15.wmf"/><Relationship Id="rId91" Type="http://schemas.openxmlformats.org/officeDocument/2006/relationships/oleObject" Target="embeddings/oleObject33.bin"/><Relationship Id="rId92" Type="http://schemas.openxmlformats.org/officeDocument/2006/relationships/image" Target="media/image16.wmf"/><Relationship Id="rId93" Type="http://schemas.openxmlformats.org/officeDocument/2006/relationships/image" Target="media/image15.wmf"/><Relationship Id="rId94" Type="http://schemas.openxmlformats.org/officeDocument/2006/relationships/image" Target="media/image17.wmf"/><Relationship Id="rId95" Type="http://schemas.openxmlformats.org/officeDocument/2006/relationships/image" Target="media/image18.wmf"/><Relationship Id="rId96" Type="http://schemas.openxmlformats.org/officeDocument/2006/relationships/image" Target="media/image19.wmf"/><Relationship Id="rId97" Type="http://schemas.openxmlformats.org/officeDocument/2006/relationships/oleObject" Target="embeddings/oleObject34.bin"/><Relationship Id="rId98" Type="http://schemas.openxmlformats.org/officeDocument/2006/relationships/image" Target="media/image20.wmf"/><Relationship Id="rId99" Type="http://schemas.openxmlformats.org/officeDocument/2006/relationships/image" Target="media/image21.wmf"/><Relationship Id="rId100" Type="http://schemas.openxmlformats.org/officeDocument/2006/relationships/image" Target="media/image22.wmf"/><Relationship Id="rId101" Type="http://schemas.openxmlformats.org/officeDocument/2006/relationships/image" Target="media/image23.wmf"/><Relationship Id="rId102" Type="http://schemas.openxmlformats.org/officeDocument/2006/relationships/oleObject" Target="embeddings/oleObject35.bin"/><Relationship Id="rId103" Type="http://schemas.openxmlformats.org/officeDocument/2006/relationships/image" Target="media/image24.wmf"/><Relationship Id="rId104" Type="http://schemas.openxmlformats.org/officeDocument/2006/relationships/oleObject" Target="embeddings/oleObject36.bin"/><Relationship Id="rId105" Type="http://schemas.openxmlformats.org/officeDocument/2006/relationships/image" Target="media/image25.wmf"/><Relationship Id="rId106" Type="http://schemas.openxmlformats.org/officeDocument/2006/relationships/oleObject" Target="embeddings/oleObject37.bin"/><Relationship Id="rId107" Type="http://schemas.openxmlformats.org/officeDocument/2006/relationships/image" Target="media/image26.wmf"/><Relationship Id="rId108" Type="http://schemas.openxmlformats.org/officeDocument/2006/relationships/oleObject" Target="embeddings/oleObject38.bin"/><Relationship Id="rId109" Type="http://schemas.openxmlformats.org/officeDocument/2006/relationships/image" Target="media/image27.wmf"/><Relationship Id="rId110" Type="http://schemas.openxmlformats.org/officeDocument/2006/relationships/oleObject" Target="embeddings/oleObject39.bin"/><Relationship Id="rId111" Type="http://schemas.openxmlformats.org/officeDocument/2006/relationships/image" Target="media/image28.wmf"/><Relationship Id="rId112" Type="http://schemas.openxmlformats.org/officeDocument/2006/relationships/oleObject" Target="embeddings/oleObject40.bin"/><Relationship Id="rId113" Type="http://schemas.openxmlformats.org/officeDocument/2006/relationships/image" Target="media/image29.wmf"/><Relationship Id="rId114" Type="http://schemas.openxmlformats.org/officeDocument/2006/relationships/oleObject" Target="embeddings/oleObject41.bin"/><Relationship Id="rId115" Type="http://schemas.openxmlformats.org/officeDocument/2006/relationships/image" Target="media/image30.wmf"/><Relationship Id="rId116" Type="http://schemas.openxmlformats.org/officeDocument/2006/relationships/oleObject" Target="embeddings/oleObject42.bin"/><Relationship Id="rId117" Type="http://schemas.openxmlformats.org/officeDocument/2006/relationships/image" Target="media/image31.wmf"/><Relationship Id="rId118" Type="http://schemas.openxmlformats.org/officeDocument/2006/relationships/oleObject" Target="embeddings/oleObject43.bin"/><Relationship Id="rId119" Type="http://schemas.openxmlformats.org/officeDocument/2006/relationships/image" Target="media/image32.wmf"/><Relationship Id="rId120" Type="http://schemas.openxmlformats.org/officeDocument/2006/relationships/oleObject" Target="embeddings/oleObject44.bin"/><Relationship Id="rId121" Type="http://schemas.openxmlformats.org/officeDocument/2006/relationships/image" Target="media/image33.wmf"/><Relationship Id="rId122" Type="http://schemas.openxmlformats.org/officeDocument/2006/relationships/oleObject" Target="embeddings/oleObject45.bin"/><Relationship Id="rId123" Type="http://schemas.openxmlformats.org/officeDocument/2006/relationships/image" Target="media/image34.wmf"/><Relationship Id="rId124" Type="http://schemas.openxmlformats.org/officeDocument/2006/relationships/oleObject" Target="embeddings/oleObject46.bin"/><Relationship Id="rId125" Type="http://schemas.openxmlformats.org/officeDocument/2006/relationships/image" Target="media/image35.wmf"/><Relationship Id="rId126" Type="http://schemas.openxmlformats.org/officeDocument/2006/relationships/oleObject" Target="embeddings/oleObject47.bin"/><Relationship Id="rId127" Type="http://schemas.openxmlformats.org/officeDocument/2006/relationships/image" Target="media/image36.wmf"/><Relationship Id="rId128" Type="http://schemas.openxmlformats.org/officeDocument/2006/relationships/oleObject" Target="embeddings/oleObject48.bin"/><Relationship Id="rId129" Type="http://schemas.openxmlformats.org/officeDocument/2006/relationships/image" Target="media/image37.wmf"/><Relationship Id="rId130" Type="http://schemas.openxmlformats.org/officeDocument/2006/relationships/oleObject" Target="embeddings/oleObject49.bin"/><Relationship Id="rId131" Type="http://schemas.openxmlformats.org/officeDocument/2006/relationships/image" Target="media/image38.wmf"/><Relationship Id="rId132" Type="http://schemas.openxmlformats.org/officeDocument/2006/relationships/oleObject" Target="embeddings/oleObject50.bin"/><Relationship Id="rId133" Type="http://schemas.openxmlformats.org/officeDocument/2006/relationships/image" Target="media/image39.wmf"/><Relationship Id="rId134" Type="http://schemas.openxmlformats.org/officeDocument/2006/relationships/oleObject" Target="embeddings/oleObject51.bin"/><Relationship Id="rId135" Type="http://schemas.openxmlformats.org/officeDocument/2006/relationships/image" Target="media/image40.wmf"/><Relationship Id="rId136" Type="http://schemas.openxmlformats.org/officeDocument/2006/relationships/oleObject" Target="embeddings/oleObject52.bin"/><Relationship Id="rId137" Type="http://schemas.openxmlformats.org/officeDocument/2006/relationships/image" Target="media/image41.wmf"/><Relationship Id="rId138" Type="http://schemas.openxmlformats.org/officeDocument/2006/relationships/oleObject" Target="embeddings/oleObject53.bin"/><Relationship Id="rId139" Type="http://schemas.openxmlformats.org/officeDocument/2006/relationships/image" Target="media/image42.wmf"/><Relationship Id="rId140" Type="http://schemas.openxmlformats.org/officeDocument/2006/relationships/image" Target="media/image43.wmf"/><Relationship Id="rId141" Type="http://schemas.openxmlformats.org/officeDocument/2006/relationships/oleObject" Target="embeddings/oleObject54.bin"/><Relationship Id="rId142" Type="http://schemas.openxmlformats.org/officeDocument/2006/relationships/image" Target="media/image44.wmf"/><Relationship Id="rId143" Type="http://schemas.openxmlformats.org/officeDocument/2006/relationships/package" Target="embeddings/oleObject55.docx"/><Relationship Id="rId144" Type="http://schemas.openxmlformats.org/officeDocument/2006/relationships/image" Target="media/image1.wmf"/><Relationship Id="rId145" Type="http://schemas.openxmlformats.org/officeDocument/2006/relationships/image" Target="media/image2.wmf"/><Relationship Id="rId146" Type="http://schemas.openxmlformats.org/officeDocument/2006/relationships/oleObject" Target="embeddings/oleObject56.bin"/><Relationship Id="rId147" Type="http://schemas.openxmlformats.org/officeDocument/2006/relationships/image" Target="media/image3.wmf"/><Relationship Id="rId148" Type="http://schemas.openxmlformats.org/officeDocument/2006/relationships/oleObject" Target="embeddings/oleObject57.bin"/><Relationship Id="rId149" Type="http://schemas.openxmlformats.org/officeDocument/2006/relationships/image" Target="media/image4.wmf"/><Relationship Id="rId150" Type="http://schemas.openxmlformats.org/officeDocument/2006/relationships/oleObject" Target="embeddings/oleObject58.bin"/><Relationship Id="rId151" Type="http://schemas.openxmlformats.org/officeDocument/2006/relationships/image" Target="media/image5.wmf"/><Relationship Id="rId152" Type="http://schemas.openxmlformats.org/officeDocument/2006/relationships/package" Target="embeddings/oleObject59.docx"/><Relationship Id="rId153" Type="http://schemas.openxmlformats.org/officeDocument/2006/relationships/image" Target="media/image1.wmf"/><Relationship Id="rId154" Type="http://schemas.openxmlformats.org/officeDocument/2006/relationships/package" Target="embeddings/oleObject60.docx"/><Relationship Id="rId155" Type="http://schemas.openxmlformats.org/officeDocument/2006/relationships/image" Target="media/image1.wmf"/><Relationship Id="rId156" Type="http://schemas.openxmlformats.org/officeDocument/2006/relationships/oleObject" Target="embeddings/oleObject61.bin"/><Relationship Id="rId157" Type="http://schemas.openxmlformats.org/officeDocument/2006/relationships/image" Target="media/image2.wmf"/><Relationship Id="rId158" Type="http://schemas.openxmlformats.org/officeDocument/2006/relationships/oleObject" Target="embeddings/oleObject62.bin"/><Relationship Id="rId159" Type="http://schemas.openxmlformats.org/officeDocument/2006/relationships/image" Target="media/image3.wmf"/><Relationship Id="rId160" Type="http://schemas.openxmlformats.org/officeDocument/2006/relationships/image" Target="media/image4.wmf"/><Relationship Id="rId161" Type="http://schemas.openxmlformats.org/officeDocument/2006/relationships/image" Target="media/image5.wmf"/><Relationship Id="rId162" Type="http://schemas.openxmlformats.org/officeDocument/2006/relationships/image" Target="media/image4.wmf"/><Relationship Id="rId163" Type="http://schemas.openxmlformats.org/officeDocument/2006/relationships/image" Target="media/image5.wmf"/><Relationship Id="rId164" Type="http://schemas.openxmlformats.org/officeDocument/2006/relationships/image" Target="media/image4.wmf"/><Relationship Id="rId165" Type="http://schemas.openxmlformats.org/officeDocument/2006/relationships/image" Target="media/image5.wmf"/><Relationship Id="rId166" Type="http://schemas.openxmlformats.org/officeDocument/2006/relationships/image" Target="media/image4.wmf"/><Relationship Id="rId167" Type="http://schemas.openxmlformats.org/officeDocument/2006/relationships/image" Target="media/image5.wmf"/><Relationship Id="rId168" Type="http://schemas.openxmlformats.org/officeDocument/2006/relationships/image" Target="media/image4.wmf"/><Relationship Id="rId169" Type="http://schemas.openxmlformats.org/officeDocument/2006/relationships/image" Target="media/image5.wmf"/><Relationship Id="rId170" Type="http://schemas.openxmlformats.org/officeDocument/2006/relationships/image" Target="media/image4.wmf"/><Relationship Id="rId171" Type="http://schemas.openxmlformats.org/officeDocument/2006/relationships/image" Target="media/image5.wmf"/><Relationship Id="rId172" Type="http://schemas.openxmlformats.org/officeDocument/2006/relationships/image" Target="media/image4.wmf"/><Relationship Id="rId173" Type="http://schemas.openxmlformats.org/officeDocument/2006/relationships/image" Target="media/image5.wmf"/><Relationship Id="rId174" Type="http://schemas.openxmlformats.org/officeDocument/2006/relationships/image" Target="media/image4.wmf"/><Relationship Id="rId175" Type="http://schemas.openxmlformats.org/officeDocument/2006/relationships/image" Target="media/image5.wmf"/><Relationship Id="rId176" Type="http://schemas.openxmlformats.org/officeDocument/2006/relationships/image" Target="media/image4.wmf"/><Relationship Id="rId177" Type="http://schemas.openxmlformats.org/officeDocument/2006/relationships/image" Target="media/image5.wmf"/><Relationship Id="rId178" Type="http://schemas.openxmlformats.org/officeDocument/2006/relationships/image" Target="media/image4.wmf"/><Relationship Id="rId179" Type="http://schemas.openxmlformats.org/officeDocument/2006/relationships/image" Target="media/image5.wmf"/><Relationship Id="rId180" Type="http://schemas.openxmlformats.org/officeDocument/2006/relationships/image" Target="media/image4.wmf"/><Relationship Id="rId181" Type="http://schemas.openxmlformats.org/officeDocument/2006/relationships/image" Target="media/image5.wmf"/><Relationship Id="rId182" Type="http://schemas.openxmlformats.org/officeDocument/2006/relationships/image" Target="media/image4.wmf"/><Relationship Id="rId183" Type="http://schemas.openxmlformats.org/officeDocument/2006/relationships/image" Target="media/image5.wmf"/><Relationship Id="rId184" Type="http://schemas.openxmlformats.org/officeDocument/2006/relationships/image" Target="media/image4.wmf"/><Relationship Id="rId185" Type="http://schemas.openxmlformats.org/officeDocument/2006/relationships/image" Target="media/image5.wmf"/><Relationship Id="rId186" Type="http://schemas.openxmlformats.org/officeDocument/2006/relationships/image" Target="media/image4.wmf"/><Relationship Id="rId187" Type="http://schemas.openxmlformats.org/officeDocument/2006/relationships/image" Target="media/image5.wmf"/><Relationship Id="rId188" Type="http://schemas.openxmlformats.org/officeDocument/2006/relationships/oleObject" Target="embeddings/oleObject63.bin"/><Relationship Id="rId189" Type="http://schemas.openxmlformats.org/officeDocument/2006/relationships/image" Target="media/image6.wmf"/><Relationship Id="rId190" Type="http://schemas.openxmlformats.org/officeDocument/2006/relationships/image" Target="media/image7.wmf"/><Relationship Id="rId191" Type="http://schemas.openxmlformats.org/officeDocument/2006/relationships/image" Target="media/image8.wmf"/><Relationship Id="rId192" Type="http://schemas.openxmlformats.org/officeDocument/2006/relationships/oleObject" Target="embeddings/oleObject64.bin"/><Relationship Id="rId193" Type="http://schemas.openxmlformats.org/officeDocument/2006/relationships/image" Target="media/image9.wmf"/><Relationship Id="rId194" Type="http://schemas.openxmlformats.org/officeDocument/2006/relationships/image" Target="media/image10.wmf"/><Relationship Id="rId195" Type="http://schemas.openxmlformats.org/officeDocument/2006/relationships/oleObject" Target="embeddings/oleObject65.bin"/><Relationship Id="rId196" Type="http://schemas.openxmlformats.org/officeDocument/2006/relationships/image" Target="media/image11.wmf"/><Relationship Id="rId197" Type="http://schemas.openxmlformats.org/officeDocument/2006/relationships/oleObject" Target="embeddings/oleObject66.bin"/><Relationship Id="rId198" Type="http://schemas.openxmlformats.org/officeDocument/2006/relationships/image" Target="media/image12.wmf"/><Relationship Id="rId199" Type="http://schemas.openxmlformats.org/officeDocument/2006/relationships/oleObject" Target="embeddings/oleObject67.bin"/><Relationship Id="rId200" Type="http://schemas.openxmlformats.org/officeDocument/2006/relationships/image" Target="media/image13.wmf"/><Relationship Id="rId201" Type="http://schemas.openxmlformats.org/officeDocument/2006/relationships/oleObject" Target="embeddings/oleObject68.bin"/><Relationship Id="rId202" Type="http://schemas.openxmlformats.org/officeDocument/2006/relationships/image" Target="media/image14.wmf"/><Relationship Id="rId203" Type="http://schemas.openxmlformats.org/officeDocument/2006/relationships/oleObject" Target="embeddings/oleObject69.bin"/><Relationship Id="rId204" Type="http://schemas.openxmlformats.org/officeDocument/2006/relationships/image" Target="media/image15.wmf"/><Relationship Id="rId205" Type="http://schemas.openxmlformats.org/officeDocument/2006/relationships/oleObject" Target="embeddings/oleObject70.bin"/><Relationship Id="rId206" Type="http://schemas.openxmlformats.org/officeDocument/2006/relationships/image" Target="media/image16.wmf"/><Relationship Id="rId207" Type="http://schemas.openxmlformats.org/officeDocument/2006/relationships/oleObject" Target="embeddings/oleObject71.bin"/><Relationship Id="rId208" Type="http://schemas.openxmlformats.org/officeDocument/2006/relationships/image" Target="media/image17.wmf"/><Relationship Id="rId209" Type="http://schemas.openxmlformats.org/officeDocument/2006/relationships/oleObject" Target="embeddings/oleObject72.bin"/><Relationship Id="rId210" Type="http://schemas.openxmlformats.org/officeDocument/2006/relationships/image" Target="media/image18.wmf"/><Relationship Id="rId211" Type="http://schemas.openxmlformats.org/officeDocument/2006/relationships/oleObject" Target="embeddings/oleObject73.bin"/><Relationship Id="rId212" Type="http://schemas.openxmlformats.org/officeDocument/2006/relationships/image" Target="media/image19.wmf"/><Relationship Id="rId213" Type="http://schemas.openxmlformats.org/officeDocument/2006/relationships/oleObject" Target="embeddings/oleObject74.bin"/><Relationship Id="rId214" Type="http://schemas.openxmlformats.org/officeDocument/2006/relationships/image" Target="media/image20.wmf"/><Relationship Id="rId215" Type="http://schemas.openxmlformats.org/officeDocument/2006/relationships/oleObject" Target="embeddings/oleObject75.bin"/><Relationship Id="rId216" Type="http://schemas.openxmlformats.org/officeDocument/2006/relationships/image" Target="media/image21.wmf"/><Relationship Id="rId217" Type="http://schemas.openxmlformats.org/officeDocument/2006/relationships/oleObject" Target="embeddings/oleObject76.bin"/><Relationship Id="rId218" Type="http://schemas.openxmlformats.org/officeDocument/2006/relationships/image" Target="media/image22.wmf"/><Relationship Id="rId219" Type="http://schemas.openxmlformats.org/officeDocument/2006/relationships/oleObject" Target="embeddings/oleObject77.bin"/><Relationship Id="rId220" Type="http://schemas.openxmlformats.org/officeDocument/2006/relationships/image" Target="media/image23.wmf"/><Relationship Id="rId221" Type="http://schemas.openxmlformats.org/officeDocument/2006/relationships/oleObject" Target="embeddings/oleObject78.bin"/><Relationship Id="rId222" Type="http://schemas.openxmlformats.org/officeDocument/2006/relationships/image" Target="media/image24.wmf"/><Relationship Id="rId223" Type="http://schemas.openxmlformats.org/officeDocument/2006/relationships/oleObject" Target="embeddings/oleObject79.bin"/><Relationship Id="rId224" Type="http://schemas.openxmlformats.org/officeDocument/2006/relationships/image" Target="media/image25.wmf"/><Relationship Id="rId225" Type="http://schemas.openxmlformats.org/officeDocument/2006/relationships/oleObject" Target="embeddings/oleObject80.bin"/><Relationship Id="rId226" Type="http://schemas.openxmlformats.org/officeDocument/2006/relationships/image" Target="media/image26.wmf"/><Relationship Id="rId227" Type="http://schemas.openxmlformats.org/officeDocument/2006/relationships/oleObject" Target="embeddings/oleObject81.bin"/><Relationship Id="rId228" Type="http://schemas.openxmlformats.org/officeDocument/2006/relationships/image" Target="media/image27.wmf"/><Relationship Id="rId229" Type="http://schemas.openxmlformats.org/officeDocument/2006/relationships/oleObject" Target="embeddings/oleObject82.bin"/><Relationship Id="rId230" Type="http://schemas.openxmlformats.org/officeDocument/2006/relationships/image" Target="media/image28.wmf"/><Relationship Id="rId231" Type="http://schemas.openxmlformats.org/officeDocument/2006/relationships/oleObject" Target="embeddings/oleObject83.bin"/><Relationship Id="rId232" Type="http://schemas.openxmlformats.org/officeDocument/2006/relationships/image" Target="media/image29.wmf"/><Relationship Id="rId233" Type="http://schemas.openxmlformats.org/officeDocument/2006/relationships/oleObject" Target="embeddings/oleObject84.bin"/><Relationship Id="rId234" Type="http://schemas.openxmlformats.org/officeDocument/2006/relationships/image" Target="media/image30.wmf"/><Relationship Id="rId235" Type="http://schemas.openxmlformats.org/officeDocument/2006/relationships/oleObject" Target="embeddings/oleObject85.bin"/><Relationship Id="rId236" Type="http://schemas.openxmlformats.org/officeDocument/2006/relationships/image" Target="media/image31.wmf"/><Relationship Id="rId237" Type="http://schemas.openxmlformats.org/officeDocument/2006/relationships/oleObject" Target="embeddings/oleObject86.bin"/><Relationship Id="rId238" Type="http://schemas.openxmlformats.org/officeDocument/2006/relationships/image" Target="media/image32.wmf"/><Relationship Id="rId239" Type="http://schemas.openxmlformats.org/officeDocument/2006/relationships/oleObject" Target="embeddings/oleObject87.bin"/><Relationship Id="rId240" Type="http://schemas.openxmlformats.org/officeDocument/2006/relationships/image" Target="media/image33.wmf"/><Relationship Id="rId241" Type="http://schemas.openxmlformats.org/officeDocument/2006/relationships/oleObject" Target="embeddings/oleObject88.bin"/><Relationship Id="rId242" Type="http://schemas.openxmlformats.org/officeDocument/2006/relationships/image" Target="media/image34.wmf"/><Relationship Id="rId243" Type="http://schemas.openxmlformats.org/officeDocument/2006/relationships/oleObject" Target="embeddings/oleObject89.bin"/><Relationship Id="rId244" Type="http://schemas.openxmlformats.org/officeDocument/2006/relationships/image" Target="media/image35.wmf"/><Relationship Id="rId245" Type="http://schemas.openxmlformats.org/officeDocument/2006/relationships/oleObject" Target="embeddings/oleObject90.bin"/><Relationship Id="rId246" Type="http://schemas.openxmlformats.org/officeDocument/2006/relationships/image" Target="media/image36.wmf"/><Relationship Id="rId247" Type="http://schemas.openxmlformats.org/officeDocument/2006/relationships/oleObject" Target="embeddings/oleObject91.bin"/><Relationship Id="rId248" Type="http://schemas.openxmlformats.org/officeDocument/2006/relationships/image" Target="media/image37.wmf"/><Relationship Id="rId249" Type="http://schemas.openxmlformats.org/officeDocument/2006/relationships/oleObject" Target="embeddings/oleObject92.bin"/><Relationship Id="rId250" Type="http://schemas.openxmlformats.org/officeDocument/2006/relationships/image" Target="media/image38.wmf"/><Relationship Id="rId251" Type="http://schemas.openxmlformats.org/officeDocument/2006/relationships/oleObject" Target="embeddings/oleObject93.bin"/><Relationship Id="rId252" Type="http://schemas.openxmlformats.org/officeDocument/2006/relationships/image" Target="media/image39.wmf"/><Relationship Id="rId253" Type="http://schemas.openxmlformats.org/officeDocument/2006/relationships/oleObject" Target="embeddings/oleObject94.bin"/><Relationship Id="rId254" Type="http://schemas.openxmlformats.org/officeDocument/2006/relationships/image" Target="media/image40.wmf"/><Relationship Id="rId255" Type="http://schemas.openxmlformats.org/officeDocument/2006/relationships/oleObject" Target="embeddings/oleObject95.bin"/><Relationship Id="rId256" Type="http://schemas.openxmlformats.org/officeDocument/2006/relationships/image" Target="media/image41.wmf"/><Relationship Id="rId257" Type="http://schemas.openxmlformats.org/officeDocument/2006/relationships/oleObject" Target="embeddings/oleObject96.bin"/><Relationship Id="rId258" Type="http://schemas.openxmlformats.org/officeDocument/2006/relationships/image" Target="media/image42.wmf"/><Relationship Id="rId259" Type="http://schemas.openxmlformats.org/officeDocument/2006/relationships/oleObject" Target="embeddings/oleObject97.bin"/><Relationship Id="rId260" Type="http://schemas.openxmlformats.org/officeDocument/2006/relationships/image" Target="media/image43.wmf"/><Relationship Id="rId261" Type="http://schemas.openxmlformats.org/officeDocument/2006/relationships/oleObject" Target="embeddings/oleObject98.bin"/><Relationship Id="rId262" Type="http://schemas.openxmlformats.org/officeDocument/2006/relationships/image" Target="media/image44.wmf"/><Relationship Id="rId263" Type="http://schemas.openxmlformats.org/officeDocument/2006/relationships/oleObject" Target="embeddings/oleObject99.bin"/><Relationship Id="rId264" Type="http://schemas.openxmlformats.org/officeDocument/2006/relationships/image" Target="media/image45.wmf"/><Relationship Id="rId265" Type="http://schemas.openxmlformats.org/officeDocument/2006/relationships/oleObject" Target="embeddings/oleObject100.bin"/><Relationship Id="rId266" Type="http://schemas.openxmlformats.org/officeDocument/2006/relationships/image" Target="media/image46.wmf"/><Relationship Id="rId267" Type="http://schemas.openxmlformats.org/officeDocument/2006/relationships/oleObject" Target="embeddings/oleObject101.bin"/><Relationship Id="rId268" Type="http://schemas.openxmlformats.org/officeDocument/2006/relationships/image" Target="media/image47.wmf"/><Relationship Id="rId269" Type="http://schemas.openxmlformats.org/officeDocument/2006/relationships/oleObject" Target="embeddings/oleObject102.bin"/><Relationship Id="rId270" Type="http://schemas.openxmlformats.org/officeDocument/2006/relationships/image" Target="media/image48.wmf"/><Relationship Id="rId271" Type="http://schemas.openxmlformats.org/officeDocument/2006/relationships/oleObject" Target="embeddings/oleObject103.bin"/><Relationship Id="rId272" Type="http://schemas.openxmlformats.org/officeDocument/2006/relationships/image" Target="media/image49.wmf"/><Relationship Id="rId273" Type="http://schemas.openxmlformats.org/officeDocument/2006/relationships/oleObject" Target="embeddings/oleObject104.bin"/><Relationship Id="rId274" Type="http://schemas.openxmlformats.org/officeDocument/2006/relationships/image" Target="media/image50.wmf"/><Relationship Id="rId275" Type="http://schemas.openxmlformats.org/officeDocument/2006/relationships/image" Target="media/image51.wmf"/><Relationship Id="rId276" Type="http://schemas.openxmlformats.org/officeDocument/2006/relationships/image" Target="media/image52.wmf"/><Relationship Id="rId277" Type="http://schemas.openxmlformats.org/officeDocument/2006/relationships/image" Target="media/image53.wmf"/><Relationship Id="rId278" Type="http://schemas.openxmlformats.org/officeDocument/2006/relationships/image" Target="media/image52.wmf"/><Relationship Id="rId279" Type="http://schemas.openxmlformats.org/officeDocument/2006/relationships/image" Target="media/image53.wmf"/><Relationship Id="rId280" Type="http://schemas.openxmlformats.org/officeDocument/2006/relationships/image" Target="media/image52.wmf"/><Relationship Id="rId281" Type="http://schemas.openxmlformats.org/officeDocument/2006/relationships/image" Target="media/image53.wmf"/><Relationship Id="rId282" Type="http://schemas.openxmlformats.org/officeDocument/2006/relationships/image" Target="media/image52.wmf"/><Relationship Id="rId283" Type="http://schemas.openxmlformats.org/officeDocument/2006/relationships/image" Target="media/image53.wmf"/><Relationship Id="rId284" Type="http://schemas.openxmlformats.org/officeDocument/2006/relationships/image" Target="media/image52.wmf"/><Relationship Id="rId285" Type="http://schemas.openxmlformats.org/officeDocument/2006/relationships/image" Target="media/image53.wmf"/><Relationship Id="rId286" Type="http://schemas.openxmlformats.org/officeDocument/2006/relationships/image" Target="media/image52.wmf"/><Relationship Id="rId287" Type="http://schemas.openxmlformats.org/officeDocument/2006/relationships/image" Target="media/image53.wmf"/><Relationship Id="rId288" Type="http://schemas.openxmlformats.org/officeDocument/2006/relationships/image" Target="media/image52.wmf"/><Relationship Id="rId289" Type="http://schemas.openxmlformats.org/officeDocument/2006/relationships/image" Target="media/image53.wmf"/><Relationship Id="rId290" Type="http://schemas.openxmlformats.org/officeDocument/2006/relationships/oleObject" Target="embeddings/oleObject105.bin"/><Relationship Id="rId291" Type="http://schemas.openxmlformats.org/officeDocument/2006/relationships/image" Target="media/image54.wmf"/><Relationship Id="rId292" Type="http://schemas.openxmlformats.org/officeDocument/2006/relationships/oleObject" Target="embeddings/oleObject106.bin"/><Relationship Id="rId293" Type="http://schemas.openxmlformats.org/officeDocument/2006/relationships/image" Target="media/image55.wmf"/><Relationship Id="rId294" Type="http://schemas.openxmlformats.org/officeDocument/2006/relationships/oleObject" Target="embeddings/oleObject107.bin"/><Relationship Id="rId295" Type="http://schemas.openxmlformats.org/officeDocument/2006/relationships/image" Target="media/image56.wmf"/><Relationship Id="rId296" Type="http://schemas.openxmlformats.org/officeDocument/2006/relationships/oleObject" Target="embeddings/oleObject108.bin"/><Relationship Id="rId297" Type="http://schemas.openxmlformats.org/officeDocument/2006/relationships/image" Target="media/image57.wmf"/><Relationship Id="rId298" Type="http://schemas.openxmlformats.org/officeDocument/2006/relationships/image" Target="media/image58.wmf"/><Relationship Id="rId299" Type="http://schemas.openxmlformats.org/officeDocument/2006/relationships/image" Target="media/image59.wmf"/><Relationship Id="rId300" Type="http://schemas.openxmlformats.org/officeDocument/2006/relationships/image" Target="media/image60.wmf"/><Relationship Id="rId301" Type="http://schemas.openxmlformats.org/officeDocument/2006/relationships/image" Target="media/image58.wmf"/><Relationship Id="rId302" Type="http://schemas.openxmlformats.org/officeDocument/2006/relationships/image" Target="media/image60.wmf"/><Relationship Id="rId303" Type="http://schemas.openxmlformats.org/officeDocument/2006/relationships/image" Target="media/image58.wmf"/><Relationship Id="rId304" Type="http://schemas.openxmlformats.org/officeDocument/2006/relationships/image" Target="media/image60.wmf"/><Relationship Id="rId305" Type="http://schemas.openxmlformats.org/officeDocument/2006/relationships/image" Target="media/image59.wmf"/><Relationship Id="rId306" Type="http://schemas.openxmlformats.org/officeDocument/2006/relationships/image" Target="media/image58.wmf"/><Relationship Id="rId307" Type="http://schemas.openxmlformats.org/officeDocument/2006/relationships/image" Target="media/image59.wmf"/><Relationship Id="rId308" Type="http://schemas.openxmlformats.org/officeDocument/2006/relationships/image" Target="media/image60.wmf"/><Relationship Id="rId309" Type="http://schemas.openxmlformats.org/officeDocument/2006/relationships/image" Target="media/image58.wmf"/><Relationship Id="rId310" Type="http://schemas.openxmlformats.org/officeDocument/2006/relationships/image" Target="media/image60.wmf"/><Relationship Id="rId311" Type="http://schemas.openxmlformats.org/officeDocument/2006/relationships/image" Target="media/image58.wmf"/><Relationship Id="rId312" Type="http://schemas.openxmlformats.org/officeDocument/2006/relationships/image" Target="media/image60.wmf"/><Relationship Id="rId313" Type="http://schemas.openxmlformats.org/officeDocument/2006/relationships/image" Target="media/image59.wmf"/><Relationship Id="rId314" Type="http://schemas.openxmlformats.org/officeDocument/2006/relationships/oleObject" Target="embeddings/oleObject109.bin"/><Relationship Id="rId315" Type="http://schemas.openxmlformats.org/officeDocument/2006/relationships/image" Target="media/image61.png"/><Relationship Id="rId316" Type="http://schemas.openxmlformats.org/officeDocument/2006/relationships/image" Target="media/image62.png"/><Relationship Id="rId317" Type="http://schemas.openxmlformats.org/officeDocument/2006/relationships/image" Target="media/image63.wmf"/><Relationship Id="rId318" Type="http://schemas.openxmlformats.org/officeDocument/2006/relationships/image" Target="media/image64.wmf"/><Relationship Id="rId319" Type="http://schemas.openxmlformats.org/officeDocument/2006/relationships/image" Target="media/image65.wmf"/><Relationship Id="rId320" Type="http://schemas.openxmlformats.org/officeDocument/2006/relationships/image" Target="media/image66.wmf"/><Relationship Id="rId321" Type="http://schemas.openxmlformats.org/officeDocument/2006/relationships/image" Target="media/image67.png"/><Relationship Id="rId322" Type="http://schemas.openxmlformats.org/officeDocument/2006/relationships/oleObject" Target="embeddings/oleObject110.bin"/><Relationship Id="rId323" Type="http://schemas.openxmlformats.org/officeDocument/2006/relationships/image" Target="media/image68.wmf"/><Relationship Id="rId324" Type="http://schemas.openxmlformats.org/officeDocument/2006/relationships/oleObject" Target="embeddings/oleObject111.bin"/><Relationship Id="rId325" Type="http://schemas.openxmlformats.org/officeDocument/2006/relationships/image" Target="media/image69.wmf"/><Relationship Id="rId326" Type="http://schemas.openxmlformats.org/officeDocument/2006/relationships/oleObject" Target="embeddings/oleObject112.bin"/><Relationship Id="rId327" Type="http://schemas.openxmlformats.org/officeDocument/2006/relationships/image" Target="media/image70.wmf"/><Relationship Id="rId328" Type="http://schemas.openxmlformats.org/officeDocument/2006/relationships/oleObject" Target="embeddings/oleObject113.bin"/><Relationship Id="rId329" Type="http://schemas.openxmlformats.org/officeDocument/2006/relationships/image" Target="media/image71.wmf"/><Relationship Id="rId330" Type="http://schemas.openxmlformats.org/officeDocument/2006/relationships/oleObject" Target="embeddings/oleObject114.bin"/><Relationship Id="rId331" Type="http://schemas.openxmlformats.org/officeDocument/2006/relationships/image" Target="media/image72.wmf"/><Relationship Id="rId332" Type="http://schemas.openxmlformats.org/officeDocument/2006/relationships/oleObject" Target="embeddings/oleObject115.bin"/><Relationship Id="rId333" Type="http://schemas.openxmlformats.org/officeDocument/2006/relationships/image" Target="media/image73.wmf"/><Relationship Id="rId334" Type="http://schemas.openxmlformats.org/officeDocument/2006/relationships/oleObject" Target="embeddings/oleObject116.bin"/><Relationship Id="rId335" Type="http://schemas.openxmlformats.org/officeDocument/2006/relationships/image" Target="media/image74.wmf"/><Relationship Id="rId336" Type="http://schemas.openxmlformats.org/officeDocument/2006/relationships/oleObject" Target="embeddings/oleObject117.bin"/><Relationship Id="rId337" Type="http://schemas.openxmlformats.org/officeDocument/2006/relationships/image" Target="media/image75.wmf"/><Relationship Id="rId338" Type="http://schemas.openxmlformats.org/officeDocument/2006/relationships/oleObject" Target="embeddings/oleObject118.bin"/><Relationship Id="rId339" Type="http://schemas.openxmlformats.org/officeDocument/2006/relationships/image" Target="media/image76.wmf"/><Relationship Id="rId340" Type="http://schemas.openxmlformats.org/officeDocument/2006/relationships/oleObject" Target="embeddings/oleObject119.bin"/><Relationship Id="rId341" Type="http://schemas.openxmlformats.org/officeDocument/2006/relationships/image" Target="media/image77.wmf"/><Relationship Id="rId342" Type="http://schemas.openxmlformats.org/officeDocument/2006/relationships/oleObject" Target="embeddings/oleObject120.bin"/><Relationship Id="rId343" Type="http://schemas.openxmlformats.org/officeDocument/2006/relationships/image" Target="media/image78.wmf"/><Relationship Id="rId344" Type="http://schemas.openxmlformats.org/officeDocument/2006/relationships/oleObject" Target="embeddings/oleObject121.bin"/><Relationship Id="rId345" Type="http://schemas.openxmlformats.org/officeDocument/2006/relationships/image" Target="media/image79.wmf"/><Relationship Id="rId346" Type="http://schemas.openxmlformats.org/officeDocument/2006/relationships/oleObject" Target="embeddings/oleObject122.bin"/><Relationship Id="rId347" Type="http://schemas.openxmlformats.org/officeDocument/2006/relationships/image" Target="media/image80.wmf"/><Relationship Id="rId348" Type="http://schemas.openxmlformats.org/officeDocument/2006/relationships/oleObject" Target="embeddings/oleObject123.bin"/><Relationship Id="rId349" Type="http://schemas.openxmlformats.org/officeDocument/2006/relationships/image" Target="media/image81.wmf"/><Relationship Id="rId350" Type="http://schemas.openxmlformats.org/officeDocument/2006/relationships/oleObject" Target="embeddings/oleObject124.bin"/><Relationship Id="rId351" Type="http://schemas.openxmlformats.org/officeDocument/2006/relationships/image" Target="media/image82.wmf"/><Relationship Id="rId352" Type="http://schemas.openxmlformats.org/officeDocument/2006/relationships/oleObject" Target="embeddings/oleObject125.bin"/><Relationship Id="rId353" Type="http://schemas.openxmlformats.org/officeDocument/2006/relationships/image" Target="media/image83.wmf"/><Relationship Id="rId354" Type="http://schemas.openxmlformats.org/officeDocument/2006/relationships/oleObject" Target="embeddings/oleObject126.bin"/><Relationship Id="rId355" Type="http://schemas.openxmlformats.org/officeDocument/2006/relationships/image" Target="media/image84.wmf"/><Relationship Id="rId356" Type="http://schemas.openxmlformats.org/officeDocument/2006/relationships/oleObject" Target="embeddings/oleObject127.bin"/><Relationship Id="rId357" Type="http://schemas.openxmlformats.org/officeDocument/2006/relationships/image" Target="media/image85.wmf"/><Relationship Id="rId358" Type="http://schemas.openxmlformats.org/officeDocument/2006/relationships/oleObject" Target="embeddings/oleObject128.bin"/><Relationship Id="rId359" Type="http://schemas.openxmlformats.org/officeDocument/2006/relationships/image" Target="media/image86.wmf"/><Relationship Id="rId360" Type="http://schemas.openxmlformats.org/officeDocument/2006/relationships/oleObject" Target="embeddings/oleObject129.bin"/><Relationship Id="rId361" Type="http://schemas.openxmlformats.org/officeDocument/2006/relationships/image" Target="media/image87.wmf"/><Relationship Id="rId362" Type="http://schemas.openxmlformats.org/officeDocument/2006/relationships/oleObject" Target="embeddings/oleObject130.bin"/><Relationship Id="rId363" Type="http://schemas.openxmlformats.org/officeDocument/2006/relationships/image" Target="media/image88.wmf"/><Relationship Id="rId364" Type="http://schemas.openxmlformats.org/officeDocument/2006/relationships/oleObject" Target="embeddings/oleObject131.bin"/><Relationship Id="rId365" Type="http://schemas.openxmlformats.org/officeDocument/2006/relationships/image" Target="media/image89.wmf"/><Relationship Id="rId366" Type="http://schemas.openxmlformats.org/officeDocument/2006/relationships/oleObject" Target="embeddings/oleObject132.bin"/><Relationship Id="rId367" Type="http://schemas.openxmlformats.org/officeDocument/2006/relationships/image" Target="media/image90.wmf"/><Relationship Id="rId368" Type="http://schemas.openxmlformats.org/officeDocument/2006/relationships/oleObject" Target="embeddings/oleObject133.bin"/><Relationship Id="rId369" Type="http://schemas.openxmlformats.org/officeDocument/2006/relationships/image" Target="media/image91.wmf"/><Relationship Id="rId370" Type="http://schemas.openxmlformats.org/officeDocument/2006/relationships/oleObject" Target="embeddings/oleObject134.bin"/><Relationship Id="rId371" Type="http://schemas.openxmlformats.org/officeDocument/2006/relationships/image" Target="media/image92.wmf"/><Relationship Id="rId372" Type="http://schemas.openxmlformats.org/officeDocument/2006/relationships/oleObject" Target="embeddings/oleObject135.bin"/><Relationship Id="rId373" Type="http://schemas.openxmlformats.org/officeDocument/2006/relationships/image" Target="media/image93.wmf"/><Relationship Id="rId374" Type="http://schemas.openxmlformats.org/officeDocument/2006/relationships/oleObject" Target="embeddings/oleObject136.bin"/><Relationship Id="rId375" Type="http://schemas.openxmlformats.org/officeDocument/2006/relationships/image" Target="media/image94.wmf"/><Relationship Id="rId376" Type="http://schemas.openxmlformats.org/officeDocument/2006/relationships/oleObject" Target="embeddings/oleObject137.bin"/><Relationship Id="rId377" Type="http://schemas.openxmlformats.org/officeDocument/2006/relationships/image" Target="media/image95.wmf"/><Relationship Id="rId378" Type="http://schemas.openxmlformats.org/officeDocument/2006/relationships/oleObject" Target="embeddings/oleObject138.bin"/><Relationship Id="rId379" Type="http://schemas.openxmlformats.org/officeDocument/2006/relationships/image" Target="media/image96.wmf"/><Relationship Id="rId380" Type="http://schemas.openxmlformats.org/officeDocument/2006/relationships/oleObject" Target="embeddings/oleObject139.bin"/><Relationship Id="rId381" Type="http://schemas.openxmlformats.org/officeDocument/2006/relationships/image" Target="media/image97.wmf"/><Relationship Id="rId382" Type="http://schemas.openxmlformats.org/officeDocument/2006/relationships/oleObject" Target="embeddings/oleObject140.bin"/><Relationship Id="rId383" Type="http://schemas.openxmlformats.org/officeDocument/2006/relationships/image" Target="media/image98.wmf"/><Relationship Id="rId384" Type="http://schemas.openxmlformats.org/officeDocument/2006/relationships/oleObject" Target="embeddings/oleObject141.bin"/><Relationship Id="rId385" Type="http://schemas.openxmlformats.org/officeDocument/2006/relationships/image" Target="media/image99.wmf"/><Relationship Id="rId386" Type="http://schemas.openxmlformats.org/officeDocument/2006/relationships/oleObject" Target="embeddings/oleObject142.bin"/><Relationship Id="rId387" Type="http://schemas.openxmlformats.org/officeDocument/2006/relationships/image" Target="media/image100.wmf"/><Relationship Id="rId388" Type="http://schemas.openxmlformats.org/officeDocument/2006/relationships/oleObject" Target="embeddings/oleObject143.bin"/><Relationship Id="rId389" Type="http://schemas.openxmlformats.org/officeDocument/2006/relationships/image" Target="media/image101.wmf"/><Relationship Id="rId390" Type="http://schemas.openxmlformats.org/officeDocument/2006/relationships/oleObject" Target="embeddings/oleObject144.bin"/><Relationship Id="rId391" Type="http://schemas.openxmlformats.org/officeDocument/2006/relationships/image" Target="media/image102.wmf"/><Relationship Id="rId392" Type="http://schemas.openxmlformats.org/officeDocument/2006/relationships/oleObject" Target="embeddings/oleObject145.bin"/><Relationship Id="rId393" Type="http://schemas.openxmlformats.org/officeDocument/2006/relationships/image" Target="media/image103.wmf"/><Relationship Id="rId394" Type="http://schemas.openxmlformats.org/officeDocument/2006/relationships/oleObject" Target="embeddings/oleObject146.bin"/><Relationship Id="rId395" Type="http://schemas.openxmlformats.org/officeDocument/2006/relationships/image" Target="media/image104.wmf"/><Relationship Id="rId396" Type="http://schemas.openxmlformats.org/officeDocument/2006/relationships/oleObject" Target="embeddings/oleObject147.bin"/><Relationship Id="rId397" Type="http://schemas.openxmlformats.org/officeDocument/2006/relationships/image" Target="media/image105.wmf"/><Relationship Id="rId398" Type="http://schemas.openxmlformats.org/officeDocument/2006/relationships/oleObject" Target="embeddings/oleObject148.bin"/><Relationship Id="rId399" Type="http://schemas.openxmlformats.org/officeDocument/2006/relationships/image" Target="media/image106.wmf"/><Relationship Id="rId400" Type="http://schemas.openxmlformats.org/officeDocument/2006/relationships/oleObject" Target="embeddings/oleObject149.bin"/><Relationship Id="rId401" Type="http://schemas.openxmlformats.org/officeDocument/2006/relationships/image" Target="media/image107.wmf"/><Relationship Id="rId402" Type="http://schemas.openxmlformats.org/officeDocument/2006/relationships/oleObject" Target="embeddings/oleObject150.bin"/><Relationship Id="rId403" Type="http://schemas.openxmlformats.org/officeDocument/2006/relationships/image" Target="media/image108.wmf"/><Relationship Id="rId404" Type="http://schemas.openxmlformats.org/officeDocument/2006/relationships/oleObject" Target="embeddings/oleObject151.bin"/><Relationship Id="rId405" Type="http://schemas.openxmlformats.org/officeDocument/2006/relationships/image" Target="media/image109.wmf"/><Relationship Id="rId406" Type="http://schemas.openxmlformats.org/officeDocument/2006/relationships/oleObject" Target="embeddings/oleObject152.bin"/><Relationship Id="rId407" Type="http://schemas.openxmlformats.org/officeDocument/2006/relationships/image" Target="media/image110.wmf"/><Relationship Id="rId408" Type="http://schemas.openxmlformats.org/officeDocument/2006/relationships/oleObject" Target="embeddings/oleObject153.bin"/><Relationship Id="rId409" Type="http://schemas.openxmlformats.org/officeDocument/2006/relationships/image" Target="media/image111.wmf"/><Relationship Id="rId410" Type="http://schemas.openxmlformats.org/officeDocument/2006/relationships/oleObject" Target="embeddings/oleObject154.bin"/><Relationship Id="rId411" Type="http://schemas.openxmlformats.org/officeDocument/2006/relationships/image" Target="media/image112.wmf"/><Relationship Id="rId412" Type="http://schemas.openxmlformats.org/officeDocument/2006/relationships/oleObject" Target="embeddings/oleObject155.bin"/><Relationship Id="rId413" Type="http://schemas.openxmlformats.org/officeDocument/2006/relationships/image" Target="media/image113.wmf"/><Relationship Id="rId414" Type="http://schemas.openxmlformats.org/officeDocument/2006/relationships/oleObject" Target="embeddings/oleObject156.bin"/><Relationship Id="rId415" Type="http://schemas.openxmlformats.org/officeDocument/2006/relationships/image" Target="media/image114.wmf"/><Relationship Id="rId416" Type="http://schemas.openxmlformats.org/officeDocument/2006/relationships/oleObject" Target="embeddings/oleObject157.bin"/><Relationship Id="rId417" Type="http://schemas.openxmlformats.org/officeDocument/2006/relationships/image" Target="media/image115.wmf"/><Relationship Id="rId418" Type="http://schemas.openxmlformats.org/officeDocument/2006/relationships/oleObject" Target="embeddings/oleObject158.bin"/><Relationship Id="rId419" Type="http://schemas.openxmlformats.org/officeDocument/2006/relationships/image" Target="media/image116.wmf"/><Relationship Id="rId420" Type="http://schemas.openxmlformats.org/officeDocument/2006/relationships/oleObject" Target="embeddings/oleObject159.bin"/><Relationship Id="rId421" Type="http://schemas.openxmlformats.org/officeDocument/2006/relationships/image" Target="media/image117.wmf"/><Relationship Id="rId422" Type="http://schemas.openxmlformats.org/officeDocument/2006/relationships/oleObject" Target="embeddings/oleObject160.bin"/><Relationship Id="rId423" Type="http://schemas.openxmlformats.org/officeDocument/2006/relationships/image" Target="media/image118.wmf"/><Relationship Id="rId424" Type="http://schemas.openxmlformats.org/officeDocument/2006/relationships/oleObject" Target="embeddings/oleObject161.bin"/><Relationship Id="rId425" Type="http://schemas.openxmlformats.org/officeDocument/2006/relationships/image" Target="media/image119.wmf"/><Relationship Id="rId426" Type="http://schemas.openxmlformats.org/officeDocument/2006/relationships/oleObject" Target="embeddings/oleObject162.bin"/><Relationship Id="rId427" Type="http://schemas.openxmlformats.org/officeDocument/2006/relationships/image" Target="media/image120.wmf"/><Relationship Id="rId428" Type="http://schemas.openxmlformats.org/officeDocument/2006/relationships/oleObject" Target="embeddings/oleObject163.bin"/><Relationship Id="rId429" Type="http://schemas.openxmlformats.org/officeDocument/2006/relationships/image" Target="media/image121.wmf"/><Relationship Id="rId430" Type="http://schemas.openxmlformats.org/officeDocument/2006/relationships/oleObject" Target="embeddings/oleObject164.bin"/><Relationship Id="rId431" Type="http://schemas.openxmlformats.org/officeDocument/2006/relationships/image" Target="media/image122.wmf"/><Relationship Id="rId432" Type="http://schemas.openxmlformats.org/officeDocument/2006/relationships/oleObject" Target="embeddings/oleObject165.bin"/><Relationship Id="rId433" Type="http://schemas.openxmlformats.org/officeDocument/2006/relationships/image" Target="media/image123.wmf"/><Relationship Id="rId434" Type="http://schemas.openxmlformats.org/officeDocument/2006/relationships/oleObject" Target="embeddings/oleObject166.bin"/><Relationship Id="rId435" Type="http://schemas.openxmlformats.org/officeDocument/2006/relationships/image" Target="media/image124.wmf"/><Relationship Id="rId436" Type="http://schemas.openxmlformats.org/officeDocument/2006/relationships/oleObject" Target="embeddings/oleObject167.bin"/><Relationship Id="rId437" Type="http://schemas.openxmlformats.org/officeDocument/2006/relationships/image" Target="media/image125.wmf"/><Relationship Id="rId438" Type="http://schemas.openxmlformats.org/officeDocument/2006/relationships/oleObject" Target="embeddings/oleObject168.bin"/><Relationship Id="rId439" Type="http://schemas.openxmlformats.org/officeDocument/2006/relationships/image" Target="media/image126.wmf"/><Relationship Id="rId440" Type="http://schemas.openxmlformats.org/officeDocument/2006/relationships/oleObject" Target="embeddings/oleObject169.bin"/><Relationship Id="rId441" Type="http://schemas.openxmlformats.org/officeDocument/2006/relationships/image" Target="media/image127.wmf"/><Relationship Id="rId442" Type="http://schemas.openxmlformats.org/officeDocument/2006/relationships/oleObject" Target="embeddings/oleObject170.bin"/><Relationship Id="rId443" Type="http://schemas.openxmlformats.org/officeDocument/2006/relationships/image" Target="media/image128.wmf"/><Relationship Id="rId444" Type="http://schemas.openxmlformats.org/officeDocument/2006/relationships/oleObject" Target="embeddings/oleObject171.bin"/><Relationship Id="rId445" Type="http://schemas.openxmlformats.org/officeDocument/2006/relationships/image" Target="media/image129.wmf"/><Relationship Id="rId446" Type="http://schemas.openxmlformats.org/officeDocument/2006/relationships/oleObject" Target="embeddings/oleObject172.bin"/><Relationship Id="rId447" Type="http://schemas.openxmlformats.org/officeDocument/2006/relationships/image" Target="media/image130.wmf"/><Relationship Id="rId448" Type="http://schemas.openxmlformats.org/officeDocument/2006/relationships/oleObject" Target="embeddings/oleObject173.bin"/><Relationship Id="rId449" Type="http://schemas.openxmlformats.org/officeDocument/2006/relationships/image" Target="media/image131.wmf"/><Relationship Id="rId450" Type="http://schemas.openxmlformats.org/officeDocument/2006/relationships/oleObject" Target="embeddings/oleObject174.bin"/><Relationship Id="rId451" Type="http://schemas.openxmlformats.org/officeDocument/2006/relationships/image" Target="media/image132.wmf"/><Relationship Id="rId452" Type="http://schemas.openxmlformats.org/officeDocument/2006/relationships/oleObject" Target="embeddings/oleObject175.bin"/><Relationship Id="rId453" Type="http://schemas.openxmlformats.org/officeDocument/2006/relationships/image" Target="media/image133.wmf"/><Relationship Id="rId454" Type="http://schemas.openxmlformats.org/officeDocument/2006/relationships/oleObject" Target="embeddings/oleObject176.bin"/><Relationship Id="rId455" Type="http://schemas.openxmlformats.org/officeDocument/2006/relationships/image" Target="media/image134.wmf"/><Relationship Id="rId456" Type="http://schemas.openxmlformats.org/officeDocument/2006/relationships/oleObject" Target="embeddings/oleObject177.bin"/><Relationship Id="rId457" Type="http://schemas.openxmlformats.org/officeDocument/2006/relationships/image" Target="media/image135.wmf"/><Relationship Id="rId458" Type="http://schemas.openxmlformats.org/officeDocument/2006/relationships/oleObject" Target="embeddings/oleObject178.bin"/><Relationship Id="rId459" Type="http://schemas.openxmlformats.org/officeDocument/2006/relationships/image" Target="media/image136.wmf"/><Relationship Id="rId460" Type="http://schemas.openxmlformats.org/officeDocument/2006/relationships/oleObject" Target="embeddings/oleObject179.bin"/><Relationship Id="rId461" Type="http://schemas.openxmlformats.org/officeDocument/2006/relationships/image" Target="media/image137.wmf"/><Relationship Id="rId462" Type="http://schemas.openxmlformats.org/officeDocument/2006/relationships/oleObject" Target="embeddings/oleObject180.bin"/><Relationship Id="rId463" Type="http://schemas.openxmlformats.org/officeDocument/2006/relationships/image" Target="media/image138.wmf"/><Relationship Id="rId464" Type="http://schemas.openxmlformats.org/officeDocument/2006/relationships/oleObject" Target="embeddings/oleObject181.bin"/><Relationship Id="rId465" Type="http://schemas.openxmlformats.org/officeDocument/2006/relationships/image" Target="media/image139.wmf"/><Relationship Id="rId466" Type="http://schemas.openxmlformats.org/officeDocument/2006/relationships/oleObject" Target="embeddings/oleObject182.bin"/><Relationship Id="rId467" Type="http://schemas.openxmlformats.org/officeDocument/2006/relationships/image" Target="media/image140.wmf"/><Relationship Id="rId468" Type="http://schemas.openxmlformats.org/officeDocument/2006/relationships/oleObject" Target="embeddings/oleObject183.bin"/><Relationship Id="rId469" Type="http://schemas.openxmlformats.org/officeDocument/2006/relationships/image" Target="media/image141.wmf"/><Relationship Id="rId470" Type="http://schemas.openxmlformats.org/officeDocument/2006/relationships/oleObject" Target="embeddings/oleObject184.bin"/><Relationship Id="rId471" Type="http://schemas.openxmlformats.org/officeDocument/2006/relationships/image" Target="media/image142.wmf"/><Relationship Id="rId472" Type="http://schemas.openxmlformats.org/officeDocument/2006/relationships/oleObject" Target="embeddings/oleObject185.bin"/><Relationship Id="rId473" Type="http://schemas.openxmlformats.org/officeDocument/2006/relationships/image" Target="media/image143.wmf"/><Relationship Id="rId474" Type="http://schemas.openxmlformats.org/officeDocument/2006/relationships/oleObject" Target="embeddings/oleObject186.bin"/><Relationship Id="rId475" Type="http://schemas.openxmlformats.org/officeDocument/2006/relationships/image" Target="media/image144.wmf"/><Relationship Id="rId476" Type="http://schemas.openxmlformats.org/officeDocument/2006/relationships/oleObject" Target="embeddings/oleObject187.bin"/><Relationship Id="rId477" Type="http://schemas.openxmlformats.org/officeDocument/2006/relationships/image" Target="media/image145.wmf"/><Relationship Id="rId478" Type="http://schemas.openxmlformats.org/officeDocument/2006/relationships/oleObject" Target="embeddings/oleObject188.bin"/><Relationship Id="rId479" Type="http://schemas.openxmlformats.org/officeDocument/2006/relationships/image" Target="media/image146.wmf"/><Relationship Id="rId480" Type="http://schemas.openxmlformats.org/officeDocument/2006/relationships/oleObject" Target="embeddings/oleObject189.bin"/><Relationship Id="rId481" Type="http://schemas.openxmlformats.org/officeDocument/2006/relationships/image" Target="media/image147.wmf"/><Relationship Id="rId482" Type="http://schemas.openxmlformats.org/officeDocument/2006/relationships/oleObject" Target="embeddings/oleObject190.bin"/><Relationship Id="rId483" Type="http://schemas.openxmlformats.org/officeDocument/2006/relationships/image" Target="media/image148.wmf"/><Relationship Id="rId484" Type="http://schemas.openxmlformats.org/officeDocument/2006/relationships/oleObject" Target="embeddings/oleObject191.bin"/><Relationship Id="rId485" Type="http://schemas.openxmlformats.org/officeDocument/2006/relationships/image" Target="media/image149.wmf"/><Relationship Id="rId486" Type="http://schemas.openxmlformats.org/officeDocument/2006/relationships/oleObject" Target="embeddings/oleObject192.bin"/><Relationship Id="rId487" Type="http://schemas.openxmlformats.org/officeDocument/2006/relationships/image" Target="media/image150.wmf"/><Relationship Id="rId488" Type="http://schemas.openxmlformats.org/officeDocument/2006/relationships/oleObject" Target="embeddings/oleObject193.bin"/><Relationship Id="rId489" Type="http://schemas.openxmlformats.org/officeDocument/2006/relationships/image" Target="media/image151.wmf"/><Relationship Id="rId490" Type="http://schemas.openxmlformats.org/officeDocument/2006/relationships/oleObject" Target="embeddings/oleObject194.bin"/><Relationship Id="rId491" Type="http://schemas.openxmlformats.org/officeDocument/2006/relationships/image" Target="media/image152.wmf"/><Relationship Id="rId492" Type="http://schemas.openxmlformats.org/officeDocument/2006/relationships/oleObject" Target="embeddings/oleObject195.bin"/><Relationship Id="rId493" Type="http://schemas.openxmlformats.org/officeDocument/2006/relationships/image" Target="media/image153.wmf"/><Relationship Id="rId494" Type="http://schemas.openxmlformats.org/officeDocument/2006/relationships/oleObject" Target="embeddings/oleObject196.bin"/><Relationship Id="rId495" Type="http://schemas.openxmlformats.org/officeDocument/2006/relationships/image" Target="media/image154.wmf"/><Relationship Id="rId496" Type="http://schemas.openxmlformats.org/officeDocument/2006/relationships/oleObject" Target="embeddings/oleObject197.bin"/><Relationship Id="rId497" Type="http://schemas.openxmlformats.org/officeDocument/2006/relationships/image" Target="media/image155.wmf"/><Relationship Id="rId498" Type="http://schemas.openxmlformats.org/officeDocument/2006/relationships/oleObject" Target="embeddings/oleObject198.bin"/><Relationship Id="rId499" Type="http://schemas.openxmlformats.org/officeDocument/2006/relationships/image" Target="media/image156.wmf"/><Relationship Id="rId500" Type="http://schemas.openxmlformats.org/officeDocument/2006/relationships/oleObject" Target="embeddings/oleObject199.bin"/><Relationship Id="rId501" Type="http://schemas.openxmlformats.org/officeDocument/2006/relationships/image" Target="media/image157.wmf"/><Relationship Id="rId502" Type="http://schemas.openxmlformats.org/officeDocument/2006/relationships/oleObject" Target="embeddings/oleObject200.bin"/><Relationship Id="rId503" Type="http://schemas.openxmlformats.org/officeDocument/2006/relationships/image" Target="media/image158.wmf"/><Relationship Id="rId504" Type="http://schemas.openxmlformats.org/officeDocument/2006/relationships/oleObject" Target="embeddings/oleObject201.bin"/><Relationship Id="rId505" Type="http://schemas.openxmlformats.org/officeDocument/2006/relationships/image" Target="media/image159.wmf"/><Relationship Id="rId506" Type="http://schemas.openxmlformats.org/officeDocument/2006/relationships/oleObject" Target="embeddings/oleObject202.bin"/><Relationship Id="rId507" Type="http://schemas.openxmlformats.org/officeDocument/2006/relationships/image" Target="media/image160.wmf"/><Relationship Id="rId508" Type="http://schemas.openxmlformats.org/officeDocument/2006/relationships/oleObject" Target="embeddings/oleObject203.bin"/><Relationship Id="rId509" Type="http://schemas.openxmlformats.org/officeDocument/2006/relationships/image" Target="media/image161.wmf"/><Relationship Id="rId510" Type="http://schemas.openxmlformats.org/officeDocument/2006/relationships/oleObject" Target="embeddings/oleObject204.bin"/><Relationship Id="rId511" Type="http://schemas.openxmlformats.org/officeDocument/2006/relationships/image" Target="media/image162.wmf"/><Relationship Id="rId512" Type="http://schemas.openxmlformats.org/officeDocument/2006/relationships/oleObject" Target="embeddings/oleObject205.bin"/><Relationship Id="rId513" Type="http://schemas.openxmlformats.org/officeDocument/2006/relationships/image" Target="media/image163.wmf"/><Relationship Id="rId514" Type="http://schemas.openxmlformats.org/officeDocument/2006/relationships/oleObject" Target="embeddings/oleObject206.bin"/><Relationship Id="rId515" Type="http://schemas.openxmlformats.org/officeDocument/2006/relationships/image" Target="media/image164.wmf"/><Relationship Id="rId516" Type="http://schemas.openxmlformats.org/officeDocument/2006/relationships/oleObject" Target="embeddings/oleObject207.bin"/><Relationship Id="rId517" Type="http://schemas.openxmlformats.org/officeDocument/2006/relationships/image" Target="media/image165.wmf"/><Relationship Id="rId518" Type="http://schemas.openxmlformats.org/officeDocument/2006/relationships/oleObject" Target="embeddings/oleObject208.bin"/><Relationship Id="rId519" Type="http://schemas.openxmlformats.org/officeDocument/2006/relationships/image" Target="media/image166.wmf"/><Relationship Id="rId520" Type="http://schemas.openxmlformats.org/officeDocument/2006/relationships/oleObject" Target="embeddings/oleObject209.bin"/><Relationship Id="rId521" Type="http://schemas.openxmlformats.org/officeDocument/2006/relationships/image" Target="media/image167.wmf"/><Relationship Id="rId522" Type="http://schemas.openxmlformats.org/officeDocument/2006/relationships/oleObject" Target="embeddings/oleObject210.bin"/><Relationship Id="rId523" Type="http://schemas.openxmlformats.org/officeDocument/2006/relationships/image" Target="media/image168.wmf"/><Relationship Id="rId524" Type="http://schemas.openxmlformats.org/officeDocument/2006/relationships/oleObject" Target="embeddings/oleObject211.bin"/><Relationship Id="rId525" Type="http://schemas.openxmlformats.org/officeDocument/2006/relationships/image" Target="media/image169.wmf"/><Relationship Id="rId526" Type="http://schemas.openxmlformats.org/officeDocument/2006/relationships/oleObject" Target="embeddings/oleObject212.bin"/><Relationship Id="rId527" Type="http://schemas.openxmlformats.org/officeDocument/2006/relationships/image" Target="media/image170.wmf"/><Relationship Id="rId528" Type="http://schemas.openxmlformats.org/officeDocument/2006/relationships/oleObject" Target="embeddings/oleObject213.bin"/><Relationship Id="rId529" Type="http://schemas.openxmlformats.org/officeDocument/2006/relationships/image" Target="media/image171.wmf"/><Relationship Id="rId530" Type="http://schemas.openxmlformats.org/officeDocument/2006/relationships/oleObject" Target="embeddings/oleObject214.bin"/><Relationship Id="rId531" Type="http://schemas.openxmlformats.org/officeDocument/2006/relationships/image" Target="media/image172.wmf"/><Relationship Id="rId532" Type="http://schemas.openxmlformats.org/officeDocument/2006/relationships/oleObject" Target="embeddings/oleObject215.bin"/><Relationship Id="rId533" Type="http://schemas.openxmlformats.org/officeDocument/2006/relationships/image" Target="media/image173.wmf"/><Relationship Id="rId534" Type="http://schemas.openxmlformats.org/officeDocument/2006/relationships/oleObject" Target="embeddings/oleObject216.bin"/><Relationship Id="rId535" Type="http://schemas.openxmlformats.org/officeDocument/2006/relationships/image" Target="media/image174.wmf"/><Relationship Id="rId536" Type="http://schemas.openxmlformats.org/officeDocument/2006/relationships/oleObject" Target="embeddings/oleObject217.bin"/><Relationship Id="rId537" Type="http://schemas.openxmlformats.org/officeDocument/2006/relationships/image" Target="media/image175.wmf"/><Relationship Id="rId538" Type="http://schemas.openxmlformats.org/officeDocument/2006/relationships/oleObject" Target="embeddings/oleObject218.bin"/><Relationship Id="rId539" Type="http://schemas.openxmlformats.org/officeDocument/2006/relationships/image" Target="media/image176.wmf"/><Relationship Id="rId540" Type="http://schemas.openxmlformats.org/officeDocument/2006/relationships/oleObject" Target="embeddings/oleObject219.bin"/><Relationship Id="rId541" Type="http://schemas.openxmlformats.org/officeDocument/2006/relationships/image" Target="media/image177.wmf"/><Relationship Id="rId542" Type="http://schemas.openxmlformats.org/officeDocument/2006/relationships/oleObject" Target="embeddings/oleObject220.bin"/><Relationship Id="rId543" Type="http://schemas.openxmlformats.org/officeDocument/2006/relationships/image" Target="media/image178.wmf"/><Relationship Id="rId544" Type="http://schemas.openxmlformats.org/officeDocument/2006/relationships/oleObject" Target="embeddings/oleObject221.bin"/><Relationship Id="rId545" Type="http://schemas.openxmlformats.org/officeDocument/2006/relationships/image" Target="media/image179.wmf"/><Relationship Id="rId546" Type="http://schemas.openxmlformats.org/officeDocument/2006/relationships/oleObject" Target="embeddings/oleObject222.bin"/><Relationship Id="rId547" Type="http://schemas.openxmlformats.org/officeDocument/2006/relationships/image" Target="media/image180.wmf"/><Relationship Id="rId548" Type="http://schemas.openxmlformats.org/officeDocument/2006/relationships/oleObject" Target="embeddings/oleObject223.bin"/><Relationship Id="rId549" Type="http://schemas.openxmlformats.org/officeDocument/2006/relationships/image" Target="media/image181.wmf"/><Relationship Id="rId550" Type="http://schemas.openxmlformats.org/officeDocument/2006/relationships/oleObject" Target="embeddings/oleObject224.bin"/><Relationship Id="rId551" Type="http://schemas.openxmlformats.org/officeDocument/2006/relationships/image" Target="media/image182.wmf"/><Relationship Id="rId552" Type="http://schemas.openxmlformats.org/officeDocument/2006/relationships/oleObject" Target="embeddings/oleObject225.bin"/><Relationship Id="rId553" Type="http://schemas.openxmlformats.org/officeDocument/2006/relationships/image" Target="media/image183.wmf"/><Relationship Id="rId554" Type="http://schemas.openxmlformats.org/officeDocument/2006/relationships/oleObject" Target="embeddings/oleObject226.bin"/><Relationship Id="rId555" Type="http://schemas.openxmlformats.org/officeDocument/2006/relationships/image" Target="media/image184.wmf"/><Relationship Id="rId556" Type="http://schemas.openxmlformats.org/officeDocument/2006/relationships/oleObject" Target="embeddings/oleObject227.bin"/><Relationship Id="rId557" Type="http://schemas.openxmlformats.org/officeDocument/2006/relationships/image" Target="media/image185.wmf"/><Relationship Id="rId558" Type="http://schemas.openxmlformats.org/officeDocument/2006/relationships/oleObject" Target="embeddings/oleObject228.bin"/><Relationship Id="rId559" Type="http://schemas.openxmlformats.org/officeDocument/2006/relationships/image" Target="media/image186.wmf"/><Relationship Id="rId560" Type="http://schemas.openxmlformats.org/officeDocument/2006/relationships/oleObject" Target="embeddings/oleObject229.bin"/><Relationship Id="rId561" Type="http://schemas.openxmlformats.org/officeDocument/2006/relationships/image" Target="media/image187.wmf"/><Relationship Id="rId562" Type="http://schemas.openxmlformats.org/officeDocument/2006/relationships/oleObject" Target="embeddings/oleObject230.bin"/><Relationship Id="rId563" Type="http://schemas.openxmlformats.org/officeDocument/2006/relationships/image" Target="media/image188.wmf"/><Relationship Id="rId564" Type="http://schemas.openxmlformats.org/officeDocument/2006/relationships/oleObject" Target="embeddings/oleObject231.bin"/><Relationship Id="rId565" Type="http://schemas.openxmlformats.org/officeDocument/2006/relationships/image" Target="media/image189.wmf"/><Relationship Id="rId566" Type="http://schemas.openxmlformats.org/officeDocument/2006/relationships/oleObject" Target="embeddings/oleObject232.bin"/><Relationship Id="rId567" Type="http://schemas.openxmlformats.org/officeDocument/2006/relationships/image" Target="media/image190.wmf"/><Relationship Id="rId568" Type="http://schemas.openxmlformats.org/officeDocument/2006/relationships/oleObject" Target="embeddings/oleObject233.bin"/><Relationship Id="rId569" Type="http://schemas.openxmlformats.org/officeDocument/2006/relationships/image" Target="media/image191.wmf"/><Relationship Id="rId570" Type="http://schemas.openxmlformats.org/officeDocument/2006/relationships/oleObject" Target="embeddings/oleObject234.bin"/><Relationship Id="rId571" Type="http://schemas.openxmlformats.org/officeDocument/2006/relationships/image" Target="media/image192.wmf"/><Relationship Id="rId572" Type="http://schemas.openxmlformats.org/officeDocument/2006/relationships/oleObject" Target="embeddings/oleObject235.bin"/><Relationship Id="rId573" Type="http://schemas.openxmlformats.org/officeDocument/2006/relationships/image" Target="media/image193.wmf"/><Relationship Id="rId574" Type="http://schemas.openxmlformats.org/officeDocument/2006/relationships/oleObject" Target="embeddings/oleObject236.bin"/><Relationship Id="rId575" Type="http://schemas.openxmlformats.org/officeDocument/2006/relationships/image" Target="media/image194.wmf"/><Relationship Id="rId576" Type="http://schemas.openxmlformats.org/officeDocument/2006/relationships/oleObject" Target="embeddings/oleObject237.bin"/><Relationship Id="rId577" Type="http://schemas.openxmlformats.org/officeDocument/2006/relationships/image" Target="media/image195.wmf"/><Relationship Id="rId578" Type="http://schemas.openxmlformats.org/officeDocument/2006/relationships/oleObject" Target="embeddings/oleObject238.bin"/><Relationship Id="rId579" Type="http://schemas.openxmlformats.org/officeDocument/2006/relationships/image" Target="media/image196.wmf"/><Relationship Id="rId580" Type="http://schemas.openxmlformats.org/officeDocument/2006/relationships/oleObject" Target="embeddings/oleObject239.bin"/><Relationship Id="rId581" Type="http://schemas.openxmlformats.org/officeDocument/2006/relationships/image" Target="media/image197.wmf"/><Relationship Id="rId582" Type="http://schemas.openxmlformats.org/officeDocument/2006/relationships/oleObject" Target="embeddings/oleObject240.bin"/><Relationship Id="rId583" Type="http://schemas.openxmlformats.org/officeDocument/2006/relationships/image" Target="media/image198.wmf"/><Relationship Id="rId584" Type="http://schemas.openxmlformats.org/officeDocument/2006/relationships/oleObject" Target="embeddings/oleObject241.bin"/><Relationship Id="rId585" Type="http://schemas.openxmlformats.org/officeDocument/2006/relationships/image" Target="media/image199.wmf"/><Relationship Id="rId586" Type="http://schemas.openxmlformats.org/officeDocument/2006/relationships/oleObject" Target="embeddings/oleObject242.bin"/><Relationship Id="rId587" Type="http://schemas.openxmlformats.org/officeDocument/2006/relationships/image" Target="media/image200.wmf"/><Relationship Id="rId588" Type="http://schemas.openxmlformats.org/officeDocument/2006/relationships/oleObject" Target="embeddings/oleObject243.bin"/><Relationship Id="rId589" Type="http://schemas.openxmlformats.org/officeDocument/2006/relationships/image" Target="media/image201.wmf"/><Relationship Id="rId590" Type="http://schemas.openxmlformats.org/officeDocument/2006/relationships/oleObject" Target="embeddings/oleObject244.bin"/><Relationship Id="rId591" Type="http://schemas.openxmlformats.org/officeDocument/2006/relationships/image" Target="media/image202.wmf"/><Relationship Id="rId592" Type="http://schemas.openxmlformats.org/officeDocument/2006/relationships/oleObject" Target="embeddings/oleObject245.bin"/><Relationship Id="rId593" Type="http://schemas.openxmlformats.org/officeDocument/2006/relationships/image" Target="media/image203.wmf"/><Relationship Id="rId594" Type="http://schemas.openxmlformats.org/officeDocument/2006/relationships/oleObject" Target="embeddings/oleObject246.bin"/><Relationship Id="rId595" Type="http://schemas.openxmlformats.org/officeDocument/2006/relationships/image" Target="media/image204.wmf"/><Relationship Id="rId596" Type="http://schemas.openxmlformats.org/officeDocument/2006/relationships/oleObject" Target="embeddings/oleObject247.bin"/><Relationship Id="rId597" Type="http://schemas.openxmlformats.org/officeDocument/2006/relationships/image" Target="media/image205.wmf"/><Relationship Id="rId598" Type="http://schemas.openxmlformats.org/officeDocument/2006/relationships/oleObject" Target="embeddings/oleObject248.bin"/><Relationship Id="rId599" Type="http://schemas.openxmlformats.org/officeDocument/2006/relationships/image" Target="media/image206.wmf"/><Relationship Id="rId600" Type="http://schemas.openxmlformats.org/officeDocument/2006/relationships/oleObject" Target="embeddings/oleObject249.bin"/><Relationship Id="rId601" Type="http://schemas.openxmlformats.org/officeDocument/2006/relationships/image" Target="media/image207.wmf"/><Relationship Id="rId602" Type="http://schemas.openxmlformats.org/officeDocument/2006/relationships/oleObject" Target="embeddings/oleObject250.bin"/><Relationship Id="rId603" Type="http://schemas.openxmlformats.org/officeDocument/2006/relationships/image" Target="media/image208.wmf"/><Relationship Id="rId604" Type="http://schemas.openxmlformats.org/officeDocument/2006/relationships/oleObject" Target="embeddings/oleObject251.bin"/><Relationship Id="rId605" Type="http://schemas.openxmlformats.org/officeDocument/2006/relationships/image" Target="media/image209.wmf"/><Relationship Id="rId606" Type="http://schemas.openxmlformats.org/officeDocument/2006/relationships/header" Target="header1.xml"/><Relationship Id="rId607" Type="http://schemas.openxmlformats.org/officeDocument/2006/relationships/footer" Target="footer1.xml"/><Relationship Id="rId608" Type="http://schemas.openxmlformats.org/officeDocument/2006/relationships/numbering" Target="numbering.xml"/><Relationship Id="rId609" Type="http://schemas.openxmlformats.org/officeDocument/2006/relationships/fontTable" Target="fontTable.xml"/><Relationship Id="rId6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1769</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2012-09-15T17:25:00Z</dcterms:created>
  <dc:creator>3GPP  TSG RAN WG5</dc:creator>
  <dc:description/>
  <cp:keywords>Testing UMTS</cp:keywords>
  <dc:language>en-US</dc:language>
  <cp:lastModifiedBy>IS</cp:lastModifiedBy>
  <cp:lastPrinted>2001-10-01T12:03:00Z</cp:lastPrinted>
  <dcterms:modified xsi:type="dcterms:W3CDTF">2019-09-06T17:51:00Z</dcterms:modified>
  <cp:revision>201</cp:revision>
  <dc:subject>User Equipment (UE) conformance specification; Radio transmission and reception (FDD); Part 1: Conformance specification</dc:subject>
  <dc:title>3GPP TS 34.121-1</dc:title>
</cp:coreProperties>
</file>