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wmf" ContentType="image/x-wmf"/>
  <Override PartName="/word/media/image7.wmf" ContentType="image/x-wmf"/>
  <Override PartName="/word/media/image8.png" ContentType="image/png"/>
  <Override PartName="/word/media/image9.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36.111 </w:t>
                            </w:r>
                            <w:r>
                              <w:rPr>
                                <w:lang w:val="en-GB" w:eastAsia="en-GB"/>
                              </w:rPr>
                              <w:t xml:space="preserve">V16.0.0 </w:t>
                            </w:r>
                            <w:r>
                              <w:rPr>
                                <w:sz w:val="32"/>
                                <w:lang w:val="en-GB" w:eastAsia="en-GB"/>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36.111 </w:t>
                      </w:r>
                      <w:r>
                        <w:rPr>
                          <w:lang w:val="en-GB" w:eastAsia="en-GB"/>
                        </w:rPr>
                        <w:t xml:space="preserve">V16.0.0 </w:t>
                      </w:r>
                      <w:r>
                        <w:rPr>
                          <w:sz w:val="32"/>
                          <w:lang w:val="en-GB" w:eastAsia="en-GB"/>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46935"/>
                <wp:effectExtent l="0" t="0" r="0" b="0"/>
                <wp:wrapTopAndBottom/>
                <wp:docPr id="3" name="Frame3"/>
                <a:graphic xmlns:a="http://schemas.openxmlformats.org/drawingml/2006/main">
                  <a:graphicData uri="http://schemas.microsoft.com/office/word/2010/wordprocessingShape">
                    <wps:wsp>
                      <wps:cNvSpPr txBox="1"/>
                      <wps:spPr>
                        <a:xfrm>
                          <a:off x="0" y="0"/>
                          <a:ext cx="6479540" cy="214693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Location Measurement Unit (LMU) performance specification; Network based positioning systems in</w:t>
                              <w:br/>
                              <w:t xml:space="preserve"> Evolved Universal Terrestrial Radio Access Network (E-UTRAN)</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69.05pt;mso-wrap-distance-left:0pt;mso-wrap-distance-right:0pt;mso-wrap-distance-top:0pt;mso-wrap-distance-bottom:0pt;margin-top:10.4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Location Measurement Unit (LMU) performance specification; Network based positioning systems in</w:t>
                        <w:br/>
                        <w:t xml:space="preserve"> Evolved Universal Terrestrial Radio Access Network (E-UTRAN)</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11" name="Frame7"/>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b/>
                                <w:b/>
                                <w:i/>
                                <w:i/>
                              </w:rPr>
                            </w:pPr>
                            <w:r>
                              <w:rPr>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sz w:val="18"/>
                              </w:rPr>
                            </w:pPr>
                            <w:r>
                              <w:rPr>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sz w:val="18"/>
                                <w:lang w:val="fr-FR"/>
                              </w:rPr>
                            </w:pPr>
                            <w:r>
                              <w:rPr>
                                <w:sz w:val="18"/>
                                <w:lang w:val="fr-FR"/>
                              </w:rPr>
                              <w:t>650 Route des Lucioles - Sophia Antipolis</w:t>
                            </w:r>
                          </w:p>
                          <w:p>
                            <w:pPr>
                              <w:pStyle w:val="FP"/>
                              <w:ind w:left="2835" w:right="2835" w:hanging="0"/>
                              <w:jc w:val="center"/>
                              <w:rPr>
                                <w:sz w:val="18"/>
                                <w:lang w:val="fr-FR"/>
                              </w:rPr>
                            </w:pPr>
                            <w:r>
                              <w:rPr>
                                <w:sz w:val="18"/>
                                <w:lang w:val="fr-FR"/>
                              </w:rPr>
                              <w:t>Valbonne - FRANCE</w:t>
                            </w:r>
                          </w:p>
                          <w:p>
                            <w:pPr>
                              <w:pStyle w:val="FP"/>
                              <w:spacing w:before="0" w:after="20"/>
                              <w:ind w:left="2835" w:right="2835" w:hanging="0"/>
                              <w:jc w:val="center"/>
                              <w:rPr/>
                            </w:pPr>
                            <w:r>
                              <w:rPr>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sz w:val="18"/>
                              </w:rPr>
                            </w:pPr>
                            <w:r>
                              <w:rPr>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b/>
                          <w:b/>
                          <w:i/>
                          <w:i/>
                        </w:rPr>
                      </w:pPr>
                      <w:r>
                        <w:rPr>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sz w:val="18"/>
                        </w:rPr>
                      </w:pPr>
                      <w:r>
                        <w:rPr>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sz w:val="18"/>
                          <w:lang w:val="fr-FR"/>
                        </w:rPr>
                      </w:pPr>
                      <w:r>
                        <w:rPr>
                          <w:sz w:val="18"/>
                          <w:lang w:val="fr-FR"/>
                        </w:rPr>
                        <w:t>650 Route des Lucioles - Sophia Antipolis</w:t>
                      </w:r>
                    </w:p>
                    <w:p>
                      <w:pPr>
                        <w:pStyle w:val="FP"/>
                        <w:ind w:left="2835" w:right="2835" w:hanging="0"/>
                        <w:jc w:val="center"/>
                        <w:rPr>
                          <w:sz w:val="18"/>
                          <w:lang w:val="fr-FR"/>
                        </w:rPr>
                      </w:pPr>
                      <w:r>
                        <w:rPr>
                          <w:sz w:val="18"/>
                          <w:lang w:val="fr-FR"/>
                        </w:rPr>
                        <w:t>Valbonne - FRANCE</w:t>
                      </w:r>
                    </w:p>
                    <w:p>
                      <w:pPr>
                        <w:pStyle w:val="FP"/>
                        <w:spacing w:before="0" w:after="20"/>
                        <w:ind w:left="2835" w:right="2835" w:hanging="0"/>
                        <w:jc w:val="center"/>
                        <w:rPr/>
                      </w:pPr>
                      <w:r>
                        <w:rPr>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sz w:val="18"/>
                        </w:rPr>
                      </w:pPr>
                      <w:r>
                        <w:rPr>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2"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8162785">
            <w:r>
              <w:rPr>
                <w:rStyle w:val="IndexLink"/>
                <w:rFonts w:eastAsia="Times New Roman" w:cs="Times New Roman"/>
                <w:color w:val="auto"/>
                <w:sz w:val="22"/>
                <w:szCs w:val="20"/>
                <w:lang w:val="en-GB" w:eastAsia="en-US" w:bidi="ar-SA"/>
              </w:rPr>
              <w:t>5</w:t>
            </w:r>
          </w:hyperlink>
        </w:p>
        <w:p>
          <w:pPr>
            <w:pStyle w:val="Contents1"/>
            <w:rPr>
              <w:rFonts w:ascii="Calibri" w:hAnsi="Calibri" w:eastAsia="Malgun Gothic" w:cs="Calibri"/>
              <w:szCs w:val="22"/>
            </w:rPr>
          </w:pPr>
          <w:r>
            <w:rPr/>
            <w:t>1</w:t>
          </w:r>
          <w:r>
            <w:rPr>
              <w:rFonts w:eastAsia="Malgun Gothic" w:cs="Calibri" w:ascii="Calibri" w:hAnsi="Calibri"/>
              <w:szCs w:val="22"/>
            </w:rPr>
            <w:tab/>
          </w:r>
          <w:r>
            <w:rPr/>
            <w:t>Scope</w:t>
            <w:tab/>
          </w:r>
          <w:hyperlink w:anchor="__RefHeading___Toc528162786">
            <w:r>
              <w:rPr>
                <w:rStyle w:val="IndexLink"/>
              </w:rPr>
              <w:t>6</w:t>
            </w:r>
          </w:hyperlink>
        </w:p>
        <w:p>
          <w:pPr>
            <w:pStyle w:val="Contents1"/>
            <w:rPr>
              <w:rFonts w:ascii="Calibri" w:hAnsi="Calibri" w:eastAsia="Malgun Gothic" w:cs="Calibri"/>
              <w:szCs w:val="22"/>
            </w:rPr>
          </w:pPr>
          <w:r>
            <w:rPr/>
            <w:t>2</w:t>
          </w:r>
          <w:r>
            <w:rPr>
              <w:rFonts w:eastAsia="Malgun Gothic" w:cs="Calibri" w:ascii="Calibri" w:hAnsi="Calibri"/>
              <w:szCs w:val="22"/>
            </w:rPr>
            <w:tab/>
          </w:r>
          <w:r>
            <w:rPr/>
            <w:t>References</w:t>
            <w:tab/>
          </w:r>
          <w:hyperlink w:anchor="__RefHeading___Toc528162787">
            <w:r>
              <w:rPr>
                <w:rStyle w:val="IndexLink"/>
              </w:rPr>
              <w:t>6</w:t>
            </w:r>
          </w:hyperlink>
        </w:p>
        <w:p>
          <w:pPr>
            <w:pStyle w:val="Contents1"/>
            <w:rPr>
              <w:rFonts w:ascii="Calibri" w:hAnsi="Calibri" w:eastAsia="Malgun Gothic" w:cs="Calibri"/>
              <w:szCs w:val="22"/>
            </w:rPr>
          </w:pPr>
          <w:r>
            <w:rPr/>
            <w:t>3</w:t>
          </w:r>
          <w:r>
            <w:rPr>
              <w:rFonts w:eastAsia="Malgun Gothic" w:cs="Calibri" w:ascii="Calibri" w:hAnsi="Calibri"/>
              <w:szCs w:val="22"/>
            </w:rPr>
            <w:tab/>
          </w:r>
          <w:r>
            <w:rPr/>
            <w:t>Definitions, symbols and abbreviations</w:t>
            <w:tab/>
          </w:r>
          <w:hyperlink w:anchor="__RefHeading___Toc528162788">
            <w:r>
              <w:rPr>
                <w:rStyle w:val="IndexLink"/>
              </w:rPr>
              <w:t>6</w:t>
            </w:r>
          </w:hyperlink>
        </w:p>
        <w:p>
          <w:pPr>
            <w:pStyle w:val="Contents2"/>
            <w:rPr>
              <w:rFonts w:ascii="Calibri" w:hAnsi="Calibri" w:eastAsia="Malgun Gothic" w:cs="Calibri"/>
              <w:sz w:val="22"/>
              <w:szCs w:val="22"/>
            </w:rPr>
          </w:pPr>
          <w:r>
            <w:rPr/>
            <w:t>3.1</w:t>
          </w:r>
          <w:r>
            <w:rPr>
              <w:rFonts w:eastAsia="Malgun Gothic" w:cs="Calibri" w:ascii="Calibri" w:hAnsi="Calibri"/>
              <w:sz w:val="22"/>
              <w:szCs w:val="22"/>
            </w:rPr>
            <w:tab/>
          </w:r>
          <w:r>
            <w:rPr/>
            <w:t>Definitions</w:t>
            <w:tab/>
          </w:r>
          <w:hyperlink w:anchor="__RefHeading___Toc528162789">
            <w:r>
              <w:rPr>
                <w:rStyle w:val="IndexLink"/>
              </w:rPr>
              <w:t>6</w:t>
            </w:r>
          </w:hyperlink>
        </w:p>
        <w:p>
          <w:pPr>
            <w:pStyle w:val="Contents2"/>
            <w:rPr>
              <w:rFonts w:ascii="Calibri" w:hAnsi="Calibri" w:eastAsia="Malgun Gothic" w:cs="Calibri"/>
              <w:sz w:val="22"/>
              <w:szCs w:val="22"/>
            </w:rPr>
          </w:pPr>
          <w:r>
            <w:rPr/>
            <w:t>3.1A</w:t>
          </w:r>
          <w:r>
            <w:rPr>
              <w:rFonts w:eastAsia="Malgun Gothic" w:cs="Calibri" w:ascii="Calibri" w:hAnsi="Calibri"/>
              <w:sz w:val="22"/>
              <w:szCs w:val="22"/>
            </w:rPr>
            <w:tab/>
          </w:r>
          <w:r>
            <w:rPr/>
            <w:t>Symbols</w:t>
            <w:tab/>
          </w:r>
          <w:hyperlink w:anchor="__RefHeading___Toc528162790">
            <w:r>
              <w:rPr>
                <w:rStyle w:val="IndexLink"/>
              </w:rPr>
              <w:t>6</w:t>
            </w:r>
          </w:hyperlink>
        </w:p>
        <w:p>
          <w:pPr>
            <w:pStyle w:val="Contents2"/>
            <w:rPr>
              <w:rFonts w:ascii="Calibri" w:hAnsi="Calibri" w:eastAsia="Malgun Gothic" w:cs="Calibri"/>
              <w:sz w:val="22"/>
              <w:szCs w:val="22"/>
            </w:rPr>
          </w:pPr>
          <w:r>
            <w:rPr/>
            <w:t>3.2</w:t>
          </w:r>
          <w:r>
            <w:rPr>
              <w:rFonts w:eastAsia="Malgun Gothic" w:cs="Calibri" w:ascii="Calibri" w:hAnsi="Calibri"/>
              <w:sz w:val="22"/>
              <w:szCs w:val="22"/>
            </w:rPr>
            <w:tab/>
          </w:r>
          <w:r>
            <w:rPr/>
            <w:t>Abbreviations</w:t>
            <w:tab/>
          </w:r>
          <w:hyperlink w:anchor="__RefHeading___Toc528162791">
            <w:r>
              <w:rPr>
                <w:rStyle w:val="IndexLink"/>
              </w:rPr>
              <w:t>7</w:t>
            </w:r>
          </w:hyperlink>
        </w:p>
        <w:p>
          <w:pPr>
            <w:pStyle w:val="Contents1"/>
            <w:rPr>
              <w:rFonts w:ascii="Calibri" w:hAnsi="Calibri" w:eastAsia="Malgun Gothic" w:cs="Calibri"/>
              <w:szCs w:val="22"/>
            </w:rPr>
          </w:pPr>
          <w:r>
            <w:rPr/>
            <w:t>4</w:t>
          </w:r>
          <w:r>
            <w:rPr>
              <w:rFonts w:eastAsia="Malgun Gothic" w:cs="Calibri" w:ascii="Calibri" w:hAnsi="Calibri"/>
              <w:szCs w:val="22"/>
            </w:rPr>
            <w:tab/>
          </w:r>
          <w:r>
            <w:rPr/>
            <w:t>General</w:t>
            <w:tab/>
          </w:r>
          <w:hyperlink w:anchor="__RefHeading___Toc528162792">
            <w:r>
              <w:rPr>
                <w:rStyle w:val="IndexLink"/>
              </w:rPr>
              <w:t>7</w:t>
            </w:r>
          </w:hyperlink>
        </w:p>
        <w:p>
          <w:pPr>
            <w:pStyle w:val="Contents1"/>
            <w:rPr>
              <w:rFonts w:ascii="Calibri" w:hAnsi="Calibri" w:eastAsia="Malgun Gothic" w:cs="Calibri"/>
              <w:szCs w:val="22"/>
            </w:rPr>
          </w:pPr>
          <w:r>
            <w:rPr/>
            <w:t>5</w:t>
          </w:r>
          <w:r>
            <w:rPr>
              <w:rFonts w:eastAsia="Malgun Gothic" w:cs="Calibri" w:ascii="Calibri" w:hAnsi="Calibri"/>
              <w:szCs w:val="22"/>
            </w:rPr>
            <w:tab/>
          </w:r>
          <w:r>
            <w:rPr/>
            <w:t>LMU RF Requirements</w:t>
            <w:tab/>
          </w:r>
          <w:hyperlink w:anchor="__RefHeading___Toc528162793">
            <w:r>
              <w:rPr>
                <w:rStyle w:val="IndexLink"/>
              </w:rPr>
              <w:t>7</w:t>
            </w:r>
          </w:hyperlink>
        </w:p>
        <w:p>
          <w:pPr>
            <w:pStyle w:val="Contents2"/>
            <w:rPr>
              <w:rFonts w:ascii="Calibri" w:hAnsi="Calibri" w:eastAsia="Malgun Gothic" w:cs="Calibri"/>
              <w:sz w:val="22"/>
              <w:szCs w:val="22"/>
            </w:rPr>
          </w:pPr>
          <w:r>
            <w:rPr/>
            <w:t>5.1</w:t>
          </w:r>
          <w:r>
            <w:rPr>
              <w:rFonts w:eastAsia="Malgun Gothic" w:cs="Calibri" w:ascii="Calibri" w:hAnsi="Calibri"/>
              <w:sz w:val="22"/>
              <w:szCs w:val="22"/>
            </w:rPr>
            <w:tab/>
          </w:r>
          <w:r>
            <w:rPr/>
            <w:t>General</w:t>
            <w:tab/>
          </w:r>
          <w:hyperlink w:anchor="__RefHeading___Toc528162794">
            <w:r>
              <w:rPr>
                <w:rStyle w:val="IndexLink"/>
              </w:rPr>
              <w:t>7</w:t>
            </w:r>
          </w:hyperlink>
        </w:p>
        <w:p>
          <w:pPr>
            <w:pStyle w:val="Contents3"/>
            <w:rPr>
              <w:rFonts w:ascii="Calibri" w:hAnsi="Calibri" w:eastAsia="Malgun Gothic" w:cs="Calibri"/>
              <w:sz w:val="22"/>
              <w:szCs w:val="22"/>
            </w:rPr>
          </w:pPr>
          <w:r>
            <w:rPr/>
            <w:t>5.1.1</w:t>
          </w:r>
          <w:r>
            <w:rPr>
              <w:rFonts w:eastAsia="Malgun Gothic" w:cs="Calibri" w:ascii="Calibri" w:hAnsi="Calibri"/>
              <w:sz w:val="22"/>
              <w:szCs w:val="22"/>
            </w:rPr>
            <w:tab/>
          </w:r>
          <w:r>
            <w:rPr/>
            <w:t>Detection probability requirement and false alarm requirement</w:t>
            <w:tab/>
          </w:r>
          <w:hyperlink w:anchor="__RefHeading___Toc528162795">
            <w:r>
              <w:rPr>
                <w:rStyle w:val="IndexLink"/>
              </w:rPr>
              <w:t>9</w:t>
            </w:r>
          </w:hyperlink>
        </w:p>
        <w:p>
          <w:pPr>
            <w:pStyle w:val="Contents3"/>
            <w:rPr>
              <w:rFonts w:ascii="Calibri" w:hAnsi="Calibri" w:eastAsia="Malgun Gothic" w:cs="Calibri"/>
              <w:sz w:val="22"/>
              <w:szCs w:val="22"/>
            </w:rPr>
          </w:pPr>
          <w:r>
            <w:rPr/>
            <w:t>5.1.2</w:t>
          </w:r>
          <w:r>
            <w:rPr>
              <w:rFonts w:eastAsia="Malgun Gothic" w:cs="Calibri" w:ascii="Calibri" w:hAnsi="Calibri"/>
              <w:sz w:val="22"/>
              <w:szCs w:val="22"/>
            </w:rPr>
            <w:tab/>
          </w:r>
          <w:r>
            <w:rPr/>
            <w:t>Operating bands</w:t>
            <w:tab/>
          </w:r>
          <w:hyperlink w:anchor="__RefHeading___Toc528162796">
            <w:r>
              <w:rPr>
                <w:rStyle w:val="IndexLink"/>
              </w:rPr>
              <w:t>9</w:t>
            </w:r>
          </w:hyperlink>
        </w:p>
        <w:p>
          <w:pPr>
            <w:pStyle w:val="Contents3"/>
            <w:rPr>
              <w:rFonts w:ascii="Calibri" w:hAnsi="Calibri" w:eastAsia="Malgun Gothic" w:cs="Calibri"/>
              <w:sz w:val="22"/>
              <w:szCs w:val="22"/>
            </w:rPr>
          </w:pPr>
          <w:r>
            <w:rPr/>
            <w:t>5.1.3</w:t>
          </w:r>
          <w:r>
            <w:rPr>
              <w:rFonts w:eastAsia="Malgun Gothic" w:cs="Calibri" w:ascii="Calibri" w:hAnsi="Calibri"/>
              <w:sz w:val="22"/>
              <w:szCs w:val="22"/>
            </w:rPr>
            <w:tab/>
          </w:r>
          <w:r>
            <w:rPr/>
            <w:t>Operating bands</w:t>
            <w:tab/>
          </w:r>
          <w:hyperlink w:anchor="__RefHeading___Toc528162797">
            <w:r>
              <w:rPr>
                <w:rStyle w:val="IndexLink"/>
              </w:rPr>
              <w:t>10</w:t>
            </w:r>
          </w:hyperlink>
        </w:p>
        <w:p>
          <w:pPr>
            <w:pStyle w:val="Contents2"/>
            <w:rPr>
              <w:rFonts w:ascii="Calibri" w:hAnsi="Calibri" w:eastAsia="Malgun Gothic" w:cs="Calibri"/>
              <w:sz w:val="22"/>
              <w:szCs w:val="22"/>
            </w:rPr>
          </w:pPr>
          <w:r>
            <w:rPr/>
            <w:t>5.2</w:t>
          </w:r>
          <w:r>
            <w:rPr>
              <w:rFonts w:eastAsia="Malgun Gothic" w:cs="Calibri" w:ascii="Calibri" w:hAnsi="Calibri"/>
              <w:sz w:val="22"/>
              <w:szCs w:val="22"/>
            </w:rPr>
            <w:tab/>
          </w:r>
          <w:r>
            <w:rPr/>
            <w:t>Reference sensitivity level</w:t>
            <w:tab/>
          </w:r>
          <w:hyperlink w:anchor="__RefHeading___Toc528162798">
            <w:r>
              <w:rPr>
                <w:rStyle w:val="IndexLink"/>
              </w:rPr>
              <w:t>12</w:t>
            </w:r>
          </w:hyperlink>
        </w:p>
        <w:p>
          <w:pPr>
            <w:pStyle w:val="Contents3"/>
            <w:rPr>
              <w:rFonts w:ascii="Calibri" w:hAnsi="Calibri" w:eastAsia="Malgun Gothic" w:cs="Calibri"/>
              <w:sz w:val="22"/>
              <w:szCs w:val="22"/>
            </w:rPr>
          </w:pPr>
          <w:r>
            <w:rPr/>
            <w:t>5.2.1</w:t>
          </w:r>
          <w:r>
            <w:rPr>
              <w:rFonts w:eastAsia="Malgun Gothic" w:cs="Calibri" w:ascii="Calibri" w:hAnsi="Calibri"/>
              <w:sz w:val="22"/>
              <w:szCs w:val="22"/>
            </w:rPr>
            <w:tab/>
          </w:r>
          <w:r>
            <w:rPr>
              <w:rFonts w:cs="Arial"/>
            </w:rPr>
            <w:t>Minimum requirement</w:t>
          </w:r>
          <w:r>
            <w:rPr/>
            <w:tab/>
          </w:r>
          <w:hyperlink w:anchor="__RefHeading___Toc528162799">
            <w:r>
              <w:rPr>
                <w:rStyle w:val="IndexLink"/>
              </w:rPr>
              <w:t>12</w:t>
            </w:r>
          </w:hyperlink>
        </w:p>
        <w:p>
          <w:pPr>
            <w:pStyle w:val="Contents2"/>
            <w:rPr>
              <w:rFonts w:ascii="Calibri" w:hAnsi="Calibri" w:eastAsia="Malgun Gothic" w:cs="Calibri"/>
              <w:sz w:val="22"/>
              <w:szCs w:val="22"/>
            </w:rPr>
          </w:pPr>
          <w:r>
            <w:rPr/>
            <w:t>5.3</w:t>
          </w:r>
          <w:r>
            <w:rPr>
              <w:rFonts w:eastAsia="Malgun Gothic" w:cs="Calibri" w:ascii="Calibri" w:hAnsi="Calibri"/>
              <w:sz w:val="22"/>
              <w:szCs w:val="22"/>
            </w:rPr>
            <w:tab/>
          </w:r>
          <w:r>
            <w:rPr/>
            <w:t>Dynamic range</w:t>
            <w:tab/>
          </w:r>
          <w:hyperlink w:anchor="__RefHeading___Toc528162800">
            <w:r>
              <w:rPr>
                <w:rStyle w:val="IndexLink"/>
              </w:rPr>
              <w:t>12</w:t>
            </w:r>
          </w:hyperlink>
        </w:p>
        <w:p>
          <w:pPr>
            <w:pStyle w:val="Contents3"/>
            <w:rPr>
              <w:rFonts w:ascii="Calibri" w:hAnsi="Calibri" w:eastAsia="Malgun Gothic" w:cs="Calibri"/>
              <w:sz w:val="22"/>
              <w:szCs w:val="22"/>
            </w:rPr>
          </w:pPr>
          <w:r>
            <w:rPr/>
            <w:t>5.3.1</w:t>
          </w:r>
          <w:r>
            <w:rPr>
              <w:rFonts w:eastAsia="Malgun Gothic" w:cs="Calibri" w:ascii="Calibri" w:hAnsi="Calibri"/>
              <w:sz w:val="22"/>
              <w:szCs w:val="22"/>
            </w:rPr>
            <w:tab/>
          </w:r>
          <w:r>
            <w:rPr/>
            <w:t>Minimum requirement</w:t>
            <w:tab/>
          </w:r>
          <w:hyperlink w:anchor="__RefHeading___Toc528162801">
            <w:r>
              <w:rPr>
                <w:rStyle w:val="IndexLink"/>
              </w:rPr>
              <w:t>12</w:t>
            </w:r>
          </w:hyperlink>
        </w:p>
        <w:p>
          <w:pPr>
            <w:pStyle w:val="Contents2"/>
            <w:rPr>
              <w:rFonts w:ascii="Calibri" w:hAnsi="Calibri" w:eastAsia="Malgun Gothic" w:cs="Calibri"/>
              <w:sz w:val="22"/>
              <w:szCs w:val="22"/>
            </w:rPr>
          </w:pPr>
          <w:r>
            <w:rPr/>
            <w:t>5.4</w:t>
          </w:r>
          <w:r>
            <w:rPr>
              <w:rFonts w:eastAsia="Malgun Gothic" w:cs="Calibri" w:ascii="Calibri" w:hAnsi="Calibri"/>
              <w:sz w:val="22"/>
              <w:szCs w:val="22"/>
            </w:rPr>
            <w:tab/>
          </w:r>
          <w:r>
            <w:rPr/>
            <w:t>In-channel selectivity</w:t>
            <w:tab/>
          </w:r>
          <w:hyperlink w:anchor="__RefHeading___Toc528162802">
            <w:r>
              <w:rPr>
                <w:rStyle w:val="IndexLink"/>
              </w:rPr>
              <w:t>12</w:t>
            </w:r>
          </w:hyperlink>
        </w:p>
        <w:p>
          <w:pPr>
            <w:pStyle w:val="Contents3"/>
            <w:rPr>
              <w:rFonts w:ascii="Calibri" w:hAnsi="Calibri" w:eastAsia="Malgun Gothic" w:cs="Calibri"/>
              <w:sz w:val="22"/>
              <w:szCs w:val="22"/>
            </w:rPr>
          </w:pPr>
          <w:r>
            <w:rPr/>
            <w:t>5.4.1</w:t>
          </w:r>
          <w:r>
            <w:rPr>
              <w:rFonts w:eastAsia="Malgun Gothic" w:cs="Calibri" w:ascii="Calibri" w:hAnsi="Calibri"/>
              <w:sz w:val="22"/>
              <w:szCs w:val="22"/>
            </w:rPr>
            <w:tab/>
          </w:r>
          <w:r>
            <w:rPr/>
            <w:t>Minimum requirement</w:t>
            <w:tab/>
          </w:r>
          <w:hyperlink w:anchor="__RefHeading___Toc528162803">
            <w:r>
              <w:rPr>
                <w:rStyle w:val="IndexLink"/>
              </w:rPr>
              <w:t>13</w:t>
            </w:r>
          </w:hyperlink>
        </w:p>
        <w:p>
          <w:pPr>
            <w:pStyle w:val="Contents2"/>
            <w:rPr>
              <w:rFonts w:ascii="Calibri" w:hAnsi="Calibri" w:eastAsia="Malgun Gothic" w:cs="Calibri"/>
              <w:sz w:val="22"/>
              <w:szCs w:val="22"/>
            </w:rPr>
          </w:pPr>
          <w:r>
            <w:rPr/>
            <w:t>5.5</w:t>
          </w:r>
          <w:r>
            <w:rPr>
              <w:rFonts w:eastAsia="Malgun Gothic" w:cs="Calibri" w:ascii="Calibri" w:hAnsi="Calibri"/>
              <w:sz w:val="22"/>
              <w:szCs w:val="22"/>
            </w:rPr>
            <w:tab/>
          </w:r>
          <w:r>
            <w:rPr/>
            <w:t>Adjacent Channel Selectivity (ACS) and narrow-band blocking</w:t>
            <w:tab/>
          </w:r>
          <w:hyperlink w:anchor="__RefHeading___Toc528162804">
            <w:r>
              <w:rPr>
                <w:rStyle w:val="IndexLink"/>
              </w:rPr>
              <w:t>13</w:t>
            </w:r>
          </w:hyperlink>
        </w:p>
        <w:p>
          <w:pPr>
            <w:pStyle w:val="Contents3"/>
            <w:rPr>
              <w:rFonts w:ascii="Calibri" w:hAnsi="Calibri" w:eastAsia="Malgun Gothic" w:cs="Calibri"/>
              <w:sz w:val="22"/>
              <w:szCs w:val="22"/>
            </w:rPr>
          </w:pPr>
          <w:r>
            <w:rPr/>
            <w:t>5.5.1</w:t>
          </w:r>
          <w:r>
            <w:rPr>
              <w:rFonts w:eastAsia="Malgun Gothic" w:cs="Calibri" w:ascii="Calibri" w:hAnsi="Calibri"/>
              <w:sz w:val="22"/>
              <w:szCs w:val="22"/>
            </w:rPr>
            <w:tab/>
          </w:r>
          <w:r>
            <w:rPr/>
            <w:t>Minimum requirement</w:t>
            <w:tab/>
          </w:r>
          <w:hyperlink w:anchor="__RefHeading___Toc528162805">
            <w:r>
              <w:rPr>
                <w:rStyle w:val="IndexLink"/>
              </w:rPr>
              <w:t>13</w:t>
            </w:r>
          </w:hyperlink>
        </w:p>
        <w:p>
          <w:pPr>
            <w:pStyle w:val="Contents2"/>
            <w:rPr>
              <w:rFonts w:ascii="Calibri" w:hAnsi="Calibri" w:eastAsia="Malgun Gothic" w:cs="Calibri"/>
              <w:sz w:val="22"/>
              <w:szCs w:val="22"/>
            </w:rPr>
          </w:pPr>
          <w:r>
            <w:rPr/>
            <w:t>5.6</w:t>
          </w:r>
          <w:r>
            <w:rPr>
              <w:rFonts w:eastAsia="Malgun Gothic" w:cs="Calibri" w:ascii="Calibri" w:hAnsi="Calibri"/>
              <w:sz w:val="22"/>
              <w:szCs w:val="22"/>
            </w:rPr>
            <w:tab/>
          </w:r>
          <w:r>
            <w:rPr/>
            <w:t>Blocking</w:t>
            <w:tab/>
          </w:r>
          <w:hyperlink w:anchor="__RefHeading___Toc528162806">
            <w:r>
              <w:rPr>
                <w:rStyle w:val="IndexLink"/>
              </w:rPr>
              <w:t>14</w:t>
            </w:r>
          </w:hyperlink>
        </w:p>
        <w:p>
          <w:pPr>
            <w:pStyle w:val="Contents3"/>
            <w:rPr>
              <w:rFonts w:ascii="Calibri" w:hAnsi="Calibri" w:eastAsia="Malgun Gothic" w:cs="Calibri"/>
              <w:sz w:val="22"/>
              <w:szCs w:val="22"/>
            </w:rPr>
          </w:pPr>
          <w:r>
            <w:rPr/>
            <w:t>5.6.1</w:t>
          </w:r>
          <w:r>
            <w:rPr>
              <w:rFonts w:eastAsia="Malgun Gothic" w:cs="Calibri" w:ascii="Calibri" w:hAnsi="Calibri"/>
              <w:sz w:val="22"/>
              <w:szCs w:val="22"/>
            </w:rPr>
            <w:tab/>
          </w:r>
          <w:r>
            <w:rPr/>
            <w:t>General blocking requirement</w:t>
            <w:tab/>
          </w:r>
          <w:hyperlink w:anchor="__RefHeading___Toc528162807">
            <w:r>
              <w:rPr>
                <w:rStyle w:val="IndexLink"/>
              </w:rPr>
              <w:t>14</w:t>
            </w:r>
          </w:hyperlink>
        </w:p>
        <w:p>
          <w:pPr>
            <w:pStyle w:val="Contents4"/>
            <w:rPr>
              <w:rFonts w:ascii="Calibri" w:hAnsi="Calibri" w:eastAsia="Malgun Gothic" w:cs="Calibri"/>
              <w:sz w:val="22"/>
              <w:szCs w:val="22"/>
            </w:rPr>
          </w:pPr>
          <w:r>
            <w:rPr/>
            <w:t>5.6.1.1</w:t>
          </w:r>
          <w:r>
            <w:rPr>
              <w:rFonts w:eastAsia="Malgun Gothic" w:cs="Calibri" w:ascii="Calibri" w:hAnsi="Calibri"/>
              <w:sz w:val="22"/>
              <w:szCs w:val="22"/>
            </w:rPr>
            <w:tab/>
          </w:r>
          <w:r>
            <w:rPr/>
            <w:t>Minimum requirement</w:t>
            <w:tab/>
          </w:r>
          <w:hyperlink w:anchor="__RefHeading___Toc528162808">
            <w:r>
              <w:rPr>
                <w:rStyle w:val="IndexLink"/>
              </w:rPr>
              <w:t>15</w:t>
            </w:r>
          </w:hyperlink>
        </w:p>
        <w:p>
          <w:pPr>
            <w:pStyle w:val="Contents2"/>
            <w:rPr>
              <w:rFonts w:ascii="Calibri" w:hAnsi="Calibri" w:eastAsia="Malgun Gothic" w:cs="Calibri"/>
              <w:sz w:val="22"/>
              <w:szCs w:val="22"/>
            </w:rPr>
          </w:pPr>
          <w:r>
            <w:rPr/>
            <w:t>5.7</w:t>
          </w:r>
          <w:r>
            <w:rPr>
              <w:rFonts w:eastAsia="Malgun Gothic" w:cs="Calibri" w:ascii="Calibri" w:hAnsi="Calibri"/>
              <w:sz w:val="22"/>
              <w:szCs w:val="22"/>
            </w:rPr>
            <w:tab/>
          </w:r>
          <w:r>
            <w:rPr/>
            <w:t>Receiver spurious emissions</w:t>
            <w:tab/>
          </w:r>
          <w:hyperlink w:anchor="__RefHeading___Toc528162809">
            <w:r>
              <w:rPr>
                <w:rStyle w:val="IndexLink"/>
              </w:rPr>
              <w:t>16</w:t>
            </w:r>
          </w:hyperlink>
        </w:p>
        <w:p>
          <w:pPr>
            <w:pStyle w:val="Contents3"/>
            <w:rPr>
              <w:rFonts w:ascii="Calibri" w:hAnsi="Calibri" w:eastAsia="Malgun Gothic" w:cs="Calibri"/>
              <w:sz w:val="22"/>
              <w:szCs w:val="22"/>
            </w:rPr>
          </w:pPr>
          <w:r>
            <w:rPr/>
            <w:t>5.7.1</w:t>
          </w:r>
          <w:r>
            <w:rPr>
              <w:rFonts w:eastAsia="Malgun Gothic" w:cs="Calibri" w:ascii="Calibri" w:hAnsi="Calibri"/>
              <w:sz w:val="22"/>
              <w:szCs w:val="22"/>
            </w:rPr>
            <w:tab/>
          </w:r>
          <w:r>
            <w:rPr/>
            <w:t>Minimum requirement</w:t>
            <w:tab/>
          </w:r>
          <w:hyperlink w:anchor="__RefHeading___Toc528162810">
            <w:r>
              <w:rPr>
                <w:rStyle w:val="IndexLink"/>
              </w:rPr>
              <w:t>16</w:t>
            </w:r>
          </w:hyperlink>
        </w:p>
        <w:p>
          <w:pPr>
            <w:pStyle w:val="Contents2"/>
            <w:rPr>
              <w:rFonts w:ascii="Calibri" w:hAnsi="Calibri" w:eastAsia="Malgun Gothic" w:cs="Calibri"/>
              <w:sz w:val="22"/>
              <w:szCs w:val="22"/>
            </w:rPr>
          </w:pPr>
          <w:r>
            <w:rPr/>
            <w:t>5.8</w:t>
          </w:r>
          <w:r>
            <w:rPr>
              <w:rFonts w:eastAsia="Malgun Gothic" w:cs="Calibri" w:ascii="Calibri" w:hAnsi="Calibri"/>
              <w:sz w:val="22"/>
              <w:szCs w:val="22"/>
            </w:rPr>
            <w:tab/>
          </w:r>
          <w:r>
            <w:rPr/>
            <w:t>Receiver intermodulation</w:t>
            <w:tab/>
          </w:r>
          <w:hyperlink w:anchor="__RefHeading___Toc528162811">
            <w:r>
              <w:rPr>
                <w:rStyle w:val="IndexLink"/>
              </w:rPr>
              <w:t>16</w:t>
            </w:r>
          </w:hyperlink>
        </w:p>
        <w:p>
          <w:pPr>
            <w:pStyle w:val="Contents3"/>
            <w:rPr>
              <w:rFonts w:ascii="Calibri" w:hAnsi="Calibri" w:eastAsia="Malgun Gothic" w:cs="Calibri"/>
              <w:sz w:val="22"/>
              <w:szCs w:val="22"/>
            </w:rPr>
          </w:pPr>
          <w:r>
            <w:rPr/>
            <w:t>5.8.1</w:t>
          </w:r>
          <w:r>
            <w:rPr>
              <w:rFonts w:eastAsia="Malgun Gothic" w:cs="Calibri" w:ascii="Calibri" w:hAnsi="Calibri"/>
              <w:sz w:val="22"/>
              <w:szCs w:val="22"/>
            </w:rPr>
            <w:tab/>
          </w:r>
          <w:r>
            <w:rPr/>
            <w:t>Minimum requirement</w:t>
            <w:tab/>
          </w:r>
          <w:hyperlink w:anchor="__RefHeading___Toc528162812">
            <w:r>
              <w:rPr>
                <w:rStyle w:val="IndexLink"/>
              </w:rPr>
              <w:t>16</w:t>
            </w:r>
          </w:hyperlink>
        </w:p>
        <w:p>
          <w:pPr>
            <w:pStyle w:val="Contents1"/>
            <w:rPr>
              <w:rFonts w:ascii="Calibri" w:hAnsi="Calibri" w:eastAsia="Malgun Gothic" w:cs="Calibri"/>
              <w:szCs w:val="22"/>
            </w:rPr>
          </w:pPr>
          <w:r>
            <w:rPr/>
            <w:t>6</w:t>
          </w:r>
          <w:r>
            <w:rPr>
              <w:rFonts w:eastAsia="Malgun Gothic" w:cs="Calibri" w:ascii="Calibri" w:hAnsi="Calibri"/>
              <w:szCs w:val="22"/>
            </w:rPr>
            <w:tab/>
          </w:r>
          <w:r>
            <w:rPr/>
            <w:t>UL RTOA Measurement Time Requirements</w:t>
            <w:tab/>
          </w:r>
          <w:hyperlink w:anchor="__RefHeading___Toc528162813">
            <w:r>
              <w:rPr>
                <w:rStyle w:val="IndexLink"/>
              </w:rPr>
              <w:t>17</w:t>
            </w:r>
          </w:hyperlink>
        </w:p>
        <w:p>
          <w:pPr>
            <w:pStyle w:val="Contents2"/>
            <w:rPr>
              <w:rFonts w:ascii="Calibri" w:hAnsi="Calibri" w:eastAsia="Malgun Gothic" w:cs="Calibri"/>
              <w:sz w:val="22"/>
              <w:szCs w:val="22"/>
            </w:rPr>
          </w:pPr>
          <w:r>
            <w:rPr/>
            <w:t>6.1</w:t>
          </w:r>
          <w:r>
            <w:rPr>
              <w:rFonts w:eastAsia="Malgun Gothic" w:cs="Calibri" w:ascii="Calibri" w:hAnsi="Calibri"/>
              <w:sz w:val="22"/>
              <w:szCs w:val="22"/>
            </w:rPr>
            <w:tab/>
          </w:r>
          <w:r>
            <w:rPr/>
            <w:t>General</w:t>
            <w:tab/>
          </w:r>
          <w:hyperlink w:anchor="__RefHeading___Toc528162814">
            <w:r>
              <w:rPr>
                <w:rStyle w:val="IndexLink"/>
              </w:rPr>
              <w:t>17</w:t>
            </w:r>
          </w:hyperlink>
        </w:p>
        <w:p>
          <w:pPr>
            <w:pStyle w:val="Contents2"/>
            <w:rPr>
              <w:rFonts w:ascii="Calibri" w:hAnsi="Calibri" w:eastAsia="Malgun Gothic" w:cs="Calibri"/>
              <w:sz w:val="22"/>
              <w:szCs w:val="22"/>
            </w:rPr>
          </w:pPr>
          <w:r>
            <w:rPr/>
            <w:t>6.2</w:t>
          </w:r>
          <w:r>
            <w:rPr>
              <w:rFonts w:eastAsia="Malgun Gothic" w:cs="Calibri" w:ascii="Calibri" w:hAnsi="Calibri"/>
              <w:sz w:val="22"/>
              <w:szCs w:val="22"/>
            </w:rPr>
            <w:tab/>
          </w:r>
          <w:r>
            <w:rPr/>
            <w:t>Requirements</w:t>
            <w:tab/>
          </w:r>
          <w:hyperlink w:anchor="__RefHeading___Toc528162815">
            <w:r>
              <w:rPr>
                <w:rStyle w:val="IndexLink"/>
              </w:rPr>
              <w:t>18</w:t>
            </w:r>
          </w:hyperlink>
        </w:p>
        <w:p>
          <w:pPr>
            <w:pStyle w:val="Contents3"/>
            <w:rPr>
              <w:rFonts w:ascii="Calibri" w:hAnsi="Calibri" w:eastAsia="Malgun Gothic" w:cs="Calibri"/>
              <w:sz w:val="22"/>
              <w:szCs w:val="22"/>
            </w:rPr>
          </w:pPr>
          <w:r>
            <w:rPr/>
            <w:t>6.2.1</w:t>
          </w:r>
          <w:r>
            <w:rPr>
              <w:rFonts w:eastAsia="Malgun Gothic" w:cs="Calibri" w:ascii="Calibri" w:hAnsi="Calibri"/>
              <w:sz w:val="22"/>
              <w:szCs w:val="22"/>
            </w:rPr>
            <w:tab/>
          </w:r>
          <w:r>
            <w:rPr/>
            <w:t>Requirements for FDD without DRX</w:t>
            <w:tab/>
          </w:r>
          <w:hyperlink w:anchor="__RefHeading___Toc528162816">
            <w:r>
              <w:rPr>
                <w:rStyle w:val="IndexLink"/>
              </w:rPr>
              <w:t>18</w:t>
            </w:r>
          </w:hyperlink>
        </w:p>
        <w:p>
          <w:pPr>
            <w:pStyle w:val="Contents3"/>
            <w:rPr>
              <w:rFonts w:ascii="Calibri" w:hAnsi="Calibri" w:eastAsia="Malgun Gothic" w:cs="Calibri"/>
              <w:sz w:val="22"/>
              <w:szCs w:val="22"/>
            </w:rPr>
          </w:pPr>
          <w:r>
            <w:rPr/>
            <w:t>6.2.2</w:t>
          </w:r>
          <w:r>
            <w:rPr>
              <w:rFonts w:eastAsia="Malgun Gothic" w:cs="Calibri" w:ascii="Calibri" w:hAnsi="Calibri"/>
              <w:sz w:val="22"/>
              <w:szCs w:val="22"/>
            </w:rPr>
            <w:tab/>
          </w:r>
          <w:r>
            <w:rPr/>
            <w:t>Requirements for TDD without DRX</w:t>
            <w:tab/>
          </w:r>
          <w:hyperlink w:anchor="__RefHeading___Toc528162817">
            <w:r>
              <w:rPr>
                <w:rStyle w:val="IndexLink"/>
              </w:rPr>
              <w:t>19</w:t>
            </w:r>
          </w:hyperlink>
        </w:p>
        <w:p>
          <w:pPr>
            <w:pStyle w:val="Contents3"/>
            <w:rPr>
              <w:rFonts w:ascii="Calibri" w:hAnsi="Calibri" w:eastAsia="Malgun Gothic" w:cs="Calibri"/>
              <w:sz w:val="22"/>
              <w:szCs w:val="22"/>
            </w:rPr>
          </w:pPr>
          <w:r>
            <w:rPr/>
            <w:t>6.2.3</w:t>
          </w:r>
          <w:r>
            <w:rPr>
              <w:rFonts w:eastAsia="Malgun Gothic" w:cs="Calibri" w:ascii="Calibri" w:hAnsi="Calibri"/>
              <w:sz w:val="22"/>
              <w:szCs w:val="22"/>
            </w:rPr>
            <w:tab/>
          </w:r>
          <w:r>
            <w:rPr/>
            <w:t>UL RTOA Measurements upon Receiving SRS Configuration Update</w:t>
            <w:tab/>
          </w:r>
          <w:hyperlink w:anchor="__RefHeading___Toc528162818">
            <w:r>
              <w:rPr>
                <w:rStyle w:val="IndexLink"/>
              </w:rPr>
              <w:t>19</w:t>
            </w:r>
          </w:hyperlink>
        </w:p>
        <w:p>
          <w:pPr>
            <w:pStyle w:val="Contents3"/>
            <w:rPr>
              <w:rFonts w:ascii="Calibri" w:hAnsi="Calibri" w:eastAsia="Malgun Gothic" w:cs="Calibri"/>
              <w:sz w:val="22"/>
              <w:szCs w:val="22"/>
            </w:rPr>
          </w:pPr>
          <w:r>
            <w:rPr/>
            <w:t>6.2.4</w:t>
          </w:r>
          <w:r>
            <w:rPr>
              <w:rFonts w:eastAsia="Malgun Gothic" w:cs="Calibri" w:ascii="Calibri" w:hAnsi="Calibri"/>
              <w:sz w:val="22"/>
              <w:szCs w:val="22"/>
            </w:rPr>
            <w:tab/>
          </w:r>
          <w:r>
            <w:rPr/>
            <w:t>UL RTOA Measurements when Dropped SRS occurs</w:t>
            <w:tab/>
          </w:r>
          <w:hyperlink w:anchor="__RefHeading___Toc528162819">
            <w:r>
              <w:rPr>
                <w:rStyle w:val="IndexLink"/>
              </w:rPr>
              <w:t>20</w:t>
            </w:r>
          </w:hyperlink>
        </w:p>
        <w:p>
          <w:pPr>
            <w:pStyle w:val="Contents2"/>
            <w:rPr>
              <w:rFonts w:ascii="Calibri" w:hAnsi="Calibri" w:eastAsia="Malgun Gothic" w:cs="Calibri"/>
              <w:sz w:val="22"/>
              <w:szCs w:val="22"/>
            </w:rPr>
          </w:pPr>
          <w:r>
            <w:rPr/>
            <w:t>6.3</w:t>
          </w:r>
          <w:r>
            <w:rPr>
              <w:rFonts w:eastAsia="Malgun Gothic" w:cs="Calibri" w:ascii="Calibri" w:hAnsi="Calibri"/>
              <w:sz w:val="22"/>
              <w:szCs w:val="22"/>
            </w:rPr>
            <w:tab/>
          </w:r>
          <w:r>
            <w:rPr/>
            <w:t>Measurement Reporting Delay</w:t>
            <w:tab/>
          </w:r>
          <w:hyperlink w:anchor="__RefHeading___Toc528162820">
            <w:r>
              <w:rPr>
                <w:rStyle w:val="IndexLink"/>
              </w:rPr>
              <w:t>20</w:t>
            </w:r>
          </w:hyperlink>
        </w:p>
        <w:p>
          <w:pPr>
            <w:pStyle w:val="Contents1"/>
            <w:rPr>
              <w:rFonts w:ascii="Calibri" w:hAnsi="Calibri" w:eastAsia="Malgun Gothic" w:cs="Calibri"/>
              <w:szCs w:val="22"/>
            </w:rPr>
          </w:pPr>
          <w:r>
            <w:rPr/>
            <w:t>7</w:t>
          </w:r>
          <w:r>
            <w:rPr>
              <w:rFonts w:eastAsia="Malgun Gothic" w:cs="Calibri" w:ascii="Calibri" w:hAnsi="Calibri"/>
              <w:szCs w:val="22"/>
            </w:rPr>
            <w:tab/>
          </w:r>
          <w:r>
            <w:rPr/>
            <w:t>UL RTOA Measurement Accuracy Requirements</w:t>
            <w:tab/>
          </w:r>
          <w:hyperlink w:anchor="__RefHeading___Toc528162821">
            <w:r>
              <w:rPr>
                <w:rStyle w:val="IndexLink"/>
              </w:rPr>
              <w:t>20</w:t>
            </w:r>
          </w:hyperlink>
        </w:p>
        <w:p>
          <w:pPr>
            <w:pStyle w:val="Contents2"/>
            <w:rPr>
              <w:rFonts w:ascii="Calibri" w:hAnsi="Calibri" w:eastAsia="Malgun Gothic" w:cs="Calibri"/>
              <w:sz w:val="22"/>
              <w:szCs w:val="22"/>
            </w:rPr>
          </w:pPr>
          <w:r>
            <w:rPr/>
            <w:t>7.1</w:t>
          </w:r>
          <w:r>
            <w:rPr>
              <w:rFonts w:eastAsia="Malgun Gothic" w:cs="Calibri" w:ascii="Calibri" w:hAnsi="Calibri"/>
              <w:sz w:val="22"/>
              <w:szCs w:val="22"/>
            </w:rPr>
            <w:tab/>
          </w:r>
          <w:r>
            <w:rPr/>
            <w:t>General</w:t>
            <w:tab/>
          </w:r>
          <w:hyperlink w:anchor="__RefHeading___Toc528162822">
            <w:r>
              <w:rPr>
                <w:rStyle w:val="IndexLink"/>
              </w:rPr>
              <w:t>20</w:t>
            </w:r>
          </w:hyperlink>
        </w:p>
        <w:p>
          <w:pPr>
            <w:pStyle w:val="Contents2"/>
            <w:rPr>
              <w:rFonts w:ascii="Calibri" w:hAnsi="Calibri" w:eastAsia="Malgun Gothic" w:cs="Calibri"/>
              <w:sz w:val="22"/>
              <w:szCs w:val="22"/>
            </w:rPr>
          </w:pPr>
          <w:r>
            <w:rPr/>
            <w:t>7.2</w:t>
          </w:r>
          <w:r>
            <w:rPr>
              <w:rFonts w:eastAsia="Malgun Gothic" w:cs="Calibri" w:ascii="Calibri" w:hAnsi="Calibri"/>
              <w:sz w:val="22"/>
              <w:szCs w:val="22"/>
            </w:rPr>
            <w:tab/>
          </w:r>
          <w:r>
            <w:rPr/>
            <w:t>UL RTOA measurement accuracy</w:t>
            <w:tab/>
          </w:r>
          <w:hyperlink w:anchor="__RefHeading___Toc528162823">
            <w:r>
              <w:rPr>
                <w:rStyle w:val="IndexLink"/>
              </w:rPr>
              <w:t>20</w:t>
            </w:r>
          </w:hyperlink>
        </w:p>
        <w:p>
          <w:pPr>
            <w:pStyle w:val="Contents3"/>
            <w:rPr>
              <w:rFonts w:ascii="Calibri" w:hAnsi="Calibri" w:eastAsia="Malgun Gothic" w:cs="Calibri"/>
              <w:sz w:val="22"/>
              <w:szCs w:val="22"/>
            </w:rPr>
          </w:pPr>
          <w:r>
            <w:rPr/>
            <w:t>7.2.1</w:t>
          </w:r>
          <w:r>
            <w:rPr>
              <w:rFonts w:eastAsia="Malgun Gothic" w:cs="Calibri" w:ascii="Calibri" w:hAnsi="Calibri"/>
              <w:sz w:val="22"/>
              <w:szCs w:val="22"/>
            </w:rPr>
            <w:tab/>
          </w:r>
          <w:r>
            <w:rPr/>
            <w:t>UL RTOA measurement accuracy for a UE not configured with CA</w:t>
            <w:tab/>
          </w:r>
          <w:hyperlink w:anchor="__RefHeading___Toc528162824">
            <w:r>
              <w:rPr>
                <w:rStyle w:val="IndexLink"/>
              </w:rPr>
              <w:t>20</w:t>
            </w:r>
          </w:hyperlink>
        </w:p>
        <w:p>
          <w:pPr>
            <w:pStyle w:val="Contents3"/>
            <w:rPr>
              <w:rFonts w:ascii="Calibri" w:hAnsi="Calibri" w:eastAsia="Malgun Gothic" w:cs="Calibri"/>
              <w:sz w:val="22"/>
              <w:szCs w:val="22"/>
            </w:rPr>
          </w:pPr>
          <w:r>
            <w:rPr/>
            <w:t>7.2.2</w:t>
          </w:r>
          <w:r>
            <w:rPr>
              <w:rFonts w:eastAsia="Malgun Gothic" w:cs="Calibri" w:ascii="Calibri" w:hAnsi="Calibri"/>
              <w:sz w:val="22"/>
              <w:szCs w:val="22"/>
            </w:rPr>
            <w:tab/>
          </w:r>
          <w:r>
            <w:rPr/>
            <w:t>UL RTOA measurement accuracy for a UE configured with CA</w:t>
            <w:tab/>
          </w:r>
          <w:hyperlink w:anchor="__RefHeading___Toc528162825">
            <w:r>
              <w:rPr>
                <w:rStyle w:val="IndexLink"/>
              </w:rPr>
              <w:t>21</w:t>
            </w:r>
          </w:hyperlink>
        </w:p>
        <w:p>
          <w:pPr>
            <w:pStyle w:val="Contents3"/>
            <w:rPr>
              <w:rFonts w:ascii="Calibri" w:hAnsi="Calibri" w:eastAsia="Malgun Gothic" w:cs="Calibri"/>
              <w:sz w:val="22"/>
              <w:szCs w:val="22"/>
            </w:rPr>
          </w:pPr>
          <w:r>
            <w:rPr/>
            <w:t>7.2.3</w:t>
          </w:r>
          <w:r>
            <w:rPr>
              <w:rFonts w:eastAsia="Malgun Gothic" w:cs="Calibri" w:ascii="Calibri" w:hAnsi="Calibri"/>
              <w:sz w:val="22"/>
              <w:szCs w:val="22"/>
            </w:rPr>
            <w:tab/>
          </w:r>
          <w:r>
            <w:rPr/>
            <w:t>UL RTOA measurement accuracy when LMU is performing multiple UL RTOA measurements in parallel</w:t>
            <w:tab/>
          </w:r>
          <w:hyperlink w:anchor="__RefHeading___Toc528162826">
            <w:r>
              <w:rPr>
                <w:rStyle w:val="IndexLink"/>
              </w:rPr>
              <w:t>22</w:t>
            </w:r>
          </w:hyperlink>
        </w:p>
        <w:p>
          <w:pPr>
            <w:pStyle w:val="Contents4"/>
            <w:rPr>
              <w:rFonts w:ascii="Calibri" w:hAnsi="Calibri" w:eastAsia="Malgun Gothic" w:cs="Calibri"/>
              <w:sz w:val="22"/>
              <w:szCs w:val="22"/>
            </w:rPr>
          </w:pPr>
          <w:r>
            <w:rPr/>
            <w:t>7.2.3.1</w:t>
          </w:r>
          <w:r>
            <w:rPr>
              <w:rFonts w:eastAsia="Malgun Gothic" w:cs="Calibri" w:ascii="Calibri" w:hAnsi="Calibri"/>
              <w:sz w:val="22"/>
              <w:szCs w:val="22"/>
            </w:rPr>
            <w:tab/>
          </w:r>
          <w:r>
            <w:rPr/>
            <w:t>Parallel UL RTOA measurements on the same carrier frequency</w:t>
            <w:tab/>
          </w:r>
          <w:hyperlink w:anchor="__RefHeading___Toc528162827">
            <w:r>
              <w:rPr>
                <w:rStyle w:val="IndexLink"/>
              </w:rPr>
              <w:t>22</w:t>
            </w:r>
          </w:hyperlink>
        </w:p>
        <w:p>
          <w:pPr>
            <w:pStyle w:val="Contents4"/>
            <w:rPr>
              <w:rFonts w:ascii="Calibri" w:hAnsi="Calibri" w:eastAsia="Malgun Gothic" w:cs="Calibri"/>
              <w:sz w:val="22"/>
              <w:szCs w:val="22"/>
            </w:rPr>
          </w:pPr>
          <w:r>
            <w:rPr/>
            <w:t>7.2.3.2</w:t>
          </w:r>
          <w:r>
            <w:rPr>
              <w:rFonts w:eastAsia="Malgun Gothic" w:cs="Calibri" w:ascii="Calibri" w:hAnsi="Calibri"/>
              <w:sz w:val="22"/>
              <w:szCs w:val="22"/>
            </w:rPr>
            <w:tab/>
          </w:r>
          <w:r>
            <w:rPr/>
            <w:t>Parallel UL RTOA measurements over two carrier frequencies</w:t>
            <w:tab/>
          </w:r>
          <w:hyperlink w:anchor="__RefHeading___Toc528162828">
            <w:r>
              <w:rPr>
                <w:rStyle w:val="IndexLink"/>
              </w:rPr>
              <w:t>23</w:t>
            </w:r>
          </w:hyperlink>
        </w:p>
        <w:p>
          <w:pPr>
            <w:pStyle w:val="Contents1"/>
            <w:rPr>
              <w:rFonts w:ascii="Calibri" w:hAnsi="Calibri" w:eastAsia="Malgun Gothic" w:cs="Calibri"/>
              <w:szCs w:val="22"/>
            </w:rPr>
          </w:pPr>
          <w:r>
            <w:rPr/>
            <w:t>8</w:t>
          </w:r>
          <w:r>
            <w:rPr>
              <w:rFonts w:eastAsia="Malgun Gothic" w:cs="Calibri" w:ascii="Calibri" w:hAnsi="Calibri"/>
              <w:szCs w:val="22"/>
            </w:rPr>
            <w:tab/>
          </w:r>
          <w:r>
            <w:rPr/>
            <w:t>UL RTOA Measurement Report Mapping</w:t>
            <w:tab/>
          </w:r>
          <w:hyperlink w:anchor="__RefHeading___Toc528162829">
            <w:r>
              <w:rPr>
                <w:rStyle w:val="IndexLink"/>
              </w:rPr>
              <w:t>24</w:t>
            </w:r>
          </w:hyperlink>
        </w:p>
        <w:p>
          <w:pPr>
            <w:pStyle w:val="Contents1"/>
            <w:rPr>
              <w:rFonts w:ascii="Calibri" w:hAnsi="Calibri" w:eastAsia="Malgun Gothic" w:cs="Calibri"/>
              <w:szCs w:val="22"/>
            </w:rPr>
          </w:pPr>
          <w:r>
            <w:rPr/>
            <w:t xml:space="preserve">9 </w:t>
          </w:r>
          <w:r>
            <w:rPr>
              <w:rFonts w:eastAsia="Malgun Gothic" w:cs="Calibri" w:ascii="Calibri" w:hAnsi="Calibri"/>
              <w:szCs w:val="22"/>
            </w:rPr>
            <w:tab/>
          </w:r>
          <w:r>
            <w:rPr/>
            <w:t>Search Window for UL RTOA Measurements</w:t>
            <w:tab/>
          </w:r>
          <w:hyperlink w:anchor="__RefHeading___Toc528162830">
            <w:r>
              <w:rPr>
                <w:rStyle w:val="IndexLink"/>
              </w:rPr>
              <w:t>24</w:t>
            </w:r>
          </w:hyperlink>
        </w:p>
        <w:p>
          <w:pPr>
            <w:pStyle w:val="Contents8"/>
            <w:rPr>
              <w:rFonts w:ascii="Calibri" w:hAnsi="Calibri" w:eastAsia="Malgun Gothic" w:cs="Calibri"/>
              <w:b w:val="false"/>
              <w:b w:val="false"/>
              <w:szCs w:val="22"/>
            </w:rPr>
          </w:pPr>
          <w:r>
            <w:rPr/>
            <w:t>Annex A (informative):</w:t>
            <w:tab/>
            <w:t>Reference Measurement Channel</w:t>
            <w:tab/>
          </w:r>
          <w:hyperlink w:anchor="__RefHeading___Toc528162831">
            <w:r>
              <w:rPr>
                <w:rStyle w:val="IndexLink"/>
              </w:rPr>
              <w:t>26</w:t>
            </w:r>
          </w:hyperlink>
        </w:p>
        <w:p>
          <w:pPr>
            <w:pStyle w:val="Contents8"/>
            <w:rPr>
              <w:rFonts w:ascii="Calibri" w:hAnsi="Calibri" w:eastAsia="Malgun Gothic" w:cs="Calibri"/>
              <w:b w:val="false"/>
              <w:b w:val="false"/>
              <w:szCs w:val="22"/>
            </w:rPr>
          </w:pPr>
          <w:r>
            <w:rPr/>
            <w:t>Annex B (informative):</w:t>
            <w:tab/>
            <w:t>Propagation Conditions</w:t>
            <w:tab/>
          </w:r>
          <w:hyperlink w:anchor="__RefHeading___Toc528162832">
            <w:r>
              <w:rPr>
                <w:rStyle w:val="IndexLink"/>
              </w:rPr>
              <w:t>30</w:t>
            </w:r>
          </w:hyperlink>
        </w:p>
        <w:p>
          <w:pPr>
            <w:pStyle w:val="Contents1"/>
            <w:rPr>
              <w:rFonts w:ascii="Calibri" w:hAnsi="Calibri" w:eastAsia="Malgun Gothic" w:cs="Calibri"/>
              <w:szCs w:val="22"/>
            </w:rPr>
          </w:pPr>
          <w:r>
            <w:rPr/>
            <w:t>B.1</w:t>
          </w:r>
          <w:r>
            <w:rPr>
              <w:rFonts w:eastAsia="Malgun Gothic" w:cs="Calibri" w:ascii="Calibri" w:hAnsi="Calibri"/>
              <w:szCs w:val="22"/>
            </w:rPr>
            <w:tab/>
          </w:r>
          <w:r>
            <w:rPr/>
            <w:t>Static Propagation condition</w:t>
            <w:tab/>
          </w:r>
          <w:hyperlink w:anchor="__RefHeading___Toc528162833">
            <w:r>
              <w:rPr>
                <w:rStyle w:val="IndexLink"/>
              </w:rPr>
              <w:t>30</w:t>
            </w:r>
          </w:hyperlink>
        </w:p>
        <w:p>
          <w:pPr>
            <w:pStyle w:val="Contents1"/>
            <w:rPr>
              <w:rFonts w:ascii="Calibri" w:hAnsi="Calibri" w:eastAsia="Malgun Gothic" w:cs="Calibri"/>
              <w:szCs w:val="22"/>
            </w:rPr>
          </w:pPr>
          <w:r>
            <w:rPr/>
            <w:t>B.2</w:t>
          </w:r>
          <w:r>
            <w:rPr>
              <w:rFonts w:eastAsia="Malgun Gothic" w:cs="Calibri" w:ascii="Calibri" w:hAnsi="Calibri"/>
              <w:szCs w:val="22"/>
            </w:rPr>
            <w:tab/>
          </w:r>
          <w:r>
            <w:rPr/>
            <w:t>Multi-path fading propagation conditions</w:t>
            <w:tab/>
          </w:r>
          <w:hyperlink w:anchor="__RefHeading___Toc528162834">
            <w:r>
              <w:rPr>
                <w:rStyle w:val="IndexLink"/>
              </w:rPr>
              <w:t>30</w:t>
            </w:r>
          </w:hyperlink>
        </w:p>
        <w:p>
          <w:pPr>
            <w:pStyle w:val="Contents8"/>
            <w:rPr>
              <w:rFonts w:ascii="Calibri" w:hAnsi="Calibri" w:eastAsia="Malgun Gothic" w:cs="Calibri"/>
              <w:b w:val="false"/>
              <w:b w:val="false"/>
              <w:szCs w:val="22"/>
            </w:rPr>
          </w:pPr>
          <w:r>
            <w:rPr/>
            <w:t>Annex C (informative):</w:t>
            <w:tab/>
            <w:t>Characteristics of the interfering signals</w:t>
            <w:tab/>
          </w:r>
          <w:hyperlink w:anchor="__RefHeading___Toc528162835">
            <w:r>
              <w:rPr>
                <w:rStyle w:val="IndexLink"/>
              </w:rPr>
              <w:t>31</w:t>
            </w:r>
          </w:hyperlink>
        </w:p>
        <w:p>
          <w:pPr>
            <w:pStyle w:val="Contents8"/>
            <w:rPr>
              <w:rFonts w:ascii="Calibri" w:hAnsi="Calibri" w:eastAsia="Malgun Gothic" w:cs="Calibri"/>
              <w:szCs w:val="22"/>
            </w:rPr>
          </w:pPr>
          <w:r>
            <w:rPr>
              <w:b w:val="false"/>
            </w:rPr>
            <w:t>Annex D (informative):</w:t>
            <w:tab/>
            <w:t>Change history</w:t>
            <w:tab/>
          </w:r>
          <w:hyperlink w:anchor="__RefHeading___Toc528162836">
            <w:r>
              <w:rPr>
                <w:rStyle w:val="IndexLink"/>
                <w:b w:val="false"/>
              </w:rPr>
              <w:t>32</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7" w:name="__RefHeading___Toc52816278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8162786"/>
      <w:bookmarkEnd w:id="8"/>
      <w:r>
        <w:rPr/>
        <w:t>1</w:t>
        <w:tab/>
        <w:t>Scope</w:t>
      </w:r>
    </w:p>
    <w:p>
      <w:pPr>
        <w:pStyle w:val="Normal"/>
        <w:rPr/>
      </w:pPr>
      <w:r>
        <w:rPr/>
        <w:t>The present document establishes the Location Measurement Unit (LMU) minimum UTDOA positioning requirement for the FDD and TDD mode of E-UTRAN.</w:t>
      </w:r>
    </w:p>
    <w:p>
      <w:pPr>
        <w:pStyle w:val="Heading1"/>
        <w:ind w:left="1134" w:hanging="1134"/>
        <w:rPr/>
      </w:pPr>
      <w:bookmarkStart w:id="9" w:name="__RefHeading___Toc52816278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rFonts w:cs="v5.0.0;Times New Roman"/>
        </w:rPr>
        <w:t>[2]</w:t>
        <w:tab/>
        <w:t>3GPP TS 36.305: "</w:t>
      </w:r>
      <w:r>
        <w:rPr/>
        <w:t>Evolved Universal Terrestrial Radio Access Network (E-UTRAN); Stage 2 functional specification of User Equipment (UE) positioning in E-UTRAN</w:t>
      </w:r>
      <w:r>
        <w:rPr>
          <w:rFonts w:cs="v5.0.0;Times New Roman"/>
        </w:rPr>
        <w:t>".</w:t>
      </w:r>
    </w:p>
    <w:p>
      <w:pPr>
        <w:pStyle w:val="EX"/>
        <w:rPr/>
      </w:pPr>
      <w:r>
        <w:rPr>
          <w:rFonts w:cs="v5.0.0;Times New Roman"/>
        </w:rPr>
        <w:t>[3]</w:t>
        <w:tab/>
        <w:t>3GPP TS 36.214: "</w:t>
      </w:r>
      <w:r>
        <w:rPr/>
        <w:t>Evolved Universal Terrestrial Radio Access (E-UTRA); Physical layer; Measurements</w:t>
      </w:r>
      <w:r>
        <w:rPr>
          <w:rFonts w:cs="v5.0.0;Times New Roman"/>
        </w:rPr>
        <w:t>".</w:t>
      </w:r>
    </w:p>
    <w:p>
      <w:pPr>
        <w:pStyle w:val="EX"/>
        <w:rPr/>
      </w:pPr>
      <w:r>
        <w:rPr>
          <w:rFonts w:cs="v5.0.0;Times New Roman"/>
        </w:rPr>
        <w:t>[4]</w:t>
        <w:tab/>
        <w:t>3GPP TS 36.321: "</w:t>
      </w:r>
      <w:r>
        <w:rPr/>
        <w:t>Evolved Universal Terrestrial Radio Access (E-UTRA); Medium Access Control (MAC) protocol specification</w:t>
      </w:r>
      <w:r>
        <w:rPr>
          <w:rFonts w:cs="v5.0.0;Times New Roman"/>
        </w:rPr>
        <w:t>".</w:t>
      </w:r>
    </w:p>
    <w:p>
      <w:pPr>
        <w:pStyle w:val="EX"/>
        <w:rPr/>
      </w:pPr>
      <w:r>
        <w:rPr>
          <w:rFonts w:cs="v5.0.0;Times New Roman"/>
        </w:rPr>
        <w:t>[5]</w:t>
        <w:tab/>
        <w:t>3GPP TS 36.459: "</w:t>
      </w:r>
      <w:r>
        <w:rPr/>
        <w:t>Evolved Universal Terrestrial Radio Access Network (E-UTRAN); SLm interface Application Protocol (SLmAP)</w:t>
      </w:r>
      <w:r>
        <w:rPr>
          <w:rFonts w:cs="v5.0.0;Times New Roman"/>
        </w:rPr>
        <w:t>".</w:t>
      </w:r>
    </w:p>
    <w:p>
      <w:pPr>
        <w:pStyle w:val="EX"/>
        <w:rPr/>
      </w:pPr>
      <w:r>
        <w:rPr>
          <w:rFonts w:cs="v5.0.0;Times New Roman"/>
        </w:rPr>
        <w:t>[6]</w:t>
        <w:tab/>
        <w:t>3GPP TS 36.211: "</w:t>
      </w:r>
      <w:r>
        <w:rPr/>
        <w:t>Evolved Universal Terrestrial Radio Access (E-UTRA); Physical channels and modulation</w:t>
      </w:r>
      <w:r>
        <w:rPr>
          <w:rFonts w:cs="v5.0.0;Times New Roman"/>
        </w:rPr>
        <w:t>".</w:t>
      </w:r>
    </w:p>
    <w:p>
      <w:pPr>
        <w:pStyle w:val="EX"/>
        <w:rPr/>
      </w:pPr>
      <w:r>
        <w:rPr>
          <w:rFonts w:cs="v5.0.0;Times New Roman"/>
        </w:rPr>
        <w:t>[7]</w:t>
        <w:tab/>
        <w:t>3GPP TS 36.104: "</w:t>
      </w:r>
      <w:r>
        <w:rPr/>
        <w:t>Evolved Universal Terrestrial Radio Access (E-UTRA); Base Station (BS) radio transmission and reception</w:t>
      </w:r>
      <w:r>
        <w:rPr>
          <w:rFonts w:cs="v5.0.0;Times New Roman"/>
        </w:rPr>
        <w:t>".</w:t>
      </w:r>
    </w:p>
    <w:p>
      <w:pPr>
        <w:pStyle w:val="Heading1"/>
        <w:ind w:left="1134" w:hanging="1134"/>
        <w:rPr/>
      </w:pPr>
      <w:bookmarkStart w:id="10" w:name="__RefHeading___Toc528162788"/>
      <w:bookmarkEnd w:id="10"/>
      <w:r>
        <w:rPr/>
        <w:t>3</w:t>
        <w:tab/>
        <w:t>Definitions, symbols and abbreviations</w:t>
      </w:r>
    </w:p>
    <w:p>
      <w:pPr>
        <w:pStyle w:val="Heading2"/>
        <w:rPr/>
      </w:pPr>
      <w:bookmarkStart w:id="11" w:name="__RefHeading___Toc528162789"/>
      <w:bookmarkEnd w:id="11"/>
      <w:r>
        <w:rPr/>
        <w:t>3.1</w:t>
        <w:tab/>
        <w:t>Definitions</w:t>
      </w:r>
    </w:p>
    <w:p>
      <w:pPr>
        <w:pStyle w:val="Normal"/>
        <w:rPr/>
      </w:pPr>
      <w:r>
        <w:rPr/>
        <w:t>For the purposes of the present document, the terms and definitions given in TR 21.905 [1] apply.</w:t>
      </w:r>
    </w:p>
    <w:p>
      <w:pPr>
        <w:pStyle w:val="Heading2"/>
        <w:rPr/>
      </w:pPr>
      <w:bookmarkStart w:id="12" w:name="__RefHeading___Toc528162790"/>
      <w:bookmarkEnd w:id="12"/>
      <w:r>
        <w:rPr/>
        <w:t>3.1A</w:t>
        <w:tab/>
        <w:t>Symbols</w:t>
      </w:r>
    </w:p>
    <w:p>
      <w:pPr>
        <w:pStyle w:val="Normal"/>
        <w:rPr/>
      </w:pPr>
      <w:r>
        <w:rPr/>
        <w:t>For the purposes of the present document, the following symbols apply:</w:t>
      </w:r>
    </w:p>
    <w:p>
      <w:pPr>
        <w:pStyle w:val="EW"/>
        <w:rPr/>
      </w:pPr>
      <w:r>
        <w:rPr/>
        <w:t>BW</w:t>
      </w:r>
      <w:r>
        <w:rPr>
          <w:vertAlign w:val="subscript"/>
        </w:rPr>
        <w:t>Channel</w:t>
      </w:r>
      <w:r>
        <w:rPr/>
        <w:tab/>
        <w:t>Channel bandwidth</w:t>
      </w:r>
    </w:p>
    <w:p>
      <w:pPr>
        <w:pStyle w:val="EW"/>
        <w:rPr/>
      </w:pPr>
      <w:r>
        <w:rPr/>
        <w:t>BW</w:t>
      </w:r>
      <w:r>
        <w:rPr>
          <w:vertAlign w:val="subscript"/>
        </w:rPr>
        <w:t>SRS</w:t>
      </w:r>
      <w:r>
        <w:rPr/>
        <w:t xml:space="preserve"> </w:t>
        <w:tab/>
        <w:t>SRS bandwidth</w:t>
      </w:r>
    </w:p>
    <w:p>
      <w:pPr>
        <w:pStyle w:val="EW"/>
        <w:rPr/>
      </w:pPr>
      <w:r>
        <w:rPr/>
        <w:t>Ês</w:t>
        <w:tab/>
        <w:t>Received energy per RE (power normalized to the subcarrier spacing) during the useful part of the symbol, i.e. excluding the cyclic prefix, at the LMU antenna connector</w:t>
      </w:r>
    </w:p>
    <w:p>
      <w:pPr>
        <w:pStyle w:val="EW"/>
        <w:rPr/>
      </w:pPr>
      <w:r>
        <w:rPr/>
        <w:t>Io</w:t>
        <w:tab/>
        <w:t>The total received power density, including signal and interference, as measured at the UE antenna connector</w:t>
      </w:r>
    </w:p>
    <w:p>
      <w:pPr>
        <w:pStyle w:val="EW"/>
        <w:rPr>
          <w:rFonts w:eastAsia="?? ??;MS Mincho"/>
        </w:rPr>
      </w:pPr>
      <w:r>
        <w:rPr/>
        <w:t>Iot</w:t>
        <w:tab/>
      </w:r>
      <w:r>
        <w:rPr>
          <w:rFonts w:eastAsia="?? ??;MS Mincho"/>
        </w:rPr>
        <w:t>The received power spectral density</w:t>
      </w:r>
      <w:r>
        <w:rPr/>
        <w:t xml:space="preserve"> </w:t>
      </w:r>
      <w:r>
        <w:rPr>
          <w:rFonts w:eastAsia="?? ??;MS Mincho"/>
        </w:rPr>
        <w:t xml:space="preserve">of the total noise and interference </w:t>
      </w:r>
      <w:r>
        <w:rPr/>
        <w:t>for a certain RE</w:t>
      </w:r>
      <w:r>
        <w:rPr>
          <w:rFonts w:eastAsia="?? ??;MS Mincho"/>
        </w:rPr>
        <w:t xml:space="preserve"> </w:t>
      </w:r>
      <w:r>
        <w:rPr/>
        <w:t xml:space="preserve">(power integrated over the RE and normalized to the subcarrier spacing) </w:t>
      </w:r>
      <w:r>
        <w:rPr>
          <w:rFonts w:eastAsia="?? ??;MS Mincho"/>
        </w:rPr>
        <w:t>as measured at the LMU antenna connector</w:t>
      </w:r>
    </w:p>
    <w:p>
      <w:pPr>
        <w:pStyle w:val="EW"/>
        <w:rPr>
          <w:rFonts w:eastAsia="?? ??;MS Mincho"/>
        </w:rPr>
      </w:pPr>
      <w:r>
        <w:rPr/>
        <w:t>P</w:t>
      </w:r>
      <w:r>
        <w:rPr>
          <w:vertAlign w:val="subscript"/>
        </w:rPr>
        <w:t>REFSENS</w:t>
        <w:tab/>
      </w:r>
      <w:r>
        <w:rPr/>
        <w:t>The reference sensitivity power level</w:t>
      </w:r>
    </w:p>
    <w:p>
      <w:pPr>
        <w:pStyle w:val="EW"/>
        <w:rPr>
          <w:rFonts w:eastAsia="?? ??;MS Mincho"/>
        </w:rPr>
      </w:pPr>
      <w:r>
        <w:rPr>
          <w:rFonts w:eastAsia="MS Mincho;ＭＳ 明朝"/>
        </w:rPr>
      </w:r>
      <m:oMath xmlns:m="http://schemas.openxmlformats.org/officeDocument/2006/math">
        <m:sSub>
          <m:e>
            <m:r>
              <w:rPr>
                <w:rFonts w:ascii="Cambria Math" w:hAnsi="Cambria Math"/>
              </w:rPr>
              <m:t xml:space="preserve">T</m:t>
            </m:r>
          </m:e>
          <m:sub>
            <m:r>
              <m:rPr>
                <m:lit/>
                <m:nor/>
              </m:rPr>
              <w:rPr>
                <w:rFonts w:ascii="Cambria Math" w:hAnsi="Cambria Math"/>
              </w:rPr>
              <m:t xml:space="preserve">SRS</m:t>
            </m:r>
          </m:sub>
        </m:sSub>
      </m:oMath>
      <w:r>
        <w:rPr>
          <w:rFonts w:eastAsia="MS Mincho;ＭＳ 明朝"/>
          <w:position w:val="-12"/>
        </w:rPr>
        <w:tab/>
        <w:t>The SRS periodicity in ms</w:t>
      </w:r>
    </w:p>
    <w:p>
      <w:pPr>
        <w:pStyle w:val="EW"/>
        <w:rPr/>
      </w:pPr>
      <w:r>
        <w:rPr>
          <w:i/>
        </w:rPr>
        <w:t>T</w:t>
      </w:r>
      <w:r>
        <w:rPr>
          <w:vertAlign w:val="subscript"/>
        </w:rPr>
        <w:t>s</w:t>
      </w:r>
      <w:r>
        <w:rPr/>
        <w:tab/>
        <w:t>The basic unit of time defined in TS 36.211 clause 4</w:t>
      </w:r>
    </w:p>
    <w:p>
      <w:pPr>
        <w:pStyle w:val="Heading2"/>
        <w:rPr/>
      </w:pPr>
      <w:bookmarkStart w:id="13" w:name="__RefHeading___Toc528162791"/>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ACS</w:t>
        <w:tab/>
        <w:t>Adjacent Channel Selectivity</w:t>
      </w:r>
    </w:p>
    <w:p>
      <w:pPr>
        <w:pStyle w:val="EW"/>
        <w:rPr/>
      </w:pPr>
      <w:r>
        <w:rPr/>
        <w:t>DRX</w:t>
        <w:tab/>
        <w:t>Discontinuous Reception</w:t>
      </w:r>
    </w:p>
    <w:p>
      <w:pPr>
        <w:pStyle w:val="EW"/>
        <w:rPr/>
      </w:pPr>
      <w:r>
        <w:rPr/>
        <w:t>E-UTRAN</w:t>
        <w:tab/>
        <w:t>Evolved Universal Terrestrial Radio Access Network</w:t>
      </w:r>
    </w:p>
    <w:p>
      <w:pPr>
        <w:pStyle w:val="EW"/>
        <w:rPr/>
      </w:pPr>
      <w:r>
        <w:rPr/>
        <w:t>eNodeB</w:t>
        <w:tab/>
        <w:t>evolved Node B</w:t>
      </w:r>
    </w:p>
    <w:p>
      <w:pPr>
        <w:pStyle w:val="EW"/>
        <w:rPr/>
      </w:pPr>
      <w:r>
        <w:rPr/>
        <w:t>E-SMLC</w:t>
        <w:tab/>
        <w:t>Enhanced Serving Mobile Location Center</w:t>
      </w:r>
    </w:p>
    <w:p>
      <w:pPr>
        <w:pStyle w:val="EW"/>
        <w:rPr/>
      </w:pPr>
      <w:r>
        <w:rPr/>
        <w:t>ICS</w:t>
        <w:tab/>
        <w:t>In-channel Selectivity</w:t>
      </w:r>
    </w:p>
    <w:p>
      <w:pPr>
        <w:pStyle w:val="EW"/>
        <w:rPr/>
      </w:pPr>
      <w:r>
        <w:rPr/>
        <w:t>LMU</w:t>
        <w:tab/>
        <w:t>Location Measurement Unit</w:t>
      </w:r>
    </w:p>
    <w:p>
      <w:pPr>
        <w:pStyle w:val="EW"/>
        <w:rPr/>
      </w:pPr>
      <w:r>
        <w:rPr/>
        <w:t>SRS</w:t>
        <w:tab/>
        <w:t>Sounding Reference Signal</w:t>
      </w:r>
    </w:p>
    <w:p>
      <w:pPr>
        <w:pStyle w:val="EW"/>
        <w:rPr/>
      </w:pPr>
      <w:r>
        <w:rPr/>
        <w:t>UE</w:t>
        <w:tab/>
        <w:t>User Equipment</w:t>
      </w:r>
    </w:p>
    <w:p>
      <w:pPr>
        <w:pStyle w:val="EW"/>
        <w:rPr/>
      </w:pPr>
      <w:r>
        <w:rPr/>
        <w:t>UL</w:t>
        <w:tab/>
        <w:t>Uplink</w:t>
      </w:r>
    </w:p>
    <w:p>
      <w:pPr>
        <w:pStyle w:val="EW"/>
        <w:rPr/>
      </w:pPr>
      <w:r>
        <w:rPr/>
        <w:t>UTDOA</w:t>
        <w:tab/>
        <w:t>Uplink Time Difference Of Arrival</w:t>
      </w:r>
    </w:p>
    <w:p>
      <w:pPr>
        <w:pStyle w:val="Heading1"/>
        <w:ind w:left="1134" w:hanging="1134"/>
        <w:rPr/>
      </w:pPr>
      <w:bookmarkStart w:id="14" w:name="__RefHeading___Toc528162792"/>
      <w:bookmarkEnd w:id="14"/>
      <w:r>
        <w:rPr/>
        <w:t>4</w:t>
        <w:tab/>
        <w:t>General</w:t>
      </w:r>
    </w:p>
    <w:p>
      <w:pPr>
        <w:pStyle w:val="Normal"/>
        <w:rPr/>
      </w:pPr>
      <w:r>
        <w:rPr/>
        <w:t>The UTDOA architecture is described in TS 36.305 [2].</w:t>
      </w:r>
    </w:p>
    <w:p>
      <w:pPr>
        <w:pStyle w:val="Normal"/>
        <w:rPr/>
      </w:pPr>
      <w:r>
        <w:rPr/>
        <w:t>An LMU may be deployed in three ways:</w:t>
      </w:r>
    </w:p>
    <w:p>
      <w:pPr>
        <w:pStyle w:val="B1"/>
        <w:rPr/>
      </w:pPr>
      <w:r>
        <w:rPr/>
        <w:t>●</w:t>
      </w:r>
      <w:r>
        <w:rPr/>
        <w:tab/>
        <w:t>LMU class 1: LMU integrated into base station</w:t>
      </w:r>
    </w:p>
    <w:p>
      <w:pPr>
        <w:pStyle w:val="B1"/>
        <w:rPr>
          <w:lang w:val="en-US" w:eastAsia="en-US"/>
        </w:rPr>
      </w:pPr>
      <w:r>
        <w:rPr/>
        <w:t>●</w:t>
      </w:r>
      <w:r>
        <w:rPr/>
        <w:tab/>
        <w:t>LMU class 2: LMU co-sited with base station and sharing antenna with the base station</w:t>
      </w:r>
    </w:p>
    <w:p>
      <w:pPr>
        <w:pStyle w:val="B1"/>
        <w:rPr/>
      </w:pPr>
      <w:r>
        <w:rPr/>
        <w:t>●</w:t>
      </w:r>
      <w:r>
        <w:rPr/>
        <w:tab/>
        <w:t>LMU class 3: standalone LMU with own receive antenna</w:t>
      </w:r>
    </w:p>
    <w:p>
      <w:pPr>
        <w:pStyle w:val="Heading1"/>
        <w:ind w:left="1134" w:hanging="1134"/>
        <w:rPr/>
      </w:pPr>
      <w:bookmarkStart w:id="15" w:name="__RefHeading___Toc528162793"/>
      <w:r>
        <w:rPr/>
        <w:t>5</w:t>
        <w:tab/>
        <w:t>LMU RF Requirements</w:t>
      </w:r>
      <w:bookmarkEnd w:id="15"/>
      <w:r>
        <w:rPr/>
        <w:t xml:space="preserve"> </w:t>
      </w:r>
    </w:p>
    <w:p>
      <w:pPr>
        <w:pStyle w:val="Heading2"/>
        <w:rPr/>
      </w:pPr>
      <w:bookmarkStart w:id="16" w:name="__RefHeading___Toc528162794"/>
      <w:bookmarkEnd w:id="16"/>
      <w:r>
        <w:rPr/>
        <w:t>5.1</w:t>
        <w:tab/>
        <w:t>General</w:t>
      </w:r>
    </w:p>
    <w:p>
      <w:pPr>
        <w:pStyle w:val="Normal"/>
        <w:rPr/>
      </w:pPr>
      <w:r>
        <w:rPr>
          <w:rFonts w:cs="v5.0.0;Times New Roman"/>
        </w:rPr>
        <w:t>The requirements in</w:t>
      </w:r>
      <w:r>
        <w:rPr>
          <w:rFonts w:cs="v4.2.0;Times New Roman"/>
        </w:rPr>
        <w:t xml:space="preserve"> clause 5 are expressed for a single receiver antenna connector</w:t>
      </w:r>
      <w:r>
        <w:rPr>
          <w:rFonts w:cs="v5.0.0;Times New Roman"/>
        </w:rPr>
        <w:t>. For receivers with antenna diversity, the requirements apply for each receiver antenna connector.</w:t>
      </w:r>
    </w:p>
    <w:p>
      <w:pPr>
        <w:pStyle w:val="Normal"/>
        <w:rPr/>
      </w:pPr>
      <w:r>
        <w:rPr/>
        <w:t>When the LMU is configured to receive multiple carriers for one or more UEs, all RF requirements are applicable for each received carrier.</w:t>
      </w:r>
      <w:r>
        <w:rPr>
          <w:rFonts w:cs="v5.0.0;Times New Roman"/>
        </w:rPr>
        <w:t xml:space="preserve"> For ACS, blocking and intermodulation characteristics, the negative offsets of the interfering signal apply relative to the lower edge and positive offsets of the interfering signal apply relative to the higher edge. </w:t>
      </w:r>
    </w:p>
    <w:p>
      <w:pPr>
        <w:pStyle w:val="Normal"/>
        <w:rPr/>
      </w:pPr>
      <w:r>
        <w:rPr>
          <w:rFonts w:cs="v5.0.0;Times New Roman"/>
        </w:rPr>
        <w:t>Receiver test ports for LMU class 1 are illustrated in Figure 5.1-1. Receiver test ports for LMU class 2 are illustrated in Figure 5.1-2. Receiver test ports for LMU class 3 are illustrated in Figure 5.1-3. If any external apparatus, e.g., a RX amplifier, a filter or the combination of such devices is used, LMU RF requirements specified in this specification apply at the far end antenna connector (port B); otherwise, the requirements apply at port A.</w:t>
      </w:r>
    </w:p>
    <w:p>
      <w:pPr>
        <w:pStyle w:val="Normal"/>
        <w:rPr>
          <w:rFonts w:cs="v5.0.0;Times New Roman"/>
        </w:rPr>
      </w:pPr>
      <w:r>
        <w:rPr>
          <w:rFonts w:cs="v5.0.0;Times New Roman"/>
        </w:rPr>
        <w:t>Requirements applicability for different LMU classes is summarized in Table 5.1-1.</w:t>
      </w:r>
    </w:p>
    <w:p>
      <w:pPr>
        <w:pStyle w:val="TH"/>
        <w:rPr>
          <w:rFonts w:cs="v5.0.0;Times New Roman"/>
        </w:rPr>
      </w:pPr>
      <w:r>
        <w:rPr>
          <w:rFonts w:cs="v5.0.0;Times New Roman"/>
        </w:rPr>
      </w:r>
    </w:p>
    <w:p>
      <w:pPr>
        <w:pStyle w:val="TH"/>
        <w:rPr/>
      </w:pPr>
      <w:r>
        <w:rPr/>
        <w:drawing>
          <wp:inline distT="0" distB="0" distL="0" distR="0">
            <wp:extent cx="5772785" cy="21050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rcRect l="-6" t="-17" r="-6" b="-17"/>
                    <a:stretch>
                      <a:fillRect/>
                    </a:stretch>
                  </pic:blipFill>
                  <pic:spPr bwMode="auto">
                    <a:xfrm>
                      <a:off x="0" y="0"/>
                      <a:ext cx="5772785" cy="2105025"/>
                    </a:xfrm>
                    <a:prstGeom prst="rect">
                      <a:avLst/>
                    </a:prstGeom>
                  </pic:spPr>
                </pic:pic>
              </a:graphicData>
            </a:graphic>
          </wp:inline>
        </w:drawing>
      </w:r>
    </w:p>
    <w:p>
      <w:pPr>
        <w:pStyle w:val="TH"/>
        <w:rPr/>
      </w:pPr>
      <w:r>
        <w:rPr/>
        <w:drawing>
          <wp:inline distT="0" distB="0" distL="0" distR="0">
            <wp:extent cx="5714365" cy="221932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7"/>
                    <a:srcRect l="-6" t="-16" r="-6" b="-16"/>
                    <a:stretch>
                      <a:fillRect/>
                    </a:stretch>
                  </pic:blipFill>
                  <pic:spPr bwMode="auto">
                    <a:xfrm>
                      <a:off x="0" y="0"/>
                      <a:ext cx="5714365" cy="2219325"/>
                    </a:xfrm>
                    <a:prstGeom prst="rect">
                      <a:avLst/>
                    </a:prstGeom>
                  </pic:spPr>
                </pic:pic>
              </a:graphicData>
            </a:graphic>
          </wp:inline>
        </w:drawing>
      </w:r>
    </w:p>
    <w:p>
      <w:pPr>
        <w:pStyle w:val="TF"/>
        <w:rPr/>
      </w:pPr>
      <w:r>
        <w:rPr/>
        <w:t>Figure 5.1-1: Two examples of receiver test ports for LMU class 1.</w:t>
      </w:r>
    </w:p>
    <w:p>
      <w:pPr>
        <w:pStyle w:val="Normal"/>
        <w:rPr/>
      </w:pPr>
      <w:r>
        <w:rPr/>
      </w:r>
    </w:p>
    <w:p>
      <w:pPr>
        <w:pStyle w:val="TH"/>
        <w:rPr/>
      </w:pPr>
      <w:r>
        <w:rPr/>
        <w:drawing>
          <wp:inline distT="0" distB="0" distL="0" distR="0">
            <wp:extent cx="5466715" cy="24193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rcRect l="-7" t="-15" r="-7" b="-15"/>
                    <a:stretch>
                      <a:fillRect/>
                    </a:stretch>
                  </pic:blipFill>
                  <pic:spPr bwMode="auto">
                    <a:xfrm>
                      <a:off x="0" y="0"/>
                      <a:ext cx="5466715" cy="2419350"/>
                    </a:xfrm>
                    <a:prstGeom prst="rect">
                      <a:avLst/>
                    </a:prstGeom>
                  </pic:spPr>
                </pic:pic>
              </a:graphicData>
            </a:graphic>
          </wp:inline>
        </w:drawing>
      </w:r>
    </w:p>
    <w:p>
      <w:pPr>
        <w:pStyle w:val="TF"/>
        <w:rPr/>
      </w:pPr>
      <w:r>
        <w:rPr/>
        <w:t>Figure 5.1-2: Receiver test ports for LMU class 2.</w:t>
      </w:r>
    </w:p>
    <w:p>
      <w:pPr>
        <w:pStyle w:val="TH"/>
        <w:rPr/>
      </w:pPr>
      <w:bookmarkStart w:id="17" w:name="_1434537876"/>
      <w:bookmarkEnd w:id="17"/>
      <w:r>
        <w:rPr/>
        <w:object w:dxaOrig="8909" w:dyaOrig="275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45.45pt;height:137.95pt" filled="f" o:ole="">
            <v:imagedata r:id="rId10" o:title=""/>
          </v:shape>
          <o:OLEObject Type="Embed" ProgID="" ShapeID="ole_rId9" DrawAspect="Content" ObjectID="_1779304433" r:id="rId9"/>
        </w:object>
      </w:r>
    </w:p>
    <w:p>
      <w:pPr>
        <w:pStyle w:val="TF"/>
        <w:rPr>
          <w:rFonts w:cs="v5.0.0;Times New Roman"/>
        </w:rPr>
      </w:pPr>
      <w:r>
        <w:rPr>
          <w:rFonts w:cs="v5.0.0;Times New Roman"/>
        </w:rPr>
        <w:t>Figure 5.1-3: Receiver test ports for LMU class 3.</w:t>
      </w:r>
    </w:p>
    <w:p>
      <w:pPr>
        <w:pStyle w:val="TH"/>
        <w:rPr/>
      </w:pPr>
      <w:r>
        <w:rPr/>
        <w:t>Table 5.1-1: Test ports and RF requirements applicability</w:t>
      </w:r>
    </w:p>
    <w:tbl>
      <w:tblPr>
        <w:tblW w:w="7938" w:type="dxa"/>
        <w:jc w:val="center"/>
        <w:tblInd w:w="0" w:type="dxa"/>
        <w:tblLayout w:type="fixed"/>
        <w:tblCellMar>
          <w:top w:w="0" w:type="dxa"/>
          <w:left w:w="28" w:type="dxa"/>
          <w:bottom w:w="0" w:type="dxa"/>
          <w:right w:w="108" w:type="dxa"/>
        </w:tblCellMar>
      </w:tblPr>
      <w:tblGrid>
        <w:gridCol w:w="918"/>
        <w:gridCol w:w="1800"/>
        <w:gridCol w:w="1620"/>
        <w:gridCol w:w="1620"/>
        <w:gridCol w:w="1980"/>
      </w:tblGrid>
      <w:tr>
        <w:trPr>
          <w:cantSplit w:val="true"/>
        </w:trPr>
        <w:tc>
          <w:tcPr>
            <w:tcW w:w="918"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LMU class</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Physical Node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RF Requirements</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Test Port</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Comments</w:t>
            </w:r>
          </w:p>
        </w:tc>
      </w:tr>
      <w:tr>
        <w:trPr>
          <w:cantSplit w:val="true"/>
        </w:trPr>
        <w:tc>
          <w:tcPr>
            <w:tcW w:w="91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BS</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TS 36.104</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 or B</w:t>
            </w:r>
          </w:p>
        </w:tc>
        <w:tc>
          <w:tcPr>
            <w:tcW w:w="1980" w:type="dxa"/>
            <w:tcBorders>
              <w:top w:val="single" w:sz="4" w:space="0" w:color="000000"/>
              <w:left w:val="single" w:sz="4" w:space="0" w:color="000000"/>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Test port determined per TS 36.104</w:t>
            </w:r>
          </w:p>
        </w:tc>
      </w:tr>
      <w:tr>
        <w:trPr>
          <w:cantSplit w:val="true"/>
        </w:trPr>
        <w:tc>
          <w:tcPr>
            <w:tcW w:w="9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BS</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Degradation of the base station DL performance and base station UL performance may occur when LMU class 2 is co-sited with the base station.</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Test port determined per TS 36.104</w:t>
            </w:r>
          </w:p>
        </w:tc>
      </w:tr>
      <w:tr>
        <w:trPr>
          <w:cantSplit w:val="true"/>
        </w:trPr>
        <w:tc>
          <w:tcPr>
            <w:tcW w:w="9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LMU</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clauses 5.2-5.8</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 or B</w:t>
            </w:r>
          </w:p>
        </w:tc>
        <w:tc>
          <w:tcPr>
            <w:tcW w:w="1980"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eastAsia="Batang;바탕" w:cs="Arial"/>
                <w:lang w:eastAsia="en-US"/>
              </w:rPr>
              <w:t xml:space="preserve">Test port determined per TS 36.111, </w:t>
              <w:br/>
              <w:t>Figure 5.1-2</w:t>
            </w:r>
          </w:p>
        </w:tc>
      </w:tr>
      <w:tr>
        <w:trPr>
          <w:cantSplit w:val="true"/>
        </w:trPr>
        <w:tc>
          <w:tcPr>
            <w:tcW w:w="91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LMU</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clauses 5.2-5.8</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 or B</w:t>
            </w:r>
          </w:p>
        </w:tc>
        <w:tc>
          <w:tcPr>
            <w:tcW w:w="1980"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eastAsia="Batang;바탕" w:cs="Arial"/>
                <w:lang w:eastAsia="en-US"/>
              </w:rPr>
              <w:t xml:space="preserve">Test port determined per TS 36.111, </w:t>
              <w:br/>
              <w:t>Figure 5.1-3</w:t>
            </w:r>
          </w:p>
        </w:tc>
      </w:tr>
    </w:tbl>
    <w:p>
      <w:pPr>
        <w:pStyle w:val="Normal"/>
        <w:rPr/>
      </w:pPr>
      <w:r>
        <w:rPr/>
      </w:r>
    </w:p>
    <w:p>
      <w:pPr>
        <w:pStyle w:val="Heading3"/>
        <w:rPr/>
      </w:pPr>
      <w:bookmarkStart w:id="18" w:name="__RefHeading___Toc528162795"/>
      <w:bookmarkEnd w:id="18"/>
      <w:r>
        <w:rPr/>
        <w:t>5.1.1</w:t>
        <w:tab/>
        <w:t>Detection probability requirement and false alarm requirement</w:t>
      </w:r>
    </w:p>
    <w:p>
      <w:pPr>
        <w:pStyle w:val="Normal"/>
        <w:rPr/>
      </w:pPr>
      <w:r>
        <w:rPr>
          <w:rFonts w:cs="v5.0.0;Times New Roman"/>
        </w:rPr>
        <w:t xml:space="preserve">The performance metrics used in RF requirements are detection probability and false alarm. The probability of detection is defined as the ratio of received measurement reports to the total number of measurement requests. </w:t>
      </w:r>
      <w:r>
        <w:rPr/>
        <w:t xml:space="preserve">The false alarm rate is the probability of detection of a signal that is not present, and is defined as the percentage of the received measurement reports to the total number of measurement requests with the measurement configuration of a signal that is not present. </w:t>
      </w:r>
      <w:r>
        <w:rPr>
          <w:rFonts w:cs="v5.0.0;Times New Roman"/>
        </w:rPr>
        <w:t>The detection probability requirement is 99% and the false alarm requirement is 0.1%. The detection probability requirement and the false alarm requirement apply for any number of receive ports, any channel bandwidth, and all frame structures.</w:t>
      </w:r>
    </w:p>
    <w:p>
      <w:pPr>
        <w:pStyle w:val="Heading3"/>
        <w:rPr/>
      </w:pPr>
      <w:bookmarkStart w:id="19" w:name="__RefHeading___Toc528162796"/>
      <w:bookmarkEnd w:id="19"/>
      <w:r>
        <w:rPr/>
        <w:t>5.1.2</w:t>
        <w:tab/>
        <w:t>Operating bands</w:t>
      </w:r>
    </w:p>
    <w:p>
      <w:pPr>
        <w:pStyle w:val="Normal"/>
        <w:rPr/>
      </w:pPr>
      <w:r>
        <w:rPr/>
        <w:t>E-UTRA LMUs may operate in one or more of the operating bands defined in Table 5.1.2-1.</w:t>
      </w:r>
    </w:p>
    <w:p>
      <w:pPr>
        <w:pStyle w:val="TH"/>
        <w:rPr/>
      </w:pPr>
      <w:r>
        <w:rPr/>
        <w:t>Table 5.1.2-1: E-UTRA frequency bands</w:t>
      </w:r>
    </w:p>
    <w:tbl>
      <w:tblPr>
        <w:tblW w:w="7655" w:type="dxa"/>
        <w:jc w:val="center"/>
        <w:tblInd w:w="0" w:type="dxa"/>
        <w:tblLayout w:type="fixed"/>
        <w:tblCellMar>
          <w:top w:w="0" w:type="dxa"/>
          <w:left w:w="28" w:type="dxa"/>
          <w:bottom w:w="0" w:type="dxa"/>
          <w:right w:w="108" w:type="dxa"/>
        </w:tblCellMar>
      </w:tblPr>
      <w:tblGrid>
        <w:gridCol w:w="1054"/>
        <w:gridCol w:w="1280"/>
        <w:gridCol w:w="317"/>
        <w:gridCol w:w="1222"/>
        <w:gridCol w:w="1299"/>
        <w:gridCol w:w="317"/>
        <w:gridCol w:w="1239"/>
        <w:gridCol w:w="927"/>
      </w:tblGrid>
      <w:tr>
        <w:trPr/>
        <w:tc>
          <w:tcPr>
            <w:tcW w:w="1054" w:type="dxa"/>
            <w:vMerge w:val="restart"/>
            <w:tcBorders>
              <w:top w:val="single" w:sz="4" w:space="0" w:color="000000"/>
              <w:left w:val="single" w:sz="4" w:space="0" w:color="000000"/>
              <w:right w:val="single" w:sz="4" w:space="0" w:color="000000"/>
            </w:tcBorders>
            <w:vAlign w:val="center"/>
          </w:tcPr>
          <w:p>
            <w:pPr>
              <w:pStyle w:val="TAH"/>
              <w:rPr/>
            </w:pPr>
            <w:r>
              <w:rPr>
                <w:rFonts w:eastAsia="Batang;바탕" w:cs="Arial"/>
                <w:lang w:eastAsia="en-US"/>
              </w:rPr>
              <w:t>E</w:t>
              <w:noBreakHyphen/>
              <w:t>UTRA Operating Band</w:t>
            </w:r>
          </w:p>
        </w:tc>
        <w:tc>
          <w:tcPr>
            <w:tcW w:w="2819"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Uplink (UL) operating band</w:t>
              <w:br/>
              <w:t>BS receive</w:t>
              <w:br/>
              <w:t>UE transmit</w:t>
            </w:r>
          </w:p>
        </w:tc>
        <w:tc>
          <w:tcPr>
            <w:tcW w:w="2855" w:type="dxa"/>
            <w:gridSpan w:val="3"/>
            <w:tcBorders>
              <w:top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Downlink (DL) operating band</w:t>
              <w:br/>
              <w:t xml:space="preserve">BS transmit </w:t>
              <w:br/>
              <w:t>UE receive</w:t>
            </w:r>
          </w:p>
        </w:tc>
        <w:tc>
          <w:tcPr>
            <w:tcW w:w="927" w:type="dxa"/>
            <w:vMerge w:val="restart"/>
            <w:tcBorders>
              <w:top w:val="single" w:sz="4" w:space="0" w:color="000000"/>
              <w:left w:val="single" w:sz="4" w:space="0" w:color="000000"/>
              <w:right w:val="single" w:sz="4" w:space="0" w:color="000000"/>
            </w:tcBorders>
          </w:tcPr>
          <w:p>
            <w:pPr>
              <w:pStyle w:val="TAH"/>
              <w:rPr>
                <w:rFonts w:eastAsia="Batang;바탕" w:cs="Arial"/>
                <w:lang w:eastAsia="en-US"/>
              </w:rPr>
            </w:pPr>
            <w:r>
              <w:rPr>
                <w:rFonts w:eastAsia="Batang;바탕" w:cs="Arial"/>
                <w:lang w:eastAsia="en-US"/>
              </w:rPr>
              <w:t>Duplex Mode</w:t>
            </w:r>
          </w:p>
        </w:tc>
      </w:tr>
      <w:tr>
        <w:trPr/>
        <w:tc>
          <w:tcPr>
            <w:tcW w:w="1054" w:type="dxa"/>
            <w:vMerge w:val="continue"/>
            <w:tcBorders>
              <w:top w:val="single" w:sz="4" w:space="0" w:color="000000"/>
              <w:left w:val="single" w:sz="4" w:space="0" w:color="000000"/>
              <w:right w:val="single" w:sz="4" w:space="0" w:color="000000"/>
            </w:tcBorders>
            <w:vAlign w:val="center"/>
          </w:tcPr>
          <w:p>
            <w:pPr>
              <w:pStyle w:val="TAH"/>
              <w:snapToGrid w:val="false"/>
              <w:rPr>
                <w:rFonts w:eastAsia="Batang;바탕" w:cs="Arial"/>
                <w:b/>
                <w:b/>
                <w:lang w:eastAsia="en-US"/>
              </w:rPr>
            </w:pPr>
            <w:r>
              <w:rPr>
                <w:rFonts w:eastAsia="Batang;바탕" w:cs="Arial"/>
                <w:b/>
                <w:lang w:eastAsia="en-US"/>
              </w:rPr>
            </w:r>
          </w:p>
        </w:tc>
        <w:tc>
          <w:tcPr>
            <w:tcW w:w="2819"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F</w:t>
            </w:r>
            <w:r>
              <w:rPr>
                <w:rFonts w:eastAsia="Batang;바탕" w:cs="Arial"/>
                <w:vertAlign w:val="subscript"/>
                <w:lang w:eastAsia="en-US"/>
              </w:rPr>
              <w:t>UL_low</w:t>
            </w:r>
            <w:r>
              <w:rPr>
                <w:rFonts w:eastAsia="Batang;바탕" w:cs="Arial"/>
                <w:lang w:eastAsia="en-US"/>
              </w:rPr>
              <w:t xml:space="preserve">  – F</w:t>
            </w:r>
            <w:r>
              <w:rPr>
                <w:rFonts w:eastAsia="Batang;바탕" w:cs="Arial"/>
                <w:vertAlign w:val="subscript"/>
                <w:lang w:eastAsia="en-US"/>
              </w:rPr>
              <w:t>UL_high</w:t>
            </w:r>
          </w:p>
        </w:tc>
        <w:tc>
          <w:tcPr>
            <w:tcW w:w="2855" w:type="dxa"/>
            <w:gridSpan w:val="3"/>
            <w:tcBorders>
              <w:top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F</w:t>
            </w:r>
            <w:r>
              <w:rPr>
                <w:rFonts w:eastAsia="Batang;바탕" w:cs="Arial"/>
                <w:vertAlign w:val="subscript"/>
                <w:lang w:eastAsia="en-US"/>
              </w:rPr>
              <w:t>DL_low</w:t>
            </w:r>
            <w:r>
              <w:rPr>
                <w:rFonts w:eastAsia="Batang;바탕" w:cs="Arial"/>
                <w:lang w:eastAsia="en-US"/>
              </w:rPr>
              <w:t xml:space="preserve">  – F</w:t>
            </w:r>
            <w:r>
              <w:rPr>
                <w:rFonts w:eastAsia="Batang;바탕" w:cs="Arial"/>
                <w:vertAlign w:val="subscript"/>
                <w:lang w:eastAsia="en-US"/>
              </w:rPr>
              <w:t>DL_high</w:t>
            </w:r>
          </w:p>
        </w:tc>
        <w:tc>
          <w:tcPr>
            <w:tcW w:w="927" w:type="dxa"/>
            <w:vMerge w:val="continue"/>
            <w:tcBorders>
              <w:top w:val="single" w:sz="4" w:space="0" w:color="000000"/>
              <w:left w:val="single" w:sz="4" w:space="0" w:color="000000"/>
              <w:right w:val="single" w:sz="4" w:space="0" w:color="000000"/>
            </w:tcBorders>
          </w:tcPr>
          <w:p>
            <w:pPr>
              <w:pStyle w:val="TAC"/>
              <w:snapToGrid w:val="false"/>
              <w:rPr>
                <w:rFonts w:eastAsia="Batang;바탕" w:cs="Arial"/>
                <w:lang w:eastAsia="en-US"/>
              </w:rPr>
            </w:pPr>
            <w:r>
              <w:rPr>
                <w:rFonts w:eastAsia="Batang;바탕" w:cs="Arial"/>
                <w:lang w:eastAsia="en-US"/>
              </w:rPr>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1280" w:type="dxa"/>
            <w:tcBorders>
              <w:top w:val="single" w:sz="4" w:space="0" w:color="000000"/>
              <w:left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 xml:space="preserve">1920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 xml:space="preserve">1980 MHz </w:t>
            </w:r>
          </w:p>
        </w:tc>
        <w:tc>
          <w:tcPr>
            <w:tcW w:w="1299" w:type="dxa"/>
            <w:tcBorders>
              <w:top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 xml:space="preserve">2110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2170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w:t>
            </w:r>
          </w:p>
        </w:tc>
        <w:tc>
          <w:tcPr>
            <w:tcW w:w="1280" w:type="dxa"/>
            <w:tcBorders>
              <w:top w:val="single" w:sz="4" w:space="0" w:color="000000"/>
              <w:left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 xml:space="preserve">1850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vAlign w:val="center"/>
          </w:tcPr>
          <w:p>
            <w:pPr>
              <w:pStyle w:val="TAL"/>
              <w:rPr/>
            </w:pPr>
            <w:r>
              <w:rPr>
                <w:rFonts w:eastAsia="Batang;바탕" w:cs="Arial"/>
                <w:lang w:eastAsia="en-US"/>
              </w:rPr>
              <w:t>1910 MHz</w:t>
            </w:r>
          </w:p>
        </w:tc>
        <w:tc>
          <w:tcPr>
            <w:tcW w:w="1299" w:type="dxa"/>
            <w:tcBorders>
              <w:top w:val="single" w:sz="4" w:space="0" w:color="000000"/>
              <w:bottom w:val="single" w:sz="4" w:space="0" w:color="000000"/>
            </w:tcBorders>
            <w:vAlign w:val="center"/>
          </w:tcPr>
          <w:p>
            <w:pPr>
              <w:pStyle w:val="TAR"/>
              <w:rPr/>
            </w:pPr>
            <w:r>
              <w:rPr>
                <w:rFonts w:eastAsia="Batang;바탕" w:cs="Arial"/>
                <w:lang w:eastAsia="en-US"/>
              </w:rPr>
              <w:t xml:space="preserve">1930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1990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1280" w:type="dxa"/>
            <w:tcBorders>
              <w:top w:val="single" w:sz="4" w:space="0" w:color="000000"/>
              <w:left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 xml:space="preserve">1710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1785 MHz</w:t>
            </w:r>
          </w:p>
        </w:tc>
        <w:tc>
          <w:tcPr>
            <w:tcW w:w="1299" w:type="dxa"/>
            <w:tcBorders>
              <w:top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 xml:space="preserve">1805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1880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1710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 xml:space="preserve">1755 MHz </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2110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2155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824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849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869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894MHz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r>
              <w:rPr>
                <w:rFonts w:eastAsia="Batang;바탕" w:cs="Arial"/>
                <w:vertAlign w:val="superscript"/>
                <w:lang w:eastAsia="en-US"/>
              </w:rPr>
              <w:t>1</w:t>
            </w:r>
          </w:p>
        </w:tc>
        <w:tc>
          <w:tcPr>
            <w:tcW w:w="1280" w:type="dxa"/>
            <w:tcBorders>
              <w:top w:val="single" w:sz="4" w:space="0" w:color="000000"/>
              <w:left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830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vAlign w:val="center"/>
          </w:tcPr>
          <w:p>
            <w:pPr>
              <w:pStyle w:val="TAL"/>
              <w:rPr/>
            </w:pPr>
            <w:r>
              <w:rPr>
                <w:rFonts w:eastAsia="Batang;바탕" w:cs="Arial"/>
                <w:lang w:eastAsia="en-US"/>
              </w:rPr>
              <w:t>840 MHz</w:t>
            </w:r>
          </w:p>
        </w:tc>
        <w:tc>
          <w:tcPr>
            <w:tcW w:w="1299" w:type="dxa"/>
            <w:tcBorders>
              <w:top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 xml:space="preserve">875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885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1280" w:type="dxa"/>
            <w:tcBorders>
              <w:top w:val="single" w:sz="4" w:space="0" w:color="000000"/>
              <w:left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2500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2570 MHz</w:t>
            </w:r>
          </w:p>
        </w:tc>
        <w:tc>
          <w:tcPr>
            <w:tcW w:w="1299" w:type="dxa"/>
            <w:tcBorders>
              <w:top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 xml:space="preserve">2620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2690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w:t>
            </w:r>
          </w:p>
        </w:tc>
        <w:tc>
          <w:tcPr>
            <w:tcW w:w="1280" w:type="dxa"/>
            <w:tcBorders>
              <w:top w:val="single" w:sz="4" w:space="0" w:color="000000"/>
              <w:left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880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915 MHz</w:t>
            </w:r>
          </w:p>
        </w:tc>
        <w:tc>
          <w:tcPr>
            <w:tcW w:w="1299" w:type="dxa"/>
            <w:tcBorders>
              <w:top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 xml:space="preserve">925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960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w:t>
            </w:r>
          </w:p>
        </w:tc>
        <w:tc>
          <w:tcPr>
            <w:tcW w:w="1280" w:type="dxa"/>
            <w:tcBorders>
              <w:top w:val="single" w:sz="4" w:space="0" w:color="000000"/>
              <w:left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1749.9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1784.9 MHz</w:t>
            </w:r>
          </w:p>
        </w:tc>
        <w:tc>
          <w:tcPr>
            <w:tcW w:w="1299" w:type="dxa"/>
            <w:tcBorders>
              <w:top w:val="single" w:sz="4" w:space="0" w:color="000000"/>
              <w:bottom w:val="single" w:sz="4" w:space="0" w:color="000000"/>
            </w:tcBorders>
            <w:vAlign w:val="center"/>
          </w:tcPr>
          <w:p>
            <w:pPr>
              <w:pStyle w:val="TAR"/>
              <w:rPr>
                <w:rFonts w:eastAsia="Batang;바탕" w:cs="Arial"/>
                <w:lang w:eastAsia="en-US"/>
              </w:rPr>
            </w:pPr>
            <w:r>
              <w:rPr>
                <w:rFonts w:eastAsia="Batang;바탕" w:cs="Arial"/>
                <w:lang w:eastAsia="en-US"/>
              </w:rPr>
              <w:t xml:space="preserve">1844.9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1879.9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1710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1770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2110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2170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11</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1427.9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1447.9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1475.9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1495.9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699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716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729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746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c>
          <w:tcPr>
            <w:tcW w:w="1280" w:type="dxa"/>
            <w:tcBorders>
              <w:top w:val="single" w:sz="4" w:space="0" w:color="000000"/>
              <w:left w:val="single" w:sz="4" w:space="0" w:color="000000"/>
              <w:bottom w:val="single" w:sz="4" w:space="0" w:color="000000"/>
            </w:tcBorders>
          </w:tcPr>
          <w:p>
            <w:pPr>
              <w:pStyle w:val="TAR"/>
              <w:rPr/>
            </w:pPr>
            <w:r>
              <w:rPr>
                <w:rFonts w:eastAsia="Batang;바탕" w:cs="Arial"/>
                <w:lang w:eastAsia="en-US"/>
              </w:rPr>
              <w:t>777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787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746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756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788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798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758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768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2819" w:type="dxa"/>
            <w:gridSpan w:val="3"/>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Reserved</w:t>
            </w:r>
          </w:p>
        </w:tc>
        <w:tc>
          <w:tcPr>
            <w:tcW w:w="2855" w:type="dxa"/>
            <w:gridSpan w:val="3"/>
            <w:tcBorders>
              <w:top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Reserved</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16</w:t>
            </w:r>
          </w:p>
        </w:tc>
        <w:tc>
          <w:tcPr>
            <w:tcW w:w="2819" w:type="dxa"/>
            <w:gridSpan w:val="3"/>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Reserved</w:t>
            </w:r>
          </w:p>
        </w:tc>
        <w:tc>
          <w:tcPr>
            <w:tcW w:w="2855" w:type="dxa"/>
            <w:gridSpan w:val="3"/>
            <w:tcBorders>
              <w:top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Reserved</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704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716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734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746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18</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815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830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860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875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19</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830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845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875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890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832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862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791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821 MHz</w:t>
            </w:r>
          </w:p>
        </w:tc>
        <w:tc>
          <w:tcPr>
            <w:tcW w:w="92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lang w:eastAsia="en-US"/>
              </w:rPr>
            </w:pPr>
            <w:r>
              <w:rPr>
                <w:rFonts w:eastAsia="Batang;바탕" w:cs="Arial"/>
                <w:lang w:eastAsia="en-US"/>
              </w:rPr>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21</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1447.9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1462.9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1495.9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1510.9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22</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3410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3490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3510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3590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23</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2000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2020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2180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2200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24</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1626.5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1660.5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1525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1559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1850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pPr>
            <w:r>
              <w:rPr>
                <w:rFonts w:eastAsia="Batang;바탕" w:cs="Arial"/>
                <w:lang w:eastAsia="en-US"/>
              </w:rPr>
              <w:t>1915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1930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1995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26</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814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849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859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894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27</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807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824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852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869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28</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703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748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758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803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29</w:t>
            </w:r>
          </w:p>
        </w:tc>
        <w:tc>
          <w:tcPr>
            <w:tcW w:w="2819" w:type="dxa"/>
            <w:gridSpan w:val="3"/>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zh-CN"/>
              </w:rPr>
              <w:t>N/A</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zh-CN"/>
              </w:rPr>
              <w:t>717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zh-CN"/>
              </w:rPr>
              <w:t>728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FDD</w:t>
            </w:r>
            <w:r>
              <w:rPr>
                <w:rFonts w:eastAsia="Batang;바탕" w:cs="Arial"/>
                <w:vertAlign w:val="superscript"/>
                <w:lang w:eastAsia="en-US"/>
              </w:rPr>
              <w:t>2</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p>
        </w:tc>
        <w:tc>
          <w:tcPr>
            <w:tcW w:w="1280" w:type="dxa"/>
            <w:tcBorders>
              <w:top w:val="single" w:sz="4" w:space="0" w:color="000000"/>
              <w:left w:val="single" w:sz="4" w:space="0" w:color="000000"/>
              <w:bottom w:val="single" w:sz="4" w:space="0" w:color="000000"/>
            </w:tcBorders>
          </w:tcPr>
          <w:p>
            <w:pPr>
              <w:pStyle w:val="TAR"/>
              <w:snapToGrid w:val="false"/>
              <w:rPr>
                <w:rFonts w:eastAsia="Batang;바탕" w:cs="Arial"/>
                <w:lang w:eastAsia="en-US"/>
              </w:rPr>
            </w:pPr>
            <w:r>
              <w:rPr>
                <w:rFonts w:eastAsia="Batang;바탕" w:cs="Arial"/>
                <w:lang w:eastAsia="en-US"/>
              </w:rPr>
            </w:r>
          </w:p>
        </w:tc>
        <w:tc>
          <w:tcPr>
            <w:tcW w:w="317" w:type="dxa"/>
            <w:tcBorders>
              <w:top w:val="single" w:sz="4" w:space="0" w:color="000000"/>
              <w:bottom w:val="single" w:sz="4" w:space="0" w:color="000000"/>
            </w:tcBorders>
          </w:tcPr>
          <w:p>
            <w:pPr>
              <w:pStyle w:val="TAC"/>
              <w:snapToGrid w:val="false"/>
              <w:rPr>
                <w:rFonts w:eastAsia="Batang;바탕" w:cs="Arial"/>
                <w:lang w:eastAsia="en-US"/>
              </w:rPr>
            </w:pPr>
            <w:r>
              <w:rPr>
                <w:rFonts w:eastAsia="Batang;바탕" w:cs="Arial"/>
                <w:lang w:eastAsia="en-US"/>
              </w:rPr>
            </w:r>
          </w:p>
        </w:tc>
        <w:tc>
          <w:tcPr>
            <w:tcW w:w="1222" w:type="dxa"/>
            <w:tcBorders>
              <w:top w:val="single" w:sz="4" w:space="0" w:color="000000"/>
              <w:bottom w:val="single" w:sz="4" w:space="0" w:color="000000"/>
              <w:right w:val="single" w:sz="4" w:space="0" w:color="000000"/>
            </w:tcBorders>
          </w:tcPr>
          <w:p>
            <w:pPr>
              <w:pStyle w:val="TAL"/>
              <w:snapToGrid w:val="false"/>
              <w:rPr>
                <w:rFonts w:eastAsia="Batang;바탕" w:cs="Arial"/>
                <w:lang w:eastAsia="en-US"/>
              </w:rPr>
            </w:pPr>
            <w:r>
              <w:rPr>
                <w:rFonts w:eastAsia="Batang;바탕" w:cs="Arial"/>
                <w:lang w:eastAsia="en-US"/>
              </w:rPr>
            </w:r>
          </w:p>
        </w:tc>
        <w:tc>
          <w:tcPr>
            <w:tcW w:w="1299" w:type="dxa"/>
            <w:tcBorders>
              <w:top w:val="single" w:sz="4" w:space="0" w:color="000000"/>
              <w:left w:val="single" w:sz="4" w:space="0" w:color="000000"/>
              <w:bottom w:val="single" w:sz="4" w:space="0" w:color="000000"/>
            </w:tcBorders>
          </w:tcPr>
          <w:p>
            <w:pPr>
              <w:pStyle w:val="TAR"/>
              <w:snapToGrid w:val="false"/>
              <w:rPr>
                <w:rFonts w:eastAsia="Batang;바탕" w:cs="Arial"/>
                <w:lang w:eastAsia="en-US"/>
              </w:rPr>
            </w:pPr>
            <w:r>
              <w:rPr>
                <w:rFonts w:eastAsia="Batang;바탕" w:cs="Arial"/>
                <w:lang w:eastAsia="en-US"/>
              </w:rPr>
            </w:r>
          </w:p>
        </w:tc>
        <w:tc>
          <w:tcPr>
            <w:tcW w:w="317" w:type="dxa"/>
            <w:tcBorders>
              <w:top w:val="single" w:sz="4" w:space="0" w:color="000000"/>
              <w:bottom w:val="single" w:sz="4" w:space="0" w:color="000000"/>
            </w:tcBorders>
          </w:tcPr>
          <w:p>
            <w:pPr>
              <w:pStyle w:val="TAC"/>
              <w:snapToGrid w:val="false"/>
              <w:rPr>
                <w:rFonts w:eastAsia="Batang;바탕" w:cs="Arial"/>
                <w:lang w:eastAsia="en-US"/>
              </w:rPr>
            </w:pPr>
            <w:r>
              <w:rPr>
                <w:rFonts w:eastAsia="Batang;바탕" w:cs="Arial"/>
                <w:lang w:eastAsia="en-US"/>
              </w:rPr>
            </w:r>
          </w:p>
        </w:tc>
        <w:tc>
          <w:tcPr>
            <w:tcW w:w="1239" w:type="dxa"/>
            <w:tcBorders>
              <w:top w:val="single" w:sz="4" w:space="0" w:color="000000"/>
              <w:bottom w:val="single" w:sz="4" w:space="0" w:color="000000"/>
              <w:right w:val="single" w:sz="4" w:space="0" w:color="000000"/>
            </w:tcBorders>
          </w:tcPr>
          <w:p>
            <w:pPr>
              <w:pStyle w:val="TAL"/>
              <w:snapToGrid w:val="false"/>
              <w:rPr>
                <w:rFonts w:eastAsia="Batang;바탕" w:cs="Arial"/>
                <w:lang w:eastAsia="en-US"/>
              </w:rPr>
            </w:pPr>
            <w:r>
              <w:rPr>
                <w:rFonts w:eastAsia="Batang;바탕" w:cs="Arial"/>
                <w:lang w:eastAsia="en-US"/>
              </w:rPr>
            </w:r>
          </w:p>
        </w:tc>
        <w:tc>
          <w:tcPr>
            <w:tcW w:w="92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lang w:eastAsia="en-US"/>
              </w:rPr>
            </w:pPr>
            <w:r>
              <w:rPr>
                <w:rFonts w:eastAsia="Batang;바탕" w:cs="Arial"/>
                <w:lang w:eastAsia="en-US"/>
              </w:rPr>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33</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1900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1920 MHz</w:t>
            </w:r>
          </w:p>
        </w:tc>
        <w:tc>
          <w:tcPr>
            <w:tcW w:w="1299" w:type="dxa"/>
            <w:tcBorders>
              <w:top w:val="single" w:sz="4" w:space="0" w:color="000000"/>
              <w:bottom w:val="single" w:sz="4" w:space="0" w:color="000000"/>
            </w:tcBorders>
          </w:tcPr>
          <w:p>
            <w:pPr>
              <w:pStyle w:val="TAR"/>
              <w:rPr/>
            </w:pPr>
            <w:r>
              <w:rPr>
                <w:rFonts w:eastAsia="Batang;바탕" w:cs="Arial"/>
                <w:lang w:eastAsia="en-US"/>
              </w:rPr>
              <w:t>1900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1920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34</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2010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 xml:space="preserve">2025 MHz </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2010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2025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35</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1850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1910 MHz</w:t>
            </w:r>
          </w:p>
        </w:tc>
        <w:tc>
          <w:tcPr>
            <w:tcW w:w="1299"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1850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1910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36</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1930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1990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1930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1990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37</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1910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1930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1910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1930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38</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2570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2620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2570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pPr>
            <w:r>
              <w:rPr>
                <w:rFonts w:eastAsia="Batang;바탕" w:cs="Arial"/>
                <w:lang w:eastAsia="en-US"/>
              </w:rPr>
              <w:t>2620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39</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1880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1920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1880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1920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40</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2300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2400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2300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2400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41</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2496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2690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2496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2690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42</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3400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3600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3400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3600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43</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3600 MHz </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3800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3600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3800 MHz</w:t>
            </w:r>
          </w:p>
        </w:tc>
        <w:tc>
          <w:tcPr>
            <w:tcW w:w="927"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TDD</w:t>
            </w:r>
          </w:p>
        </w:tc>
      </w:tr>
      <w:tr>
        <w:trPr/>
        <w:tc>
          <w:tcPr>
            <w:tcW w:w="1054"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44</w:t>
            </w:r>
          </w:p>
        </w:tc>
        <w:tc>
          <w:tcPr>
            <w:tcW w:w="1280"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703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22"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803 MHz</w:t>
            </w:r>
          </w:p>
        </w:tc>
        <w:tc>
          <w:tcPr>
            <w:tcW w:w="1299" w:type="dxa"/>
            <w:tcBorders>
              <w:top w:val="single" w:sz="4" w:space="0" w:color="000000"/>
              <w:bottom w:val="single" w:sz="4" w:space="0" w:color="000000"/>
            </w:tcBorders>
          </w:tcPr>
          <w:p>
            <w:pPr>
              <w:pStyle w:val="TAR"/>
              <w:rPr>
                <w:rFonts w:eastAsia="Batang;바탕" w:cs="Arial"/>
                <w:lang w:eastAsia="en-US"/>
              </w:rPr>
            </w:pPr>
            <w:r>
              <w:rPr>
                <w:rFonts w:eastAsia="Batang;바탕" w:cs="Arial"/>
                <w:lang w:eastAsia="en-US"/>
              </w:rPr>
              <w:t>703 MHz</w:t>
            </w:r>
          </w:p>
        </w:tc>
        <w:tc>
          <w:tcPr>
            <w:tcW w:w="317"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w:t>
            </w:r>
          </w:p>
        </w:tc>
        <w:tc>
          <w:tcPr>
            <w:tcW w:w="1239" w:type="dxa"/>
            <w:tcBorders>
              <w:top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803 MHz</w:t>
            </w:r>
          </w:p>
        </w:tc>
        <w:tc>
          <w:tcPr>
            <w:tcW w:w="927"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TDD</w:t>
            </w:r>
          </w:p>
        </w:tc>
      </w:tr>
      <w:tr>
        <w:trPr/>
        <w:tc>
          <w:tcPr>
            <w:tcW w:w="7655" w:type="dxa"/>
            <w:gridSpan w:val="8"/>
            <w:tcBorders>
              <w:top w:val="single" w:sz="4" w:space="0" w:color="000000"/>
              <w:left w:val="single" w:sz="4" w:space="0" w:color="000000"/>
              <w:bottom w:val="single" w:sz="4" w:space="0" w:color="000000"/>
              <w:right w:val="single" w:sz="4" w:space="0" w:color="000000"/>
            </w:tcBorders>
          </w:tcPr>
          <w:p>
            <w:pPr>
              <w:pStyle w:val="TAN"/>
              <w:rPr/>
            </w:pPr>
            <w:r>
              <w:rPr>
                <w:rFonts w:eastAsia="Batang;바탕" w:cs="Arial"/>
                <w:lang w:eastAsia="en-US"/>
              </w:rPr>
              <w:t>NOTE 1:</w:t>
              <w:tab/>
              <w:t>Band 6 is not applicable.</w:t>
            </w:r>
          </w:p>
          <w:p>
            <w:pPr>
              <w:pStyle w:val="TAN"/>
              <w:rPr/>
            </w:pPr>
            <w:r>
              <w:rPr>
                <w:rFonts w:eastAsia="Batang;바탕" w:cs="Arial"/>
                <w:lang w:eastAsia="en-US"/>
              </w:rPr>
              <w:t>NOTE 2:</w:t>
              <w:tab/>
              <w:t>Restricted to E-UTRA operation when carrier aggregation is configured. The downlink operating band is paired with the uplink operating band (external) of the carrier aggregation configuration that is supporting the configured PCell.</w:t>
            </w:r>
          </w:p>
        </w:tc>
      </w:tr>
    </w:tbl>
    <w:p>
      <w:pPr>
        <w:pStyle w:val="Normal"/>
        <w:rPr/>
      </w:pPr>
      <w:r>
        <w:rPr/>
      </w:r>
    </w:p>
    <w:p>
      <w:pPr>
        <w:pStyle w:val="Heading3"/>
        <w:rPr/>
      </w:pPr>
      <w:bookmarkStart w:id="20" w:name="__RefHeading___Toc528162797"/>
      <w:bookmarkEnd w:id="20"/>
      <w:r>
        <w:rPr/>
        <w:t>5.1.3</w:t>
        <w:tab/>
        <w:t>Operating bands</w:t>
      </w:r>
    </w:p>
    <w:p>
      <w:pPr>
        <w:pStyle w:val="Normal"/>
        <w:rPr/>
      </w:pPr>
      <w:r>
        <w:rPr/>
        <w:t>LMU requirements are for the channel bandwidths listed in Table 5.</w:t>
      </w:r>
      <w:r>
        <w:rPr>
          <w:lang w:eastAsia="ja-JP"/>
        </w:rPr>
        <w:t>1.3</w:t>
      </w:r>
      <w:r>
        <w:rPr/>
        <w:t>-1.</w:t>
      </w:r>
    </w:p>
    <w:p>
      <w:pPr>
        <w:pStyle w:val="TH"/>
        <w:rPr>
          <w:rFonts w:eastAsia="MS Mincho;ＭＳ 明朝"/>
        </w:rPr>
      </w:pPr>
      <w:r>
        <w:rPr>
          <w:rFonts w:eastAsia="MS Mincho;ＭＳ 明朝"/>
        </w:rPr>
        <w:t>Table 5.</w:t>
      </w:r>
      <w:r>
        <w:rPr>
          <w:rFonts w:eastAsia="MS Mincho;ＭＳ 明朝"/>
          <w:lang w:eastAsia="ja-JP"/>
        </w:rPr>
        <w:t>1.3</w:t>
      </w:r>
      <w:r>
        <w:rPr>
          <w:rFonts w:eastAsia="MS Mincho;ＭＳ 明朝"/>
        </w:rPr>
        <w:t xml:space="preserve">-1: Transmission bandwidth configuration </w:t>
      </w:r>
      <w:r>
        <w:rPr>
          <w:rFonts w:eastAsia="MS Mincho;ＭＳ 明朝" w:cs="Times New Roman" w:ascii="Times New Roman" w:hAnsi="Times New Roman"/>
          <w:i/>
          <w:iCs/>
        </w:rPr>
        <w:t>N</w:t>
      </w:r>
      <w:r>
        <w:rPr>
          <w:rFonts w:eastAsia="MS Mincho;ＭＳ 明朝" w:cs="Times New Roman" w:ascii="Times New Roman" w:hAnsi="Times New Roman"/>
          <w:vertAlign w:val="subscript"/>
        </w:rPr>
        <w:t>RB</w:t>
      </w:r>
      <w:r>
        <w:rPr>
          <w:rFonts w:eastAsia="MS Mincho;ＭＳ 明朝"/>
        </w:rPr>
        <w:t xml:space="preserve"> in E-UTRA channel bandwidths</w:t>
      </w:r>
    </w:p>
    <w:tbl>
      <w:tblPr>
        <w:tblW w:w="6744" w:type="dxa"/>
        <w:jc w:val="center"/>
        <w:tblInd w:w="0" w:type="dxa"/>
        <w:tblLayout w:type="fixed"/>
        <w:tblCellMar>
          <w:top w:w="0" w:type="dxa"/>
          <w:left w:w="108" w:type="dxa"/>
          <w:bottom w:w="0" w:type="dxa"/>
          <w:right w:w="108" w:type="dxa"/>
        </w:tblCellMar>
      </w:tblPr>
      <w:tblGrid>
        <w:gridCol w:w="2337"/>
        <w:gridCol w:w="804"/>
        <w:gridCol w:w="746"/>
        <w:gridCol w:w="708"/>
        <w:gridCol w:w="709"/>
        <w:gridCol w:w="709"/>
        <w:gridCol w:w="731"/>
      </w:tblGrid>
      <w:tr>
        <w:trPr>
          <w:trHeight w:val="578" w:hRule="atLeast"/>
        </w:trPr>
        <w:tc>
          <w:tcPr>
            <w:tcW w:w="2337"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 xml:space="preserve">Channel bandwidth </w:t>
            </w:r>
            <w:r>
              <w:rPr>
                <w:rFonts w:eastAsia="Batang;바탕" w:cs="Arial" w:ascii="Times New Roman" w:hAnsi="Times New Roman"/>
                <w:lang w:eastAsia="en-US"/>
              </w:rPr>
              <w:t>BW</w:t>
            </w:r>
            <w:r>
              <w:rPr>
                <w:rFonts w:eastAsia="Batang;바탕" w:cs="Arial" w:ascii="Times New Roman" w:hAnsi="Times New Roman"/>
                <w:vertAlign w:val="subscript"/>
                <w:lang w:eastAsia="en-US"/>
              </w:rPr>
              <w:t>Channel</w:t>
            </w:r>
            <w:r>
              <w:rPr>
                <w:rFonts w:eastAsia="SimSun;宋体" w:cs="Arial" w:ascii="Times New Roman" w:hAnsi="Times New Roman"/>
                <w:kern w:val="2"/>
                <w:lang w:eastAsia="en-US"/>
              </w:rPr>
              <w:t xml:space="preserve"> </w:t>
            </w:r>
            <w:r>
              <w:rPr>
                <w:rFonts w:eastAsia="Batang;바탕" w:cs="Arial"/>
                <w:lang w:eastAsia="en-US"/>
              </w:rPr>
              <w:t>[MHz]</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7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 xml:space="preserve">3 </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73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r>
      <w:tr>
        <w:trPr>
          <w:trHeight w:val="590" w:hRule="atLeast"/>
        </w:trPr>
        <w:tc>
          <w:tcPr>
            <w:tcW w:w="2337"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 xml:space="preserve">Transmission bandwidth configuration </w:t>
            </w:r>
            <w:r>
              <w:rPr>
                <w:rFonts w:eastAsia="Batang;바탕" w:cs="Arial" w:ascii="Times New Roman" w:hAnsi="Times New Roman"/>
                <w:i/>
                <w:iCs/>
                <w:lang w:eastAsia="en-US"/>
              </w:rPr>
              <w:t>N</w:t>
            </w:r>
            <w:r>
              <w:rPr>
                <w:rFonts w:eastAsia="Batang;바탕" w:cs="Arial" w:ascii="Times New Roman" w:hAnsi="Times New Roman"/>
                <w:vertAlign w:val="subscript"/>
                <w:lang w:eastAsia="en-US"/>
              </w:rPr>
              <w:t>RB</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p>
        </w:tc>
        <w:tc>
          <w:tcPr>
            <w:tcW w:w="7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 xml:space="preserve">15 </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75</w:t>
            </w:r>
          </w:p>
        </w:tc>
        <w:tc>
          <w:tcPr>
            <w:tcW w:w="73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100</w:t>
            </w:r>
          </w:p>
        </w:tc>
      </w:tr>
    </w:tbl>
    <w:p>
      <w:pPr>
        <w:pStyle w:val="Normal"/>
        <w:rPr>
          <w:lang w:eastAsia="ja-JP"/>
        </w:rPr>
      </w:pPr>
      <w:r>
        <w:rPr>
          <w:lang w:eastAsia="ja-JP"/>
        </w:rPr>
      </w:r>
    </w:p>
    <w:p>
      <w:pPr>
        <w:pStyle w:val="Normal"/>
        <w:rPr/>
      </w:pPr>
      <w:r>
        <w:rPr/>
        <w:t>Figure 5.</w:t>
      </w:r>
      <w:r>
        <w:rPr>
          <w:lang w:eastAsia="ja-JP"/>
        </w:rPr>
        <w:t>1.3</w:t>
      </w:r>
      <w:r>
        <w:rPr/>
        <w:t>-1 shows the relation between the Channel bandwidth (BW</w:t>
      </w:r>
      <w:r>
        <w:rPr>
          <w:vertAlign w:val="subscript"/>
        </w:rPr>
        <w:t>Channel</w:t>
      </w:r>
      <w:r>
        <w:rPr/>
        <w:t>) and the Transmission bandwidth configuration (N</w:t>
      </w:r>
      <w:r>
        <w:rPr>
          <w:vertAlign w:val="subscript"/>
        </w:rPr>
        <w:t>RB</w:t>
      </w:r>
      <w:r>
        <w:rPr/>
        <w:t>). The channel edges are defined as the lowest and highest frequencies of the carrier separated by the channel bandwidth, i.e. at F</w:t>
      </w:r>
      <w:r>
        <w:rPr>
          <w:vertAlign w:val="subscript"/>
        </w:rPr>
        <w:t>C</w:t>
      </w:r>
      <w:r>
        <w:rPr/>
        <w:t xml:space="preserve"> +/- BW</w:t>
      </w:r>
      <w:r>
        <w:rPr>
          <w:vertAlign w:val="subscript"/>
        </w:rPr>
        <w:t>Channel</w:t>
      </w:r>
      <w:r>
        <w:rPr/>
        <w:t xml:space="preserve"> /2.</w:t>
      </w:r>
    </w:p>
    <w:p>
      <w:pPr>
        <w:pStyle w:val="TH"/>
        <w:rPr>
          <w:lang w:eastAsia="ja-JP"/>
        </w:rPr>
      </w:pPr>
      <w:bookmarkStart w:id="21" w:name="_1465904462"/>
      <w:bookmarkEnd w:id="21"/>
      <w:r>
        <w:rPr>
          <w:lang w:eastAsia="ja-JP"/>
        </w:rPr>
        <w:object w:dxaOrig="8673" w:dyaOrig="390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33.65pt;height:195.05pt" filled="f" o:ole="">
            <v:imagedata r:id="rId12" o:title=""/>
          </v:shape>
          <o:OLEObject Type="Embed" ProgID="" ShapeID="ole_rId11" DrawAspect="Content" ObjectID="_641617327" r:id="rId11"/>
        </w:object>
      </w:r>
    </w:p>
    <w:p>
      <w:pPr>
        <w:pStyle w:val="TF"/>
        <w:rPr>
          <w:lang w:eastAsia="zh-CN"/>
        </w:rPr>
      </w:pPr>
      <w:r>
        <w:rPr/>
        <w:t xml:space="preserve">Figure 5.1.3-1: Definition of Channel Bandwidth and Transmission Bandwidth Configuration </w:t>
        <w:br/>
        <w:t>for one E-UTRA carrier.</w:t>
      </w:r>
    </w:p>
    <w:p>
      <w:pPr>
        <w:pStyle w:val="Normal"/>
        <w:rPr/>
      </w:pPr>
      <w:r>
        <w:rPr/>
        <w:t>Figure 5.1.3-2 illustrates the aggregated channel bandwidth for intra-band carrier aggregation.</w:t>
      </w:r>
    </w:p>
    <w:p>
      <w:pPr>
        <w:pStyle w:val="TH"/>
        <w:rPr/>
      </w:pPr>
      <w:r>
        <w:rPr/>
        <w:drawing>
          <wp:inline distT="0" distB="0" distL="0" distR="0">
            <wp:extent cx="6120130" cy="268668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3"/>
                    <a:srcRect l="-3" t="-8" r="-3" b="-8"/>
                    <a:stretch>
                      <a:fillRect/>
                    </a:stretch>
                  </pic:blipFill>
                  <pic:spPr bwMode="auto">
                    <a:xfrm>
                      <a:off x="0" y="0"/>
                      <a:ext cx="6120130" cy="2686685"/>
                    </a:xfrm>
                    <a:prstGeom prst="rect">
                      <a:avLst/>
                    </a:prstGeom>
                  </pic:spPr>
                </pic:pic>
              </a:graphicData>
            </a:graphic>
          </wp:inline>
        </w:drawing>
      </w:r>
    </w:p>
    <w:p>
      <w:pPr>
        <w:pStyle w:val="TF"/>
        <w:rPr/>
      </w:pPr>
      <w:r>
        <w:rPr/>
        <w:t>Figure 5.1.3-2: Definition of Aggregated Channel Bandwidth for intra-band carrier aggregation</w:t>
      </w:r>
    </w:p>
    <w:p>
      <w:pPr>
        <w:pStyle w:val="Normal"/>
        <w:rPr/>
      </w:pPr>
      <w:r>
        <w:rPr/>
        <w:t>The lower edge of the Aggregated Channel Bandwidth (BW</w:t>
      </w:r>
      <w:r>
        <w:rPr>
          <w:vertAlign w:val="subscript"/>
        </w:rPr>
        <w:t>Channel_CA</w:t>
      </w:r>
      <w:r>
        <w:rPr/>
        <w:t>) is defined as F</w:t>
      </w:r>
      <w:r>
        <w:rPr>
          <w:vertAlign w:val="subscript"/>
        </w:rPr>
        <w:t xml:space="preserve">edge_low </w:t>
      </w:r>
      <w:r>
        <w:rPr/>
        <w:t>= F</w:t>
      </w:r>
      <w:r>
        <w:rPr>
          <w:vertAlign w:val="subscript"/>
        </w:rPr>
        <w:t xml:space="preserve">C_low </w:t>
      </w:r>
      <w:r>
        <w:rPr/>
        <w:t>- F</w:t>
      </w:r>
      <w:r>
        <w:rPr>
          <w:vertAlign w:val="subscript"/>
        </w:rPr>
        <w:t>offset</w:t>
      </w:r>
      <w:r>
        <w:rPr/>
        <w:t xml:space="preserve">. The </w:t>
      </w:r>
      <w:r>
        <w:rPr>
          <w:lang w:eastAsia="zh-CN"/>
        </w:rPr>
        <w:t xml:space="preserve">upper </w:t>
      </w:r>
      <w:r>
        <w:rPr/>
        <w:t>edge of the aggregated channel bandwidth is defined as F</w:t>
      </w:r>
      <w:r>
        <w:rPr>
          <w:vertAlign w:val="subscript"/>
        </w:rPr>
        <w:t xml:space="preserve">edge_high </w:t>
      </w:r>
      <w:r>
        <w:rPr/>
        <w:t>= F</w:t>
      </w:r>
      <w:r>
        <w:rPr>
          <w:vertAlign w:val="subscript"/>
        </w:rPr>
        <w:t xml:space="preserve">C_high </w:t>
      </w:r>
      <w:r>
        <w:rPr/>
        <w:t>+ F</w:t>
      </w:r>
      <w:r>
        <w:rPr>
          <w:vertAlign w:val="subscript"/>
        </w:rPr>
        <w:t>offset</w:t>
      </w:r>
      <w:r>
        <w:rPr/>
        <w:t xml:space="preserve">. The Aggregated Channel Bandwidth, </w:t>
      </w:r>
      <w:r>
        <w:rPr>
          <w:bCs/>
        </w:rPr>
        <w:t>BW</w:t>
      </w:r>
      <w:r>
        <w:rPr>
          <w:bCs/>
          <w:vertAlign w:val="subscript"/>
        </w:rPr>
        <w:t>Channel_CA</w:t>
      </w:r>
      <w:r>
        <w:rPr>
          <w:b/>
          <w:vertAlign w:val="subscript"/>
        </w:rPr>
        <w:t>,</w:t>
      </w:r>
      <w:r>
        <w:rPr/>
        <w:t xml:space="preserve"> is defined as follows:</w:t>
      </w:r>
    </w:p>
    <w:p>
      <w:pPr>
        <w:pStyle w:val="EQ"/>
        <w:numPr>
          <w:ilvl w:val="0"/>
          <w:numId w:val="0"/>
        </w:numPr>
        <w:jc w:val="center"/>
        <w:outlineLvl w:val="0"/>
        <w:rPr>
          <w:lang w:val="en-US" w:eastAsia="en-US"/>
        </w:rPr>
      </w:pPr>
      <w:r>
        <w:rPr/>
        <w:t>BW</w:t>
      </w:r>
      <w:r>
        <w:rPr>
          <w:vertAlign w:val="subscript"/>
        </w:rPr>
        <w:t xml:space="preserve">Channel_CA </w:t>
      </w:r>
      <w:r>
        <w:rPr>
          <w:rFonts w:cs="SimSun;宋体" w:ascii="SimSun;宋体" w:hAnsi="SimSun;宋体"/>
        </w:rPr>
        <w:t xml:space="preserve">= </w:t>
      </w:r>
      <w:r>
        <w:rPr/>
        <w:t>F</w:t>
      </w:r>
      <w:r>
        <w:rPr>
          <w:vertAlign w:val="subscript"/>
        </w:rPr>
        <w:t xml:space="preserve">edge_high </w:t>
      </w:r>
      <w:r>
        <w:rPr/>
        <w:t>- F</w:t>
      </w:r>
      <w:r>
        <w:rPr>
          <w:vertAlign w:val="subscript"/>
        </w:rPr>
        <w:t>edge_low</w:t>
      </w:r>
      <w:r>
        <w:rPr/>
        <w:t xml:space="preserve"> [MHz]</w:t>
      </w:r>
    </w:p>
    <w:p>
      <w:pPr>
        <w:pStyle w:val="Normal"/>
        <w:rPr>
          <w:lang w:val="en-US" w:eastAsia="en-US"/>
        </w:rPr>
      </w:pPr>
      <w:r>
        <w:rPr>
          <w:lang w:val="en-US" w:eastAsia="en-US"/>
        </w:rPr>
      </w:r>
    </w:p>
    <w:p>
      <w:pPr>
        <w:pStyle w:val="Heading2"/>
        <w:rPr/>
      </w:pPr>
      <w:bookmarkStart w:id="22" w:name="__RefHeading___Toc528162798"/>
      <w:bookmarkEnd w:id="22"/>
      <w:r>
        <w:rPr/>
        <w:t>5.2</w:t>
        <w:tab/>
        <w:t>Reference sensitivity level</w:t>
      </w:r>
    </w:p>
    <w:p>
      <w:pPr>
        <w:pStyle w:val="Normal"/>
        <w:rPr/>
      </w:pPr>
      <w:r>
        <w:rPr/>
        <w:t>The reference sensitivity power level P</w:t>
      </w:r>
      <w:r>
        <w:rPr>
          <w:vertAlign w:val="subscript"/>
        </w:rPr>
        <w:t>REFSENS</w:t>
      </w:r>
      <w:r>
        <w:rPr/>
        <w:t xml:space="preserve"> is the minimum mean power received at the antenna connector at</w:t>
      </w:r>
      <w:r>
        <w:rPr>
          <w:szCs w:val="22"/>
        </w:rPr>
        <w:t xml:space="preserve"> which a detection probability requirement and a false alarm requirement shall be met for a specified reference measurement channel</w:t>
      </w:r>
      <w:r>
        <w:rPr/>
        <w:t xml:space="preserve">. </w:t>
      </w:r>
    </w:p>
    <w:p>
      <w:pPr>
        <w:pStyle w:val="Heading3"/>
        <w:rPr>
          <w:rFonts w:cs="Arial"/>
        </w:rPr>
      </w:pPr>
      <w:bookmarkStart w:id="23" w:name="__RefHeading___Toc528162799"/>
      <w:bookmarkEnd w:id="23"/>
      <w:r>
        <w:rPr>
          <w:rFonts w:cs="Arial"/>
        </w:rPr>
        <w:t>5.2.1</w:t>
        <w:tab/>
        <w:t>Minimum requirement</w:t>
      </w:r>
    </w:p>
    <w:p>
      <w:pPr>
        <w:pStyle w:val="Normal"/>
        <w:rPr/>
      </w:pPr>
      <w:r>
        <w:rPr/>
        <w:t>The LMU shall receive the reference measurement channel while meeting the detection probability and false alarm requirement in clause 5.1.1. The reference measurement channel is described in Table 5.2.1-1 with parameters specified in Annex A.</w:t>
      </w:r>
    </w:p>
    <w:p>
      <w:pPr>
        <w:pStyle w:val="TH"/>
        <w:rPr/>
      </w:pPr>
      <w:r>
        <w:rPr/>
        <w:t xml:space="preserve">Table 5.2.1-1: </w:t>
      </w:r>
      <w:r>
        <w:rPr>
          <w:lang w:eastAsia="zh-CN"/>
        </w:rPr>
        <w:t>LMU</w:t>
      </w:r>
      <w:r>
        <w:rPr/>
        <w:t xml:space="preserve"> reference sensitivity levels</w:t>
      </w:r>
    </w:p>
    <w:tbl>
      <w:tblPr>
        <w:tblW w:w="7020" w:type="dxa"/>
        <w:jc w:val="center"/>
        <w:tblInd w:w="0" w:type="dxa"/>
        <w:tblLayout w:type="fixed"/>
        <w:tblCellMar>
          <w:top w:w="0" w:type="dxa"/>
          <w:left w:w="28" w:type="dxa"/>
          <w:bottom w:w="0" w:type="dxa"/>
          <w:right w:w="108" w:type="dxa"/>
        </w:tblCellMar>
      </w:tblPr>
      <w:tblGrid>
        <w:gridCol w:w="2219"/>
        <w:gridCol w:w="2371"/>
        <w:gridCol w:w="2430"/>
      </w:tblGrid>
      <w:tr>
        <w:trPr/>
        <w:tc>
          <w:tcPr>
            <w:tcW w:w="2219"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E-UTRA</w:t>
            </w:r>
          </w:p>
          <w:p>
            <w:pPr>
              <w:pStyle w:val="TAH"/>
              <w:rPr>
                <w:rFonts w:eastAsia="Batang;바탕" w:cs="Arial"/>
                <w:lang w:eastAsia="en-US"/>
              </w:rPr>
            </w:pPr>
            <w:r>
              <w:rPr>
                <w:rFonts w:eastAsia="Batang;바탕" w:cs="Arial"/>
                <w:lang w:eastAsia="en-US"/>
              </w:rPr>
              <w:t xml:space="preserve">channel bandwidth [MHz] </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Reference measurement channel</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eastAsia="Arial" w:cs="Arial"/>
                <w:lang w:eastAsia="en-US"/>
              </w:rPr>
              <w:t xml:space="preserve"> </w:t>
            </w:r>
            <w:r>
              <w:rPr>
                <w:rFonts w:eastAsia="Batang;바탕" w:cs="Arial"/>
                <w:lang w:eastAsia="en-US"/>
              </w:rPr>
              <w:t>Reference sensitivity power level, PREFSENS</w:t>
            </w:r>
          </w:p>
          <w:p>
            <w:pPr>
              <w:pStyle w:val="TAH"/>
              <w:rPr>
                <w:rFonts w:cs="Arial"/>
                <w:lang w:eastAsia="en-US"/>
              </w:rPr>
            </w:pPr>
            <w:r>
              <w:rPr>
                <w:rFonts w:eastAsia="Arial" w:cs="Arial"/>
                <w:lang w:eastAsia="en-US"/>
              </w:rPr>
              <w:t xml:space="preserve"> </w:t>
            </w:r>
            <w:r>
              <w:rPr>
                <w:rFonts w:eastAsia="Batang;바탕" w:cs="Arial"/>
                <w:lang w:eastAsia="en-US"/>
              </w:rPr>
              <w:t>[dBm]</w:t>
            </w:r>
          </w:p>
        </w:tc>
      </w:tr>
      <w:tr>
        <w:trPr/>
        <w:tc>
          <w:tcPr>
            <w:tcW w:w="22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-130.8</w:t>
            </w:r>
          </w:p>
        </w:tc>
      </w:tr>
      <w:tr>
        <w:trPr/>
        <w:tc>
          <w:tcPr>
            <w:tcW w:w="22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-130.8</w:t>
            </w:r>
          </w:p>
        </w:tc>
      </w:tr>
      <w:tr>
        <w:trPr/>
        <w:tc>
          <w:tcPr>
            <w:tcW w:w="22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Annex A</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-130.8</w:t>
            </w:r>
          </w:p>
        </w:tc>
      </w:tr>
      <w:tr>
        <w:trPr/>
        <w:tc>
          <w:tcPr>
            <w:tcW w:w="22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-130.8</w:t>
            </w:r>
          </w:p>
        </w:tc>
      </w:tr>
      <w:tr>
        <w:trPr/>
        <w:tc>
          <w:tcPr>
            <w:tcW w:w="22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-130.8</w:t>
            </w:r>
          </w:p>
        </w:tc>
      </w:tr>
      <w:tr>
        <w:trPr/>
        <w:tc>
          <w:tcPr>
            <w:tcW w:w="22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-130.8</w:t>
            </w:r>
          </w:p>
        </w:tc>
      </w:tr>
    </w:tbl>
    <w:p>
      <w:pPr>
        <w:pStyle w:val="Normal"/>
        <w:rPr/>
      </w:pPr>
      <w:r>
        <w:rPr/>
      </w:r>
    </w:p>
    <w:p>
      <w:pPr>
        <w:pStyle w:val="Heading2"/>
        <w:rPr/>
      </w:pPr>
      <w:bookmarkStart w:id="24" w:name="__RefHeading___Toc528162800"/>
      <w:bookmarkEnd w:id="24"/>
      <w:r>
        <w:rPr/>
        <w:t>5.3</w:t>
        <w:tab/>
        <w:t>Dynamic range</w:t>
      </w:r>
    </w:p>
    <w:p>
      <w:pPr>
        <w:pStyle w:val="Normal"/>
        <w:rPr/>
      </w:pPr>
      <w:r>
        <w:rPr/>
        <w:t>The dynamic range is specified as a measure of the capability of the receiver to receive a wanted signal in the presence of an interfering signal inside the received channel bandwidth. In this condition, a detection probability requirement and a false alarm requirement shall be met for a specified reference measurement channel. The interfering signal for the dynamic range requirement is an AWGN signal.</w:t>
      </w:r>
    </w:p>
    <w:p>
      <w:pPr>
        <w:pStyle w:val="Heading3"/>
        <w:rPr/>
      </w:pPr>
      <w:bookmarkStart w:id="25" w:name="__RefHeading___Toc528162801"/>
      <w:bookmarkEnd w:id="25"/>
      <w:r>
        <w:rPr/>
        <w:t>5.3.1</w:t>
        <w:tab/>
        <w:t>Minimum requirement</w:t>
      </w:r>
    </w:p>
    <w:p>
      <w:pPr>
        <w:pStyle w:val="Normal"/>
        <w:rPr/>
      </w:pPr>
      <w:r>
        <w:rPr/>
        <w:t>The LMU shall receive the reference measurement channel while meeting the detection probability and false alarm requirement in clause 5.1.1. The reference measurement channel is described in Table 5.2.1-1 with parameters specified in Annex A.</w:t>
      </w:r>
    </w:p>
    <w:p>
      <w:pPr>
        <w:pStyle w:val="TH"/>
        <w:rPr/>
      </w:pPr>
      <w:r>
        <w:rPr/>
        <w:t xml:space="preserve">Table 5.3.1-1: </w:t>
      </w:r>
      <w:r>
        <w:rPr>
          <w:lang w:eastAsia="zh-CN"/>
        </w:rPr>
        <w:t>LMU d</w:t>
      </w:r>
      <w:r>
        <w:rPr/>
        <w:t>ynamic range</w:t>
      </w:r>
    </w:p>
    <w:tbl>
      <w:tblPr>
        <w:tblW w:w="7174" w:type="dxa"/>
        <w:jc w:val="center"/>
        <w:tblInd w:w="0" w:type="dxa"/>
        <w:tblLayout w:type="fixed"/>
        <w:tblCellMar>
          <w:top w:w="0" w:type="dxa"/>
          <w:left w:w="28" w:type="dxa"/>
          <w:bottom w:w="0" w:type="dxa"/>
          <w:right w:w="108" w:type="dxa"/>
        </w:tblCellMar>
      </w:tblPr>
      <w:tblGrid>
        <w:gridCol w:w="1257"/>
        <w:gridCol w:w="1606"/>
        <w:gridCol w:w="1521"/>
        <w:gridCol w:w="1530"/>
        <w:gridCol w:w="1260"/>
      </w:tblGrid>
      <w:tr>
        <w:trPr/>
        <w:tc>
          <w:tcPr>
            <w:tcW w:w="1257"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E-UTRA</w:t>
            </w:r>
          </w:p>
          <w:p>
            <w:pPr>
              <w:pStyle w:val="TAH"/>
              <w:rPr>
                <w:rFonts w:eastAsia="Batang;바탕" w:cs="Arial"/>
                <w:lang w:eastAsia="en-US"/>
              </w:rPr>
            </w:pPr>
            <w:r>
              <w:rPr>
                <w:rFonts w:eastAsia="Batang;바탕" w:cs="Arial"/>
                <w:lang w:eastAsia="en-US"/>
              </w:rPr>
              <w:t>channel bandwidth [MHz]</w:t>
            </w:r>
          </w:p>
        </w:tc>
        <w:tc>
          <w:tcPr>
            <w:tcW w:w="1606"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Reference measurement channel</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Wanted signal mean power [dBm]</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Interfering signal mean power [dBm] / BW</w:t>
            </w:r>
            <w:r>
              <w:rPr>
                <w:rFonts w:eastAsia="Batang;바탕" w:cs="Arial"/>
                <w:vertAlign w:val="subscript"/>
                <w:lang w:eastAsia="en-US"/>
              </w:rPr>
              <w:t>Config</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Type of interfering signal</w:t>
            </w:r>
          </w:p>
        </w:tc>
      </w:tr>
      <w:tr>
        <w:trPr/>
        <w:tc>
          <w:tcPr>
            <w:tcW w:w="125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160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-108.5</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-88.7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AWGN</w:t>
            </w:r>
          </w:p>
        </w:tc>
      </w:tr>
      <w:tr>
        <w:trPr/>
        <w:tc>
          <w:tcPr>
            <w:tcW w:w="125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160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-104.6</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-84.7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AWGN</w:t>
            </w:r>
          </w:p>
        </w:tc>
      </w:tr>
      <w:tr>
        <w:trPr/>
        <w:tc>
          <w:tcPr>
            <w:tcW w:w="125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60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-102.4</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-82.5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AWGN</w:t>
            </w:r>
          </w:p>
        </w:tc>
      </w:tr>
      <w:tr>
        <w:trPr/>
        <w:tc>
          <w:tcPr>
            <w:tcW w:w="125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160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-99.4</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-79.5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AWGN</w:t>
            </w:r>
          </w:p>
        </w:tc>
      </w:tr>
      <w:tr>
        <w:trPr/>
        <w:tc>
          <w:tcPr>
            <w:tcW w:w="125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160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-97.6</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-77.7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AWGN</w:t>
            </w:r>
          </w:p>
        </w:tc>
      </w:tr>
      <w:tr>
        <w:trPr/>
        <w:tc>
          <w:tcPr>
            <w:tcW w:w="125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160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-96.3</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-76.4</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AWGN</w:t>
            </w:r>
          </w:p>
        </w:tc>
      </w:tr>
    </w:tbl>
    <w:p>
      <w:pPr>
        <w:pStyle w:val="Normal"/>
        <w:rPr/>
      </w:pPr>
      <w:r>
        <w:rPr/>
      </w:r>
    </w:p>
    <w:p>
      <w:pPr>
        <w:pStyle w:val="Heading2"/>
        <w:rPr/>
      </w:pPr>
      <w:bookmarkStart w:id="26" w:name="__RefHeading___Toc528162802"/>
      <w:bookmarkEnd w:id="26"/>
      <w:r>
        <w:rPr/>
        <w:t>5.4</w:t>
        <w:tab/>
        <w:t>In-channel selectivity</w:t>
      </w:r>
    </w:p>
    <w:p>
      <w:pPr>
        <w:pStyle w:val="Normal"/>
        <w:rPr/>
      </w:pPr>
      <w:r>
        <w:rPr/>
        <w:t>In-channel selectivity (ICS) is a measure of the receiver ability to receive a wanted signal at its assigned resource block locations in the presence of an interfering signal received at a larger power spectral density. In this condition, a detection probability requirement and a false alarm requirement shall be met for a specified reference measurement channel. The interfering signal shall be</w:t>
      </w:r>
      <w:r>
        <w:rPr>
          <w:rFonts w:cs="v4.2.0;Times New Roman"/>
        </w:rPr>
        <w:t xml:space="preserve"> an </w:t>
      </w:r>
      <w:r>
        <w:rPr/>
        <w:t>E-UTRA signal as specified in Annex C and shall be time aligned with the wanted signal</w:t>
      </w:r>
      <w:r>
        <w:rPr>
          <w:rFonts w:cs="v4.2.0;Times New Roman"/>
        </w:rPr>
        <w:t>.</w:t>
      </w:r>
    </w:p>
    <w:p>
      <w:pPr>
        <w:pStyle w:val="Heading3"/>
        <w:rPr/>
      </w:pPr>
      <w:bookmarkStart w:id="27" w:name="__RefHeading___Toc528162803"/>
      <w:bookmarkEnd w:id="27"/>
      <w:r>
        <w:rPr/>
        <w:t>5.4.1</w:t>
        <w:tab/>
        <w:t>Minimum requirement</w:t>
      </w:r>
    </w:p>
    <w:p>
      <w:pPr>
        <w:pStyle w:val="Normal"/>
        <w:rPr/>
      </w:pPr>
      <w:r>
        <w:rPr/>
        <w:t>The LMU shall receive the reference measurement channel while meeting the detection probability and false alarm requirement in clause 5.1.1. The reference measurement channel is specified in Annex A with parameters specified in Table 5.2.1-1.</w:t>
      </w:r>
    </w:p>
    <w:p>
      <w:pPr>
        <w:pStyle w:val="TH"/>
        <w:rPr/>
      </w:pPr>
      <w:r>
        <w:rPr/>
        <w:t xml:space="preserve">Table 5.4.1-1 E-UTRA </w:t>
      </w:r>
      <w:r>
        <w:rPr>
          <w:lang w:eastAsia="zh-CN"/>
        </w:rPr>
        <w:t xml:space="preserve">LMU </w:t>
      </w:r>
      <w:r>
        <w:rPr/>
        <w:t>in-channel selectivity</w:t>
      </w:r>
    </w:p>
    <w:tbl>
      <w:tblPr>
        <w:tblW w:w="7848" w:type="dxa"/>
        <w:jc w:val="center"/>
        <w:tblInd w:w="0" w:type="dxa"/>
        <w:tblLayout w:type="fixed"/>
        <w:tblCellMar>
          <w:top w:w="0" w:type="dxa"/>
          <w:left w:w="28" w:type="dxa"/>
          <w:bottom w:w="0" w:type="dxa"/>
          <w:right w:w="108" w:type="dxa"/>
        </w:tblCellMar>
      </w:tblPr>
      <w:tblGrid>
        <w:gridCol w:w="1116"/>
        <w:gridCol w:w="1782"/>
        <w:gridCol w:w="1800"/>
        <w:gridCol w:w="1260"/>
        <w:gridCol w:w="1890"/>
      </w:tblGrid>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E-UTRA</w:t>
            </w:r>
          </w:p>
          <w:p>
            <w:pPr>
              <w:pStyle w:val="TAH"/>
              <w:rPr>
                <w:rFonts w:eastAsia="Batang;바탕" w:cs="Arial"/>
                <w:lang w:eastAsia="en-US"/>
              </w:rPr>
            </w:pPr>
            <w:r>
              <w:rPr>
                <w:rFonts w:eastAsia="Batang;바탕" w:cs="Arial"/>
                <w:lang w:eastAsia="en-US"/>
              </w:rPr>
              <w:t>channel bandwidth (MHz</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Reference measurement channel</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Wanted signal mean power [dBm]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 xml:space="preserve">Interfering signal mean power [dBm] </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Type of interfering signal</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-127.8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-91</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 xml:space="preserve">1.4 MHz E-UTRA PUCCH signal, 2 RBs </w:t>
              <w:br/>
              <w:t>(see note)</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-127.8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-85</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 MHz E-UTRA PUSCH signal, 4 RBs</w:t>
              <w:br/>
              <w:t>(see note)</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-127.8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-85</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 E-UTRA PUSCH signal, 4 RBs</w:t>
              <w:br/>
              <w:t>(see note)</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-127.8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-85</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 MHz E-UTRA PUSCH signal, 4 RBs</w:t>
            </w:r>
          </w:p>
          <w:p>
            <w:pPr>
              <w:pStyle w:val="TAC"/>
              <w:rPr>
                <w:rFonts w:eastAsia="Batang;바탕" w:cs="Arial"/>
                <w:lang w:eastAsia="en-US"/>
              </w:rPr>
            </w:pPr>
            <w:r>
              <w:rPr>
                <w:rFonts w:eastAsia="Batang;바탕" w:cs="Arial"/>
                <w:lang w:eastAsia="en-US"/>
              </w:rPr>
              <w:t>(see note)</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-127.8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-85</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 MHz E-UTRA PUSCH signal, 4 RBs</w:t>
            </w:r>
          </w:p>
          <w:p>
            <w:pPr>
              <w:pStyle w:val="TAC"/>
              <w:rPr>
                <w:rFonts w:eastAsia="Batang;바탕" w:cs="Arial"/>
                <w:lang w:eastAsia="en-US"/>
              </w:rPr>
            </w:pPr>
            <w:r>
              <w:rPr>
                <w:rFonts w:eastAsia="Batang;바탕" w:cs="Arial"/>
                <w:lang w:eastAsia="en-US"/>
              </w:rPr>
              <w:t>(see note)</w:t>
            </w:r>
          </w:p>
        </w:tc>
      </w:tr>
      <w:tr>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Annex A</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-127.8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-85</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 MHz E-UTRA PUSCH signal, 4 RBs</w:t>
              <w:br/>
              <w:t>(see note)</w:t>
            </w:r>
          </w:p>
        </w:tc>
      </w:tr>
      <w:tr>
        <w:trPr/>
        <w:tc>
          <w:tcPr>
            <w:tcW w:w="7848"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Batang;바탕" w:cs="Arial"/>
                <w:lang w:eastAsia="en-US"/>
              </w:rPr>
              <w:t xml:space="preserve">NOTE: </w:t>
              <w:tab/>
              <w:t>Except for the 1.4 MHz channel the wanted and interfering signal are placed adjacently around F</w:t>
            </w:r>
            <w:r>
              <w:rPr>
                <w:rFonts w:eastAsia="Batang;바탕" w:cs="Arial"/>
                <w:vertAlign w:val="subscript"/>
                <w:lang w:eastAsia="en-US"/>
              </w:rPr>
              <w:t>c</w:t>
            </w:r>
            <w:r>
              <w:rPr>
                <w:rFonts w:eastAsia="Batang;바탕" w:cs="Arial"/>
                <w:lang w:eastAsia="en-US"/>
              </w:rPr>
              <w:t>. For the 1.4 MHz channel the PUCCH interferer is placed at the two edge resource blocks in the channel each having the specified signal power.</w:t>
            </w:r>
          </w:p>
        </w:tc>
      </w:tr>
    </w:tbl>
    <w:p>
      <w:pPr>
        <w:pStyle w:val="Normal"/>
        <w:keepLines/>
        <w:rPr>
          <w:lang w:eastAsia="zh-CN"/>
        </w:rPr>
      </w:pPr>
      <w:r>
        <w:rPr>
          <w:lang w:eastAsia="zh-CN"/>
        </w:rPr>
      </w:r>
    </w:p>
    <w:p>
      <w:pPr>
        <w:pStyle w:val="Heading2"/>
        <w:rPr/>
      </w:pPr>
      <w:bookmarkStart w:id="28" w:name="__RefHeading___Toc528162804"/>
      <w:bookmarkEnd w:id="28"/>
      <w:r>
        <w:rPr/>
        <w:t>5.5</w:t>
        <w:tab/>
        <w:t>Adjacent Channel Selectivity (ACS) and narrow-band blocking</w:t>
      </w:r>
    </w:p>
    <w:p>
      <w:pPr>
        <w:pStyle w:val="Normal"/>
        <w:keepLines/>
        <w:rPr>
          <w:rFonts w:cs="v5.0.0;Times New Roman"/>
        </w:rPr>
      </w:pPr>
      <w:r>
        <w:rPr>
          <w:rFonts w:cs="v5.0.0;Times New Roman"/>
        </w:rPr>
        <w:t>Adjacent channel selectivity (ACS) is a measure of the receiver ability to receive a wanted signal at its assigned channel frequency in the presence of an</w:t>
      </w:r>
      <w:r>
        <w:rPr/>
        <w:t xml:space="preserve"> </w:t>
      </w:r>
      <w:r>
        <w:rPr>
          <w:rFonts w:cs="v5.0.0;Times New Roman"/>
        </w:rPr>
        <w:t xml:space="preserve">adjacent channel signal </w:t>
      </w:r>
      <w:r>
        <w:rPr/>
        <w:t>with a specified centre frequency offset of the interfering signal to the band edge of a victim system</w:t>
      </w:r>
      <w:r>
        <w:rPr>
          <w:rFonts w:cs="v5.0.0;Times New Roman"/>
        </w:rPr>
        <w:t xml:space="preserve">. In this condition </w:t>
      </w:r>
      <w:r>
        <w:rPr/>
        <w:t>a detection probability requirement and a false alarm requirement shall be met for a specified reference measurement channel. The interfering signal shall be</w:t>
      </w:r>
      <w:r>
        <w:rPr>
          <w:rFonts w:cs="v4.2.0;Times New Roman"/>
        </w:rPr>
        <w:t xml:space="preserve"> an </w:t>
      </w:r>
      <w:r>
        <w:rPr/>
        <w:t>E-UTRA signal as specified in Annex C</w:t>
      </w:r>
      <w:r>
        <w:rPr>
          <w:rFonts w:cs="v4.2.0;Times New Roman"/>
        </w:rPr>
        <w:t>.</w:t>
      </w:r>
    </w:p>
    <w:p>
      <w:pPr>
        <w:pStyle w:val="Heading3"/>
        <w:rPr/>
      </w:pPr>
      <w:bookmarkStart w:id="29" w:name="__RefHeading___Toc528162805"/>
      <w:bookmarkEnd w:id="29"/>
      <w:r>
        <w:rPr/>
        <w:t>5.5.1</w:t>
        <w:tab/>
        <w:t>Minimum requirement</w:t>
      </w:r>
    </w:p>
    <w:p>
      <w:pPr>
        <w:pStyle w:val="Normal"/>
        <w:rPr/>
      </w:pPr>
      <w:r>
        <w:rPr/>
        <w:t>The LMU shall receive the reference measurement channel while meeting the detection probability and false alarm requirement in clause 5.1.1. The reference measurement channel is specified in Annex A with parameters specified in Table 5.2.1-1</w:t>
      </w:r>
      <w:r>
        <w:rPr>
          <w:lang w:eastAsia="zh-CN"/>
        </w:rPr>
        <w:t>.</w:t>
      </w:r>
    </w:p>
    <w:p>
      <w:pPr>
        <w:pStyle w:val="Normal"/>
        <w:rPr/>
      </w:pPr>
      <w:r>
        <w:rPr>
          <w:lang w:eastAsia="zh-CN"/>
        </w:rPr>
        <w:t xml:space="preserve">The </w:t>
      </w:r>
      <w:r>
        <w:rPr/>
        <w:t xml:space="preserve">wanted and </w:t>
      </w:r>
      <w:r>
        <w:rPr>
          <w:lang w:eastAsia="zh-CN"/>
        </w:rPr>
        <w:t>the</w:t>
      </w:r>
      <w:r>
        <w:rPr/>
        <w:t xml:space="preserve"> interfering signal coupled to the BS antenna input </w:t>
      </w:r>
      <w:r>
        <w:rPr>
          <w:lang w:eastAsia="zh-CN"/>
        </w:rPr>
        <w:t>are</w:t>
      </w:r>
      <w:r>
        <w:rPr/>
        <w:t xml:space="preserve"> specified in Tables 5.5.1-1 and 5.5.1-2 for narrowband blocking and in Table 5.5.1-3 for ACS. The reference measurement channel for the wanted signal is identified in Table 5.2.1-1 for each channel bandwidth and further specified in Annex A. </w:t>
      </w:r>
    </w:p>
    <w:p>
      <w:pPr>
        <w:pStyle w:val="TH"/>
        <w:rPr/>
      </w:pPr>
      <w:r>
        <w:rPr/>
        <w:t>Table 5.5.1-1: Narrowband blocking requirement</w:t>
      </w:r>
    </w:p>
    <w:tbl>
      <w:tblPr>
        <w:tblW w:w="7044" w:type="dxa"/>
        <w:jc w:val="center"/>
        <w:tblInd w:w="0" w:type="dxa"/>
        <w:tblLayout w:type="fixed"/>
        <w:tblCellMar>
          <w:top w:w="0" w:type="dxa"/>
          <w:left w:w="28" w:type="dxa"/>
          <w:bottom w:w="0" w:type="dxa"/>
          <w:right w:w="108" w:type="dxa"/>
        </w:tblCellMar>
      </w:tblPr>
      <w:tblGrid>
        <w:gridCol w:w="1843"/>
        <w:gridCol w:w="1701"/>
        <w:gridCol w:w="3500"/>
      </w:tblGrid>
      <w:tr>
        <w:trPr/>
        <w:tc>
          <w:tcPr>
            <w:tcW w:w="1843"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Wanted signal mean power [dBm]</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Interfering signal mean power [dBm]</w:t>
            </w:r>
          </w:p>
        </w:tc>
        <w:tc>
          <w:tcPr>
            <w:tcW w:w="350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Type of interfering signal</w:t>
            </w:r>
          </w:p>
        </w:tc>
      </w:tr>
      <w:tr>
        <w:trPr/>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 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-49</w:t>
            </w:r>
          </w:p>
        </w:tc>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See Table 5.5.1-2</w:t>
            </w:r>
          </w:p>
        </w:tc>
      </w:tr>
    </w:tbl>
    <w:p>
      <w:pPr>
        <w:pStyle w:val="Normal"/>
        <w:rPr/>
      </w:pPr>
      <w:r>
        <w:rPr/>
      </w:r>
    </w:p>
    <w:p>
      <w:pPr>
        <w:pStyle w:val="TH"/>
        <w:rPr/>
      </w:pPr>
      <w:r>
        <w:rPr/>
        <w:t>Table 5.5.1-2: Interfering signal for Narrowband blocking requirement</w:t>
      </w:r>
    </w:p>
    <w:tbl>
      <w:tblPr>
        <w:tblW w:w="7432" w:type="dxa"/>
        <w:jc w:val="center"/>
        <w:tblInd w:w="0" w:type="dxa"/>
        <w:tblLayout w:type="fixed"/>
        <w:tblCellMar>
          <w:top w:w="0" w:type="dxa"/>
          <w:left w:w="28" w:type="dxa"/>
          <w:bottom w:w="0" w:type="dxa"/>
          <w:right w:w="108" w:type="dxa"/>
        </w:tblCellMar>
      </w:tblPr>
      <w:tblGrid>
        <w:gridCol w:w="1383"/>
        <w:gridCol w:w="3150"/>
        <w:gridCol w:w="2893"/>
        <w:gridCol w:w="6"/>
      </w:tblGrid>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 xml:space="preserve">E-UTRA channel BW of the lowest (highest) carrier received [MHz] </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Interfering RB centre frequency offset to the lower (higher) edge [kHz]</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Type of interfering signal</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±(252.5+m*180),</w:t>
            </w:r>
          </w:p>
          <w:p>
            <w:pPr>
              <w:pStyle w:val="TAC"/>
              <w:rPr/>
            </w:pPr>
            <w:r>
              <w:rPr>
                <w:rFonts w:eastAsia="Batang;바탕" w:cs="Arial"/>
                <w:lang w:eastAsia="en-US"/>
              </w:rPr>
              <w:t>m =0, 1, 2, 3, 4, 5</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 MHz E-UTRA signal, 1 RB</w:t>
              <w:b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±(247.5+m*180),</w:t>
            </w:r>
          </w:p>
          <w:p>
            <w:pPr>
              <w:pStyle w:val="TAC"/>
              <w:rPr>
                <w:rFonts w:eastAsia="Batang;바탕" w:cs="Arial"/>
                <w:lang w:eastAsia="en-US"/>
              </w:rPr>
            </w:pPr>
            <w:r>
              <w:rPr>
                <w:rFonts w:eastAsia="Batang;바탕" w:cs="Arial"/>
                <w:lang w:eastAsia="en-US"/>
              </w:rPr>
              <w:t>m=0, 1, 2, 3, 4, 7, 10, 13</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 MHz E-UTRA signal, 1 RB</w:t>
              <w:b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±(342.5+m*180),</w:t>
            </w:r>
          </w:p>
          <w:p>
            <w:pPr>
              <w:pStyle w:val="TAC"/>
              <w:rPr>
                <w:rFonts w:eastAsia="Batang;바탕" w:cs="Arial"/>
                <w:lang w:eastAsia="en-US"/>
              </w:rPr>
            </w:pPr>
            <w:r>
              <w:rPr>
                <w:rFonts w:eastAsia="Batang;바탕" w:cs="Arial"/>
                <w:lang w:eastAsia="en-US"/>
              </w:rPr>
              <w:t>m=0, 1, 2, 3, 4, 9, 14, 19, 24</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 E-UTRA signal, 1 RB</w:t>
              <w:b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±(347.5+m*180),</w:t>
            </w:r>
          </w:p>
          <w:p>
            <w:pPr>
              <w:pStyle w:val="TAC"/>
              <w:rPr>
                <w:rFonts w:eastAsia="Batang;바탕" w:cs="Arial"/>
                <w:lang w:eastAsia="en-US"/>
              </w:rPr>
            </w:pPr>
            <w:r>
              <w:rPr>
                <w:rFonts w:eastAsia="Batang;바탕" w:cs="Arial"/>
                <w:lang w:eastAsia="en-US"/>
              </w:rPr>
              <w:t>m=0, 1, 2, 3, 4, 9, 14, 19, 24</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 E-UTRA signal, 1 RB</w:t>
              <w:b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±(352.5+m*180),</w:t>
            </w:r>
          </w:p>
          <w:p>
            <w:pPr>
              <w:pStyle w:val="TAC"/>
              <w:rPr>
                <w:rFonts w:eastAsia="Batang;바탕" w:cs="Arial"/>
                <w:lang w:eastAsia="en-US"/>
              </w:rPr>
            </w:pPr>
            <w:r>
              <w:rPr>
                <w:rFonts w:eastAsia="Batang;바탕" w:cs="Arial"/>
                <w:lang w:eastAsia="en-US"/>
              </w:rPr>
              <w:t>m=0, 1, 2, 3, 4, 9, 14, 19, 24</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 E-UTRA signal, 1 RB</w:t>
            </w:r>
          </w:p>
          <w:p>
            <w:pPr>
              <w:pStyle w:val="TAC"/>
              <w:rPr>
                <w:rFonts w:eastAsia="Batang;바탕" w:cs="Arial"/>
                <w:lang w:eastAsia="en-US"/>
              </w:rPr>
            </w:pPr>
            <w:r>
              <w:rPr>
                <w:rFonts w:eastAsia="Batang;바탕" w:cs="Arial"/>
                <w:lang w:eastAsia="en-US"/>
              </w:rP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±(342.5+m*180),</w:t>
            </w:r>
          </w:p>
          <w:p>
            <w:pPr>
              <w:pStyle w:val="TAC"/>
              <w:rPr>
                <w:rFonts w:eastAsia="Batang;바탕" w:cs="Arial"/>
                <w:lang w:eastAsia="en-US"/>
              </w:rPr>
            </w:pPr>
            <w:r>
              <w:rPr>
                <w:rFonts w:eastAsia="Batang;바탕" w:cs="Arial"/>
                <w:lang w:eastAsia="en-US"/>
              </w:rPr>
              <w:t>m=0, 1, 2, 3, 4, 9, 14, 19, 24</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 E-UTRA signal, 1 RB</w:t>
              <w:br/>
              <w:t>(see note)</w:t>
            </w:r>
          </w:p>
        </w:tc>
      </w:tr>
      <w:tr>
        <w:trPr/>
        <w:tc>
          <w:tcPr>
            <w:tcW w:w="7432" w:type="dxa"/>
            <w:gridSpan w:val="3"/>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Batang;바탕" w:cs="Arial"/>
                <w:lang w:eastAsia="en-US"/>
              </w:rPr>
              <w:t xml:space="preserve">NOTE: </w:t>
              <w:tab/>
              <w:t>Interfering signal consisting of one resource block is positioned at the stated offset; the channel bandwidth of the interfering signal is located adjacently to the lower (upper) edge.</w:t>
            </w:r>
          </w:p>
        </w:tc>
      </w:tr>
    </w:tbl>
    <w:p>
      <w:pPr>
        <w:pStyle w:val="Normal"/>
        <w:rPr/>
      </w:pPr>
      <w:r>
        <w:rPr/>
      </w:r>
    </w:p>
    <w:p>
      <w:pPr>
        <w:pStyle w:val="TH"/>
        <w:rPr/>
      </w:pPr>
      <w:r>
        <w:rPr/>
        <w:t>Table 5.5.1-3: LMU Adjacent channel selectivity</w:t>
      </w:r>
    </w:p>
    <w:tbl>
      <w:tblPr>
        <w:tblW w:w="9370" w:type="dxa"/>
        <w:jc w:val="center"/>
        <w:tblInd w:w="0" w:type="dxa"/>
        <w:tblLayout w:type="fixed"/>
        <w:tblCellMar>
          <w:top w:w="0" w:type="dxa"/>
          <w:left w:w="28" w:type="dxa"/>
          <w:bottom w:w="0" w:type="dxa"/>
          <w:right w:w="108" w:type="dxa"/>
        </w:tblCellMar>
      </w:tblPr>
      <w:tblGrid>
        <w:gridCol w:w="1643"/>
        <w:gridCol w:w="1800"/>
        <w:gridCol w:w="1350"/>
        <w:gridCol w:w="1800"/>
        <w:gridCol w:w="2777"/>
      </w:tblGrid>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E-UTRA</w:t>
            </w:r>
          </w:p>
          <w:p>
            <w:pPr>
              <w:pStyle w:val="TAH"/>
              <w:rPr/>
            </w:pPr>
            <w:r>
              <w:rPr>
                <w:rFonts w:eastAsia="Batang;바탕" w:cs="Arial"/>
                <w:lang w:eastAsia="en-US"/>
              </w:rPr>
              <w:t>channel bandwidth of the lowest (highest) carrier received [MHz]</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Wanted signal mean power [dBm]</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Interfering signal mean power [dBm]</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Arial" w:cs="Arial"/>
                <w:lang w:eastAsia="en-US"/>
              </w:rPr>
              <w:t xml:space="preserve"> </w:t>
            </w:r>
            <w:r>
              <w:rPr>
                <w:rFonts w:eastAsia="Batang;바탕" w:cs="Arial"/>
                <w:lang w:eastAsia="en-US"/>
              </w:rPr>
              <w:t>Interfering signal centre frequency offset from the lower (higher) edge [MHz]</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Type of interfering signal</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±0.7025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1.4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±1.5075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3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±2.5025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±2.5075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±2.5125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±2.5025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4 RBs</w:t>
            </w:r>
          </w:p>
        </w:tc>
      </w:tr>
    </w:tbl>
    <w:p>
      <w:pPr>
        <w:pStyle w:val="Normal"/>
        <w:rPr>
          <w:lang w:val="fr-FR" w:eastAsia="zh-CN"/>
        </w:rPr>
      </w:pPr>
      <w:r>
        <w:rPr>
          <w:lang w:val="fr-FR" w:eastAsia="zh-CN"/>
        </w:rPr>
      </w:r>
    </w:p>
    <w:p>
      <w:pPr>
        <w:pStyle w:val="Heading2"/>
        <w:rPr/>
      </w:pPr>
      <w:bookmarkStart w:id="30" w:name="__RefHeading___Toc528162806"/>
      <w:bookmarkEnd w:id="30"/>
      <w:r>
        <w:rPr/>
        <w:t>5.6</w:t>
        <w:tab/>
        <w:t>Blocking</w:t>
      </w:r>
    </w:p>
    <w:p>
      <w:pPr>
        <w:pStyle w:val="Heading3"/>
        <w:rPr/>
      </w:pPr>
      <w:bookmarkStart w:id="31" w:name="__RefHeading___Toc528162807"/>
      <w:bookmarkEnd w:id="31"/>
      <w:r>
        <w:rPr/>
        <w:t>5.6.1</w:t>
        <w:tab/>
        <w:t>General blocking requirement</w:t>
      </w:r>
    </w:p>
    <w:p>
      <w:pPr>
        <w:pStyle w:val="Normal"/>
        <w:rPr/>
      </w:pPr>
      <w:r>
        <w:rPr/>
        <w:t>The blocking characteristics is a measure of the receiver ability to receive a wanted signal at its assigned channel in the presence of an unwanted interferer, which are either a 1.4 MHz, 3 MHz or 5 MHz E-UTRA signal for in-band blocking or a CW signal for out-of-band blocking. In this condition, a detection probability requirement and a false alarm requirement shall be met for a specified reference measurement channel. The interfering signal shall be</w:t>
      </w:r>
      <w:r>
        <w:rPr>
          <w:rFonts w:cs="v4.2.0;Times New Roman"/>
        </w:rPr>
        <w:t xml:space="preserve"> an </w:t>
      </w:r>
      <w:r>
        <w:rPr/>
        <w:t>E-UTRA signal as specified in Annex C</w:t>
      </w:r>
      <w:r>
        <w:rPr>
          <w:rFonts w:cs="v4.2.0;Times New Roman"/>
        </w:rPr>
        <w:t>.</w:t>
      </w:r>
    </w:p>
    <w:p>
      <w:pPr>
        <w:pStyle w:val="Heading4"/>
        <w:ind w:left="1418" w:hanging="1418"/>
        <w:rPr/>
      </w:pPr>
      <w:bookmarkStart w:id="32" w:name="__RefHeading___Toc528162808"/>
      <w:bookmarkEnd w:id="32"/>
      <w:r>
        <w:rPr/>
        <w:t>5.6.1.1</w:t>
        <w:tab/>
        <w:t>Minimum requirement</w:t>
      </w:r>
    </w:p>
    <w:p>
      <w:pPr>
        <w:pStyle w:val="Normal"/>
        <w:rPr/>
      </w:pPr>
      <w:r>
        <w:rPr/>
        <w:t>The LMU shall receive the reference measurement channel while meeting the detection probability and false alarm requirement in clause 5.1.1</w:t>
      </w:r>
      <w:r>
        <w:rPr>
          <w:rFonts w:cs="v5.0.0;Times New Roman"/>
        </w:rPr>
        <w:t>,</w:t>
      </w:r>
      <w:r>
        <w:rPr/>
        <w:t xml:space="preserve"> with</w:t>
      </w:r>
      <w:r>
        <w:rPr>
          <w:rFonts w:cs="v5.0.0;Times New Roman"/>
        </w:rPr>
        <w:t xml:space="preserve"> a wanted and an interfering signal coupled to the LMU antenna input using the parameters in Tables 5.6.1.1-1</w:t>
      </w:r>
      <w:r>
        <w:rPr>
          <w:rFonts w:cs="v5.0.0;Times New Roman"/>
          <w:lang w:eastAsia="zh-CN"/>
        </w:rPr>
        <w:t>, 5.6.1.1-1a</w:t>
      </w:r>
      <w:r>
        <w:rPr>
          <w:rFonts w:cs="v5.0.0;Times New Roman"/>
        </w:rPr>
        <w:t xml:space="preserve">, </w:t>
      </w:r>
      <w:r>
        <w:rPr>
          <w:rFonts w:cs="v5.0.0;Times New Roman"/>
          <w:lang w:eastAsia="zh-CN"/>
        </w:rPr>
        <w:t xml:space="preserve">5.6.1.1-1b </w:t>
      </w:r>
      <w:r>
        <w:rPr>
          <w:rFonts w:cs="v5.0.0;Times New Roman"/>
        </w:rPr>
        <w:t>and 5.6.1.1-2.</w:t>
      </w:r>
      <w:r>
        <w:rPr/>
        <w:t xml:space="preserve"> The reference measurement channel for the wanted signal is identified in Table 5.2.1-1for each channel bandwidth and further specified in Annex A.</w:t>
      </w:r>
    </w:p>
    <w:p>
      <w:pPr>
        <w:pStyle w:val="TH"/>
        <w:rPr/>
      </w:pPr>
      <w:r>
        <w:rPr/>
        <w:t>Table 5.6.1.1-1: LMU Blocking performance requirement</w:t>
      </w:r>
    </w:p>
    <w:tbl>
      <w:tblPr>
        <w:tblW w:w="9630" w:type="dxa"/>
        <w:jc w:val="center"/>
        <w:tblInd w:w="0" w:type="dxa"/>
        <w:tblLayout w:type="fixed"/>
        <w:tblCellMar>
          <w:top w:w="0" w:type="dxa"/>
          <w:left w:w="28" w:type="dxa"/>
          <w:bottom w:w="0" w:type="dxa"/>
          <w:right w:w="108" w:type="dxa"/>
        </w:tblCellMar>
      </w:tblPr>
      <w:tblGrid>
        <w:gridCol w:w="1135"/>
        <w:gridCol w:w="1277"/>
        <w:gridCol w:w="425"/>
        <w:gridCol w:w="1303"/>
        <w:gridCol w:w="1170"/>
        <w:gridCol w:w="1440"/>
        <w:gridCol w:w="1903"/>
        <w:gridCol w:w="977"/>
      </w:tblGrid>
      <w:tr>
        <w:trPr/>
        <w:tc>
          <w:tcPr>
            <w:tcW w:w="1135"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Arial"/>
                <w:lang w:eastAsia="en-US"/>
              </w:rPr>
              <w:t>Operating Band</w:t>
            </w:r>
          </w:p>
        </w:tc>
        <w:tc>
          <w:tcPr>
            <w:tcW w:w="3005" w:type="dxa"/>
            <w:gridSpan w:val="3"/>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Arial"/>
                <w:lang w:eastAsia="en-US"/>
              </w:rPr>
              <w:t>Centre Frequency of Interfering Signal [MHz]</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Arial"/>
                <w:lang w:eastAsia="en-US"/>
              </w:rPr>
              <w:t>Interfering Signal mean power [dBm]</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Arial"/>
                <w:lang w:eastAsia="en-US"/>
              </w:rPr>
              <w:t>Wanted Signal mean power [dBm]</w:t>
            </w:r>
          </w:p>
        </w:tc>
        <w:tc>
          <w:tcPr>
            <w:tcW w:w="1903" w:type="dxa"/>
            <w:tcBorders>
              <w:top w:val="single" w:sz="4" w:space="0" w:color="000000"/>
              <w:left w:val="single" w:sz="4" w:space="0" w:color="000000"/>
              <w:bottom w:val="single" w:sz="4" w:space="0" w:color="000000"/>
              <w:right w:val="single" w:sz="4" w:space="0" w:color="000000"/>
            </w:tcBorders>
          </w:tcPr>
          <w:p>
            <w:pPr>
              <w:pStyle w:val="TAH"/>
              <w:rPr/>
            </w:pPr>
            <w:r>
              <w:rPr>
                <w:rFonts w:eastAsia="Batang;바탕" w:cs="Arial"/>
                <w:lang w:eastAsia="en-US"/>
              </w:rPr>
              <w:t>Interfering signal centre frequency minimum frequency offset from the lower (higher) edge [MHz]</w:t>
            </w:r>
          </w:p>
        </w:tc>
        <w:tc>
          <w:tcPr>
            <w:tcW w:w="977"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Arial"/>
                <w:lang w:eastAsia="en-US"/>
              </w:rPr>
              <w:t>Type of Interfering Signal</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1-7, 9-11, 13, 14, 18,19, 21-23, 24, 27, 33-4344</w:t>
            </w:r>
          </w:p>
        </w:tc>
        <w:tc>
          <w:tcPr>
            <w:tcW w:w="1277" w:type="dxa"/>
            <w:tcBorders>
              <w:top w:val="single" w:sz="4" w:space="0" w:color="000000"/>
              <w:left w:val="single" w:sz="4" w:space="0" w:color="000000"/>
              <w:bottom w:val="single" w:sz="4" w:space="0" w:color="000000"/>
            </w:tcBorders>
          </w:tcPr>
          <w:p>
            <w:pPr>
              <w:pStyle w:val="TAR"/>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-20)</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+20)</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See table 5.6.1.1-2</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rFonts w:eastAsia="Batang;바탕"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lang w:eastAsia="en-US"/>
              </w:rPr>
            </w:pPr>
            <w:r>
              <w:rPr>
                <w:rFonts w:eastAsia="Batang;바탕" w:cs="Arial"/>
                <w:lang w:eastAsia="en-US"/>
              </w:rPr>
            </w:r>
          </w:p>
        </w:tc>
        <w:tc>
          <w:tcPr>
            <w:tcW w:w="1277"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 </w:t>
            </w:r>
          </w:p>
          <w:p>
            <w:pPr>
              <w:pStyle w:val="TAR"/>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+20)</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 xml:space="preserve">-20) </w:t>
            </w:r>
          </w:p>
          <w:p>
            <w:pPr>
              <w:pStyle w:val="TAL"/>
              <w:rPr>
                <w:rFonts w:eastAsia="Batang;바탕" w:cs="Arial"/>
                <w:lang w:eastAsia="en-US"/>
              </w:rPr>
            </w:pPr>
            <w:r>
              <w:rPr>
                <w:rFonts w:eastAsia="Batang;바탕" w:cs="Arial"/>
                <w:lang w:eastAsia="en-US"/>
              </w:rPr>
              <w:t>12750</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-15</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 </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Symbol" w:cs="Symbol" w:ascii="Symbol" w:hAnsi="Symbol"/>
                <w:lang w:eastAsia="en-US"/>
              </w:rPr>
              <w:t></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8, 26, 28</w:t>
            </w:r>
          </w:p>
        </w:tc>
        <w:tc>
          <w:tcPr>
            <w:tcW w:w="1277" w:type="dxa"/>
            <w:tcBorders>
              <w:top w:val="single" w:sz="4" w:space="0" w:color="000000"/>
              <w:left w:val="single" w:sz="4" w:space="0" w:color="000000"/>
              <w:bottom w:val="single" w:sz="4" w:space="0" w:color="000000"/>
            </w:tcBorders>
          </w:tcPr>
          <w:p>
            <w:pPr>
              <w:pStyle w:val="TAR"/>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-20)</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+10)</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See table 5.6.1.1-2</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lang w:eastAsia="en-US"/>
              </w:rPr>
            </w:pPr>
            <w:r>
              <w:rPr>
                <w:rFonts w:eastAsia="Batang;바탕" w:cs="Arial"/>
                <w:lang w:eastAsia="en-US"/>
              </w:rPr>
            </w:r>
          </w:p>
        </w:tc>
        <w:tc>
          <w:tcPr>
            <w:tcW w:w="1277"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 </w:t>
            </w:r>
          </w:p>
          <w:p>
            <w:pPr>
              <w:pStyle w:val="TAR"/>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+10)</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 xml:space="preserve">-20) </w:t>
            </w:r>
          </w:p>
          <w:p>
            <w:pPr>
              <w:pStyle w:val="TAL"/>
              <w:rPr>
                <w:rFonts w:eastAsia="Batang;바탕" w:cs="Arial"/>
                <w:lang w:eastAsia="en-US"/>
              </w:rPr>
            </w:pPr>
            <w:r>
              <w:rPr>
                <w:rFonts w:eastAsia="Batang;바탕" w:cs="Arial"/>
                <w:lang w:eastAsia="en-US"/>
              </w:rPr>
              <w:t>12750</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-15</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 </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Symbol" w:cs="Symbol" w:ascii="Symbol" w:hAnsi="Symbol"/>
                <w:lang w:eastAsia="en-US"/>
              </w:rPr>
              <w:t></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12</w:t>
            </w:r>
          </w:p>
        </w:tc>
        <w:tc>
          <w:tcPr>
            <w:tcW w:w="1277" w:type="dxa"/>
            <w:tcBorders>
              <w:top w:val="single" w:sz="4" w:space="0" w:color="000000"/>
              <w:left w:val="single" w:sz="4" w:space="0" w:color="000000"/>
              <w:bottom w:val="single" w:sz="4" w:space="0" w:color="000000"/>
            </w:tcBorders>
          </w:tcPr>
          <w:p>
            <w:pPr>
              <w:pStyle w:val="TAR"/>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-20)</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+13)</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See table 5.6.1.1-2</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lang w:eastAsia="en-US"/>
              </w:rPr>
            </w:pPr>
            <w:r>
              <w:rPr>
                <w:rFonts w:eastAsia="Batang;바탕" w:cs="Arial"/>
                <w:lang w:eastAsia="en-US"/>
              </w:rPr>
            </w:r>
          </w:p>
        </w:tc>
        <w:tc>
          <w:tcPr>
            <w:tcW w:w="1277"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 </w:t>
            </w:r>
          </w:p>
          <w:p>
            <w:pPr>
              <w:pStyle w:val="TAR"/>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+13)</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 xml:space="preserve">-20) </w:t>
            </w:r>
          </w:p>
          <w:p>
            <w:pPr>
              <w:pStyle w:val="TAL"/>
              <w:rPr>
                <w:rFonts w:eastAsia="Batang;바탕" w:cs="Arial"/>
                <w:lang w:eastAsia="en-US"/>
              </w:rPr>
            </w:pPr>
            <w:r>
              <w:rPr>
                <w:rFonts w:eastAsia="Batang;바탕" w:cs="Arial"/>
                <w:lang w:eastAsia="en-US"/>
              </w:rPr>
              <w:t>12750</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-15</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 </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Symbol" w:cs="Symbol" w:ascii="Symbol" w:hAnsi="Symbol"/>
                <w:lang w:eastAsia="en-US"/>
              </w:rPr>
              <w:t></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17</w:t>
            </w:r>
          </w:p>
        </w:tc>
        <w:tc>
          <w:tcPr>
            <w:tcW w:w="1277" w:type="dxa"/>
            <w:tcBorders>
              <w:top w:val="single" w:sz="4" w:space="0" w:color="000000"/>
              <w:left w:val="single" w:sz="4" w:space="0" w:color="000000"/>
              <w:bottom w:val="single" w:sz="4" w:space="0" w:color="000000"/>
            </w:tcBorders>
          </w:tcPr>
          <w:p>
            <w:pPr>
              <w:pStyle w:val="TAR"/>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-20)</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+18)</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See table 5.6.1.1-2</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lang w:eastAsia="en-US"/>
              </w:rPr>
            </w:pPr>
            <w:r>
              <w:rPr>
                <w:rFonts w:eastAsia="Batang;바탕" w:cs="Arial"/>
                <w:lang w:eastAsia="en-US"/>
              </w:rPr>
            </w:r>
          </w:p>
        </w:tc>
        <w:tc>
          <w:tcPr>
            <w:tcW w:w="1277"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 </w:t>
            </w:r>
          </w:p>
          <w:p>
            <w:pPr>
              <w:pStyle w:val="TAR"/>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+18)</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 xml:space="preserve">-20) </w:t>
            </w:r>
          </w:p>
          <w:p>
            <w:pPr>
              <w:pStyle w:val="TAL"/>
              <w:rPr>
                <w:rFonts w:eastAsia="Batang;바탕" w:cs="Arial"/>
                <w:lang w:eastAsia="en-US"/>
              </w:rPr>
            </w:pPr>
            <w:r>
              <w:rPr>
                <w:rFonts w:eastAsia="Batang;바탕" w:cs="Arial"/>
                <w:lang w:eastAsia="en-US"/>
              </w:rPr>
              <w:t>12750</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-15</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 </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Symbol" w:cs="Symbol" w:ascii="Symbol" w:hAnsi="Symbol"/>
                <w:lang w:eastAsia="en-US"/>
              </w:rPr>
              <w:t></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20</w:t>
            </w:r>
          </w:p>
        </w:tc>
        <w:tc>
          <w:tcPr>
            <w:tcW w:w="1277" w:type="dxa"/>
            <w:tcBorders>
              <w:top w:val="single" w:sz="4" w:space="0" w:color="000000"/>
              <w:left w:val="single" w:sz="4" w:space="0" w:color="000000"/>
              <w:bottom w:val="single" w:sz="4" w:space="0" w:color="000000"/>
            </w:tcBorders>
          </w:tcPr>
          <w:p>
            <w:pPr>
              <w:pStyle w:val="TAR"/>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-11)</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+20)</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See table 5.6.1.1-2</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Arial"/>
                <w:lang w:eastAsia="en-US"/>
              </w:rPr>
            </w:pPr>
            <w:r>
              <w:rPr>
                <w:rFonts w:eastAsia="Batang;바탕" w:cs="Arial"/>
                <w:lang w:eastAsia="en-US"/>
              </w:rPr>
            </w:r>
          </w:p>
        </w:tc>
        <w:tc>
          <w:tcPr>
            <w:tcW w:w="1277"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 </w:t>
            </w:r>
          </w:p>
          <w:p>
            <w:pPr>
              <w:pStyle w:val="TAR"/>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+20)</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 xml:space="preserve">-11) </w:t>
            </w:r>
          </w:p>
          <w:p>
            <w:pPr>
              <w:pStyle w:val="TAL"/>
              <w:rPr/>
            </w:pPr>
            <w:r>
              <w:rPr>
                <w:rFonts w:eastAsia="Batang;바탕" w:cs="Arial"/>
                <w:lang w:eastAsia="en-US"/>
              </w:rPr>
              <w:t>12750</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-15</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 </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Symbol" w:cs="Symbol" w:ascii="Symbol" w:hAnsi="Symbol"/>
                <w:lang w:eastAsia="en-US"/>
              </w:rPr>
              <w:t></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25</w:t>
            </w:r>
          </w:p>
        </w:tc>
        <w:tc>
          <w:tcPr>
            <w:tcW w:w="1277" w:type="dxa"/>
            <w:tcBorders>
              <w:top w:val="single" w:sz="4" w:space="0" w:color="000000"/>
              <w:left w:val="single" w:sz="4" w:space="0" w:color="000000"/>
              <w:bottom w:val="single" w:sz="4" w:space="0" w:color="000000"/>
            </w:tcBorders>
          </w:tcPr>
          <w:p>
            <w:pPr>
              <w:pStyle w:val="TAR"/>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-20)</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+15)</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-43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See table 5.6.1.1-2</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Batang;바탕" w:cs="Arial"/>
                <w:sz w:val="18"/>
                <w:lang w:eastAsia="en-US"/>
              </w:rPr>
            </w:pPr>
            <w:r>
              <w:rPr>
                <w:rFonts w:eastAsia="Batang;바탕" w:cs="Arial"/>
                <w:sz w:val="18"/>
                <w:lang w:eastAsia="en-US"/>
              </w:rPr>
            </w:r>
          </w:p>
        </w:tc>
        <w:tc>
          <w:tcPr>
            <w:tcW w:w="1277" w:type="dxa"/>
            <w:tcBorders>
              <w:top w:val="single" w:sz="4" w:space="0" w:color="000000"/>
              <w:left w:val="single" w:sz="4" w:space="0" w:color="000000"/>
              <w:bottom w:val="single" w:sz="4" w:space="0" w:color="000000"/>
            </w:tcBorders>
          </w:tcPr>
          <w:p>
            <w:pPr>
              <w:pStyle w:val="TAR"/>
              <w:rPr>
                <w:rFonts w:eastAsia="Batang;바탕" w:cs="Arial"/>
                <w:lang w:eastAsia="en-US"/>
              </w:rPr>
            </w:pPr>
            <w:r>
              <w:rPr>
                <w:rFonts w:eastAsia="Batang;바탕" w:cs="Arial"/>
                <w:lang w:eastAsia="en-US"/>
              </w:rPr>
              <w:t xml:space="preserve">1 </w:t>
            </w:r>
          </w:p>
          <w:p>
            <w:pPr>
              <w:pStyle w:val="TAR"/>
              <w:rPr/>
            </w:pPr>
            <w:r>
              <w:rPr>
                <w:rFonts w:eastAsia="Batang;바탕" w:cs="Arial"/>
                <w:lang w:eastAsia="en-US"/>
              </w:rPr>
              <w:t>(F</w:t>
            </w:r>
            <w:r>
              <w:rPr>
                <w:rFonts w:eastAsia="Batang;바탕" w:cs="Arial"/>
                <w:vertAlign w:val="subscript"/>
                <w:lang w:eastAsia="en-US"/>
              </w:rPr>
              <w:t xml:space="preserve">UL_high </w:t>
            </w:r>
            <w:r>
              <w:rPr>
                <w:rFonts w:eastAsia="Batang;바탕" w:cs="Arial"/>
                <w:lang w:eastAsia="en-US"/>
              </w:rPr>
              <w:t>+15)</w:t>
            </w:r>
          </w:p>
        </w:tc>
        <w:tc>
          <w:tcPr>
            <w:tcW w:w="425" w:type="dxa"/>
            <w:tcBorders>
              <w:top w:val="single" w:sz="4" w:space="0" w:color="000000"/>
              <w:bottom w:val="single" w:sz="4" w:space="0" w:color="000000"/>
            </w:tcBorders>
          </w:tcPr>
          <w:p>
            <w:pPr>
              <w:pStyle w:val="TAC"/>
              <w:rPr>
                <w:rFonts w:eastAsia="Batang;바탕" w:cs="Arial"/>
                <w:lang w:eastAsia="en-US"/>
              </w:rPr>
            </w:pPr>
            <w:r>
              <w:rPr>
                <w:rFonts w:eastAsia="Batang;바탕" w:cs="Arial"/>
                <w:lang w:eastAsia="en-US"/>
              </w:rPr>
              <w:t>to</w:t>
            </w:r>
          </w:p>
          <w:p>
            <w:pPr>
              <w:pStyle w:val="TAC"/>
              <w:rPr>
                <w:rFonts w:eastAsia="Batang;바탕" w:cs="Arial"/>
                <w:lang w:eastAsia="en-US"/>
              </w:rPr>
            </w:pPr>
            <w:r>
              <w:rPr>
                <w:rFonts w:eastAsia="Batang;바탕" w:cs="Arial"/>
                <w:lang w:eastAsia="en-US"/>
              </w:rPr>
              <w:t>to</w:t>
            </w:r>
          </w:p>
        </w:tc>
        <w:tc>
          <w:tcPr>
            <w:tcW w:w="1303" w:type="dxa"/>
            <w:tcBorders>
              <w:top w:val="single" w:sz="4" w:space="0" w:color="000000"/>
              <w:bottom w:val="single" w:sz="4" w:space="0" w:color="000000"/>
              <w:right w:val="single" w:sz="4" w:space="0" w:color="000000"/>
            </w:tcBorders>
          </w:tcPr>
          <w:p>
            <w:pPr>
              <w:pStyle w:val="TAL"/>
              <w:rPr/>
            </w:pPr>
            <w:r>
              <w:rPr>
                <w:rFonts w:eastAsia="Batang;바탕" w:cs="Arial"/>
                <w:lang w:eastAsia="en-US"/>
              </w:rPr>
              <w:t>(F</w:t>
            </w:r>
            <w:r>
              <w:rPr>
                <w:rFonts w:eastAsia="Batang;바탕" w:cs="Arial"/>
                <w:vertAlign w:val="subscript"/>
                <w:lang w:eastAsia="en-US"/>
              </w:rPr>
              <w:t xml:space="preserve">UL_low </w:t>
            </w:r>
            <w:r>
              <w:rPr>
                <w:rFonts w:eastAsia="Batang;바탕" w:cs="Arial"/>
                <w:lang w:eastAsia="en-US"/>
              </w:rPr>
              <w:t xml:space="preserve">-20) </w:t>
            </w:r>
          </w:p>
          <w:p>
            <w:pPr>
              <w:pStyle w:val="TAL"/>
              <w:rPr>
                <w:rFonts w:eastAsia="Batang;바탕" w:cs="Arial"/>
                <w:lang w:eastAsia="en-US"/>
              </w:rPr>
            </w:pPr>
            <w:r>
              <w:rPr>
                <w:rFonts w:eastAsia="Batang;바탕" w:cs="Arial"/>
                <w:lang w:eastAsia="en-US"/>
              </w:rPr>
              <w:t>12750</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-15</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+13 dB</w:t>
            </w:r>
          </w:p>
        </w:tc>
        <w:tc>
          <w:tcPr>
            <w:tcW w:w="190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Symbol" w:cs="Symbol" w:ascii="Symbol" w:hAnsi="Symbol"/>
                <w:lang w:eastAsia="en-US"/>
              </w:rPr>
              <w:t></w:t>
            </w:r>
          </w:p>
        </w:tc>
        <w:tc>
          <w:tcPr>
            <w:tcW w:w="977"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eastAsia="Batang;바탕" w:cs="Arial"/>
                <w:lang w:eastAsia="en-US"/>
              </w:rPr>
              <w:t>CW carrier</w:t>
            </w:r>
          </w:p>
        </w:tc>
      </w:tr>
    </w:tbl>
    <w:p>
      <w:pPr>
        <w:pStyle w:val="Normal"/>
        <w:rPr>
          <w:lang w:eastAsia="zh-CN"/>
        </w:rPr>
      </w:pPr>
      <w:r>
        <w:rPr>
          <w:lang w:eastAsia="zh-CN"/>
        </w:rPr>
      </w:r>
    </w:p>
    <w:p>
      <w:pPr>
        <w:pStyle w:val="NO"/>
        <w:rPr/>
      </w:pPr>
      <w:r>
        <w:rPr>
          <w:lang w:eastAsia="zh-CN"/>
        </w:rPr>
        <w:t>NOTE:</w:t>
        <w:tab/>
        <w:t>Table 5.6.1.1-1 assumes that two operating bands, where the downlink operating band (see Table 5.5-1 of TS 36.104) of one band would be within the in-band blocking region of the other band, are not deployed in the same geographical area.</w:t>
      </w:r>
    </w:p>
    <w:p>
      <w:pPr>
        <w:pStyle w:val="TH"/>
        <w:rPr/>
      </w:pPr>
      <w:r>
        <w:rPr/>
        <w:t>Table 5.6.1.1-2: Interfering signals for blocking performance requirement</w:t>
      </w:r>
    </w:p>
    <w:tbl>
      <w:tblPr>
        <w:tblW w:w="6544" w:type="dxa"/>
        <w:jc w:val="center"/>
        <w:tblInd w:w="0" w:type="dxa"/>
        <w:tblLayout w:type="fixed"/>
        <w:tblCellMar>
          <w:top w:w="0" w:type="dxa"/>
          <w:left w:w="28" w:type="dxa"/>
          <w:bottom w:w="0" w:type="dxa"/>
          <w:right w:w="108" w:type="dxa"/>
        </w:tblCellMar>
      </w:tblPr>
      <w:tblGrid>
        <w:gridCol w:w="1409"/>
        <w:gridCol w:w="2241"/>
        <w:gridCol w:w="2894"/>
      </w:tblGrid>
      <w:tr>
        <w:trPr/>
        <w:tc>
          <w:tcPr>
            <w:tcW w:w="1409"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E-UTRA</w:t>
            </w:r>
          </w:p>
          <w:p>
            <w:pPr>
              <w:pStyle w:val="TAH"/>
              <w:rPr>
                <w:rFonts w:eastAsia="Batang;바탕" w:cs="Arial"/>
                <w:lang w:eastAsia="en-US"/>
              </w:rPr>
            </w:pPr>
            <w:r>
              <w:rPr>
                <w:rFonts w:eastAsia="Batang;바탕" w:cs="Arial"/>
                <w:lang w:eastAsia="en-US"/>
              </w:rPr>
              <w:t>channel BW of the lowest (highest) carrier received [MHz]</w:t>
            </w:r>
          </w:p>
        </w:tc>
        <w:tc>
          <w:tcPr>
            <w:tcW w:w="2241"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Interfering signal centre frequency minimum offset to the lower (higher) edge [MHz]</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Type of interfering signal</w:t>
            </w:r>
          </w:p>
        </w:tc>
      </w:tr>
      <w:tr>
        <w:trPr/>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224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±2.1</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1.4 MHz E-UTRA signal 4 RBs</w:t>
            </w:r>
          </w:p>
        </w:tc>
      </w:tr>
      <w:tr>
        <w:trPr/>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224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3 MHz E-UTRA signal 4 RBs</w:t>
            </w:r>
          </w:p>
        </w:tc>
      </w:tr>
      <w:tr>
        <w:trPr/>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224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4 RBs</w:t>
            </w:r>
          </w:p>
        </w:tc>
      </w:tr>
      <w:tr>
        <w:trPr/>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224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4 RBs</w:t>
            </w:r>
          </w:p>
        </w:tc>
      </w:tr>
      <w:tr>
        <w:trPr/>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224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4 RBs</w:t>
            </w:r>
          </w:p>
        </w:tc>
      </w:tr>
      <w:tr>
        <w:trPr/>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2241"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4 RBs</w:t>
            </w:r>
          </w:p>
        </w:tc>
      </w:tr>
    </w:tbl>
    <w:p>
      <w:pPr>
        <w:pStyle w:val="Normal"/>
        <w:rPr>
          <w:lang w:val="fr-FR"/>
        </w:rPr>
      </w:pPr>
      <w:r>
        <w:rPr>
          <w:lang w:val="fr-FR"/>
        </w:rPr>
      </w:r>
    </w:p>
    <w:p>
      <w:pPr>
        <w:pStyle w:val="Heading2"/>
        <w:rPr/>
      </w:pPr>
      <w:bookmarkStart w:id="33" w:name="__RefHeading___Toc528162809"/>
      <w:bookmarkEnd w:id="33"/>
      <w:r>
        <w:rPr/>
        <w:t>5.7</w:t>
        <w:tab/>
        <w:t>Receiver spurious emissions</w:t>
      </w:r>
    </w:p>
    <w:p>
      <w:pPr>
        <w:pStyle w:val="Normal"/>
        <w:rPr/>
      </w:pPr>
      <w:r>
        <w:rPr/>
        <w:t>The spurious emissions power is the power of emissions generated or amplified in a receiver that appear at the LMU receiver antenna connector. The requirement specified in this clause, is to reduce the impact on a co-sited BS, a different BS, or a different LMU.</w:t>
      </w:r>
    </w:p>
    <w:p>
      <w:pPr>
        <w:pStyle w:val="Heading3"/>
        <w:rPr/>
      </w:pPr>
      <w:bookmarkStart w:id="34" w:name="__RefHeading___Toc528162810"/>
      <w:bookmarkEnd w:id="34"/>
      <w:r>
        <w:rPr/>
        <w:t>5.7.1</w:t>
        <w:tab/>
        <w:t>Minimum requirement</w:t>
      </w:r>
    </w:p>
    <w:p>
      <w:pPr>
        <w:pStyle w:val="Normal"/>
        <w:rPr/>
      </w:pPr>
      <w:r>
        <w:rPr/>
        <w:t>The power of any spurious emission shall not exceed the levels in Table 5.7.1-1.</w:t>
      </w:r>
    </w:p>
    <w:p>
      <w:pPr>
        <w:pStyle w:val="TH"/>
        <w:rPr/>
      </w:pPr>
      <w:r>
        <w:rPr/>
        <w:t>Table 5.7.1-1: General spurious emission minimum requirement</w:t>
      </w:r>
    </w:p>
    <w:tbl>
      <w:tblPr>
        <w:tblW w:w="8448" w:type="dxa"/>
        <w:jc w:val="center"/>
        <w:tblInd w:w="0" w:type="dxa"/>
        <w:tblLayout w:type="fixed"/>
        <w:tblCellMar>
          <w:top w:w="0" w:type="dxa"/>
          <w:left w:w="28" w:type="dxa"/>
          <w:bottom w:w="0" w:type="dxa"/>
          <w:right w:w="108" w:type="dxa"/>
        </w:tblCellMar>
      </w:tblPr>
      <w:tblGrid>
        <w:gridCol w:w="2240"/>
        <w:gridCol w:w="1276"/>
        <w:gridCol w:w="1701"/>
        <w:gridCol w:w="3231"/>
      </w:tblGrid>
      <w:tr>
        <w:trPr/>
        <w:tc>
          <w:tcPr>
            <w:tcW w:w="2240" w:type="dxa"/>
            <w:tcBorders>
              <w:top w:val="single" w:sz="6" w:space="0" w:color="000000"/>
              <w:left w:val="single" w:sz="6" w:space="0" w:color="000000"/>
              <w:bottom w:val="single" w:sz="6" w:space="0" w:color="000000"/>
              <w:right w:val="single" w:sz="6" w:space="0" w:color="000000"/>
            </w:tcBorders>
          </w:tcPr>
          <w:p>
            <w:pPr>
              <w:pStyle w:val="TAH"/>
              <w:rPr>
                <w:rFonts w:eastAsia="Batang;바탕" w:cs="Arial"/>
                <w:lang w:eastAsia="en-US"/>
              </w:rPr>
            </w:pPr>
            <w:r>
              <w:rPr>
                <w:rFonts w:eastAsia="Batang;바탕" w:cs="Arial"/>
                <w:lang w:eastAsia="en-US"/>
              </w:rPr>
              <w:t>Frequency range</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eastAsia="Batang;바탕" w:cs="Arial"/>
                <w:lang w:eastAsia="en-US"/>
              </w:rPr>
            </w:pPr>
            <w:r>
              <w:rPr>
                <w:rFonts w:eastAsia="Batang;바탕" w:cs="Arial"/>
                <w:lang w:eastAsia="en-US"/>
              </w:rPr>
              <w:t>Maximum level</w:t>
            </w:r>
          </w:p>
        </w:tc>
        <w:tc>
          <w:tcPr>
            <w:tcW w:w="1701" w:type="dxa"/>
            <w:tcBorders>
              <w:top w:val="single" w:sz="6" w:space="0" w:color="000000"/>
              <w:left w:val="single" w:sz="6" w:space="0" w:color="000000"/>
              <w:bottom w:val="single" w:sz="6" w:space="0" w:color="000000"/>
              <w:right w:val="single" w:sz="6" w:space="0" w:color="000000"/>
            </w:tcBorders>
          </w:tcPr>
          <w:p>
            <w:pPr>
              <w:pStyle w:val="TAH"/>
              <w:rPr>
                <w:rFonts w:eastAsia="Batang;바탕" w:cs="Arial"/>
                <w:lang w:eastAsia="en-US"/>
              </w:rPr>
            </w:pPr>
            <w:r>
              <w:rPr>
                <w:rFonts w:eastAsia="Batang;바탕" w:cs="Arial"/>
                <w:lang w:eastAsia="en-US"/>
              </w:rPr>
              <w:t>Measurement Bandwidth</w:t>
            </w:r>
          </w:p>
        </w:tc>
        <w:tc>
          <w:tcPr>
            <w:tcW w:w="3231" w:type="dxa"/>
            <w:tcBorders>
              <w:top w:val="single" w:sz="6" w:space="0" w:color="000000"/>
              <w:left w:val="single" w:sz="6" w:space="0" w:color="000000"/>
              <w:bottom w:val="single" w:sz="6" w:space="0" w:color="000000"/>
              <w:right w:val="single" w:sz="6" w:space="0" w:color="000000"/>
            </w:tcBorders>
          </w:tcPr>
          <w:p>
            <w:pPr>
              <w:pStyle w:val="TAH"/>
              <w:rPr>
                <w:rFonts w:eastAsia="Batang;바탕" w:cs="Arial"/>
                <w:lang w:eastAsia="en-US"/>
              </w:rPr>
            </w:pPr>
            <w:r>
              <w:rPr>
                <w:rFonts w:eastAsia="Batang;바탕" w:cs="Arial"/>
                <w:lang w:eastAsia="en-US"/>
              </w:rPr>
              <w:t>Note</w:t>
            </w:r>
          </w:p>
        </w:tc>
      </w:tr>
      <w:tr>
        <w:trPr/>
        <w:tc>
          <w:tcPr>
            <w:tcW w:w="2240" w:type="dxa"/>
            <w:tcBorders>
              <w:top w:val="single" w:sz="6" w:space="0" w:color="000000"/>
              <w:left w:val="single" w:sz="6" w:space="0" w:color="000000"/>
              <w:bottom w:val="single" w:sz="6" w:space="0" w:color="000000"/>
              <w:right w:val="single" w:sz="6" w:space="0" w:color="000000"/>
            </w:tcBorders>
          </w:tcPr>
          <w:p>
            <w:pPr>
              <w:pStyle w:val="TAC"/>
              <w:rPr>
                <w:rFonts w:eastAsia="Batang;바탕" w:cs="Arial"/>
                <w:lang w:eastAsia="en-US"/>
              </w:rPr>
            </w:pPr>
            <w:r>
              <w:rPr>
                <w:rFonts w:eastAsia="Batang;바탕" w:cs="Arial"/>
                <w:lang w:eastAsia="en-US"/>
              </w:rPr>
              <w:t xml:space="preserve">30MHz </w:t>
              <w:noBreakHyphen/>
              <w:t xml:space="preserve"> 1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eastAsia="Batang;바탕" w:cs="Arial"/>
                <w:lang w:eastAsia="en-US"/>
              </w:rPr>
            </w:pPr>
            <w:r>
              <w:rPr>
                <w:rFonts w:eastAsia="Batang;바탕" w:cs="Arial"/>
                <w:lang w:eastAsia="en-US"/>
              </w:rPr>
              <w:t>-57 dBm</w:t>
            </w:r>
          </w:p>
        </w:tc>
        <w:tc>
          <w:tcPr>
            <w:tcW w:w="1701" w:type="dxa"/>
            <w:tcBorders>
              <w:top w:val="single" w:sz="6" w:space="0" w:color="000000"/>
              <w:left w:val="single" w:sz="6" w:space="0" w:color="000000"/>
              <w:bottom w:val="single" w:sz="6" w:space="0" w:color="000000"/>
              <w:right w:val="single" w:sz="6" w:space="0" w:color="000000"/>
            </w:tcBorders>
          </w:tcPr>
          <w:p>
            <w:pPr>
              <w:pStyle w:val="TAC"/>
              <w:rPr>
                <w:rFonts w:eastAsia="Batang;바탕" w:cs="Arial"/>
                <w:lang w:eastAsia="en-US"/>
              </w:rPr>
            </w:pPr>
            <w:r>
              <w:rPr>
                <w:rFonts w:eastAsia="Batang;바탕" w:cs="Arial"/>
                <w:lang w:eastAsia="en-US"/>
              </w:rPr>
              <w:t xml:space="preserve">100 kHz </w:t>
            </w:r>
          </w:p>
        </w:tc>
        <w:tc>
          <w:tcPr>
            <w:tcW w:w="3231"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lang w:eastAsia="en-US"/>
              </w:rPr>
            </w:pPr>
            <w:r>
              <w:rPr>
                <w:rFonts w:eastAsia="Batang;바탕" w:cs="Arial"/>
                <w:lang w:eastAsia="en-US"/>
              </w:rPr>
            </w:r>
          </w:p>
        </w:tc>
      </w:tr>
      <w:tr>
        <w:trPr/>
        <w:tc>
          <w:tcPr>
            <w:tcW w:w="2240" w:type="dxa"/>
            <w:tcBorders>
              <w:top w:val="single" w:sz="6" w:space="0" w:color="000000"/>
              <w:left w:val="single" w:sz="6" w:space="0" w:color="000000"/>
              <w:bottom w:val="single" w:sz="6" w:space="0" w:color="000000"/>
              <w:right w:val="single" w:sz="6" w:space="0" w:color="000000"/>
            </w:tcBorders>
          </w:tcPr>
          <w:p>
            <w:pPr>
              <w:pStyle w:val="TAC"/>
              <w:rPr>
                <w:rFonts w:eastAsia="Batang;바탕" w:cs="Arial"/>
                <w:lang w:eastAsia="en-US"/>
              </w:rPr>
            </w:pPr>
            <w:r>
              <w:rPr>
                <w:rFonts w:eastAsia="Batang;바탕" w:cs="Arial"/>
                <w:lang w:eastAsia="en-US"/>
              </w:rPr>
              <w:t>1 GHz – 12.75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eastAsia="Batang;바탕" w:cs="Arial"/>
                <w:lang w:eastAsia="en-US"/>
              </w:rPr>
            </w:pPr>
            <w:r>
              <w:rPr>
                <w:rFonts w:eastAsia="Batang;바탕" w:cs="Arial"/>
                <w:lang w:eastAsia="en-US"/>
              </w:rPr>
              <w:t>-47 dBm</w:t>
            </w:r>
          </w:p>
        </w:tc>
        <w:tc>
          <w:tcPr>
            <w:tcW w:w="1701" w:type="dxa"/>
            <w:tcBorders>
              <w:top w:val="single" w:sz="6" w:space="0" w:color="000000"/>
              <w:left w:val="single" w:sz="6" w:space="0" w:color="000000"/>
              <w:bottom w:val="single" w:sz="6" w:space="0" w:color="000000"/>
              <w:right w:val="single" w:sz="6" w:space="0" w:color="000000"/>
            </w:tcBorders>
          </w:tcPr>
          <w:p>
            <w:pPr>
              <w:pStyle w:val="TAC"/>
              <w:rPr>
                <w:rFonts w:eastAsia="Batang;바탕" w:cs="Arial"/>
                <w:lang w:eastAsia="en-US"/>
              </w:rPr>
            </w:pPr>
            <w:r>
              <w:rPr>
                <w:rFonts w:eastAsia="Batang;바탕" w:cs="Arial"/>
                <w:lang w:eastAsia="en-US"/>
              </w:rPr>
              <w:t>1 MHz</w:t>
            </w:r>
          </w:p>
        </w:tc>
        <w:tc>
          <w:tcPr>
            <w:tcW w:w="3231"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lang w:eastAsia="en-US"/>
              </w:rPr>
            </w:pPr>
            <w:r>
              <w:rPr>
                <w:rFonts w:eastAsia="Batang;바탕" w:cs="Arial"/>
                <w:lang w:eastAsia="en-US"/>
              </w:rPr>
            </w:r>
          </w:p>
        </w:tc>
      </w:tr>
      <w:tr>
        <w:trPr/>
        <w:tc>
          <w:tcPr>
            <w:tcW w:w="2240" w:type="dxa"/>
            <w:tcBorders>
              <w:top w:val="single" w:sz="6" w:space="0" w:color="000000"/>
              <w:left w:val="single" w:sz="6" w:space="0" w:color="000000"/>
              <w:bottom w:val="single" w:sz="6" w:space="0" w:color="000000"/>
              <w:right w:val="single" w:sz="6" w:space="0" w:color="000000"/>
            </w:tcBorders>
          </w:tcPr>
          <w:p>
            <w:pPr>
              <w:pStyle w:val="TAC"/>
              <w:rPr/>
            </w:pPr>
            <w:r>
              <w:rPr>
                <w:rFonts w:eastAsia="Batang;바탕" w:cs="Arial"/>
                <w:lang w:eastAsia="en-US"/>
              </w:rPr>
              <w:t xml:space="preserve">12.75 GHz </w:t>
              <w:noBreakHyphen/>
              <w:t xml:space="preserve"> 5</w:t>
            </w:r>
            <w:r>
              <w:rPr>
                <w:rFonts w:eastAsia="Batang;바탕" w:cs="Arial"/>
                <w:vertAlign w:val="superscript"/>
                <w:lang w:eastAsia="en-US"/>
              </w:rPr>
              <w:t>th</w:t>
            </w:r>
            <w:r>
              <w:rPr>
                <w:rFonts w:eastAsia="Batang;바탕" w:cs="Arial"/>
                <w:lang w:eastAsia="en-US"/>
              </w:rPr>
              <w:t xml:space="preserve"> harmonic of the upper frequency edge of the UL operating band in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eastAsia="Batang;바탕" w:cs="Arial"/>
                <w:lang w:eastAsia="en-US"/>
              </w:rPr>
            </w:pPr>
            <w:r>
              <w:rPr>
                <w:rFonts w:eastAsia="Batang;바탕" w:cs="Arial"/>
                <w:lang w:eastAsia="en-US"/>
              </w:rPr>
              <w:t>-47 dBm</w:t>
            </w:r>
          </w:p>
        </w:tc>
        <w:tc>
          <w:tcPr>
            <w:tcW w:w="1701" w:type="dxa"/>
            <w:tcBorders>
              <w:top w:val="single" w:sz="6" w:space="0" w:color="000000"/>
              <w:left w:val="single" w:sz="6" w:space="0" w:color="000000"/>
              <w:bottom w:val="single" w:sz="6" w:space="0" w:color="000000"/>
              <w:right w:val="single" w:sz="6" w:space="0" w:color="000000"/>
            </w:tcBorders>
          </w:tcPr>
          <w:p>
            <w:pPr>
              <w:pStyle w:val="TAC"/>
              <w:rPr>
                <w:rFonts w:eastAsia="Batang;바탕" w:cs="Arial"/>
                <w:lang w:eastAsia="en-US"/>
              </w:rPr>
            </w:pPr>
            <w:r>
              <w:rPr>
                <w:rFonts w:eastAsia="Batang;바탕" w:cs="Arial"/>
                <w:lang w:eastAsia="en-US"/>
              </w:rPr>
              <w:t>1 MHz</w:t>
            </w:r>
          </w:p>
        </w:tc>
        <w:tc>
          <w:tcPr>
            <w:tcW w:w="323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lang w:eastAsia="en-US"/>
              </w:rPr>
            </w:pPr>
            <w:r>
              <w:rPr>
                <w:rFonts w:eastAsia="Batang;바탕" w:cs="Arial"/>
                <w:lang w:eastAsia="en-US"/>
              </w:rPr>
              <w:t>Applies only for Bands 22, 42 and 43.</w:t>
            </w:r>
          </w:p>
        </w:tc>
      </w:tr>
      <w:tr>
        <w:trPr/>
        <w:tc>
          <w:tcPr>
            <w:tcW w:w="8448" w:type="dxa"/>
            <w:gridSpan w:val="4"/>
            <w:tcBorders>
              <w:top w:val="single" w:sz="6" w:space="0" w:color="000000"/>
              <w:left w:val="single" w:sz="6" w:space="0" w:color="000000"/>
              <w:bottom w:val="single" w:sz="6" w:space="0" w:color="000000"/>
              <w:right w:val="single" w:sz="6" w:space="0" w:color="000000"/>
            </w:tcBorders>
          </w:tcPr>
          <w:p>
            <w:pPr>
              <w:pStyle w:val="TAN"/>
              <w:rPr/>
            </w:pPr>
            <w:r>
              <w:rPr>
                <w:rFonts w:eastAsia="Batang;바탕" w:cs="Arial"/>
                <w:lang w:eastAsia="en-US"/>
              </w:rPr>
              <w:t>NOTE 1:</w:t>
              <w:tab/>
              <w:t>The frequency range between 2.5 * BW</w:t>
            </w:r>
            <w:r>
              <w:rPr>
                <w:rFonts w:eastAsia="Batang;바탕" w:cs="Arial"/>
                <w:vertAlign w:val="subscript"/>
                <w:lang w:eastAsia="en-US"/>
              </w:rPr>
              <w:t>Channel</w:t>
            </w:r>
            <w:r>
              <w:rPr>
                <w:rFonts w:eastAsia="Batang;바탕" w:cs="Arial"/>
                <w:lang w:eastAsia="en-US"/>
              </w:rPr>
              <w:t xml:space="preserve"> below the first carrier frequency and 2.5 * BW</w:t>
            </w:r>
            <w:r>
              <w:rPr>
                <w:rFonts w:eastAsia="Batang;바탕" w:cs="Arial"/>
                <w:vertAlign w:val="subscript"/>
                <w:lang w:eastAsia="en-US"/>
              </w:rPr>
              <w:t>Channel</w:t>
            </w:r>
            <w:r>
              <w:rPr>
                <w:rFonts w:eastAsia="Batang;바탕" w:cs="Arial"/>
                <w:lang w:eastAsia="en-US"/>
              </w:rPr>
              <w:t xml:space="preserve"> above the last carrier frequency, where BW</w:t>
            </w:r>
            <w:r>
              <w:rPr>
                <w:rFonts w:eastAsia="Batang;바탕" w:cs="Arial"/>
                <w:vertAlign w:val="subscript"/>
                <w:lang w:eastAsia="en-US"/>
              </w:rPr>
              <w:t>Channel</w:t>
            </w:r>
            <w:r>
              <w:rPr>
                <w:rFonts w:eastAsia="Batang;바탕" w:cs="Arial"/>
                <w:lang w:eastAsia="en-US"/>
              </w:rPr>
              <w:t xml:space="preserve"> is the channel bandwidth, may be excluded from the requirement. However, frequencies that are more than 10 MHz below the lowest frequency of the downlink operating band or more than 10 MHz above the highest frequency of the downlink operating band shall not be excluded from the requirement.</w:t>
            </w:r>
          </w:p>
          <w:p>
            <w:pPr>
              <w:pStyle w:val="TAN"/>
              <w:rPr>
                <w:rFonts w:eastAsia="??;Yu Gothic" w:cs="Arial"/>
                <w:lang w:eastAsia="en-US"/>
              </w:rPr>
            </w:pPr>
            <w:r>
              <w:rPr>
                <w:rFonts w:eastAsia="Batang;바탕" w:cs="Arial"/>
                <w:lang w:eastAsia="en-US"/>
              </w:rPr>
              <w:t xml:space="preserve">NOTE 2: </w:t>
              <w:tab/>
              <w:t>The requirements apply only if the isolation between LMU receiver and BS is 30 dB or more. If the isolation is less, the emissions may be higher which may impact performance.</w:t>
            </w:r>
          </w:p>
        </w:tc>
      </w:tr>
    </w:tbl>
    <w:p>
      <w:pPr>
        <w:pStyle w:val="Normal"/>
        <w:rPr/>
      </w:pPr>
      <w:r>
        <w:rPr/>
      </w:r>
    </w:p>
    <w:p>
      <w:pPr>
        <w:pStyle w:val="Normal"/>
        <w:rPr/>
      </w:pPr>
      <w:r>
        <w:rPr/>
        <w:t xml:space="preserve">In addition </w:t>
      </w:r>
      <w:r>
        <w:rPr>
          <w:rFonts w:cs="v5.0.0;Times New Roman"/>
        </w:rPr>
        <w:t>to the requirements in Table 5.7.1-1</w:t>
      </w:r>
      <w:r>
        <w:rPr/>
        <w:t xml:space="preserve">, the power of any spurious emission shall not exceed the levels specified for Protection of the E-UTRA FDD BS receiver of own or different BS in TS 36.104, clause 6.6.4.2 and for Co-existence with other systems in the same geographical area in TS 36.104, clause 6.6.4.3. </w:t>
      </w:r>
      <w:r>
        <w:rPr>
          <w:rFonts w:cs="v5.0.0;Times New Roman"/>
        </w:rPr>
        <w:t>In addition, the co-existence requirements for co-located base stations specified in TS 36.104, clause 6.6.4.4 may also be applied for LMUs co-sited with a BS, co-located with a different BS, or with another LMU.</w:t>
      </w:r>
    </w:p>
    <w:p>
      <w:pPr>
        <w:pStyle w:val="Heading2"/>
        <w:rPr/>
      </w:pPr>
      <w:bookmarkStart w:id="35" w:name="__RefHeading___Toc528162811"/>
      <w:r>
        <w:rPr/>
        <w:t>5.8</w:t>
        <w:tab/>
        <w:t>Receiver intermodulation</w:t>
      </w:r>
      <w:bookmarkEnd w:id="35"/>
      <w:r>
        <w:rPr/>
        <w:t xml:space="preserve"> </w:t>
      </w:r>
    </w:p>
    <w:p>
      <w:pPr>
        <w:pStyle w:val="Normal"/>
        <w:rPr/>
      </w:pPr>
      <w:r>
        <w:rPr>
          <w:rFonts w:cs="v5.0.0;Times New Roman"/>
        </w:rPr>
        <w:t xml:space="preserve">Third and higher order mixing of the two interfering RF signals can produce an interfering signal in the band of the desired channel. </w:t>
      </w:r>
      <w:r>
        <w:rPr/>
        <w:t xml:space="preserve">Intermodulation response rejection is a measure of the capability of the receiver to receive a wanted signal on its assigned channel frequency in the presence of two interfering signals which have a specific frequency relationship to the wanted signal. In this condition, a detection probability requirement and a false alarm requirement shall be met for a specified reference measurement channel. Interfering signals shall be a CW signal and </w:t>
      </w:r>
      <w:r>
        <w:rPr>
          <w:rFonts w:cs="v4.2.0;Times New Roman"/>
        </w:rPr>
        <w:t xml:space="preserve">an </w:t>
      </w:r>
      <w:r>
        <w:rPr/>
        <w:t>E-UTRA signal as specified in Annex C</w:t>
      </w:r>
      <w:r>
        <w:rPr>
          <w:rFonts w:cs="v4.2.0;Times New Roman"/>
        </w:rPr>
        <w:t>.</w:t>
      </w:r>
      <w:r>
        <w:rPr>
          <w:rFonts w:cs="v5.0.0;Times New Roman"/>
        </w:rPr>
        <w:t xml:space="preserve"> </w:t>
      </w:r>
    </w:p>
    <w:p>
      <w:pPr>
        <w:pStyle w:val="Heading3"/>
        <w:rPr/>
      </w:pPr>
      <w:bookmarkStart w:id="36" w:name="__RefHeading___Toc528162812"/>
      <w:bookmarkEnd w:id="36"/>
      <w:r>
        <w:rPr/>
        <w:t>5.8.1</w:t>
        <w:tab/>
        <w:t>Minimum requirement</w:t>
      </w:r>
    </w:p>
    <w:p>
      <w:pPr>
        <w:pStyle w:val="Normal"/>
        <w:keepNext w:val="true"/>
        <w:rPr/>
      </w:pPr>
      <w:r>
        <w:rPr/>
        <w:t>The LMU shall receive the reference measurement channel while meeting the detection probability and false alarm requirement in clause 5.1.1</w:t>
      </w:r>
      <w:r>
        <w:rPr>
          <w:rFonts w:cs="v5.0.0;Times New Roman"/>
        </w:rPr>
        <w:t xml:space="preserve">, with a wanted signal at the assigned channel frequency and two interfering signals coupled to the LMU antenna input, with the conditions specified in Tables 5.8.1-1 and 5.8.1-2 for intermodulation performance and in Tables 5.8.1-3, </w:t>
      </w:r>
      <w:r>
        <w:rPr>
          <w:rFonts w:cs="v5.0.0;Times New Roman"/>
          <w:lang w:eastAsia="zh-CN"/>
        </w:rPr>
        <w:t xml:space="preserve">5.8.1-4 and Table 5.8.1-5 </w:t>
      </w:r>
      <w:r>
        <w:rPr>
          <w:rFonts w:cs="v5.0.0;Times New Roman"/>
        </w:rPr>
        <w:t xml:space="preserve">for narrowband intermodulation performance. </w:t>
      </w:r>
      <w:r>
        <w:rPr/>
        <w:t xml:space="preserve">The reference measurement channel for the wanted signal is identified in Table 5.2.1-1 </w:t>
      </w:r>
      <w:r>
        <w:rPr>
          <w:lang w:eastAsia="zh-CN"/>
        </w:rPr>
        <w:t>f</w:t>
      </w:r>
      <w:r>
        <w:rPr/>
        <w:t>or each channel bandwidth and further specified in Annex A.</w:t>
      </w:r>
    </w:p>
    <w:p>
      <w:pPr>
        <w:pStyle w:val="TH"/>
        <w:rPr/>
      </w:pPr>
      <w:r>
        <w:rPr/>
        <w:t>Table 5.8.1-1: Intermodulation performance requirement</w:t>
      </w:r>
    </w:p>
    <w:tbl>
      <w:tblPr>
        <w:tblW w:w="6608" w:type="dxa"/>
        <w:jc w:val="center"/>
        <w:tblInd w:w="0" w:type="dxa"/>
        <w:tblLayout w:type="fixed"/>
        <w:tblCellMar>
          <w:top w:w="0" w:type="dxa"/>
          <w:left w:w="28" w:type="dxa"/>
          <w:bottom w:w="0" w:type="dxa"/>
          <w:right w:w="108" w:type="dxa"/>
        </w:tblCellMar>
      </w:tblPr>
      <w:tblGrid>
        <w:gridCol w:w="1995"/>
        <w:gridCol w:w="1985"/>
        <w:gridCol w:w="2628"/>
      </w:tblGrid>
      <w:tr>
        <w:trPr/>
        <w:tc>
          <w:tcPr>
            <w:tcW w:w="1995"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Wanted signal mean power [dBm]</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Interfering signal mean power [dBm]</w:t>
            </w:r>
          </w:p>
        </w:tc>
        <w:tc>
          <w:tcPr>
            <w:tcW w:w="2628"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Type of interfering signal</w:t>
            </w:r>
          </w:p>
        </w:tc>
      </w:tr>
      <w:tr>
        <w:trPr/>
        <w:tc>
          <w:tcPr>
            <w:tcW w:w="199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+ 13dB</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62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See Table 5.8.1-2</w:t>
            </w:r>
          </w:p>
        </w:tc>
      </w:tr>
    </w:tbl>
    <w:p>
      <w:pPr>
        <w:pStyle w:val="Normal"/>
        <w:rPr/>
      </w:pPr>
      <w:r>
        <w:rPr/>
      </w:r>
    </w:p>
    <w:p>
      <w:pPr>
        <w:pStyle w:val="TH"/>
        <w:rPr/>
      </w:pPr>
      <w:r>
        <w:rPr/>
        <w:t>Table 5.8.1-2: Interfering signal for Intermodulation performance requirement</w:t>
      </w:r>
    </w:p>
    <w:tbl>
      <w:tblPr>
        <w:tblW w:w="6710" w:type="dxa"/>
        <w:jc w:val="center"/>
        <w:tblInd w:w="0" w:type="dxa"/>
        <w:tblLayout w:type="fixed"/>
        <w:tblCellMar>
          <w:top w:w="0" w:type="dxa"/>
          <w:left w:w="28" w:type="dxa"/>
          <w:bottom w:w="0" w:type="dxa"/>
          <w:right w:w="108" w:type="dxa"/>
        </w:tblCellMar>
      </w:tblPr>
      <w:tblGrid>
        <w:gridCol w:w="1843"/>
        <w:gridCol w:w="1999"/>
        <w:gridCol w:w="2868"/>
      </w:tblGrid>
      <w:tr>
        <w:trPr>
          <w:tblHeader w:val="true"/>
        </w:trPr>
        <w:tc>
          <w:tcPr>
            <w:tcW w:w="184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E-UTRA</w:t>
            </w:r>
          </w:p>
          <w:p>
            <w:pPr>
              <w:pStyle w:val="TAH"/>
              <w:rPr>
                <w:rFonts w:eastAsia="Batang;바탕" w:cs="Arial"/>
                <w:lang w:eastAsia="en-US"/>
              </w:rPr>
            </w:pPr>
            <w:r>
              <w:rPr>
                <w:rFonts w:eastAsia="Batang;바탕" w:cs="Arial"/>
                <w:lang w:eastAsia="en-US"/>
              </w:rPr>
              <w:t xml:space="preserve">channel bandwidth of the lowest (highest) carrier received [MHz] </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Interfering signal centre frequency offset from the lower (higher) edge [MHz]</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Type of interfering signal</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±2.1</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±4.9</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1.4 MHz E-UTRA signal, 4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3 MHz E-UTRA signal, 12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20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 xml:space="preserve">10 </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 375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 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20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 25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20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 125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val="fr-FR" w:eastAsia="en-US"/>
              </w:rPr>
              <w:t>5 MHz E-UTRA signal, 20 RBs</w:t>
            </w:r>
          </w:p>
        </w:tc>
      </w:tr>
    </w:tbl>
    <w:p>
      <w:pPr>
        <w:pStyle w:val="Normal"/>
        <w:rPr>
          <w:lang w:val="fr-FR"/>
        </w:rPr>
      </w:pPr>
      <w:r>
        <w:rPr>
          <w:lang w:val="fr-FR"/>
        </w:rPr>
      </w:r>
    </w:p>
    <w:p>
      <w:pPr>
        <w:pStyle w:val="TH"/>
        <w:rPr>
          <w:rFonts w:cs="v5.0.0;Times New Roman"/>
        </w:rPr>
      </w:pPr>
      <w:r>
        <w:rPr>
          <w:rFonts w:cs="v5.0.0;Times New Roman"/>
        </w:rPr>
        <w:t>Table 5.8.1-3: Narrowband intermodulation performance requirement</w:t>
      </w:r>
      <w:r>
        <w:rPr>
          <w:rFonts w:cs="v5.0.0;Times New Roman"/>
          <w:lang w:eastAsia="zh-CN"/>
        </w:rPr>
        <w:t xml:space="preserve"> for LMU</w:t>
      </w:r>
    </w:p>
    <w:tbl>
      <w:tblPr>
        <w:tblW w:w="9749" w:type="dxa"/>
        <w:jc w:val="center"/>
        <w:tblInd w:w="0" w:type="dxa"/>
        <w:tblLayout w:type="fixed"/>
        <w:tblCellMar>
          <w:top w:w="0" w:type="dxa"/>
          <w:left w:w="28" w:type="dxa"/>
          <w:bottom w:w="0" w:type="dxa"/>
          <w:right w:w="108" w:type="dxa"/>
        </w:tblCellMar>
      </w:tblPr>
      <w:tblGrid>
        <w:gridCol w:w="1117"/>
        <w:gridCol w:w="1719"/>
        <w:gridCol w:w="1890"/>
        <w:gridCol w:w="2146"/>
        <w:gridCol w:w="2877"/>
      </w:tblGrid>
      <w:tr>
        <w:trPr/>
        <w:tc>
          <w:tcPr>
            <w:tcW w:w="1117"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E-UTRA</w:t>
            </w:r>
          </w:p>
          <w:p>
            <w:pPr>
              <w:pStyle w:val="TAH"/>
              <w:rPr>
                <w:rFonts w:eastAsia="Batang;바탕" w:cs="Arial"/>
                <w:lang w:eastAsia="en-US"/>
              </w:rPr>
            </w:pPr>
            <w:r>
              <w:rPr>
                <w:rFonts w:eastAsia="Batang;바탕" w:cs="Arial"/>
                <w:lang w:eastAsia="en-US"/>
              </w:rPr>
              <w:t>channel bandwidth of the lowest (highest) carrier received [MHz]</w:t>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Wanted signal mean power [dBm]</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Interfering signal mean power [dBm]</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Arial" w:cs="Arial"/>
                <w:lang w:eastAsia="en-US"/>
              </w:rPr>
              <w:t xml:space="preserve"> </w:t>
            </w:r>
            <w:r>
              <w:rPr>
                <w:rFonts w:eastAsia="Batang;바탕" w:cs="Arial"/>
                <w:lang w:eastAsia="en-US"/>
              </w:rPr>
              <w:t>Interfering RB centre frequency offset from the lower (higher) edge [kHz]</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Type of interfering signal</w:t>
            </w:r>
          </w:p>
        </w:tc>
      </w:tr>
      <w:tr>
        <w:trPr/>
        <w:tc>
          <w:tcPr>
            <w:tcW w:w="111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171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+ 7dB</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±270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11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7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±790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 MHz E-UTRA signal, 1 RB</w:t>
            </w:r>
          </w:p>
          <w:p>
            <w:pPr>
              <w:pStyle w:val="TAC"/>
              <w:rPr>
                <w:rFonts w:eastAsia="Batang;바탕" w:cs="Arial"/>
                <w:lang w:eastAsia="en-US"/>
              </w:rPr>
            </w:pPr>
            <w:r>
              <w:rPr>
                <w:rFonts w:eastAsia="Batang;바탕" w:cs="Arial"/>
                <w:lang w:eastAsia="en-US"/>
              </w:rPr>
              <w:t>(see note)</w:t>
            </w:r>
          </w:p>
        </w:tc>
      </w:tr>
      <w:tr>
        <w:trPr/>
        <w:tc>
          <w:tcPr>
            <w:tcW w:w="111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171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+ 11dB</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±270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11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7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±780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3.0 MHz E-UTRA signal, 1 RB</w:t>
            </w:r>
          </w:p>
          <w:p>
            <w:pPr>
              <w:pStyle w:val="TAC"/>
              <w:rPr>
                <w:rFonts w:eastAsia="Batang;바탕" w:cs="Arial"/>
                <w:lang w:eastAsia="en-US"/>
              </w:rPr>
            </w:pPr>
            <w:r>
              <w:rPr>
                <w:rFonts w:eastAsia="Batang;바탕" w:cs="Arial"/>
                <w:lang w:eastAsia="en-US"/>
              </w:rPr>
              <w:t>(see note)</w:t>
            </w:r>
          </w:p>
        </w:tc>
      </w:tr>
      <w:tr>
        <w:trPr/>
        <w:tc>
          <w:tcPr>
            <w:tcW w:w="111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71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+ 13dB</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360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11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7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±1060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 E-UTRA signal, 1 RB</w:t>
            </w:r>
          </w:p>
          <w:p>
            <w:pPr>
              <w:pStyle w:val="TAC"/>
              <w:rPr>
                <w:rFonts w:eastAsia="Batang;바탕" w:cs="Arial"/>
                <w:lang w:eastAsia="en-US"/>
              </w:rPr>
            </w:pPr>
            <w:r>
              <w:rPr>
                <w:rFonts w:eastAsia="Batang;바탕" w:cs="Arial"/>
                <w:lang w:eastAsia="en-US"/>
              </w:rPr>
              <w:t>(see note)</w:t>
            </w:r>
          </w:p>
        </w:tc>
      </w:tr>
      <w:tr>
        <w:trPr/>
        <w:tc>
          <w:tcPr>
            <w:tcW w:w="111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171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+ 13dB</w:t>
            </w:r>
          </w:p>
          <w:p>
            <w:pPr>
              <w:pStyle w:val="TAC"/>
              <w:rPr>
                <w:rFonts w:eastAsia="Batang;바탕" w:cs="Arial"/>
                <w:lang w:eastAsia="en-US"/>
              </w:rPr>
            </w:pPr>
            <w:r>
              <w:rPr>
                <w:rFonts w:eastAsia="Batang;바탕" w:cs="Arial"/>
                <w:lang w:eastAsia="en-US"/>
              </w:rPr>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11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7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±1240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 E-UTRA signal, 1 RB</w:t>
            </w:r>
          </w:p>
          <w:p>
            <w:pPr>
              <w:pStyle w:val="TAC"/>
              <w:rPr>
                <w:rFonts w:eastAsia="Batang;바탕" w:cs="Arial"/>
                <w:lang w:eastAsia="en-US"/>
              </w:rPr>
            </w:pPr>
            <w:r>
              <w:rPr>
                <w:rFonts w:eastAsia="Batang;바탕" w:cs="Arial"/>
                <w:lang w:eastAsia="en-US"/>
              </w:rPr>
              <w:t>(see note)</w:t>
            </w:r>
          </w:p>
        </w:tc>
      </w:tr>
      <w:tr>
        <w:trPr/>
        <w:tc>
          <w:tcPr>
            <w:tcW w:w="111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171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+ 13dB</w:t>
            </w:r>
          </w:p>
          <w:p>
            <w:pPr>
              <w:pStyle w:val="TAC"/>
              <w:rPr>
                <w:rFonts w:eastAsia="Batang;바탕" w:cs="Arial"/>
                <w:lang w:eastAsia="en-US"/>
              </w:rPr>
            </w:pPr>
            <w:r>
              <w:rPr>
                <w:rFonts w:eastAsia="Batang;바탕" w:cs="Arial"/>
                <w:lang w:eastAsia="en-US"/>
              </w:rPr>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±380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11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7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±1600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5MHz E-UTRA signal, 1 RB</w:t>
            </w:r>
          </w:p>
          <w:p>
            <w:pPr>
              <w:pStyle w:val="TAC"/>
              <w:rPr>
                <w:rFonts w:eastAsia="Batang;바탕" w:cs="Arial"/>
                <w:lang w:eastAsia="en-US"/>
              </w:rPr>
            </w:pPr>
            <w:r>
              <w:rPr>
                <w:rFonts w:eastAsia="Batang;바탕" w:cs="Arial"/>
                <w:lang w:eastAsia="en-US"/>
              </w:rPr>
              <w:t>(see note)</w:t>
            </w:r>
          </w:p>
        </w:tc>
      </w:tr>
      <w:tr>
        <w:trPr/>
        <w:tc>
          <w:tcPr>
            <w:tcW w:w="111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171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P</w:t>
            </w:r>
            <w:r>
              <w:rPr>
                <w:rFonts w:eastAsia="Batang;바탕" w:cs="Arial"/>
                <w:vertAlign w:val="subscript"/>
                <w:lang w:eastAsia="en-US"/>
              </w:rPr>
              <w:t>REFSENS</w:t>
            </w:r>
            <w:r>
              <w:rPr>
                <w:rFonts w:eastAsia="Batang;바탕" w:cs="Arial"/>
                <w:lang w:eastAsia="en-US"/>
              </w:rPr>
              <w:t xml:space="preserve"> + 13dB</w:t>
            </w:r>
          </w:p>
          <w:p>
            <w:pPr>
              <w:pStyle w:val="TAC"/>
              <w:rPr>
                <w:rFonts w:eastAsia="Batang;바탕" w:cs="Arial"/>
                <w:lang w:eastAsia="en-US"/>
              </w:rPr>
            </w:pPr>
            <w:r>
              <w:rPr>
                <w:rFonts w:eastAsia="Batang;바탕" w:cs="Arial"/>
                <w:lang w:eastAsia="en-US"/>
              </w:rPr>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±345</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CW</w:t>
            </w:r>
          </w:p>
        </w:tc>
      </w:tr>
      <w:tr>
        <w:trPr/>
        <w:tc>
          <w:tcPr>
            <w:tcW w:w="111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7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cs="Arial"/>
                <w:lang w:eastAsia="en-US"/>
              </w:rPr>
            </w:pPr>
            <w:r>
              <w:rPr>
                <w:rFonts w:eastAsia="Batang;바탕" w:cs="Arial"/>
                <w:lang w:eastAsia="en-US"/>
              </w:rPr>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±1780</w:t>
            </w:r>
          </w:p>
        </w:tc>
        <w:tc>
          <w:tcPr>
            <w:tcW w:w="28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5MHz E-UTRA signal, 1 RB</w:t>
            </w:r>
          </w:p>
          <w:p>
            <w:pPr>
              <w:pStyle w:val="TAC"/>
              <w:rPr/>
            </w:pPr>
            <w:r>
              <w:rPr>
                <w:rFonts w:eastAsia="Batang;바탕" w:cs="Arial"/>
                <w:lang w:eastAsia="en-US"/>
              </w:rPr>
              <w:t>(see note)</w:t>
            </w:r>
          </w:p>
        </w:tc>
      </w:tr>
      <w:tr>
        <w:trPr/>
        <w:tc>
          <w:tcPr>
            <w:tcW w:w="9749"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Batang;바탕" w:cs="Arial"/>
                <w:lang w:eastAsia="en-US"/>
              </w:rPr>
              <w:t xml:space="preserve">NOTE: </w:t>
              <w:tab/>
              <w:t>Interfering signal consisting of one resource block positioned at the stated offset, the channel bandwidth of the interfering signal is located adjacently to the lower (upper) edge.</w:t>
            </w:r>
          </w:p>
        </w:tc>
      </w:tr>
    </w:tbl>
    <w:p>
      <w:pPr>
        <w:pStyle w:val="Normal"/>
        <w:rPr>
          <w:lang w:eastAsia="zh-CN"/>
        </w:rPr>
      </w:pPr>
      <w:r>
        <w:rPr>
          <w:lang w:eastAsia="zh-CN"/>
        </w:rPr>
      </w:r>
    </w:p>
    <w:p>
      <w:pPr>
        <w:pStyle w:val="Heading1"/>
        <w:ind w:left="1134" w:hanging="1134"/>
        <w:rPr/>
      </w:pPr>
      <w:bookmarkStart w:id="37" w:name="__RefHeading___Toc528162813"/>
      <w:bookmarkEnd w:id="37"/>
      <w:r>
        <w:rPr/>
        <w:t>6</w:t>
        <w:tab/>
        <w:t>UL RTOA Measurement Time Requirements</w:t>
      </w:r>
    </w:p>
    <w:p>
      <w:pPr>
        <w:pStyle w:val="Heading2"/>
        <w:rPr/>
      </w:pPr>
      <w:bookmarkStart w:id="38" w:name="__RefHeading___Toc528162814"/>
      <w:bookmarkEnd w:id="38"/>
      <w:r>
        <w:rPr/>
        <w:t>6.1</w:t>
        <w:tab/>
        <w:t>General</w:t>
      </w:r>
    </w:p>
    <w:p>
      <w:pPr>
        <w:pStyle w:val="Normal"/>
        <w:rPr/>
      </w:pPr>
      <w:r>
        <w:rPr/>
        <w:t>The requirements described in clause 6 apply to UL RTOA timing measurements performed by LMU for UL positioning based on SRS signals transmitted by the UE, TS 36.214 [3]. The SRS signal transmissions used for UL RTOA measurements may be configured for other purpose than UL positioning, before or after the UL positioning session starts.</w:t>
      </w:r>
    </w:p>
    <w:p>
      <w:pPr>
        <w:pStyle w:val="Normal"/>
        <w:rPr>
          <w:szCs w:val="22"/>
        </w:rPr>
      </w:pPr>
      <w:r>
        <w:rPr/>
        <w:t>The LMU shall be able to perform UL RTOA measurements in all supported bands and meet the corresponding requirements in clause 6.2.</w:t>
      </w:r>
    </w:p>
    <w:p>
      <w:pPr>
        <w:pStyle w:val="Normal"/>
        <w:rPr/>
      </w:pPr>
      <w:r>
        <w:rPr>
          <w:szCs w:val="22"/>
        </w:rPr>
        <w:t>An LMU shall be capable to perform parallel UL RTOA measurements:</w:t>
      </w:r>
    </w:p>
    <w:p>
      <w:pPr>
        <w:pStyle w:val="B1"/>
        <w:rPr/>
      </w:pPr>
      <w:r>
        <w:rPr/>
        <w:t>●</w:t>
      </w:r>
      <w:r>
        <w:rPr/>
        <w:tab/>
        <w:t xml:space="preserve">An LMU shall be capable to perform in parallel UL RTOA measurements for at least 32 UEs, and </w:t>
      </w:r>
    </w:p>
    <w:p>
      <w:pPr>
        <w:pStyle w:val="B1"/>
        <w:rPr/>
      </w:pPr>
      <w:r>
        <w:rPr/>
        <w:t>●</w:t>
      </w:r>
      <w:r>
        <w:rPr/>
        <w:tab/>
        <w:t>An LMU shall be capable to perform in parallel at least 16 UL RTOA measurements per uplink carrier frequency for different UEs, and</w:t>
      </w:r>
    </w:p>
    <w:p>
      <w:pPr>
        <w:pStyle w:val="B1"/>
        <w:rPr/>
      </w:pPr>
      <w:r>
        <w:rPr/>
        <w:t>●</w:t>
      </w:r>
      <w:r>
        <w:rPr/>
        <w:tab/>
        <w:t>A multi-carrier capable LMU shall be able to perform in parallel UL RTOA measurements, on multiple carriers, where the carriers may belong to the same E-UTRA frequency band or to different E-UTRA frequency bands.</w:t>
      </w:r>
    </w:p>
    <w:p>
      <w:pPr>
        <w:pStyle w:val="Normal"/>
        <w:rPr/>
      </w:pPr>
      <w:r>
        <w:rPr/>
        <w:t>A CA-capable LMU shall be able to perform measurements for UEs configured with UL CA.</w:t>
      </w:r>
    </w:p>
    <w:p>
      <w:pPr>
        <w:pStyle w:val="Heading2"/>
        <w:rPr/>
      </w:pPr>
      <w:bookmarkStart w:id="39" w:name="__RefHeading___Toc528162815"/>
      <w:bookmarkEnd w:id="39"/>
      <w:r>
        <w:rPr/>
        <w:t>6.2</w:t>
        <w:tab/>
        <w:t>Requirements</w:t>
      </w:r>
    </w:p>
    <w:p>
      <w:pPr>
        <w:pStyle w:val="Normal"/>
        <w:rPr/>
      </w:pPr>
      <w:r>
        <w:rPr/>
        <w:t>For all measurements performed in parallel according to the LMU measurement capability requirements, the UL RTOA measurement accuracy shall be fulfilled according to the accuracy requirements as specified in clause 7.</w:t>
      </w:r>
    </w:p>
    <w:p>
      <w:pPr>
        <w:pStyle w:val="Normal"/>
        <w:rPr/>
      </w:pPr>
      <w:r>
        <w:rPr/>
        <w:t>The requirements for UL RTOA measurements for UE not configured with DRX are specified in clauses 6.2.1 and 6.2.2 for FDD and TDD, respectively.</w:t>
      </w:r>
    </w:p>
    <w:p>
      <w:pPr>
        <w:pStyle w:val="Normal"/>
        <w:rPr/>
      </w:pPr>
      <w:r>
        <w:rPr/>
        <w:t>A UE configured with DRX does not transmit instances of periodic SRS while not in Active Time state, TS 36.321 [4].</w:t>
      </w:r>
    </w:p>
    <w:p>
      <w:pPr>
        <w:pStyle w:val="Normal"/>
        <w:rPr/>
      </w:pPr>
      <w:r>
        <w:rPr/>
        <w:t>In this LTE release:</w:t>
      </w:r>
    </w:p>
    <w:p>
      <w:pPr>
        <w:pStyle w:val="B1"/>
        <w:rPr/>
      </w:pPr>
      <w:r>
        <w:rPr/>
        <w:t>-</w:t>
        <w:tab/>
        <w:t>UL RTOA measurements may fail when the UE is configured with DRX while the UL RTOA measurements are performed by LMUs.</w:t>
      </w:r>
    </w:p>
    <w:p>
      <w:pPr>
        <w:pStyle w:val="B1"/>
        <w:rPr/>
      </w:pPr>
      <w:r>
        <w:rPr/>
        <w:t>-</w:t>
        <w:tab/>
        <w:t>UL RTOA measurement requirements for UE configured with DRX are not specified.</w:t>
      </w:r>
    </w:p>
    <w:p>
      <w:pPr>
        <w:pStyle w:val="Heading3"/>
        <w:rPr/>
      </w:pPr>
      <w:bookmarkStart w:id="40" w:name="__RefHeading___Toc528162816"/>
      <w:bookmarkEnd w:id="40"/>
      <w:r>
        <w:rPr/>
        <w:t>6.2.1</w:t>
        <w:tab/>
        <w:t>Requirements for FDD without DRX</w:t>
      </w:r>
    </w:p>
    <w:p>
      <w:pPr>
        <w:pStyle w:val="Normal"/>
        <w:rPr/>
      </w:pPr>
      <w:r>
        <w:rPr/>
        <w:t>The LMU shall be able to perform UL RTOA measurements in all supported FDD bands and meet the requirements in this clause.</w:t>
      </w:r>
    </w:p>
    <w:p>
      <w:pPr>
        <w:pStyle w:val="Normal"/>
        <w:rPr/>
      </w:pPr>
      <w:r>
        <w:rPr/>
        <w:t xml:space="preserve">The LMU shall be able to perform and report a UE's UL RTOA measurements, based in its SRS transmissions, within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FDD, nonDRX</m:t>
            </m:r>
          </m:sub>
        </m:sSub>
      </m:oMath>
      <w:r>
        <w:rPr/>
        <w:t>ms as given below:</w:t>
      </w:r>
    </w:p>
    <w:p>
      <w:pPr>
        <w:pStyle w:val="EQ"/>
        <w:jc w:val="center"/>
        <w:rPr/>
      </w:pPr>
      <w:r>
        <w:rPr>
          <w:rFonts w:eastAsia="MS Mincho;ＭＳ 明朝"/>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FDD, nonDRX</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n</m:t>
                </m:r>
              </m:num>
              <m:den>
                <m:r>
                  <w:rPr>
                    <w:rFonts w:ascii="Cambria Math" w:hAnsi="Cambria Math"/>
                  </w:rPr>
                  <m:t xml:space="preserve">N</m:t>
                </m:r>
              </m:den>
            </m:f>
          </m:e>
        </m:d>
        <m:r>
          <w:rPr>
            <w:rFonts w:ascii="Cambria Math" w:hAnsi="Cambria Math"/>
          </w:rPr>
          <m:t xml:space="preserve">+</m:t>
        </m:r>
        <m:r>
          <w:rPr>
            <w:rFonts w:ascii="Cambria Math" w:hAnsi="Cambria Math"/>
          </w:rPr>
          <m:t xml:space="preserve">Δ</m:t>
        </m:r>
        <m:r>
          <m:t xml:space="preserve"> </m:t>
        </m:r>
        <m:r>
          <m:rPr>
            <m:lit/>
            <m:nor/>
          </m:rPr>
          <w:rPr>
            <w:rFonts w:ascii="Cambria Math" w:hAnsi="Cambria Math"/>
          </w:rPr>
          <m:t xml:space="preserve">ms</m:t>
        </m:r>
      </m:oMath>
      <w:r>
        <w:rPr/>
        <w:t>,</w:t>
      </w:r>
    </w:p>
    <w:p>
      <w:pPr>
        <w:pStyle w:val="B1"/>
        <w:rPr/>
      </w:pPr>
      <w:r>
        <w:rPr/>
        <w:t>-</w:t>
        <w:tab/>
        <w:t xml:space="preserve">where </w:t>
      </w:r>
      <w:r>
        <w:rPr>
          <w:rFonts w:eastAsia="MS Mincho;ＭＳ 明朝"/>
        </w:rPr>
      </w:r>
      <m:oMath xmlns:m="http://schemas.openxmlformats.org/officeDocument/2006/math">
        <m:sSub>
          <m:e>
            <m:r>
              <w:rPr>
                <w:rFonts w:ascii="Cambria Math" w:hAnsi="Cambria Math"/>
              </w:rPr>
              <m:t xml:space="preserve">T</m:t>
            </m:r>
          </m:e>
          <m:sub>
            <m:r>
              <m:rPr>
                <m:lit/>
                <m:nor/>
              </m:rPr>
              <w:rPr>
                <w:rFonts w:ascii="Cambria Math" w:hAnsi="Cambria Math"/>
              </w:rPr>
              <m:t xml:space="preserve">SRS</m:t>
            </m:r>
          </m:sub>
        </m:sSub>
      </m:oMath>
      <w:r>
        <w:rPr/>
        <w:t xml:space="preserve"> is the SRS periodicity in ms, according to the srsConfiguration IE received by the LMU from the E-SMLC via SLmAP [5];</w:t>
      </w:r>
    </w:p>
    <w:p>
      <w:pPr>
        <w:pStyle w:val="B1"/>
        <w:rPr/>
      </w:pPr>
      <w:r>
        <w:rPr/>
        <w:t>-</w:t>
        <w:tab/>
      </w:r>
      <w:r>
        <w:rPr>
          <w:rFonts w:eastAsia="MS Mincho;ＭＳ 明朝"/>
        </w:rPr>
      </w:r>
      <m:oMath xmlns:m="http://schemas.openxmlformats.org/officeDocument/2006/math">
        <m:r>
          <w:rPr>
            <w:rFonts w:ascii="Cambria Math" w:hAnsi="Cambria Math"/>
          </w:rPr>
          <m:t xml:space="preserve">M</m:t>
        </m:r>
      </m:oMath>
      <w:r>
        <w:rPr/>
        <w:t xml:space="preserve"> is the number of SRS measurement occasions (depends on the applicable bandwidth);</w:t>
      </w:r>
    </w:p>
    <w:p>
      <w:pPr>
        <w:pStyle w:val="B1"/>
        <w:rPr/>
      </w:pPr>
      <w:r>
        <w:rPr/>
        <w:t>-</w:t>
        <w:tab/>
        <w:t>n is the number of requested UL RTOA measurements per carrier;</w:t>
      </w:r>
    </w:p>
    <w:p>
      <w:pPr>
        <w:pStyle w:val="B1"/>
        <w:rPr/>
      </w:pPr>
      <w:r>
        <w:rPr/>
        <w:t>-</w:t>
        <w:tab/>
        <w:t>N is the minimum number of UL RTOA measurements per uplink carrier frequency for different UEs that can be measured in parallel, and</w:t>
      </w:r>
    </w:p>
    <w:p>
      <w:pPr>
        <w:pStyle w:val="B1"/>
        <w:rPr/>
      </w:pPr>
      <w:r>
        <w:rPr/>
        <w:t>-</w:t>
        <w:tab/>
      </w:r>
      <w:r>
        <w:rPr>
          <w:rFonts w:eastAsia="MS Mincho;ＭＳ 明朝"/>
        </w:rPr>
      </w:r>
      <m:oMath xmlns:m="http://schemas.openxmlformats.org/officeDocument/2006/math">
        <m:r>
          <w:rPr>
            <w:rFonts w:ascii="Cambria Math" w:hAnsi="Cambria Math"/>
          </w:rPr>
          <m:t xml:space="preserve">Δ</m:t>
        </m:r>
      </m:oMath>
      <w:r>
        <w:rPr/>
        <w:t>=50 ms is a margin to account e.g. for the time necessary for sampling and processing.</w:t>
      </w:r>
    </w:p>
    <w:p>
      <w:pPr>
        <w:pStyle w:val="Normal"/>
        <w:rPr/>
      </w:pPr>
      <w:r>
        <w:rPr/>
        <w:t>An SRS measurement occasion is a subframe that may contain SRS, according to the srsConfiguration IE received by LMU from E-SMLC via SLmAP [5]. The UE may drop some SRSs transmissions (see clause 6.2.4).</w:t>
      </w:r>
    </w:p>
    <w:p>
      <w:pPr>
        <w:pStyle w:val="Normal"/>
        <w:rPr/>
      </w:pPr>
      <w:r>
        <w:rPr/>
        <w:t xml:space="preserve">The same required measurement time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FDD, nonDRX</m:t>
            </m:r>
          </m:sub>
        </m:sSub>
      </m:oMath>
      <w:r>
        <w:rPr/>
        <w:t xml:space="preserve"> applies irrespective of whether parallel UL RTOA measurements are requested for a single frequency carrier, multiple frequency carriers, or multiple frequency bands.</w:t>
      </w:r>
    </w:p>
    <w:p>
      <w:pPr>
        <w:pStyle w:val="Normal"/>
        <w:rPr/>
      </w:pPr>
      <w:r>
        <w:rPr/>
        <w:t>For all measurements performed in parallel according to the LMU measurement capability requirements specified in clause 6.1 and the measurement requirements specified in clause 6.2, the UL RTOA measurement accuracy shall be fulfilled according to the accuracy requirements as specified in clause 7.</w:t>
      </w:r>
    </w:p>
    <w:p>
      <w:pPr>
        <w:pStyle w:val="NO"/>
        <w:rPr/>
      </w:pPr>
      <w:r>
        <w:rPr/>
        <w:t>Note: Parameters</w:t>
      </w:r>
      <w:r>
        <w:rPr>
          <w:rFonts w:eastAsia="MS Mincho;ＭＳ 明朝"/>
        </w:rPr>
      </w:r>
      <m:oMath xmlns:m="http://schemas.openxmlformats.org/officeDocument/2006/math">
        <m:sSub>
          <m:e>
            <m:r>
              <w:rPr>
                <w:rFonts w:ascii="Cambria Math" w:hAnsi="Cambria Math"/>
              </w:rPr>
              <m:t xml:space="preserve">T</m:t>
            </m:r>
          </m:e>
          <m:sub>
            <m:r>
              <m:rPr>
                <m:lit/>
                <m:nor/>
              </m:rPr>
              <w:rPr>
                <w:rFonts w:ascii="Cambria Math" w:hAnsi="Cambria Math"/>
              </w:rPr>
              <m:t xml:space="preserve">SRS</m:t>
            </m:r>
          </m:sub>
        </m:sSub>
      </m:oMath>
      <w:r>
        <w:rPr/>
        <w:t>, M and the applicable bandwidth are as specified in clause 7.</w:t>
      </w:r>
    </w:p>
    <w:p>
      <w:pPr>
        <w:pStyle w:val="Heading3"/>
        <w:rPr/>
      </w:pPr>
      <w:bookmarkStart w:id="41" w:name="__RefHeading___Toc528162817"/>
      <w:bookmarkEnd w:id="41"/>
      <w:r>
        <w:rPr/>
        <w:t>6.2.2</w:t>
        <w:tab/>
        <w:t>Requirements for TDD without DRX</w:t>
      </w:r>
    </w:p>
    <w:p>
      <w:pPr>
        <w:pStyle w:val="Normal"/>
        <w:rPr/>
      </w:pPr>
      <w:r>
        <w:rPr/>
        <w:t>The LMU shall be able to perform UL RTOA measurements in all supported TDD bands and meet the requirements in this clause.</w:t>
      </w:r>
    </w:p>
    <w:p>
      <w:pPr>
        <w:pStyle w:val="Normal"/>
        <w:rPr/>
      </w:pPr>
      <w:r>
        <w:rPr/>
        <w:t xml:space="preserve">The LMU shall be able to perform and report a UE's UL RTOA measurements, based on its SRS transmissions, within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TDD, nonDRX</m:t>
            </m:r>
          </m:sub>
        </m:sSub>
      </m:oMath>
      <w:r>
        <w:rPr/>
        <w:t xml:space="preserve">ms. When the SRS periodicity </w:t>
      </w:r>
      <w:r>
        <w:rPr>
          <w:rFonts w:eastAsia="MS Mincho;ＭＳ 明朝"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SRS</m:t>
            </m:r>
          </m:sub>
        </m:sSub>
      </m:oMath>
      <w:r>
        <w:rPr/>
        <w:t xml:space="preserve"> is greater than 2 ms, the UL RTOA measurement requirements specified in clause 6.2.1 apply. For SRS periodicity </w:t>
      </w:r>
      <w:r>
        <w:rPr>
          <w:rFonts w:eastAsia="MS Mincho;ＭＳ 明朝"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SRS</m:t>
            </m:r>
          </m:sub>
        </m:sSub>
      </m:oMath>
      <w:r>
        <w:rPr/>
        <w:t>=2 ms,</w:t>
      </w:r>
      <w:r>
        <w:rPr>
          <w:position w:val="-14"/>
        </w:rPr>
        <w:t xml:space="preserv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TDD, nonDRX</m:t>
            </m:r>
          </m:sub>
        </m:sSub>
      </m:oMath>
      <w:r>
        <w:rPr>
          <w:position w:val="-14"/>
        </w:rPr>
        <w:t xml:space="preserve"> </w:t>
      </w:r>
      <w:r>
        <w:rPr/>
        <w:t>is as defined below:</w:t>
      </w:r>
    </w:p>
    <w:p>
      <w:pPr>
        <w:pStyle w:val="EQ"/>
        <w:jc w:val="center"/>
        <w:rPr/>
      </w:pPr>
      <w:r>
        <w:rPr>
          <w:rFonts w:eastAsia="MS Mincho;ＭＳ 明朝"/>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TDD, nonDRX</m:t>
            </m:r>
          </m:sub>
        </m:sSub>
        <m:r>
          <w:rPr>
            <w:rFonts w:ascii="Cambria Math" w:hAnsi="Cambria Math"/>
          </w:rPr>
          <m:t xml:space="preserve">=</m:t>
        </m:r>
        <m:f>
          <m:num>
            <m:r>
              <m:rPr>
                <m:lit/>
                <m:nor/>
              </m:rPr>
              <w:rPr>
                <w:rFonts w:ascii="Cambria Math" w:hAnsi="Cambria Math"/>
              </w:rPr>
              <m:t xml:space="preserve">10</m:t>
            </m:r>
          </m:num>
          <m:den>
            <m:sSub>
              <m:e>
                <m:r>
                  <w:rPr>
                    <w:rFonts w:ascii="Cambria Math" w:hAnsi="Cambria Math"/>
                  </w:rPr>
                  <m:t xml:space="preserve">N</m:t>
                </m:r>
              </m:e>
              <m:sub>
                <m:r>
                  <m:rPr>
                    <m:lit/>
                    <m:nor/>
                  </m:rPr>
                  <w:rPr>
                    <w:rFonts w:ascii="Cambria Math" w:hAnsi="Cambria Math"/>
                  </w:rPr>
                  <m:t xml:space="preserve">SP</m:t>
                </m:r>
              </m:sub>
            </m:sSub>
          </m:den>
        </m:f>
        <m:r>
          <w:rPr>
            <w:rFonts w:ascii="Cambria Math" w:hAnsi="Cambria Math"/>
          </w:rPr>
          <m:t xml:space="preserve">⋅</m:t>
        </m:r>
        <m:d>
          <m:dPr>
            <m:begChr m:val="("/>
            <m:endChr m:val=")"/>
          </m:dPr>
          <m:e>
            <m:f>
              <m:num>
                <m:r>
                  <w:rPr>
                    <w:rFonts w:ascii="Cambria Math" w:hAnsi="Cambria Math"/>
                  </w:rPr>
                  <m:t xml:space="preserve">M</m:t>
                </m:r>
              </m:num>
              <m:den>
                <m:r>
                  <w:rPr>
                    <w:rFonts w:ascii="Cambria Math" w:hAnsi="Cambria Math"/>
                  </w:rPr>
                  <m:t xml:space="preserve">2</m:t>
                </m:r>
              </m:den>
            </m:f>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f>
              <m:num>
                <m:r>
                  <w:rPr>
                    <w:rFonts w:ascii="Cambria Math" w:hAnsi="Cambria Math"/>
                  </w:rPr>
                  <m:t xml:space="preserve">n</m:t>
                </m:r>
              </m:num>
              <m:den>
                <m:r>
                  <w:rPr>
                    <w:rFonts w:ascii="Cambria Math" w:hAnsi="Cambria Math"/>
                  </w:rPr>
                  <m:t xml:space="preserve">N</m:t>
                </m:r>
              </m:den>
            </m:f>
          </m:e>
        </m:d>
        <m:r>
          <w:rPr>
            <w:rFonts w:ascii="Cambria Math" w:hAnsi="Cambria Math"/>
          </w:rPr>
          <m:t xml:space="preserve">+</m:t>
        </m:r>
        <m:r>
          <w:rPr>
            <w:rFonts w:ascii="Cambria Math" w:hAnsi="Cambria Math"/>
          </w:rPr>
          <m:t xml:space="preserve">Δ</m:t>
        </m:r>
        <m:r>
          <m:t xml:space="preserve"> </m:t>
        </m:r>
        <m:r>
          <m:rPr>
            <m:lit/>
            <m:nor/>
          </m:rPr>
          <w:rPr>
            <w:rFonts w:ascii="Cambria Math" w:hAnsi="Cambria Math"/>
          </w:rPr>
          <m:t xml:space="preserve">ms</m:t>
        </m:r>
      </m:oMath>
      <w:r>
        <w:rPr/>
        <w:t>,</w:t>
      </w:r>
    </w:p>
    <w:p>
      <w:pPr>
        <w:pStyle w:val="Normal"/>
        <w:rPr/>
      </w:pPr>
      <w:r>
        <w:rPr/>
        <w:t>Where:</w:t>
      </w:r>
    </w:p>
    <w:p>
      <w:pPr>
        <w:pStyle w:val="B1"/>
        <w:rPr/>
      </w:pPr>
      <w:r>
        <w:rPr/>
        <w:t>-</w:t>
        <w:tab/>
      </w:r>
      <w:r>
        <w:rPr>
          <w:rFonts w:eastAsia="MS Mincho;ＭＳ 明朝"/>
        </w:rPr>
      </w:r>
      <m:oMath xmlns:m="http://schemas.openxmlformats.org/officeDocument/2006/math">
        <m:r>
          <w:rPr>
            <w:rFonts w:ascii="Cambria Math" w:hAnsi="Cambria Math"/>
          </w:rPr>
          <m:t xml:space="preserve">M</m:t>
        </m:r>
      </m:oMath>
      <w:r>
        <w:rPr/>
        <w:t xml:space="preserve"> is the number of SRS measurement occasions (depends on the applicable bandwidth), </w:t>
      </w:r>
    </w:p>
    <w:p>
      <w:pPr>
        <w:pStyle w:val="B1"/>
        <w:rPr/>
      </w:pPr>
      <w:r>
        <w:rPr/>
        <w:t>-</w:t>
        <w:tab/>
        <w:t>N</w:t>
      </w:r>
      <w:r>
        <w:rPr>
          <w:vertAlign w:val="subscript"/>
        </w:rPr>
        <w:t>SP</w:t>
      </w:r>
      <w:r>
        <w:rPr/>
        <w:t xml:space="preserve"> is the number of downlink to uplink switch points in a radio frame,</w:t>
      </w:r>
    </w:p>
    <w:p>
      <w:pPr>
        <w:pStyle w:val="B1"/>
        <w:rPr/>
      </w:pPr>
      <w:r>
        <w:rPr>
          <w:rFonts w:cs="v4.2.0;Times New Roman"/>
        </w:rPr>
        <w:t>-</w:t>
        <w:tab/>
      </w:r>
      <w:r>
        <w:rPr>
          <w:rFonts w:cs="v4.2.0;Times New Roman"/>
          <w:i/>
        </w:rPr>
        <w:t>n</w:t>
      </w:r>
      <w:r>
        <w:rPr/>
        <w:t xml:space="preserve"> is the number of requested UL RTOA measurements per carrier, </w:t>
      </w:r>
    </w:p>
    <w:p>
      <w:pPr>
        <w:pStyle w:val="B1"/>
        <w:rPr/>
      </w:pPr>
      <w:r>
        <w:rPr/>
        <w:t>-</w:t>
        <w:tab/>
      </w:r>
      <w:r>
        <w:rPr>
          <w:i/>
        </w:rPr>
        <w:t>N</w:t>
      </w:r>
      <w:r>
        <w:rPr/>
        <w:t xml:space="preserve"> is the minimum number of UL RTOA measurements per uplink carrier frequency for different UEs that can be measured in parallel, and </w:t>
      </w:r>
    </w:p>
    <w:p>
      <w:pPr>
        <w:pStyle w:val="B1"/>
        <w:rPr/>
      </w:pPr>
      <w:r>
        <w:rPr/>
        <w:t>-</w:t>
        <w:tab/>
      </w:r>
      <w:r>
        <w:rPr>
          <w:rFonts w:eastAsia="MS Mincho;ＭＳ 明朝"/>
        </w:rPr>
      </w:r>
      <m:oMath xmlns:m="http://schemas.openxmlformats.org/officeDocument/2006/math">
        <m:r>
          <w:rPr>
            <w:rFonts w:ascii="Cambria Math" w:hAnsi="Cambria Math"/>
          </w:rPr>
          <m:t xml:space="preserve">Δ</m:t>
        </m:r>
      </m:oMath>
      <w:r>
        <w:rPr/>
        <w:t>= 50 ms is a margin to account e.g. for the time necessary for sampling and processing.</w:t>
      </w:r>
    </w:p>
    <w:p>
      <w:pPr>
        <w:pStyle w:val="Normal"/>
        <w:rPr/>
      </w:pPr>
      <w:r>
        <w:rPr/>
        <w:t>An SRS measurement occasion is a subframe that may contain SRS, according to the srsConfiguration IE received by LMU from E-SMLC via SLmAP [5]. The UE may drop some SRSs transmissions (see clause 6.2.4).</w:t>
      </w:r>
    </w:p>
    <w:p>
      <w:pPr>
        <w:pStyle w:val="Normal"/>
        <w:rPr/>
      </w:pPr>
      <w:r>
        <w:rPr/>
        <w:t xml:space="preserve">The same required measurement time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TDD, nonDRX</m:t>
            </m:r>
          </m:sub>
        </m:sSub>
      </m:oMath>
      <w:r>
        <w:rPr/>
        <w:t xml:space="preserve"> applies irrespective of whether parallel UL RTOA measurements are requested for a single frequency carrier, multiple frequency carriers, or multiple frequency bands.</w:t>
      </w:r>
    </w:p>
    <w:p>
      <w:pPr>
        <w:pStyle w:val="Normal"/>
        <w:rPr/>
      </w:pPr>
      <w:r>
        <w:rPr/>
        <w:t>For all measurements performed in parallel according to the LMU measurement capability requirements specified in , 6.1 and the measurement requirements specified in clause 6.2, the UL RTOA measurement accuracy shall be fulfilled according to the accuracy requirements as specified in clause 7.</w:t>
      </w:r>
    </w:p>
    <w:p>
      <w:pPr>
        <w:pStyle w:val="NO"/>
        <w:rPr/>
      </w:pPr>
      <w:r>
        <w:rPr/>
        <w:t>Note: Parameters</w:t>
      </w:r>
      <w:r>
        <w:rPr>
          <w:rFonts w:eastAsia="MS Mincho;ＭＳ 明朝"/>
        </w:rPr>
      </w:r>
      <m:oMath xmlns:m="http://schemas.openxmlformats.org/officeDocument/2006/math">
        <m:sSub>
          <m:e>
            <m:r>
              <w:rPr>
                <w:rFonts w:ascii="Cambria Math" w:hAnsi="Cambria Math"/>
              </w:rPr>
              <m:t xml:space="preserve">T</m:t>
            </m:r>
          </m:e>
          <m:sub>
            <m:r>
              <m:rPr>
                <m:lit/>
                <m:nor/>
              </m:rPr>
              <w:rPr>
                <w:rFonts w:ascii="Cambria Math" w:hAnsi="Cambria Math"/>
              </w:rPr>
              <m:t xml:space="preserve">SRS</m:t>
            </m:r>
          </m:sub>
        </m:sSub>
      </m:oMath>
      <w:r>
        <w:rPr/>
        <w:t>, M and the applicable bandwidth are as specified in clause 7.</w:t>
      </w:r>
    </w:p>
    <w:p>
      <w:pPr>
        <w:pStyle w:val="Heading3"/>
        <w:rPr/>
      </w:pPr>
      <w:bookmarkStart w:id="42" w:name="__RefHeading___Toc528162818"/>
      <w:bookmarkEnd w:id="42"/>
      <w:r>
        <w:rPr/>
        <w:t>6.2.3</w:t>
        <w:tab/>
        <w:t>UL RTOA Measurements upon Receiving SRS Configuration Update</w:t>
      </w:r>
    </w:p>
    <w:p>
      <w:pPr>
        <w:pStyle w:val="Normal"/>
        <w:rPr/>
      </w:pPr>
      <w:r>
        <w:rPr/>
        <w:t>UE SRS configuration may change for one or more cells, or the set of cells with SRS configured for the UE may change during UL positioning.</w:t>
      </w:r>
    </w:p>
    <w:p>
      <w:pPr>
        <w:pStyle w:val="Normal"/>
        <w:rPr/>
      </w:pPr>
      <w:r>
        <w:rPr/>
        <w:t>Upon receiving an updated SRS configuration, the LMU shall continue the UL RTOA measurement for a cell and report the measurement, while meeting the requirements in Section 6, in the following two cases:</w:t>
      </w:r>
    </w:p>
    <w:p>
      <w:pPr>
        <w:pStyle w:val="B1"/>
        <w:rPr/>
      </w:pPr>
      <w:r>
        <w:rPr/>
        <w:t>1.</w:t>
        <w:tab/>
        <w:t>The new SRS configuration for the cell is the same as the SRS configuration for this cell before receiving the SRS configuration update.</w:t>
      </w:r>
    </w:p>
    <w:p>
      <w:pPr>
        <w:pStyle w:val="B1"/>
        <w:rPr/>
      </w:pPr>
      <w:r>
        <w:rPr/>
        <w:t>2.</w:t>
        <w:tab/>
        <w:t>The new SRS configuration for the cell is a superset of the SRS configuration for this cell received before the update, i.e. the updated SRS configuration comprises the SRS configuration before the update but may also have other SRS configured.</w:t>
      </w:r>
    </w:p>
    <w:p>
      <w:pPr>
        <w:pStyle w:val="NO"/>
        <w:rPr/>
      </w:pPr>
      <w:r>
        <w:rPr/>
        <w:t>NOTE:</w:t>
        <w:tab/>
        <w:t xml:space="preserve">Requirements specified in , 6 corresponding to the SRS periodicity </w:t>
      </w:r>
      <w:r>
        <w:rPr>
          <w:rFonts w:eastAsia="MS Mincho;ＭＳ 明朝"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SRS</m:t>
            </m:r>
          </m:sub>
        </m:sSub>
      </m:oMath>
      <w:r>
        <w:rPr/>
        <w:t xml:space="preserve"> before the update apply in both cases above.</w:t>
      </w:r>
    </w:p>
    <w:p>
      <w:pPr>
        <w:pStyle w:val="Heading3"/>
        <w:rPr/>
      </w:pPr>
      <w:bookmarkStart w:id="43" w:name="__RefHeading___Toc528162819"/>
      <w:bookmarkEnd w:id="43"/>
      <w:r>
        <w:rPr/>
        <w:t>6.2.4</w:t>
        <w:tab/>
        <w:t>UL RTOA Measurements when Dropped SRS occurs</w:t>
      </w:r>
    </w:p>
    <w:p>
      <w:pPr>
        <w:pStyle w:val="Normal"/>
        <w:rPr/>
      </w:pPr>
      <w:r>
        <w:rPr/>
        <w:t>With or without DRX, dropped SRS may occur, e.g., due to measurement gaps, autonomous gaps, interruptions due to CA, and other channel transmissions. UL RTOA measurement performance may degrade when dropped SRS occur.</w:t>
      </w:r>
    </w:p>
    <w:p>
      <w:pPr>
        <w:pStyle w:val="Heading2"/>
        <w:rPr/>
      </w:pPr>
      <w:bookmarkStart w:id="44" w:name="__RefHeading___Toc528162820"/>
      <w:bookmarkEnd w:id="44"/>
      <w:r>
        <w:rPr/>
        <w:t>6.3</w:t>
        <w:tab/>
        <w:t>Measurement Reporting Delay</w:t>
      </w:r>
    </w:p>
    <w:p>
      <w:pPr>
        <w:pStyle w:val="Normal"/>
        <w:rPr/>
      </w:pPr>
      <w:r>
        <w:rPr/>
        <w:t>The requirements in clause 6 assume that the UL RTOA measurement report is not delayed by other SLmAP signalling.</w:t>
      </w:r>
    </w:p>
    <w:p>
      <w:pPr>
        <w:pStyle w:val="Heading1"/>
        <w:ind w:left="1134" w:hanging="1134"/>
        <w:rPr/>
      </w:pPr>
      <w:bookmarkStart w:id="45" w:name="__RefHeading___Toc528162821"/>
      <w:bookmarkEnd w:id="45"/>
      <w:r>
        <w:rPr/>
        <w:t>7</w:t>
        <w:tab/>
        <w:t>UL RTOA Measurement Accuracy Requirements</w:t>
      </w:r>
    </w:p>
    <w:p>
      <w:pPr>
        <w:pStyle w:val="Heading2"/>
        <w:rPr/>
      </w:pPr>
      <w:bookmarkStart w:id="46" w:name="__RefHeading___Toc528162822"/>
      <w:bookmarkEnd w:id="46"/>
      <w:r>
        <w:rPr/>
        <w:t>7.1</w:t>
        <w:tab/>
        <w:t>General</w:t>
      </w:r>
    </w:p>
    <w:p>
      <w:pPr>
        <w:pStyle w:val="Normal"/>
        <w:rPr>
          <w:rFonts w:cs="v4.2.0;Times New Roman"/>
        </w:rPr>
      </w:pPr>
      <w:r>
        <w:rPr>
          <w:rFonts w:cs="v4.2.0;Times New Roman"/>
        </w:rPr>
        <w:t>All accuracy requirements in Section 7.2 shall apply under the following additional conditions:</w:t>
      </w:r>
    </w:p>
    <w:p>
      <w:pPr>
        <w:pStyle w:val="B1"/>
        <w:rPr/>
      </w:pPr>
      <w:r>
        <w:rPr/>
        <w:t>-</w:t>
        <w:tab/>
        <w:t>All configured SRS have been transmitted by the UE,</w:t>
      </w:r>
    </w:p>
    <w:p>
      <w:pPr>
        <w:pStyle w:val="B1"/>
        <w:rPr/>
      </w:pPr>
      <w:r>
        <w:rPr/>
        <w:t>-</w:t>
        <w:tab/>
        <w:t>DRX is not configured in the UE,</w:t>
      </w:r>
    </w:p>
    <w:p>
      <w:pPr>
        <w:pStyle w:val="B1"/>
        <w:rPr/>
      </w:pPr>
      <w:r>
        <w:rPr/>
        <w:t>-</w:t>
        <w:tab/>
        <w:t>The maximum transmit power adjustment in the UE during the UL RTOA measurement time is within the range of ±3.5 dB,</w:t>
      </w:r>
    </w:p>
    <w:p>
      <w:pPr>
        <w:pStyle w:val="B1"/>
        <w:rPr/>
      </w:pPr>
      <w:r>
        <w:rPr/>
        <w:t>-</w:t>
        <w:tab/>
        <w:t>The maximum transmit timing adjustment in the UE during the UL RTOA measurement time is within the range of ±4.5 Ts.</w:t>
      </w:r>
    </w:p>
    <w:p>
      <w:pPr>
        <w:pStyle w:val="Heading2"/>
        <w:rPr/>
      </w:pPr>
      <w:bookmarkStart w:id="47" w:name="__RefHeading___Toc528162823"/>
      <w:bookmarkEnd w:id="47"/>
      <w:r>
        <w:rPr/>
        <w:t>7.2</w:t>
        <w:tab/>
        <w:t>UL RTOA measurement accuracy</w:t>
      </w:r>
    </w:p>
    <w:p>
      <w:pPr>
        <w:pStyle w:val="Heading3"/>
        <w:rPr/>
      </w:pPr>
      <w:bookmarkStart w:id="48" w:name="__RefHeading___Toc528162824"/>
      <w:bookmarkEnd w:id="48"/>
      <w:r>
        <w:rPr/>
        <w:t>7.2.1</w:t>
        <w:tab/>
        <w:t>UL RTOA measurement accuracy for a UE not configured with CA</w:t>
      </w:r>
    </w:p>
    <w:p>
      <w:pPr>
        <w:pStyle w:val="Normal"/>
        <w:rPr/>
      </w:pPr>
      <w:r>
        <w:rPr/>
        <w:t>The UL RTOA accuracy requirements for a UE not configured with CA are defined in Table 7.2.1-1, assuming one receive antenna at LMU. The reference measurement channel is as specified in Annex A and the propagation conditions are specified in Annex B.</w:t>
      </w:r>
    </w:p>
    <w:p>
      <w:pPr>
        <w:pStyle w:val="Normal"/>
        <w:rPr/>
      </w:pPr>
      <w:r>
        <w:rPr/>
        <w:t>The requirements apply under the following conditions:</w:t>
      </w:r>
    </w:p>
    <w:p>
      <w:pPr>
        <w:pStyle w:val="B1"/>
        <w:rPr/>
      </w:pPr>
      <w:r>
        <w:rPr/>
        <w:t>●</w:t>
      </w:r>
      <w:r>
        <w:rPr/>
        <w:tab/>
        <w:t xml:space="preserve">SRS Ês/Iot  &gt;= </w:t>
      </w:r>
      <w:r>
        <w:rPr>
          <w:rFonts w:cs="Arial"/>
          <w:sz w:val="18"/>
          <w:szCs w:val="18"/>
        </w:rPr>
        <w:t>-16.9 dB</w:t>
      </w:r>
      <w:r>
        <w:rPr/>
        <w:t>,</w:t>
      </w:r>
    </w:p>
    <w:p>
      <w:pPr>
        <w:pStyle w:val="B1"/>
        <w:rPr/>
      </w:pPr>
      <w:r>
        <w:rPr/>
        <w:t>●</w:t>
      </w:r>
      <w:r>
        <w:rPr/>
        <w:tab/>
        <w:t>Measured SRS Ês/Noc = -8 dB;</w:t>
      </w:r>
    </w:p>
    <w:p>
      <w:pPr>
        <w:pStyle w:val="B1"/>
        <w:rPr/>
      </w:pPr>
      <w:r>
        <w:rPr/>
        <w:t>●</w:t>
      </w:r>
      <w:r>
        <w:rPr/>
        <w:tab/>
        <w:t>All interference and noise: AWGN,</w:t>
      </w:r>
    </w:p>
    <w:p>
      <w:pPr>
        <w:pStyle w:val="B1"/>
        <w:rPr/>
      </w:pPr>
      <w:r>
        <w:rPr/>
        <w:t>●</w:t>
      </w:r>
      <w:r>
        <w:rPr/>
        <w:tab/>
        <w:t xml:space="preserve">Minimum Io </w:t>
      </w:r>
      <w:r>
        <w:rPr>
          <w:rFonts w:cs="Arial"/>
          <w:sz w:val="18"/>
          <w:szCs w:val="18"/>
        </w:rPr>
        <w:t>-125.1</w:t>
      </w:r>
      <w:r>
        <w:rPr/>
        <w:t xml:space="preserve"> dBm/15kHz,</w:t>
      </w:r>
    </w:p>
    <w:p>
      <w:pPr>
        <w:pStyle w:val="B1"/>
        <w:rPr/>
      </w:pPr>
      <w:r>
        <w:rPr/>
        <w:t>●</w:t>
      </w:r>
      <w:r>
        <w:rPr/>
        <w:tab/>
        <w:t>Maximum Io -50.0 dBm/BWchannel,</w:t>
      </w:r>
    </w:p>
    <w:p>
      <w:pPr>
        <w:pStyle w:val="Normal"/>
        <w:rPr/>
      </w:pPr>
      <w:r>
        <w:rPr/>
      </w:r>
    </w:p>
    <w:p>
      <w:pPr>
        <w:pStyle w:val="TH"/>
        <w:rPr/>
      </w:pPr>
      <w:r>
        <w:rPr/>
        <w:t xml:space="preserve">Table 7.2.1-1: </w:t>
      </w:r>
      <w:r>
        <w:rPr>
          <w:lang w:eastAsia="zh-CN"/>
        </w:rPr>
        <w:t>LMU</w:t>
      </w:r>
      <w:r>
        <w:rPr/>
        <w:t xml:space="preserve"> UL RTOA measurement accuracy requirements</w:t>
      </w:r>
    </w:p>
    <w:tbl>
      <w:tblPr>
        <w:tblW w:w="8471" w:type="dxa"/>
        <w:jc w:val="center"/>
        <w:tblInd w:w="0" w:type="dxa"/>
        <w:tblLayout w:type="fixed"/>
        <w:tblCellMar>
          <w:top w:w="0" w:type="dxa"/>
          <w:left w:w="108" w:type="dxa"/>
          <w:bottom w:w="0" w:type="dxa"/>
          <w:right w:w="108" w:type="dxa"/>
        </w:tblCellMar>
      </w:tblPr>
      <w:tblGrid>
        <w:gridCol w:w="1280"/>
        <w:gridCol w:w="1437"/>
        <w:gridCol w:w="960"/>
        <w:gridCol w:w="1437"/>
        <w:gridCol w:w="960"/>
        <w:gridCol w:w="1437"/>
        <w:gridCol w:w="960"/>
      </w:tblGrid>
      <w:tr>
        <w:trPr>
          <w:trHeight w:val="144" w:hRule="atLeast"/>
        </w:trPr>
        <w:tc>
          <w:tcPr>
            <w:tcW w:w="1280" w:type="dxa"/>
            <w:vMerge w:val="restart"/>
            <w:tcBorders>
              <w:top w:val="single" w:sz="8" w:space="0" w:color="000000"/>
              <w:left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SRS bandwidth (RBs)</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ETU30</w:t>
            </w:r>
          </w:p>
        </w:tc>
      </w:tr>
      <w:tr>
        <w:trPr>
          <w:trHeight w:val="144" w:hRule="atLeast"/>
        </w:trPr>
        <w:tc>
          <w:tcPr>
            <w:tcW w:w="1280" w:type="dxa"/>
            <w:vMerge w:val="continue"/>
            <w:tcBorders>
              <w:top w:val="single" w:sz="8" w:space="0" w:color="000000"/>
              <w:left w:val="single" w:sz="8" w:space="0" w:color="000000"/>
              <w:bottom w:val="single" w:sz="4" w:space="0" w:color="000000"/>
              <w:right w:val="single" w:sz="8" w:space="0" w:color="000000"/>
            </w:tcBorders>
            <w:vAlign w:val="center"/>
          </w:tcPr>
          <w:p>
            <w:pPr>
              <w:pStyle w:val="TAH"/>
              <w:snapToGrid w:val="false"/>
              <w:rPr>
                <w:rFonts w:eastAsia="Batang;바탕" w:cs="Arial"/>
                <w:lang w:eastAsia="en-US"/>
              </w:rPr>
            </w:pPr>
            <w:r>
              <w:rPr>
                <w:rFonts w:eastAsia="Batang;바탕" w:cs="Arial"/>
                <w:lang w:eastAsia="en-US"/>
              </w:rPr>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pPr>
            <w:r>
              <w:rPr>
                <w:rFonts w:eastAsia="Batang;바탕" w:cs="Arial"/>
                <w:lang w:eastAsia="en-US"/>
              </w:rPr>
              <w:t>90% RTOA (Ts)</w:t>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233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421</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16</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71</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127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12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90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16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63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20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52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24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44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32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35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36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32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29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25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60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20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64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18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72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17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80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bottom"/>
          </w:tcPr>
          <w:p>
            <w:pPr>
              <w:pStyle w:val="TAC"/>
              <w:rPr>
                <w:rFonts w:eastAsia="Batang;바탕" w:cs="Arial"/>
                <w:lang w:eastAsia="en-US"/>
              </w:rPr>
            </w:pPr>
            <w:r>
              <w:rPr>
                <w:rFonts w:eastAsia="Batang;바탕" w:cs="Arial"/>
                <w:lang w:eastAsia="en-US"/>
              </w:rPr>
              <w:t>15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8" w:space="0" w:color="000000"/>
              <w:right w:val="single" w:sz="8" w:space="0" w:color="000000"/>
            </w:tcBorders>
            <w:vAlign w:val="center"/>
          </w:tcPr>
          <w:p>
            <w:pPr>
              <w:pStyle w:val="TAC"/>
              <w:rPr>
                <w:rFonts w:eastAsia="Batang;바탕" w:cs="Arial"/>
                <w:lang w:eastAsia="en-US"/>
              </w:rPr>
            </w:pPr>
            <w:r>
              <w:rPr>
                <w:rFonts w:eastAsia="Batang;바탕" w:cs="Arial"/>
                <w:lang w:eastAsia="en-US"/>
              </w:rPr>
              <w:t>96</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8" w:space="0" w:color="000000"/>
              <w:right w:val="single" w:sz="4" w:space="0" w:color="000000"/>
            </w:tcBorders>
            <w:vAlign w:val="bottom"/>
          </w:tcPr>
          <w:p>
            <w:pPr>
              <w:pStyle w:val="TAC"/>
              <w:rPr>
                <w:rFonts w:eastAsia="Batang;바탕" w:cs="Arial"/>
                <w:lang w:eastAsia="en-US"/>
              </w:rPr>
            </w:pPr>
            <w:r>
              <w:rPr>
                <w:rFonts w:eastAsia="Batang;바탕" w:cs="Arial"/>
                <w:lang w:eastAsia="en-US"/>
              </w:rPr>
              <w:t>13</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bl>
    <w:p>
      <w:pPr>
        <w:pStyle w:val="Normal"/>
        <w:rPr/>
      </w:pPr>
      <w:r>
        <w:rPr/>
      </w:r>
    </w:p>
    <w:p>
      <w:pPr>
        <w:pStyle w:val="Heading3"/>
        <w:rPr/>
      </w:pPr>
      <w:bookmarkStart w:id="49" w:name="__RefHeading___Toc528162825"/>
      <w:bookmarkEnd w:id="49"/>
      <w:r>
        <w:rPr/>
        <w:t>7.2.2</w:t>
        <w:tab/>
        <w:t>UL RTOA measurement accuracy for a UE configured with CA</w:t>
      </w:r>
    </w:p>
    <w:p>
      <w:pPr>
        <w:pStyle w:val="Normal"/>
        <w:rPr/>
      </w:pPr>
      <w:r>
        <w:rPr/>
        <w:t>The UL RTOA accuracy requirements for a UE configured with CA are defined in Table 7.2.2-1, assuming one receive antenna at LMU. The reference measurement channel is as specified in Annex A and the propagation conditions are specified in Annex B.</w:t>
      </w:r>
    </w:p>
    <w:p>
      <w:pPr>
        <w:pStyle w:val="Normal"/>
        <w:rPr/>
      </w:pPr>
      <w:r>
        <w:rPr/>
        <w:t>The requirements apply under the following conditions:</w:t>
      </w:r>
    </w:p>
    <w:p>
      <w:pPr>
        <w:pStyle w:val="B1"/>
        <w:rPr/>
      </w:pPr>
      <w:r>
        <w:rPr/>
        <w:t>●</w:t>
      </w:r>
      <w:r>
        <w:rPr/>
        <w:tab/>
        <w:t xml:space="preserve">SRS Ês/Iot  &gt;= </w:t>
      </w:r>
      <w:r>
        <w:rPr>
          <w:rFonts w:cs="Arial"/>
          <w:sz w:val="18"/>
          <w:szCs w:val="18"/>
        </w:rPr>
        <w:t>-16.9 dB</w:t>
      </w:r>
      <w:r>
        <w:rPr/>
        <w:t>,</w:t>
      </w:r>
    </w:p>
    <w:p>
      <w:pPr>
        <w:pStyle w:val="B1"/>
        <w:rPr/>
      </w:pPr>
      <w:r>
        <w:rPr/>
        <w:t>●</w:t>
      </w:r>
      <w:r>
        <w:rPr/>
        <w:tab/>
        <w:t>Measured SRS Ês/Noc = -8 dB;</w:t>
      </w:r>
    </w:p>
    <w:p>
      <w:pPr>
        <w:pStyle w:val="B1"/>
        <w:rPr/>
      </w:pPr>
      <w:r>
        <w:rPr/>
        <w:t>●</w:t>
      </w:r>
      <w:r>
        <w:rPr/>
        <w:tab/>
        <w:t>All interference and noise: AWGN,</w:t>
      </w:r>
    </w:p>
    <w:p>
      <w:pPr>
        <w:pStyle w:val="B1"/>
        <w:rPr/>
      </w:pPr>
      <w:r>
        <w:rPr/>
        <w:t>●</w:t>
      </w:r>
      <w:r>
        <w:rPr/>
        <w:tab/>
        <w:t xml:space="preserve">Minimum Io </w:t>
      </w:r>
      <w:r>
        <w:rPr>
          <w:rFonts w:cs="Arial"/>
          <w:sz w:val="18"/>
          <w:szCs w:val="18"/>
        </w:rPr>
        <w:t>-125.1</w:t>
      </w:r>
      <w:r>
        <w:rPr/>
        <w:t xml:space="preserve"> dBm/15kHz,</w:t>
      </w:r>
    </w:p>
    <w:p>
      <w:pPr>
        <w:pStyle w:val="B1"/>
        <w:rPr/>
      </w:pPr>
      <w:r>
        <w:rPr/>
        <w:t>●</w:t>
      </w:r>
      <w:r>
        <w:rPr/>
        <w:tab/>
        <w:t>Maximum Io -50.0 dBm/BWchannel,</w:t>
      </w:r>
    </w:p>
    <w:p>
      <w:pPr>
        <w:pStyle w:val="Normal"/>
        <w:rPr/>
      </w:pPr>
      <w:r>
        <w:rPr/>
        <w:t>When the LMU is configured to measure on multiple RF carriers for a UE configured with CA, the requirements shall apply for each carrier frequency.</w:t>
      </w:r>
    </w:p>
    <w:p>
      <w:pPr>
        <w:pStyle w:val="Normal"/>
        <w:rPr/>
      </w:pPr>
      <w:r>
        <w:rPr/>
      </w:r>
    </w:p>
    <w:p>
      <w:pPr>
        <w:pStyle w:val="TH"/>
        <w:rPr/>
      </w:pPr>
      <w:r>
        <w:rPr/>
        <w:t xml:space="preserve">Table 7.2.2-1: </w:t>
      </w:r>
      <w:r>
        <w:rPr>
          <w:lang w:eastAsia="zh-CN"/>
        </w:rPr>
        <w:t>LMU</w:t>
      </w:r>
      <w:r>
        <w:rPr/>
        <w:t xml:space="preserve"> UL RTOA measurement accuracy requirements</w:t>
      </w:r>
    </w:p>
    <w:tbl>
      <w:tblPr>
        <w:tblW w:w="8471" w:type="dxa"/>
        <w:jc w:val="center"/>
        <w:tblInd w:w="0" w:type="dxa"/>
        <w:tblLayout w:type="fixed"/>
        <w:tblCellMar>
          <w:top w:w="0" w:type="dxa"/>
          <w:left w:w="108" w:type="dxa"/>
          <w:bottom w:w="0" w:type="dxa"/>
          <w:right w:w="108" w:type="dxa"/>
        </w:tblCellMar>
      </w:tblPr>
      <w:tblGrid>
        <w:gridCol w:w="1280"/>
        <w:gridCol w:w="1437"/>
        <w:gridCol w:w="960"/>
        <w:gridCol w:w="1437"/>
        <w:gridCol w:w="960"/>
        <w:gridCol w:w="1437"/>
        <w:gridCol w:w="960"/>
      </w:tblGrid>
      <w:tr>
        <w:trPr>
          <w:trHeight w:val="144" w:hRule="atLeast"/>
        </w:trPr>
        <w:tc>
          <w:tcPr>
            <w:tcW w:w="1280" w:type="dxa"/>
            <w:vMerge w:val="restart"/>
            <w:tcBorders>
              <w:top w:val="single" w:sz="8" w:space="0" w:color="000000"/>
              <w:left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SRS bandwidth (RBs)</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ETU30</w:t>
            </w:r>
          </w:p>
        </w:tc>
      </w:tr>
      <w:tr>
        <w:trPr>
          <w:trHeight w:val="144" w:hRule="atLeast"/>
        </w:trPr>
        <w:tc>
          <w:tcPr>
            <w:tcW w:w="1280" w:type="dxa"/>
            <w:vMerge w:val="continue"/>
            <w:tcBorders>
              <w:top w:val="single" w:sz="8" w:space="0" w:color="000000"/>
              <w:left w:val="single" w:sz="8" w:space="0" w:color="000000"/>
              <w:bottom w:val="single" w:sz="4" w:space="0" w:color="000000"/>
              <w:right w:val="single" w:sz="8" w:space="0" w:color="000000"/>
            </w:tcBorders>
            <w:vAlign w:val="center"/>
          </w:tcPr>
          <w:p>
            <w:pPr>
              <w:pStyle w:val="TAH"/>
              <w:snapToGrid w:val="false"/>
              <w:rPr>
                <w:rFonts w:eastAsia="Batang;바탕" w:cs="Arial"/>
                <w:lang w:eastAsia="en-US"/>
              </w:rPr>
            </w:pPr>
            <w:r>
              <w:rPr>
                <w:rFonts w:eastAsia="Batang;바탕" w:cs="Arial"/>
                <w:lang w:eastAsia="en-US"/>
              </w:rPr>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c>
          <w:tcPr>
            <w:tcW w:w="1437" w:type="dxa"/>
            <w:tcBorders>
              <w:bottom w:val="single" w:sz="4" w:space="0" w:color="000000"/>
              <w:right w:val="single" w:sz="4" w:space="0" w:color="000000"/>
            </w:tcBorders>
            <w:vAlign w:val="center"/>
          </w:tcPr>
          <w:p>
            <w:pPr>
              <w:pStyle w:val="TAH"/>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233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421</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16</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71</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12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16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20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24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32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36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60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64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72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80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14</w:t>
            </w:r>
          </w:p>
        </w:tc>
      </w:tr>
      <w:tr>
        <w:trPr>
          <w:trHeight w:val="144" w:hRule="atLeast"/>
        </w:trPr>
        <w:tc>
          <w:tcPr>
            <w:tcW w:w="1280" w:type="dxa"/>
            <w:tcBorders>
              <w:left w:val="single" w:sz="8" w:space="0" w:color="000000"/>
              <w:bottom w:val="single" w:sz="8" w:space="0" w:color="000000"/>
              <w:right w:val="single" w:sz="8" w:space="0" w:color="000000"/>
            </w:tcBorders>
            <w:vAlign w:val="center"/>
          </w:tcPr>
          <w:p>
            <w:pPr>
              <w:pStyle w:val="TAC"/>
              <w:rPr>
                <w:rFonts w:eastAsia="Batang;바탕" w:cs="Arial"/>
                <w:lang w:eastAsia="en-US"/>
              </w:rPr>
            </w:pPr>
            <w:r>
              <w:rPr>
                <w:rFonts w:eastAsia="Batang;바탕" w:cs="Arial"/>
                <w:lang w:eastAsia="en-US"/>
              </w:rPr>
              <w:t>96</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6</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8</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color w:val="000000"/>
                <w:lang w:eastAsia="en-US"/>
              </w:rPr>
              <w:t>14</w:t>
            </w:r>
          </w:p>
        </w:tc>
      </w:tr>
    </w:tbl>
    <w:p>
      <w:pPr>
        <w:pStyle w:val="Normal"/>
        <w:rPr/>
      </w:pPr>
      <w:r>
        <w:rPr/>
      </w:r>
    </w:p>
    <w:p>
      <w:pPr>
        <w:pStyle w:val="Heading3"/>
        <w:rPr/>
      </w:pPr>
      <w:bookmarkStart w:id="50" w:name="__RefHeading___Toc528162826"/>
      <w:bookmarkEnd w:id="50"/>
      <w:r>
        <w:rPr/>
        <w:t>7.2.3</w:t>
        <w:tab/>
        <w:t>UL RTOA measurement accuracy when LMU is performing multiple UL RTOA measurements in parallel</w:t>
      </w:r>
    </w:p>
    <w:p>
      <w:pPr>
        <w:pStyle w:val="Normal"/>
        <w:rPr/>
      </w:pPr>
      <w:r>
        <w:rPr/>
        <w:t>The UL RTOA accuracy requirements for an LMU performing multiple measurements in parallel are defined in Tables 7.2.3-1 and 7.2.3-2, assuming one receive antenna at the LMU.  The reference measurement channel is specified in Annex A and the propagation conditions are specified in Annex B.</w:t>
      </w:r>
    </w:p>
    <w:p>
      <w:pPr>
        <w:pStyle w:val="Heading4"/>
        <w:ind w:left="1418" w:hanging="1418"/>
        <w:rPr/>
      </w:pPr>
      <w:bookmarkStart w:id="51" w:name="__RefHeading___Toc528162827"/>
      <w:bookmarkEnd w:id="51"/>
      <w:r>
        <w:rPr/>
        <w:t>7.2.3.1</w:t>
        <w:tab/>
        <w:t>Parallel UL RTOA measurements on the same carrier frequency</w:t>
      </w:r>
    </w:p>
    <w:p>
      <w:pPr>
        <w:pStyle w:val="Normal"/>
        <w:rPr/>
      </w:pPr>
      <w:r>
        <w:rPr/>
        <w:t>An LMU shall be capable of performing in parallel at least 16 UL RTOA measurements per uplink carrier frequency for different UEs [see clause 6.1].</w:t>
      </w:r>
    </w:p>
    <w:p>
      <w:pPr>
        <w:pStyle w:val="Normal"/>
        <w:rPr/>
      </w:pPr>
      <w:r>
        <w:rPr/>
        <w:t>The requirements apply under the following conditions:</w:t>
      </w:r>
    </w:p>
    <w:p>
      <w:pPr>
        <w:pStyle w:val="B1"/>
        <w:rPr/>
      </w:pPr>
      <w:r>
        <w:rPr/>
        <w:t>●</w:t>
      </w:r>
      <w:r>
        <w:rPr/>
        <w:tab/>
        <w:t xml:space="preserve">SRS Ês/Iot  &gt;= </w:t>
      </w:r>
      <w:r>
        <w:rPr>
          <w:rFonts w:cs="Arial"/>
          <w:sz w:val="18"/>
          <w:szCs w:val="18"/>
        </w:rPr>
        <w:t>-16.9 dB</w:t>
      </w:r>
      <w:r>
        <w:rPr/>
        <w:t>,</w:t>
      </w:r>
    </w:p>
    <w:p>
      <w:pPr>
        <w:pStyle w:val="B1"/>
        <w:rPr/>
      </w:pPr>
      <w:r>
        <w:rPr/>
        <w:t>●</w:t>
      </w:r>
      <w:r>
        <w:rPr/>
        <w:tab/>
        <w:t>Measured SRS Ês/Noc = -8 dB;</w:t>
      </w:r>
    </w:p>
    <w:p>
      <w:pPr>
        <w:pStyle w:val="B1"/>
        <w:rPr/>
      </w:pPr>
      <w:r>
        <w:rPr/>
        <w:t>●</w:t>
      </w:r>
      <w:r>
        <w:rPr/>
        <w:tab/>
        <w:t>All interference and noise: AWGN,</w:t>
      </w:r>
    </w:p>
    <w:p>
      <w:pPr>
        <w:pStyle w:val="B1"/>
        <w:rPr/>
      </w:pPr>
      <w:r>
        <w:rPr/>
        <w:t>●</w:t>
      </w:r>
      <w:r>
        <w:rPr/>
        <w:tab/>
        <w:t xml:space="preserve">Minimum Io </w:t>
      </w:r>
      <w:r>
        <w:rPr>
          <w:rFonts w:cs="Arial"/>
          <w:sz w:val="18"/>
          <w:szCs w:val="18"/>
        </w:rPr>
        <w:t>-125.1</w:t>
      </w:r>
      <w:r>
        <w:rPr/>
        <w:t xml:space="preserve"> dBm/15kHz,</w:t>
      </w:r>
    </w:p>
    <w:p>
      <w:pPr>
        <w:pStyle w:val="B1"/>
        <w:rPr/>
      </w:pPr>
      <w:r>
        <w:rPr/>
        <w:t>●</w:t>
      </w:r>
      <w:r>
        <w:rPr/>
        <w:tab/>
        <w:t>Maximum Io -50.0 dBm/BWchannel,</w:t>
      </w:r>
    </w:p>
    <w:p>
      <w:pPr>
        <w:pStyle w:val="Normal"/>
        <w:rPr/>
      </w:pPr>
      <w:r>
        <w:rPr/>
        <w:t>The requirements are specified in Table 7.2.3-1.</w:t>
      </w:r>
    </w:p>
    <w:p>
      <w:pPr>
        <w:pStyle w:val="TH"/>
        <w:rPr/>
      </w:pPr>
      <w:r>
        <w:rPr/>
        <w:t xml:space="preserve">Table 7.2.3-1: </w:t>
      </w:r>
      <w:r>
        <w:rPr>
          <w:lang w:eastAsia="zh-CN"/>
        </w:rPr>
        <w:t>LMU</w:t>
      </w:r>
      <w:r>
        <w:rPr/>
        <w:t xml:space="preserve"> UL RTOA measurement accuracy requirements</w:t>
      </w:r>
    </w:p>
    <w:tbl>
      <w:tblPr>
        <w:tblW w:w="8471" w:type="dxa"/>
        <w:jc w:val="center"/>
        <w:tblInd w:w="0" w:type="dxa"/>
        <w:tblLayout w:type="fixed"/>
        <w:tblCellMar>
          <w:top w:w="0" w:type="dxa"/>
          <w:left w:w="108" w:type="dxa"/>
          <w:bottom w:w="0" w:type="dxa"/>
          <w:right w:w="108" w:type="dxa"/>
        </w:tblCellMar>
      </w:tblPr>
      <w:tblGrid>
        <w:gridCol w:w="1280"/>
        <w:gridCol w:w="1437"/>
        <w:gridCol w:w="960"/>
        <w:gridCol w:w="1437"/>
        <w:gridCol w:w="960"/>
        <w:gridCol w:w="1437"/>
        <w:gridCol w:w="960"/>
      </w:tblGrid>
      <w:tr>
        <w:trPr>
          <w:trHeight w:val="144" w:hRule="atLeast"/>
        </w:trPr>
        <w:tc>
          <w:tcPr>
            <w:tcW w:w="1280" w:type="dxa"/>
            <w:vMerge w:val="restart"/>
            <w:tcBorders>
              <w:top w:val="single" w:sz="8" w:space="0" w:color="000000"/>
              <w:left w:val="single" w:sz="8" w:space="0" w:color="000000"/>
              <w:bottom w:val="single" w:sz="4" w:space="0" w:color="000000"/>
              <w:right w:val="single" w:sz="8" w:space="0" w:color="000000"/>
            </w:tcBorders>
            <w:vAlign w:val="center"/>
          </w:tcPr>
          <w:p>
            <w:pPr>
              <w:pStyle w:val="TAH"/>
              <w:rPr/>
            </w:pPr>
            <w:r>
              <w:rPr>
                <w:rFonts w:eastAsia="Batang;바탕" w:cs="Arial"/>
                <w:lang w:eastAsia="en-US"/>
              </w:rPr>
              <w:t>SRS bandwidth (RBs)</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ETU30</w:t>
            </w:r>
          </w:p>
        </w:tc>
      </w:tr>
      <w:tr>
        <w:trPr>
          <w:trHeight w:val="144" w:hRule="atLeast"/>
        </w:trPr>
        <w:tc>
          <w:tcPr>
            <w:tcW w:w="1280" w:type="dxa"/>
            <w:vMerge w:val="continue"/>
            <w:tcBorders>
              <w:top w:val="single" w:sz="8" w:space="0" w:color="000000"/>
              <w:left w:val="single" w:sz="8" w:space="0" w:color="000000"/>
              <w:bottom w:val="single" w:sz="4" w:space="0" w:color="000000"/>
              <w:right w:val="single" w:sz="8" w:space="0" w:color="000000"/>
            </w:tcBorders>
            <w:vAlign w:val="center"/>
          </w:tcPr>
          <w:p>
            <w:pPr>
              <w:pStyle w:val="TAH"/>
              <w:snapToGrid w:val="false"/>
              <w:rPr>
                <w:rFonts w:eastAsia="Batang;바탕" w:cs="Arial"/>
                <w:lang w:eastAsia="en-US"/>
              </w:rPr>
            </w:pPr>
            <w:r>
              <w:rPr>
                <w:rFonts w:eastAsia="Batang;바탕" w:cs="Arial"/>
                <w:lang w:eastAsia="en-US"/>
              </w:rPr>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233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421</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16</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71</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12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16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63</w:t>
            </w:r>
          </w:p>
        </w:tc>
        <w:tc>
          <w:tcPr>
            <w:tcW w:w="960" w:type="dxa"/>
            <w:tcBorders>
              <w:bottom w:val="single" w:sz="4" w:space="0" w:color="000000"/>
              <w:right w:val="single" w:sz="8" w:space="0" w:color="000000"/>
            </w:tcBorders>
            <w:vAlign w:val="bottom"/>
          </w:tcPr>
          <w:p>
            <w:pPr>
              <w:pStyle w:val="TAC"/>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20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24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32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36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60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64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72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80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8" w:space="0" w:color="000000"/>
              <w:right w:val="single" w:sz="8" w:space="0" w:color="000000"/>
            </w:tcBorders>
            <w:vAlign w:val="center"/>
          </w:tcPr>
          <w:p>
            <w:pPr>
              <w:pStyle w:val="TAC"/>
              <w:rPr>
                <w:rFonts w:eastAsia="Batang;바탕" w:cs="Arial"/>
                <w:lang w:eastAsia="en-US"/>
              </w:rPr>
            </w:pPr>
            <w:r>
              <w:rPr>
                <w:rFonts w:eastAsia="Batang;바탕" w:cs="Arial"/>
                <w:lang w:eastAsia="en-US"/>
              </w:rPr>
              <w:t>96</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bl>
    <w:p>
      <w:pPr>
        <w:pStyle w:val="Normal"/>
        <w:rPr/>
      </w:pPr>
      <w:r>
        <w:rPr/>
      </w:r>
    </w:p>
    <w:p>
      <w:pPr>
        <w:pStyle w:val="Heading4"/>
        <w:ind w:left="1418" w:hanging="1418"/>
        <w:rPr/>
      </w:pPr>
      <w:bookmarkStart w:id="52" w:name="__RefHeading___Toc528162828"/>
      <w:bookmarkEnd w:id="52"/>
      <w:r>
        <w:rPr/>
        <w:t>7.2.3.2</w:t>
        <w:tab/>
        <w:t>Parallel UL RTOA measurements over two carrier frequencies</w:t>
      </w:r>
    </w:p>
    <w:p>
      <w:pPr>
        <w:pStyle w:val="Normal"/>
        <w:rPr/>
      </w:pPr>
      <w:r>
        <w:rPr>
          <w:szCs w:val="22"/>
        </w:rPr>
        <w:t xml:space="preserve">An LMU shall be capable of performing parallel UL RTOA measurements [see clause 6.1] </w:t>
      </w:r>
      <w:r>
        <w:rPr/>
        <w:t>for at least 32 UEs in total over all carrier frequencies and at least 16 UL RTOA measurements per uplink carrier frequency for different UEs [see clause 6.1].</w:t>
      </w:r>
    </w:p>
    <w:p>
      <w:pPr>
        <w:pStyle w:val="Normal"/>
        <w:rPr/>
      </w:pPr>
      <w:r>
        <w:rPr/>
        <w:t>The requirements apply under the following conditions:</w:t>
      </w:r>
    </w:p>
    <w:p>
      <w:pPr>
        <w:pStyle w:val="B1"/>
        <w:rPr/>
      </w:pPr>
      <w:r>
        <w:rPr/>
        <w:t>●</w:t>
      </w:r>
      <w:r>
        <w:rPr/>
        <w:tab/>
        <w:t>SRS Ês/Iot (dB) &gt;= -16.9 dB,</w:t>
      </w:r>
    </w:p>
    <w:p>
      <w:pPr>
        <w:pStyle w:val="B1"/>
        <w:rPr/>
      </w:pPr>
      <w:r>
        <w:rPr/>
        <w:t>●</w:t>
      </w:r>
      <w:r>
        <w:rPr/>
        <w:tab/>
        <w:t>Measured SRS Ês/Noc = -8 dB;</w:t>
      </w:r>
    </w:p>
    <w:p>
      <w:pPr>
        <w:pStyle w:val="B1"/>
        <w:rPr/>
      </w:pPr>
      <w:r>
        <w:rPr/>
        <w:t>●</w:t>
      </w:r>
      <w:r>
        <w:rPr/>
        <w:tab/>
        <w:t>All interference and noise: AWGN,</w:t>
      </w:r>
    </w:p>
    <w:p>
      <w:pPr>
        <w:pStyle w:val="B1"/>
        <w:rPr/>
      </w:pPr>
      <w:r>
        <w:rPr/>
        <w:t>●</w:t>
      </w:r>
      <w:r>
        <w:rPr/>
        <w:tab/>
        <w:t>Minimum Io -125.1 dBm/15kHz,</w:t>
      </w:r>
    </w:p>
    <w:p>
      <w:pPr>
        <w:pStyle w:val="B1"/>
        <w:rPr/>
      </w:pPr>
      <w:r>
        <w:rPr/>
        <w:t>●</w:t>
      </w:r>
      <w:r>
        <w:rPr/>
        <w:tab/>
        <w:t>Maximum Io -50.0 dBm/BWchannel,</w:t>
      </w:r>
    </w:p>
    <w:p>
      <w:pPr>
        <w:pStyle w:val="Normal"/>
        <w:rPr/>
      </w:pPr>
      <w:r>
        <w:rPr/>
        <w:t>The requirements are specified in Table 7.2.3-2.</w:t>
      </w:r>
    </w:p>
    <w:p>
      <w:pPr>
        <w:pStyle w:val="TH"/>
        <w:rPr/>
      </w:pPr>
      <w:r>
        <w:rPr/>
        <w:t xml:space="preserve">Table 7.2.3-2: </w:t>
      </w:r>
      <w:r>
        <w:rPr>
          <w:lang w:eastAsia="zh-CN"/>
        </w:rPr>
        <w:t>LMU</w:t>
      </w:r>
      <w:r>
        <w:rPr/>
        <w:t xml:space="preserve"> UL RTOA measurement accuracy requirements</w:t>
      </w:r>
    </w:p>
    <w:tbl>
      <w:tblPr>
        <w:tblW w:w="8471" w:type="dxa"/>
        <w:jc w:val="center"/>
        <w:tblInd w:w="0" w:type="dxa"/>
        <w:tblLayout w:type="fixed"/>
        <w:tblCellMar>
          <w:top w:w="0" w:type="dxa"/>
          <w:left w:w="108" w:type="dxa"/>
          <w:bottom w:w="0" w:type="dxa"/>
          <w:right w:w="108" w:type="dxa"/>
        </w:tblCellMar>
      </w:tblPr>
      <w:tblGrid>
        <w:gridCol w:w="1280"/>
        <w:gridCol w:w="1437"/>
        <w:gridCol w:w="960"/>
        <w:gridCol w:w="1437"/>
        <w:gridCol w:w="960"/>
        <w:gridCol w:w="1437"/>
        <w:gridCol w:w="960"/>
      </w:tblGrid>
      <w:tr>
        <w:trPr>
          <w:trHeight w:val="144" w:hRule="atLeast"/>
        </w:trPr>
        <w:tc>
          <w:tcPr>
            <w:tcW w:w="1280" w:type="dxa"/>
            <w:vMerge w:val="restart"/>
            <w:tcBorders>
              <w:top w:val="single" w:sz="8" w:space="0" w:color="000000"/>
              <w:left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SRS bandwidth (RBs)</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ETU30</w:t>
            </w:r>
          </w:p>
        </w:tc>
      </w:tr>
      <w:tr>
        <w:trPr>
          <w:trHeight w:val="144" w:hRule="atLeast"/>
        </w:trPr>
        <w:tc>
          <w:tcPr>
            <w:tcW w:w="1280" w:type="dxa"/>
            <w:vMerge w:val="continue"/>
            <w:tcBorders>
              <w:top w:val="single" w:sz="8" w:space="0" w:color="000000"/>
              <w:left w:val="single" w:sz="8" w:space="0" w:color="000000"/>
              <w:bottom w:val="single" w:sz="4" w:space="0" w:color="000000"/>
              <w:right w:val="single" w:sz="8" w:space="0" w:color="000000"/>
            </w:tcBorders>
            <w:vAlign w:val="center"/>
          </w:tcPr>
          <w:p>
            <w:pPr>
              <w:pStyle w:val="TAH"/>
              <w:snapToGrid w:val="false"/>
              <w:rPr>
                <w:rFonts w:eastAsia="Batang;바탕" w:cs="Arial"/>
                <w:lang w:eastAsia="en-US"/>
              </w:rPr>
            </w:pPr>
            <w:r>
              <w:rPr>
                <w:rFonts w:eastAsia="Batang;바탕" w:cs="Arial"/>
                <w:lang w:eastAsia="en-US"/>
              </w:rPr>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c>
          <w:tcPr>
            <w:tcW w:w="1437" w:type="dxa"/>
            <w:tcBorders>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Minimum number of SRS transmissions</w:t>
            </w:r>
          </w:p>
        </w:tc>
        <w:tc>
          <w:tcPr>
            <w:tcW w:w="960" w:type="dxa"/>
            <w:tcBorders>
              <w:bottom w:val="single" w:sz="4" w:space="0" w:color="000000"/>
              <w:right w:val="single" w:sz="8" w:space="0" w:color="000000"/>
            </w:tcBorders>
            <w:vAlign w:val="center"/>
          </w:tcPr>
          <w:p>
            <w:pPr>
              <w:pStyle w:val="TAH"/>
              <w:rPr>
                <w:rFonts w:eastAsia="Batang;바탕" w:cs="Arial"/>
                <w:lang w:eastAsia="en-US"/>
              </w:rPr>
            </w:pPr>
            <w:r>
              <w:rPr>
                <w:rFonts w:eastAsia="Batang;바탕" w:cs="Arial"/>
                <w:lang w:eastAsia="en-US"/>
              </w:rPr>
              <w:t>90% RTOA (Ts)</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233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421</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16</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71</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12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16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20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24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32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36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48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12</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60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64</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18</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72</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4" w:space="0" w:color="000000"/>
              <w:right w:val="single" w:sz="8" w:space="0" w:color="000000"/>
            </w:tcBorders>
            <w:vAlign w:val="center"/>
          </w:tcPr>
          <w:p>
            <w:pPr>
              <w:pStyle w:val="TAC"/>
              <w:rPr>
                <w:rFonts w:eastAsia="Batang;바탕" w:cs="Arial"/>
                <w:lang w:eastAsia="en-US"/>
              </w:rPr>
            </w:pPr>
            <w:r>
              <w:rPr>
                <w:rFonts w:eastAsia="Batang;바탕" w:cs="Arial"/>
                <w:lang w:eastAsia="en-US"/>
              </w:rPr>
              <w:t>80</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w:t>
            </w:r>
          </w:p>
        </w:tc>
        <w:tc>
          <w:tcPr>
            <w:tcW w:w="960" w:type="dxa"/>
            <w:tcBorders>
              <w:bottom w:val="single" w:sz="4"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r>
        <w:trPr>
          <w:trHeight w:val="144" w:hRule="atLeast"/>
        </w:trPr>
        <w:tc>
          <w:tcPr>
            <w:tcW w:w="1280" w:type="dxa"/>
            <w:tcBorders>
              <w:left w:val="single" w:sz="8" w:space="0" w:color="000000"/>
              <w:bottom w:val="single" w:sz="8" w:space="0" w:color="000000"/>
              <w:right w:val="single" w:sz="8" w:space="0" w:color="000000"/>
            </w:tcBorders>
            <w:vAlign w:val="center"/>
          </w:tcPr>
          <w:p>
            <w:pPr>
              <w:pStyle w:val="TAC"/>
              <w:rPr>
                <w:rFonts w:eastAsia="Batang;바탕" w:cs="Arial"/>
                <w:lang w:eastAsia="en-US"/>
              </w:rPr>
            </w:pPr>
            <w:r>
              <w:rPr>
                <w:rFonts w:eastAsia="Batang;바탕" w:cs="Arial"/>
                <w:lang w:eastAsia="en-US"/>
              </w:rPr>
              <w:t>96</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3</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lang w:eastAsia="en-US"/>
              </w:rPr>
              <w:t>6</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lang w:eastAsia="en-US"/>
              </w:rPr>
              <w:t>8</w:t>
            </w:r>
          </w:p>
        </w:tc>
        <w:tc>
          <w:tcPr>
            <w:tcW w:w="1437" w:type="dxa"/>
            <w:tcBorders>
              <w:bottom w:val="single" w:sz="8"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c>
          <w:tcPr>
            <w:tcW w:w="960" w:type="dxa"/>
            <w:tcBorders>
              <w:bottom w:val="single" w:sz="8" w:space="0" w:color="000000"/>
              <w:right w:val="single" w:sz="8" w:space="0" w:color="000000"/>
            </w:tcBorders>
            <w:vAlign w:val="bottom"/>
          </w:tcPr>
          <w:p>
            <w:pPr>
              <w:pStyle w:val="TAC"/>
              <w:rPr>
                <w:rFonts w:eastAsia="Batang;바탕" w:cs="Arial"/>
                <w:lang w:eastAsia="en-US"/>
              </w:rPr>
            </w:pPr>
            <w:r>
              <w:rPr>
                <w:rFonts w:eastAsia="Batang;바탕" w:cs="Arial"/>
                <w:lang w:eastAsia="en-US"/>
              </w:rPr>
              <w:t>14</w:t>
            </w:r>
          </w:p>
        </w:tc>
      </w:tr>
    </w:tbl>
    <w:p>
      <w:pPr>
        <w:pStyle w:val="Normal"/>
        <w:rPr/>
      </w:pPr>
      <w:r>
        <w:rPr/>
      </w:r>
    </w:p>
    <w:p>
      <w:pPr>
        <w:pStyle w:val="Heading1"/>
        <w:ind w:left="1134" w:hanging="1134"/>
        <w:rPr/>
      </w:pPr>
      <w:bookmarkStart w:id="53" w:name="__RefHeading___Toc528162829"/>
      <w:bookmarkEnd w:id="53"/>
      <w:r>
        <w:rPr/>
        <w:t>8</w:t>
        <w:tab/>
        <w:t>UL RTOA Measurement Report Mapping</w:t>
      </w:r>
    </w:p>
    <w:p>
      <w:pPr>
        <w:pStyle w:val="Normal"/>
        <w:rPr/>
      </w:pPr>
      <w:r>
        <w:rPr/>
        <w:t>The reporting range of the UL RTOA measurement is defined from 0</w:t>
      </w:r>
      <w:r>
        <w:rPr>
          <w:rFonts w:eastAsia="Symbol" w:cs="Symbol" w:ascii="Symbol" w:hAnsi="Symbol"/>
        </w:rPr>
        <w:t></w:t>
      </w:r>
      <w:r>
        <w:rPr/>
        <w:t>T</w:t>
      </w:r>
      <w:r>
        <w:rPr>
          <w:vertAlign w:val="subscript"/>
        </w:rPr>
        <w:t>s</w:t>
      </w:r>
      <w:r>
        <w:rPr/>
        <w:t xml:space="preserve"> to 9598</w:t>
      </w:r>
      <w:r>
        <w:rPr>
          <w:rFonts w:eastAsia="Symbol" w:cs="Symbol" w:ascii="Symbol" w:hAnsi="Symbol"/>
        </w:rPr>
        <w:t></w:t>
      </w:r>
      <w:r>
        <w:rPr/>
        <w:t>T</w:t>
      </w:r>
      <w:r>
        <w:rPr>
          <w:vertAlign w:val="subscript"/>
        </w:rPr>
        <w:t>s</w:t>
      </w:r>
      <w:r>
        <w:rPr/>
        <w:t xml:space="preserve"> with 2</w:t>
      </w:r>
      <w:r>
        <w:rPr>
          <w:rFonts w:eastAsia="Symbol" w:cs="Symbol" w:ascii="Symbol" w:hAnsi="Symbol"/>
        </w:rPr>
        <w:t></w:t>
      </w:r>
      <w:r>
        <w:rPr/>
        <w:t>T</w:t>
      </w:r>
      <w:r>
        <w:rPr>
          <w:vertAlign w:val="subscript"/>
        </w:rPr>
        <w:t>s</w:t>
      </w:r>
      <w:r>
        <w:rPr/>
        <w:t xml:space="preserve"> resolution. The mapping of the measured quantity is defined in Table 8-1. The UL RTOA measurement is reported by the LMU to the E-SMLC via SLmAP in ULRTOAMeasurements IE.</w:t>
      </w:r>
    </w:p>
    <w:p>
      <w:pPr>
        <w:pStyle w:val="TH"/>
        <w:rPr/>
      </w:pPr>
      <w:r>
        <w:rPr/>
        <w:t>Table 8-1: UL RTOA measurement report mapping</w:t>
      </w:r>
    </w:p>
    <w:tbl>
      <w:tblPr>
        <w:tblW w:w="5953" w:type="dxa"/>
        <w:jc w:val="center"/>
        <w:tblInd w:w="0" w:type="dxa"/>
        <w:tblLayout w:type="fixed"/>
        <w:tblCellMar>
          <w:top w:w="0" w:type="dxa"/>
          <w:left w:w="28" w:type="dxa"/>
          <w:bottom w:w="0" w:type="dxa"/>
          <w:right w:w="108" w:type="dxa"/>
        </w:tblCellMar>
      </w:tblPr>
      <w:tblGrid>
        <w:gridCol w:w="2693"/>
        <w:gridCol w:w="3260"/>
      </w:tblGrid>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v3.7.0;Times New Roman"/>
                <w:lang w:eastAsia="en-US"/>
              </w:rPr>
              <w:t>Reported Value</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v3.7.0;Times New Roman"/>
                <w:lang w:eastAsia="en-US"/>
              </w:rPr>
              <w:t xml:space="preserve">Measured UL RTOA, in </w:t>
            </w:r>
            <w:r>
              <w:rPr>
                <w:rFonts w:eastAsia="Batang;바탕" w:cs="Arial"/>
                <w:lang w:eastAsia="en-US"/>
              </w:rPr>
              <w:t>T</w:t>
            </w:r>
            <w:r>
              <w:rPr>
                <w:rFonts w:eastAsia="Batang;바탕" w:cs="Arial"/>
                <w:vertAlign w:val="subscript"/>
                <w:lang w:eastAsia="en-US"/>
              </w:rPr>
              <w:t>s</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ULRTOA_0001</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 xml:space="preserve">0 &lt; UL RTOA </w:t>
            </w:r>
            <w:r>
              <w:rPr>
                <w:rFonts w:eastAsia="Symbol" w:cs="Symbol" w:ascii="Symbol" w:hAnsi="Symbol"/>
                <w:lang w:eastAsia="en-US"/>
              </w:rPr>
              <w:t></w:t>
            </w:r>
            <w:r>
              <w:rPr>
                <w:rFonts w:eastAsia="Batang;바탕" w:cs="Arial"/>
                <w:lang w:eastAsia="en-US"/>
              </w:rPr>
              <w:t xml:space="preserve"> 2</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ULRTOA_0002</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 xml:space="preserve">2 &lt; UL RTOA </w:t>
            </w:r>
            <w:r>
              <w:rPr>
                <w:rFonts w:eastAsia="Symbol" w:cs="Symbol" w:ascii="Symbol" w:hAnsi="Symbol"/>
                <w:lang w:eastAsia="en-US"/>
              </w:rPr>
              <w:t></w:t>
            </w:r>
            <w:r>
              <w:rPr>
                <w:rFonts w:eastAsia="Batang;바탕" w:cs="Arial"/>
                <w:lang w:eastAsia="en-US"/>
              </w:rPr>
              <w:t xml:space="preserve"> 4</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zh-CN"/>
              </w:rPr>
              <w:t>…</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Symbol" w:cs="Symbol" w:ascii="Symbol" w:hAnsi="Symbo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ULRTOA_4799</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eastAsia="Batang;바탕" w:cs="Arial"/>
                <w:lang w:eastAsia="en-US"/>
              </w:rPr>
              <w:t xml:space="preserve">9596 &lt; UL RTOA </w:t>
            </w:r>
            <w:r>
              <w:rPr>
                <w:rFonts w:eastAsia="Symbol" w:cs="Symbol" w:ascii="Symbol" w:hAnsi="Symbol"/>
                <w:lang w:eastAsia="en-US"/>
              </w:rPr>
              <w:t></w:t>
            </w:r>
            <w:r>
              <w:rPr>
                <w:rFonts w:eastAsia="Batang;바탕" w:cs="Arial"/>
                <w:lang w:eastAsia="en-US"/>
              </w:rPr>
              <w:t xml:space="preserve"> 9598</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ULRTOA_4800</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9598 &lt; UL RTOA</w:t>
            </w:r>
          </w:p>
        </w:tc>
      </w:tr>
      <w:tr>
        <w:trPr>
          <w:cantSplit w:val="true"/>
        </w:trPr>
        <w:tc>
          <w:tcPr>
            <w:tcW w:w="5953" w:type="dxa"/>
            <w:gridSpan w:val="2"/>
            <w:tcBorders>
              <w:top w:val="single" w:sz="4" w:space="0" w:color="000000"/>
              <w:left w:val="single" w:sz="4" w:space="0" w:color="000000"/>
              <w:bottom w:val="single" w:sz="4" w:space="0" w:color="000000"/>
              <w:right w:val="single" w:sz="4" w:space="0" w:color="000000"/>
            </w:tcBorders>
          </w:tcPr>
          <w:p>
            <w:pPr>
              <w:pStyle w:val="TAN"/>
              <w:rPr/>
            </w:pPr>
            <w:r>
              <w:rPr>
                <w:rFonts w:eastAsia="Batang;바탕" w:cs="Arial"/>
                <w:lang w:eastAsia="en-US"/>
              </w:rPr>
              <w:t xml:space="preserve">NOTE: </w:t>
              <w:tab/>
              <w:t>T</w:t>
            </w:r>
            <w:r>
              <w:rPr>
                <w:rFonts w:eastAsia="Batang;바탕" w:cs="Arial"/>
                <w:vertAlign w:val="subscript"/>
                <w:lang w:eastAsia="en-US"/>
              </w:rPr>
              <w:t>s</w:t>
            </w:r>
            <w:r>
              <w:rPr>
                <w:rFonts w:eastAsia="Batang;바탕" w:cs="Arial"/>
                <w:lang w:eastAsia="en-US"/>
              </w:rPr>
              <w:t xml:space="preserve"> is the basic timing unit as defined in TS 36.211.</w:t>
            </w:r>
          </w:p>
        </w:tc>
      </w:tr>
    </w:tbl>
    <w:p>
      <w:pPr>
        <w:pStyle w:val="Normal"/>
        <w:rPr/>
      </w:pPr>
      <w:r>
        <w:rPr/>
      </w:r>
    </w:p>
    <w:p>
      <w:pPr>
        <w:pStyle w:val="Heading1"/>
        <w:ind w:left="1134" w:hanging="1134"/>
        <w:rPr/>
      </w:pPr>
      <w:bookmarkStart w:id="54" w:name="__RefHeading___Toc528162830"/>
      <w:bookmarkEnd w:id="54"/>
      <w:r>
        <w:rPr/>
        <w:t xml:space="preserve">9 </w:t>
        <w:tab/>
        <w:t>Search Window for UL RTOA Measurements</w:t>
      </w:r>
    </w:p>
    <w:p>
      <w:pPr>
        <w:pStyle w:val="Normal"/>
        <w:rPr/>
      </w:pPr>
      <w:r>
        <w:rPr/>
        <w:t xml:space="preserve">The E-SMLC may provide search window information to the LMU via the SLmAP [5], which may be used by the LMU for configuring its receiver for performing UL RTOA measurements. The search window parameters include: </w:t>
      </w:r>
    </w:p>
    <w:p>
      <w:pPr>
        <w:pStyle w:val="B1"/>
        <w:rPr/>
      </w:pPr>
      <w:r>
        <w:rPr/>
        <w:t>-</w:t>
        <w:tab/>
        <w:t xml:space="preserve">expected propagation delay T (center of the search window), and </w:t>
      </w:r>
    </w:p>
    <w:p>
      <w:pPr>
        <w:pStyle w:val="B1"/>
        <w:rPr/>
      </w:pPr>
      <w:r>
        <w:rPr/>
        <w:t>-</w:t>
        <w:tab/>
        <w:t>delay uncertainty ∆ (half width of the search window);</w:t>
      </w:r>
    </w:p>
    <w:p>
      <w:pPr>
        <w:pStyle w:val="Normal"/>
        <w:rPr/>
      </w:pPr>
      <w:r>
        <w:rPr/>
        <w:t>which together define the search window [T-∆;T+∆] centered at time T, and where ∆ may be a timing advance measurement for serving cell.</w:t>
      </w:r>
    </w:p>
    <w:p>
      <w:pPr>
        <w:pStyle w:val="Normal"/>
        <w:rPr/>
      </w:pPr>
      <w:r>
        <w:rPr/>
        <w:t>The mapping for the two search window parameters is defined in Table 9-1 and Table 9-2. The expected propagation delay is defined from 0</w:t>
      </w:r>
      <w:r>
        <w:rPr>
          <w:rFonts w:eastAsia="Symbol" w:cs="Symbol" w:ascii="Symbol" w:hAnsi="Symbol"/>
        </w:rPr>
        <w:t></w:t>
      </w:r>
      <w:r>
        <w:rPr/>
        <w:t>Ts to 9592</w:t>
      </w:r>
      <w:r>
        <w:rPr>
          <w:rFonts w:eastAsia="Symbol" w:cs="Symbol" w:ascii="Symbol" w:hAnsi="Symbol"/>
        </w:rPr>
        <w:t></w:t>
      </w:r>
      <w:r>
        <w:rPr/>
        <w:t>Ts with 8</w:t>
      </w:r>
      <w:r>
        <w:rPr>
          <w:rFonts w:eastAsia="Symbol" w:cs="Symbol" w:ascii="Symbol" w:hAnsi="Symbol"/>
        </w:rPr>
        <w:t></w:t>
      </w:r>
      <w:r>
        <w:rPr/>
        <w:t>Ts resolution. The delay uncertainty is defined from 0</w:t>
      </w:r>
      <w:r>
        <w:rPr>
          <w:rFonts w:eastAsia="Symbol" w:cs="Symbol" w:ascii="Symbol" w:hAnsi="Symbol"/>
        </w:rPr>
        <w:t></w:t>
      </w:r>
      <w:r>
        <w:rPr/>
        <w:t>Ts to 792</w:t>
      </w:r>
      <w:r>
        <w:rPr>
          <w:rFonts w:eastAsia="Symbol" w:cs="Symbol" w:ascii="Symbol" w:hAnsi="Symbol"/>
        </w:rPr>
        <w:t></w:t>
      </w:r>
      <w:r>
        <w:rPr/>
        <w:t>Ts with 8</w:t>
      </w:r>
      <w:r>
        <w:rPr>
          <w:rFonts w:eastAsia="Symbol" w:cs="Symbol" w:ascii="Symbol" w:hAnsi="Symbol"/>
        </w:rPr>
        <w:t></w:t>
      </w:r>
      <w:r>
        <w:rPr/>
        <w:t>Ts resolution.</w:t>
      </w:r>
    </w:p>
    <w:p>
      <w:pPr>
        <w:pStyle w:val="TH"/>
        <w:rPr/>
      </w:pPr>
      <w:r>
        <w:rPr/>
        <w:t>Table 9-1: Expected propagation delay mapping</w:t>
      </w:r>
    </w:p>
    <w:tbl>
      <w:tblPr>
        <w:tblW w:w="5953" w:type="dxa"/>
        <w:jc w:val="center"/>
        <w:tblInd w:w="0" w:type="dxa"/>
        <w:tblLayout w:type="fixed"/>
        <w:tblCellMar>
          <w:top w:w="0" w:type="dxa"/>
          <w:left w:w="28" w:type="dxa"/>
          <w:bottom w:w="0" w:type="dxa"/>
          <w:right w:w="108" w:type="dxa"/>
        </w:tblCellMar>
      </w:tblPr>
      <w:tblGrid>
        <w:gridCol w:w="2693"/>
        <w:gridCol w:w="3260"/>
      </w:tblGrid>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v3.7.0;Times New Roman"/>
                <w:lang w:eastAsia="en-US"/>
              </w:rPr>
              <w:t>Value</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v3.7.0;Times New Roman"/>
                <w:lang w:eastAsia="en-US"/>
              </w:rPr>
              <w:t xml:space="preserve">Expected Propagation Delay T, in </w:t>
            </w:r>
            <w:r>
              <w:rPr>
                <w:rFonts w:eastAsia="Batang;바탕" w:cs="Arial"/>
                <w:lang w:eastAsia="en-US"/>
              </w:rPr>
              <w:t>T</w:t>
            </w:r>
            <w:r>
              <w:rPr>
                <w:rFonts w:eastAsia="Batang;바탕" w:cs="Arial"/>
                <w:vertAlign w:val="subscript"/>
                <w:lang w:eastAsia="en-US"/>
              </w:rPr>
              <w:t>s</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ULRTOA_exp_delay_0001</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 xml:space="preserve">0 &lt; T </w:t>
            </w:r>
            <w:r>
              <w:rPr>
                <w:rFonts w:eastAsia="Symbol" w:cs="Symbol" w:ascii="Symbol" w:hAnsi="Symbol"/>
                <w:lang w:eastAsia="zh-CN"/>
              </w:rPr>
              <w:t></w:t>
            </w:r>
            <w:r>
              <w:rPr>
                <w:rFonts w:eastAsia="Batang;바탕" w:cs="Arial"/>
                <w:lang w:eastAsia="zh-CN"/>
              </w:rPr>
              <w:t xml:space="preserve"> 8</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ULRTOA_exp_delay_0002</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 xml:space="preserve">8 &lt; T </w:t>
            </w:r>
            <w:r>
              <w:rPr>
                <w:rFonts w:eastAsia="Symbol" w:cs="Symbol" w:ascii="Symbol" w:hAnsi="Symbol"/>
                <w:lang w:eastAsia="zh-CN"/>
              </w:rPr>
              <w:t></w:t>
            </w:r>
            <w:r>
              <w:rPr>
                <w:rFonts w:eastAsia="Batang;바탕" w:cs="Arial"/>
                <w:lang w:eastAsia="zh-CN"/>
              </w:rPr>
              <w:t xml:space="preserve"> 16</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zh-CN"/>
              </w:rPr>
              <w:t>…</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Symbol" w:cs="Symbol" w:ascii="Symbol" w:hAnsi="Symbo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ULRTOA_exp_delay_1199</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zh-CN"/>
              </w:rPr>
              <w:t>9584</w:t>
            </w:r>
            <w:r>
              <w:rPr>
                <w:rFonts w:eastAsia="Batang;바탕" w:cs="Arial"/>
                <w:lang w:eastAsia="en-US"/>
              </w:rPr>
              <w:t xml:space="preserve"> &lt; T </w:t>
            </w:r>
            <w:r>
              <w:rPr>
                <w:rFonts w:eastAsia="Symbol" w:cs="Symbol" w:ascii="Symbol" w:hAnsi="Symbol"/>
                <w:lang w:eastAsia="zh-CN"/>
              </w:rPr>
              <w:t></w:t>
            </w:r>
            <w:r>
              <w:rPr>
                <w:rFonts w:eastAsia="Batang;바탕" w:cs="Arial"/>
                <w:lang w:eastAsia="zh-CN"/>
              </w:rPr>
              <w:t xml:space="preserve"> 9592</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ULRTOA_exp_delay_1200</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9592 &lt; T</w:t>
            </w:r>
          </w:p>
        </w:tc>
      </w:tr>
      <w:tr>
        <w:trPr>
          <w:cantSplit w:val="true"/>
        </w:trPr>
        <w:tc>
          <w:tcPr>
            <w:tcW w:w="5953" w:type="dxa"/>
            <w:gridSpan w:val="2"/>
            <w:tcBorders>
              <w:top w:val="single" w:sz="4" w:space="0" w:color="000000"/>
              <w:left w:val="single" w:sz="4" w:space="0" w:color="000000"/>
              <w:bottom w:val="single" w:sz="4" w:space="0" w:color="000000"/>
              <w:right w:val="single" w:sz="4" w:space="0" w:color="000000"/>
            </w:tcBorders>
          </w:tcPr>
          <w:p>
            <w:pPr>
              <w:pStyle w:val="TAN"/>
              <w:rPr/>
            </w:pPr>
            <w:r>
              <w:rPr>
                <w:rFonts w:eastAsia="Batang;바탕" w:cs="Arial"/>
                <w:lang w:eastAsia="en-US"/>
              </w:rPr>
              <w:t xml:space="preserve">NOTE: </w:t>
              <w:tab/>
              <w:t>T</w:t>
            </w:r>
            <w:r>
              <w:rPr>
                <w:rFonts w:eastAsia="Batang;바탕" w:cs="Arial"/>
                <w:vertAlign w:val="subscript"/>
                <w:lang w:eastAsia="en-US"/>
              </w:rPr>
              <w:t>s</w:t>
            </w:r>
            <w:r>
              <w:rPr>
                <w:rFonts w:eastAsia="Batang;바탕" w:cs="Arial"/>
                <w:lang w:eastAsia="en-US"/>
              </w:rPr>
              <w:t xml:space="preserve"> is the basic timing unit as defined in TS 36.211 [6].</w:t>
            </w:r>
          </w:p>
        </w:tc>
      </w:tr>
    </w:tbl>
    <w:p>
      <w:pPr>
        <w:pStyle w:val="Normal"/>
        <w:rPr/>
      </w:pPr>
      <w:r>
        <w:rPr/>
      </w:r>
    </w:p>
    <w:p>
      <w:pPr>
        <w:pStyle w:val="TH"/>
        <w:rPr/>
      </w:pPr>
      <w:r>
        <w:rPr/>
        <w:t>Table 9-2: Delay uncertainty mapping</w:t>
      </w:r>
    </w:p>
    <w:tbl>
      <w:tblPr>
        <w:tblW w:w="5953" w:type="dxa"/>
        <w:jc w:val="center"/>
        <w:tblInd w:w="0" w:type="dxa"/>
        <w:tblLayout w:type="fixed"/>
        <w:tblCellMar>
          <w:top w:w="0" w:type="dxa"/>
          <w:left w:w="28" w:type="dxa"/>
          <w:bottom w:w="0" w:type="dxa"/>
          <w:right w:w="108" w:type="dxa"/>
        </w:tblCellMar>
      </w:tblPr>
      <w:tblGrid>
        <w:gridCol w:w="2693"/>
        <w:gridCol w:w="3260"/>
      </w:tblGrid>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v3.7.0;Times New Roman"/>
                <w:lang w:eastAsia="en-US"/>
              </w:rPr>
              <w:t>Value</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lang w:eastAsia="en-US"/>
              </w:rPr>
            </w:pPr>
            <w:r>
              <w:rPr>
                <w:rFonts w:eastAsia="Batang;바탕" w:cs="v3.7.0;Times New Roman"/>
                <w:lang w:eastAsia="en-US"/>
              </w:rPr>
              <w:t xml:space="preserve">Delay Uncertainty </w:t>
            </w:r>
            <w:r>
              <w:rPr>
                <w:rFonts w:eastAsia="Batang;바탕" w:cs="Arial"/>
                <w:lang w:eastAsia="en-US"/>
              </w:rPr>
              <w:t>∆</w:t>
            </w:r>
            <w:r>
              <w:rPr>
                <w:rFonts w:eastAsia="Batang;바탕" w:cs="v3.7.0;Times New Roman"/>
                <w:lang w:eastAsia="en-US"/>
              </w:rPr>
              <w:t xml:space="preserve">, in </w:t>
            </w:r>
            <w:r>
              <w:rPr>
                <w:rFonts w:eastAsia="Batang;바탕" w:cs="Arial"/>
                <w:lang w:eastAsia="en-US"/>
              </w:rPr>
              <w:t>T</w:t>
            </w:r>
            <w:r>
              <w:rPr>
                <w:rFonts w:eastAsia="Batang;바탕" w:cs="Arial"/>
                <w:vertAlign w:val="subscript"/>
                <w:lang w:eastAsia="en-US"/>
              </w:rPr>
              <w:t>s</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ULRTOA_uncertainty_001</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 xml:space="preserve">0 &lt; ∆ </w:t>
            </w:r>
            <w:r>
              <w:rPr>
                <w:rFonts w:eastAsia="Symbol" w:cs="Symbol" w:ascii="Symbol" w:hAnsi="Symbol"/>
                <w:lang w:eastAsia="zh-CN"/>
              </w:rPr>
              <w:t></w:t>
            </w:r>
            <w:r>
              <w:rPr>
                <w:rFonts w:eastAsia="Batang;바탕" w:cs="Arial"/>
                <w:lang w:eastAsia="zh-CN"/>
              </w:rPr>
              <w:t xml:space="preserve"> 8</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ULRTOA_uncertainty_002</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 xml:space="preserve">8 &lt; ∆ </w:t>
            </w:r>
            <w:r>
              <w:rPr>
                <w:rFonts w:eastAsia="Symbol" w:cs="Symbol" w:ascii="Symbol" w:hAnsi="Symbol"/>
                <w:lang w:eastAsia="zh-CN"/>
              </w:rPr>
              <w:t></w:t>
            </w:r>
            <w:r>
              <w:rPr>
                <w:rFonts w:eastAsia="Batang;바탕" w:cs="Arial"/>
                <w:lang w:eastAsia="zh-CN"/>
              </w:rPr>
              <w:t xml:space="preserve"> 16</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zh-CN"/>
              </w:rPr>
              <w:t>…</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Symbol" w:cs="Symbol" w:ascii="Symbol" w:hAnsi="Symbo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ULRTOA_uncertainty_099</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zh-CN"/>
              </w:rPr>
              <w:t>784</w:t>
            </w:r>
            <w:r>
              <w:rPr>
                <w:rFonts w:eastAsia="Batang;바탕" w:cs="Arial"/>
                <w:lang w:eastAsia="en-US"/>
              </w:rPr>
              <w:t xml:space="preserve"> &lt; ∆ </w:t>
            </w:r>
            <w:r>
              <w:rPr>
                <w:rFonts w:eastAsia="Symbol" w:cs="Symbol" w:ascii="Symbol" w:hAnsi="Symbol"/>
                <w:lang w:eastAsia="zh-CN"/>
              </w:rPr>
              <w:t></w:t>
            </w:r>
            <w:r>
              <w:rPr>
                <w:rFonts w:eastAsia="Batang;바탕" w:cs="Arial"/>
                <w:lang w:eastAsia="zh-CN"/>
              </w:rPr>
              <w:t xml:space="preserve"> 792</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ULRTOA_uncertainty_100</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792 &lt; ∆</w:t>
            </w:r>
          </w:p>
        </w:tc>
      </w:tr>
      <w:tr>
        <w:trPr>
          <w:cantSplit w:val="true"/>
        </w:trPr>
        <w:tc>
          <w:tcPr>
            <w:tcW w:w="5953" w:type="dxa"/>
            <w:gridSpan w:val="2"/>
            <w:tcBorders>
              <w:top w:val="single" w:sz="4" w:space="0" w:color="000000"/>
              <w:left w:val="single" w:sz="4" w:space="0" w:color="000000"/>
              <w:bottom w:val="single" w:sz="4" w:space="0" w:color="000000"/>
              <w:right w:val="single" w:sz="4" w:space="0" w:color="000000"/>
            </w:tcBorders>
          </w:tcPr>
          <w:p>
            <w:pPr>
              <w:pStyle w:val="TAN"/>
              <w:rPr/>
            </w:pPr>
            <w:r>
              <w:rPr>
                <w:rFonts w:eastAsia="Batang;바탕" w:cs="Arial"/>
                <w:lang w:eastAsia="en-US"/>
              </w:rPr>
              <w:t xml:space="preserve">NOTE: </w:t>
              <w:tab/>
              <w:t>T</w:t>
            </w:r>
            <w:r>
              <w:rPr>
                <w:rFonts w:eastAsia="Batang;바탕" w:cs="Arial"/>
                <w:vertAlign w:val="subscript"/>
                <w:lang w:eastAsia="en-US"/>
              </w:rPr>
              <w:t>s</w:t>
            </w:r>
            <w:r>
              <w:rPr>
                <w:rFonts w:eastAsia="Batang;바탕" w:cs="Arial"/>
                <w:lang w:eastAsia="en-US"/>
              </w:rPr>
              <w:t xml:space="preserve"> is the basic timing unit as defined in TS 36.211 [6].</w:t>
            </w:r>
          </w:p>
        </w:tc>
      </w:tr>
    </w:tbl>
    <w:p>
      <w:pPr>
        <w:pStyle w:val="Normal"/>
        <w:rPr/>
      </w:pPr>
      <w:r>
        <w:rPr/>
      </w:r>
      <w:r>
        <w:br w:type="page"/>
      </w:r>
    </w:p>
    <w:p>
      <w:pPr>
        <w:pStyle w:val="Heading8"/>
        <w:ind w:left="0" w:hanging="0"/>
        <w:rPr/>
      </w:pPr>
      <w:bookmarkStart w:id="55" w:name="__RefHeading___Toc528162831"/>
      <w:bookmarkEnd w:id="55"/>
      <w:r>
        <w:rPr/>
        <w:t>Annex A (informative):</w:t>
        <w:br/>
        <w:t>Reference Measurement Channel</w:t>
      </w:r>
    </w:p>
    <w:p>
      <w:pPr>
        <w:pStyle w:val="Normal"/>
        <w:rPr/>
      </w:pPr>
      <w:r>
        <w:rPr/>
        <w:t>Editor's note: SRS configuration, including SRS bandwidth, for UL RTOA measurement accuracy requirements is to be discussed separately and is not related to the SRS configuration in this.</w:t>
      </w:r>
    </w:p>
    <w:p>
      <w:pPr>
        <w:pStyle w:val="TH"/>
        <w:rPr>
          <w:rFonts w:cs="v5.0.0;Times New Roman"/>
          <w:lang w:eastAsia="zh-CN"/>
        </w:rPr>
      </w:pPr>
      <w:r>
        <w:rPr>
          <w:rFonts w:cs="v5.0.0;Times New Roman"/>
          <w:lang w:eastAsia="zh-CN"/>
        </w:rPr>
        <w:t>Table A-1: SRS Configuration for receiver requirements except in-channel selectivity</w:t>
      </w:r>
    </w:p>
    <w:tbl>
      <w:tblPr>
        <w:tblW w:w="9080" w:type="dxa"/>
        <w:jc w:val="center"/>
        <w:tblInd w:w="0" w:type="dxa"/>
        <w:tblLayout w:type="fixed"/>
        <w:tblCellMar>
          <w:top w:w="0" w:type="dxa"/>
          <w:left w:w="28" w:type="dxa"/>
          <w:bottom w:w="0" w:type="dxa"/>
          <w:right w:w="108" w:type="dxa"/>
        </w:tblCellMar>
      </w:tblPr>
      <w:tblGrid>
        <w:gridCol w:w="3320"/>
        <w:gridCol w:w="960"/>
        <w:gridCol w:w="960"/>
        <w:gridCol w:w="960"/>
        <w:gridCol w:w="960"/>
        <w:gridCol w:w="960"/>
        <w:gridCol w:w="960"/>
      </w:tblGrid>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Channel bandwidth</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1.4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3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5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10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15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20 MHz</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UL bandwidth</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n6</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n25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n75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n100</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srsBandwidthConfiguration</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bw7</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bw3</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bw6</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Batang;바탕" w:cs="Arial"/>
                <w:lang w:eastAsia="en-US"/>
              </w:rPr>
              <w:t>srsHoppingBandwidth</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hbw2</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hbw2</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frequencyDomainPosition</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srs-ConfigIndex</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transmissionComb</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cyclicShift</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srsAntennaPort</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Number of SRS resource blocks</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Number of configured SRS transmissions, as indicated by E-SMLC</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b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b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r>
          </w:p>
          <w:p>
            <w:pPr>
              <w:pStyle w:val="TAC"/>
              <w:rPr>
                <w:rFonts w:eastAsia="Batang;바탕" w:cs="Arial"/>
                <w:lang w:eastAsia="en-US"/>
              </w:rPr>
            </w:pPr>
            <w:r>
              <w:rPr>
                <w:rFonts w:eastAsia="Batang;바탕" w:cs="Arial"/>
                <w:lang w:eastAsia="en-US"/>
              </w:rP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r>
          </w:p>
          <w:p>
            <w:pPr>
              <w:pStyle w:val="TAC"/>
              <w:rPr>
                <w:rFonts w:eastAsia="Batang;바탕" w:cs="Arial"/>
                <w:lang w:eastAsia="en-US"/>
              </w:rPr>
            </w:pPr>
            <w:r>
              <w:rPr>
                <w:rFonts w:eastAsia="Batang;바탕" w:cs="Arial"/>
                <w:lang w:eastAsia="en-US"/>
              </w:rP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r>
          </w:p>
          <w:p>
            <w:pPr>
              <w:pStyle w:val="TAC"/>
              <w:rPr>
                <w:rFonts w:eastAsia="Batang;바탕" w:cs="Arial"/>
                <w:lang w:eastAsia="en-US"/>
              </w:rPr>
            </w:pPr>
            <w:r>
              <w:rPr>
                <w:rFonts w:eastAsia="Batang;바탕" w:cs="Arial"/>
                <w:lang w:eastAsia="en-US"/>
              </w:rP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r>
          </w:p>
          <w:p>
            <w:pPr>
              <w:pStyle w:val="TAC"/>
              <w:rPr>
                <w:rFonts w:eastAsia="Batang;바탕" w:cs="Arial"/>
                <w:lang w:eastAsia="en-US"/>
              </w:rPr>
            </w:pPr>
            <w:r>
              <w:rPr>
                <w:rFonts w:eastAsia="Batang;바탕" w:cs="Arial"/>
                <w:lang w:eastAsia="en-US"/>
              </w:rPr>
              <w:t>(see note 1)</w:t>
            </w:r>
          </w:p>
        </w:tc>
      </w:tr>
      <w:tr>
        <w:trPr/>
        <w:tc>
          <w:tcPr>
            <w:tcW w:w="9080" w:type="dxa"/>
            <w:gridSpan w:val="7"/>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Batang;바탕" w:cs="Arial"/>
                <w:lang w:eastAsia="en-US"/>
              </w:rPr>
              <w:t>NOTE 1:</w:t>
              <w:tab/>
              <w:t>The number of SRS transmissions may also be configured as Inf.</w:t>
            </w:r>
          </w:p>
          <w:p>
            <w:pPr>
              <w:pStyle w:val="TAN"/>
              <w:rPr>
                <w:rFonts w:eastAsia="Batang;바탕" w:cs="Arial"/>
                <w:lang w:eastAsia="en-US"/>
              </w:rPr>
            </w:pPr>
            <w:r>
              <w:rPr>
                <w:rFonts w:eastAsia="Batang;바탕" w:cs="Arial"/>
                <w:lang w:eastAsia="en-US"/>
              </w:rPr>
              <w:t>NOTE 2:</w:t>
              <w:tab/>
              <w:t>No SRS sequence hopping, no SRS group hopping</w:t>
            </w:r>
          </w:p>
        </w:tc>
      </w:tr>
    </w:tbl>
    <w:p>
      <w:pPr>
        <w:pStyle w:val="Normal"/>
        <w:rPr>
          <w:lang w:eastAsia="zh-CN"/>
        </w:rPr>
      </w:pPr>
      <w:r>
        <w:rPr>
          <w:lang w:eastAsia="zh-CN"/>
        </w:rPr>
      </w:r>
    </w:p>
    <w:p>
      <w:pPr>
        <w:pStyle w:val="TH"/>
        <w:rPr/>
      </w:pPr>
      <w:r>
        <w:rPr/>
        <w:t>Table A-2: SRS Configuration for in-channel selectivity</w:t>
      </w:r>
    </w:p>
    <w:tbl>
      <w:tblPr>
        <w:tblW w:w="9895" w:type="dxa"/>
        <w:jc w:val="center"/>
        <w:tblInd w:w="0" w:type="dxa"/>
        <w:tblLayout w:type="fixed"/>
        <w:tblCellMar>
          <w:top w:w="0" w:type="dxa"/>
          <w:left w:w="28" w:type="dxa"/>
          <w:bottom w:w="0" w:type="dxa"/>
          <w:right w:w="108" w:type="dxa"/>
        </w:tblCellMar>
      </w:tblPr>
      <w:tblGrid>
        <w:gridCol w:w="2288"/>
        <w:gridCol w:w="1266"/>
        <w:gridCol w:w="1266"/>
        <w:gridCol w:w="1266"/>
        <w:gridCol w:w="1266"/>
        <w:gridCol w:w="1266"/>
        <w:gridCol w:w="1277"/>
      </w:tblGrid>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Channel bandwidth</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1.4 MHz</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3 MHz</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Batang;바탕" w:cs="Arial"/>
                <w:lang w:eastAsia="en-US"/>
              </w:rPr>
              <w:t>5 MHz</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10 MHz</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15 MHz</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20 MHz</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UL bandwidth</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n6</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n15</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n25</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n75</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n100</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srsBandwidthConfiguration</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bw7</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bw6</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srsHoppingBandwidth</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hbw1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hbw2</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hbw2</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frequencyDomainPosition</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13</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srs-ConfigIndex</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transmissionComb</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cyclicShift</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srsAntennaPort</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Number of SRS resource blocks</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r>
      <w:tr>
        <w:trPr/>
        <w:tc>
          <w:tcPr>
            <w:tcW w:w="228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Batang;바탕" w:cs="Arial"/>
                <w:lang w:eastAsia="en-US"/>
              </w:rPr>
              <w:t>Number of configured SRS transmissions, as indicated by E-SMLC</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w:t>
            </w:r>
            <w:r>
              <w:rPr>
                <w:rFonts w:eastAsia="Batang;바탕" w:cs="Arial"/>
                <w:lang w:eastAsia="en-US"/>
              </w:rPr>
              <w:t>500</w:t>
              <w:br/>
              <w:t>(see note 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바탕" w:cs="Arial"/>
                <w:lang w:eastAsia="en-US"/>
              </w:rPr>
              <w:t>≥</w:t>
            </w:r>
            <w:r>
              <w:rPr>
                <w:rFonts w:eastAsia="Batang;바탕" w:cs="Arial"/>
                <w:lang w:eastAsia="en-US"/>
              </w:rPr>
              <w:t>500</w:t>
              <w:br/>
              <w:t>(see note 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r>
          </w:p>
          <w:p>
            <w:pPr>
              <w:pStyle w:val="TAC"/>
              <w:rPr/>
            </w:pPr>
            <w:r>
              <w:rPr>
                <w:rFonts w:eastAsia="Batang;바탕" w:cs="Arial"/>
                <w:lang w:eastAsia="en-US"/>
              </w:rPr>
              <w:t>(see note 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r>
          </w:p>
          <w:p>
            <w:pPr>
              <w:pStyle w:val="TAC"/>
              <w:rPr/>
            </w:pPr>
            <w:r>
              <w:rPr>
                <w:rFonts w:eastAsia="Batang;바탕" w:cs="Arial"/>
                <w:lang w:eastAsia="en-US"/>
              </w:rPr>
              <w:t>(see note 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r>
          </w:p>
          <w:p>
            <w:pPr>
              <w:pStyle w:val="TAC"/>
              <w:rPr/>
            </w:pPr>
            <w:r>
              <w:rPr>
                <w:rFonts w:eastAsia="Batang;바탕" w:cs="Arial"/>
                <w:lang w:eastAsia="en-US"/>
              </w:rPr>
              <w:t>(see note 1)</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w:t>
            </w:r>
            <w:r>
              <w:rPr>
                <w:rFonts w:eastAsia="Batang;바탕" w:cs="Arial"/>
                <w:lang w:eastAsia="en-US"/>
              </w:rPr>
              <w:t>500</w:t>
            </w:r>
          </w:p>
          <w:p>
            <w:pPr>
              <w:pStyle w:val="TAC"/>
              <w:rPr/>
            </w:pPr>
            <w:r>
              <w:rPr>
                <w:rFonts w:eastAsia="Batang;바탕" w:cs="Arial"/>
                <w:lang w:eastAsia="en-US"/>
              </w:rPr>
              <w:t>(see note 1)</w:t>
            </w:r>
          </w:p>
        </w:tc>
      </w:tr>
      <w:tr>
        <w:trPr/>
        <w:tc>
          <w:tcPr>
            <w:tcW w:w="9895" w:type="dxa"/>
            <w:gridSpan w:val="7"/>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Batang;바탕" w:cs="Arial"/>
                <w:lang w:eastAsia="en-US"/>
              </w:rPr>
              <w:t>NOTE 1:</w:t>
              <w:tab/>
              <w:t>The number of SRS transmissions may also be configured as Inf.</w:t>
            </w:r>
          </w:p>
          <w:p>
            <w:pPr>
              <w:pStyle w:val="TAN"/>
              <w:rPr>
                <w:rFonts w:ascii="Calibri" w:hAnsi="Calibri" w:eastAsia="Batang;바탕" w:cs="Calibri"/>
                <w:sz w:val="22"/>
                <w:szCs w:val="22"/>
                <w:lang w:eastAsia="en-US"/>
              </w:rPr>
            </w:pPr>
            <w:r>
              <w:rPr>
                <w:rFonts w:eastAsia="Batang;바탕" w:cs="Arial"/>
                <w:lang w:eastAsia="en-US"/>
              </w:rPr>
              <w:t>NOTE 2:</w:t>
              <w:tab/>
              <w:t>No SRS sequence hopping, no SRS group hopping</w:t>
            </w:r>
          </w:p>
        </w:tc>
      </w:tr>
    </w:tbl>
    <w:p>
      <w:pPr>
        <w:pStyle w:val="Normal"/>
        <w:rPr>
          <w:lang w:eastAsia="zh-CN"/>
        </w:rPr>
      </w:pPr>
      <w:r>
        <w:rPr>
          <w:lang w:eastAsia="zh-CN"/>
        </w:rPr>
      </w:r>
    </w:p>
    <w:p>
      <w:pPr>
        <w:pStyle w:val="TH"/>
        <w:rPr>
          <w:lang w:eastAsia="zh-CN"/>
        </w:rPr>
      </w:pPr>
      <w:r>
        <w:rPr>
          <w:lang w:eastAsia="zh-CN"/>
        </w:rPr>
        <w:t>Table A-3: SRS Configuration for accuracy and measurement time requirements, 4 ≤ SRS RBs ≤ 36, single UE</w:t>
      </w:r>
    </w:p>
    <w:tbl>
      <w:tblPr>
        <w:tblW w:w="9608" w:type="dxa"/>
        <w:jc w:val="center"/>
        <w:tblInd w:w="0" w:type="dxa"/>
        <w:tblLayout w:type="fixed"/>
        <w:tblCellMar>
          <w:top w:w="0" w:type="dxa"/>
          <w:left w:w="28" w:type="dxa"/>
          <w:bottom w:w="0" w:type="dxa"/>
          <w:right w:w="108" w:type="dxa"/>
        </w:tblCellMar>
      </w:tblPr>
      <w:tblGrid>
        <w:gridCol w:w="2710"/>
        <w:gridCol w:w="869"/>
        <w:gridCol w:w="869"/>
        <w:gridCol w:w="870"/>
        <w:gridCol w:w="870"/>
        <w:gridCol w:w="819"/>
        <w:gridCol w:w="870"/>
        <w:gridCol w:w="870"/>
        <w:gridCol w:w="861"/>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16</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36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 MHz</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Batang;바탕"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n25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n50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Physical cell ID</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bw4</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bw4</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bw3</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Batang;바탕"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325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transmissionComb</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cyclicShift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cs0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an1</w:t>
            </w:r>
          </w:p>
        </w:tc>
      </w:tr>
      <w:tr>
        <w:trPr/>
        <w:tc>
          <w:tcPr>
            <w:tcW w:w="9608" w:type="dxa"/>
            <w:gridSpan w:val="9"/>
            <w:tcBorders>
              <w:top w:val="single" w:sz="4" w:space="0" w:color="000000"/>
              <w:left w:val="single" w:sz="4" w:space="0" w:color="000000"/>
              <w:bottom w:val="single" w:sz="4" w:space="0" w:color="000000"/>
              <w:right w:val="single" w:sz="4" w:space="0" w:color="000000"/>
            </w:tcBorders>
          </w:tcPr>
          <w:p>
            <w:pPr>
              <w:pStyle w:val="TAN"/>
              <w:rPr>
                <w:rFonts w:eastAsia="Batang;바탕" w:cs="Arial"/>
                <w:lang w:eastAsia="en-US"/>
              </w:rPr>
            </w:pPr>
            <w:r>
              <w:rPr>
                <w:rFonts w:eastAsia="Batang;바탕" w:cs="Arial"/>
                <w:lang w:eastAsia="en-US"/>
              </w:rPr>
              <w:t>Note 1:</w:t>
              <w:tab/>
              <w:t>No SRS sequence hopping, no SRS group hopping</w:t>
            </w:r>
          </w:p>
        </w:tc>
      </w:tr>
    </w:tbl>
    <w:p>
      <w:pPr>
        <w:pStyle w:val="Normal"/>
        <w:rPr>
          <w:lang w:eastAsia="zh-CN"/>
        </w:rPr>
      </w:pPr>
      <w:r>
        <w:rPr>
          <w:lang w:eastAsia="zh-CN"/>
        </w:rPr>
      </w:r>
    </w:p>
    <w:p>
      <w:pPr>
        <w:pStyle w:val="TH"/>
        <w:rPr/>
      </w:pPr>
      <w:r>
        <w:rPr>
          <w:lang w:eastAsia="zh-CN"/>
        </w:rPr>
        <w:t>Table A-4: SRS Configuration for accuracy and measurement time requirements</w:t>
      </w:r>
      <w:r>
        <w:rPr>
          <w:rStyle w:val="CommentReference"/>
          <w:b/>
          <w:lang w:eastAsia="zh-CN"/>
        </w:rPr>
        <w:t xml:space="preserve">, </w:t>
      </w:r>
      <w:r>
        <w:rPr>
          <w:lang w:eastAsia="zh-CN"/>
        </w:rPr>
        <w:t>40 ≤ SRS RBs ≤ 96, single UE</w:t>
      </w:r>
    </w:p>
    <w:tbl>
      <w:tblPr>
        <w:tblW w:w="8798" w:type="dxa"/>
        <w:jc w:val="center"/>
        <w:tblInd w:w="0" w:type="dxa"/>
        <w:tblLayout w:type="fixed"/>
        <w:tblCellMar>
          <w:top w:w="0" w:type="dxa"/>
          <w:left w:w="28" w:type="dxa"/>
          <w:bottom w:w="0" w:type="dxa"/>
          <w:right w:w="108" w:type="dxa"/>
        </w:tblCellMar>
      </w:tblPr>
      <w:tblGrid>
        <w:gridCol w:w="2710"/>
        <w:gridCol w:w="869"/>
        <w:gridCol w:w="869"/>
        <w:gridCol w:w="870"/>
        <w:gridCol w:w="870"/>
        <w:gridCol w:w="870"/>
        <w:gridCol w:w="870"/>
        <w:gridCol w:w="870"/>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n100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n100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Physical cell ID</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transmissionComb</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cyclicShift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cs0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r>
      <w:tr>
        <w:trPr/>
        <w:tc>
          <w:tcPr>
            <w:tcW w:w="8798" w:type="dxa"/>
            <w:gridSpan w:val="8"/>
            <w:tcBorders>
              <w:top w:val="single" w:sz="4" w:space="0" w:color="000000"/>
              <w:left w:val="single" w:sz="4" w:space="0" w:color="000000"/>
              <w:bottom w:val="single" w:sz="4" w:space="0" w:color="000000"/>
              <w:right w:val="single" w:sz="4" w:space="0" w:color="000000"/>
            </w:tcBorders>
          </w:tcPr>
          <w:p>
            <w:pPr>
              <w:pStyle w:val="TAN"/>
              <w:rPr>
                <w:rFonts w:eastAsia="Batang;바탕" w:cs="Arial"/>
                <w:lang w:eastAsia="en-US"/>
              </w:rPr>
            </w:pPr>
            <w:r>
              <w:rPr>
                <w:rFonts w:eastAsia="Batang;바탕" w:cs="Arial"/>
                <w:lang w:eastAsia="en-US"/>
              </w:rPr>
              <w:t>Note 1:</w:t>
              <w:tab/>
              <w:t>No SRS sequence hopping, no SRS group hopping</w:t>
            </w:r>
          </w:p>
        </w:tc>
      </w:tr>
    </w:tbl>
    <w:p>
      <w:pPr>
        <w:pStyle w:val="Normal"/>
        <w:rPr>
          <w:lang w:eastAsia="zh-CN"/>
        </w:rPr>
      </w:pPr>
      <w:r>
        <w:rPr>
          <w:lang w:eastAsia="zh-CN"/>
        </w:rPr>
      </w:r>
    </w:p>
    <w:p>
      <w:pPr>
        <w:pStyle w:val="TH"/>
        <w:rPr/>
      </w:pPr>
      <w:r>
        <w:rPr>
          <w:lang w:eastAsia="zh-CN"/>
        </w:rPr>
        <w:t>Table A-5: SRS Configuration for accuracy and measurement time requirements</w:t>
      </w:r>
      <w:r>
        <w:rPr>
          <w:rStyle w:val="CommentReference"/>
          <w:b/>
          <w:lang w:eastAsia="zh-CN"/>
        </w:rPr>
        <w:t xml:space="preserve">, </w:t>
      </w:r>
      <w:r>
        <w:rPr>
          <w:lang w:eastAsia="zh-CN"/>
        </w:rPr>
        <w:t>4 ≤ SRS RBs ≤ 36, parallel UL RTOA measurements</w:t>
      </w:r>
    </w:p>
    <w:tbl>
      <w:tblPr>
        <w:tblW w:w="9608" w:type="dxa"/>
        <w:jc w:val="center"/>
        <w:tblInd w:w="0" w:type="dxa"/>
        <w:tblLayout w:type="fixed"/>
        <w:tblCellMar>
          <w:top w:w="0" w:type="dxa"/>
          <w:left w:w="28" w:type="dxa"/>
          <w:bottom w:w="0" w:type="dxa"/>
          <w:right w:w="108" w:type="dxa"/>
        </w:tblCellMar>
      </w:tblPr>
      <w:tblGrid>
        <w:gridCol w:w="2710"/>
        <w:gridCol w:w="869"/>
        <w:gridCol w:w="869"/>
        <w:gridCol w:w="870"/>
        <w:gridCol w:w="870"/>
        <w:gridCol w:w="819"/>
        <w:gridCol w:w="870"/>
        <w:gridCol w:w="870"/>
        <w:gridCol w:w="861"/>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16</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36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1.4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 MHz</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10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n25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n50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Batang;바탕"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bw4</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bw4</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bw3</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325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lang w:eastAsia="en-US"/>
              </w:rPr>
            </w:pPr>
            <w:r>
              <w:rPr>
                <w:rFonts w:eastAsia="Batang;바탕" w:cs="Arial"/>
                <w:lang w:eastAsia="en-US"/>
              </w:rPr>
              <w:t>an1</w:t>
            </w:r>
          </w:p>
        </w:tc>
      </w:tr>
      <w:tr>
        <w:trPr/>
        <w:tc>
          <w:tcPr>
            <w:tcW w:w="9608" w:type="dxa"/>
            <w:gridSpan w:val="9"/>
            <w:tcBorders>
              <w:top w:val="single" w:sz="4" w:space="0" w:color="000000"/>
              <w:left w:val="single" w:sz="4" w:space="0" w:color="000000"/>
              <w:bottom w:val="single" w:sz="4" w:space="0" w:color="000000"/>
              <w:right w:val="single" w:sz="4" w:space="0" w:color="000000"/>
            </w:tcBorders>
          </w:tcPr>
          <w:p>
            <w:pPr>
              <w:pStyle w:val="TAN"/>
              <w:rPr>
                <w:rFonts w:eastAsia="Batang;바탕" w:cs="Arial"/>
                <w:lang w:eastAsia="en-US"/>
              </w:rPr>
            </w:pPr>
            <w:r>
              <w:rPr>
                <w:rFonts w:eastAsia="Batang;바탕" w:cs="Arial"/>
                <w:lang w:eastAsia="en-US"/>
              </w:rPr>
              <w:t>Note 1:</w:t>
              <w:tab/>
              <w:t>No SRS sequence hopping, no SRS group hopping</w:t>
            </w:r>
          </w:p>
        </w:tc>
      </w:tr>
    </w:tbl>
    <w:p>
      <w:pPr>
        <w:pStyle w:val="Normal"/>
        <w:rPr>
          <w:lang w:eastAsia="zh-CN"/>
        </w:rPr>
      </w:pPr>
      <w:r>
        <w:rPr>
          <w:lang w:eastAsia="zh-CN"/>
        </w:rPr>
      </w:r>
    </w:p>
    <w:p>
      <w:pPr>
        <w:pStyle w:val="TH"/>
        <w:rPr>
          <w:lang w:eastAsia="zh-CN"/>
        </w:rPr>
      </w:pPr>
      <w:r>
        <w:rPr>
          <w:lang w:eastAsia="zh-CN"/>
        </w:rPr>
        <w:t>Table A-6: SRS Configuration for accuracy and measurement time requirements, 40 ≤ SRS RBs ≤ 96, parallel UL RTOA measurements</w:t>
      </w:r>
    </w:p>
    <w:tbl>
      <w:tblPr>
        <w:tblW w:w="8798" w:type="dxa"/>
        <w:jc w:val="center"/>
        <w:tblInd w:w="0" w:type="dxa"/>
        <w:tblLayout w:type="fixed"/>
        <w:tblCellMar>
          <w:top w:w="0" w:type="dxa"/>
          <w:left w:w="28" w:type="dxa"/>
          <w:bottom w:w="0" w:type="dxa"/>
          <w:right w:w="108" w:type="dxa"/>
        </w:tblCellMar>
      </w:tblPr>
      <w:tblGrid>
        <w:gridCol w:w="2710"/>
        <w:gridCol w:w="869"/>
        <w:gridCol w:w="869"/>
        <w:gridCol w:w="870"/>
        <w:gridCol w:w="870"/>
        <w:gridCol w:w="870"/>
        <w:gridCol w:w="870"/>
        <w:gridCol w:w="870"/>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64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n100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n100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bw1</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325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eastAsia="Batang;바탕" w:cs="Arial"/>
                <w:lang w:eastAsia="en-US"/>
              </w:rPr>
            </w:pPr>
            <w:r>
              <w:rPr>
                <w:rFonts w:eastAsia="Batang;바탕"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an1</w:t>
            </w:r>
          </w:p>
        </w:tc>
      </w:tr>
      <w:tr>
        <w:trPr/>
        <w:tc>
          <w:tcPr>
            <w:tcW w:w="8798" w:type="dxa"/>
            <w:gridSpan w:val="8"/>
            <w:tcBorders>
              <w:top w:val="single" w:sz="4" w:space="0" w:color="000000"/>
              <w:left w:val="single" w:sz="4" w:space="0" w:color="000000"/>
              <w:bottom w:val="single" w:sz="4" w:space="0" w:color="000000"/>
              <w:right w:val="single" w:sz="4" w:space="0" w:color="000000"/>
            </w:tcBorders>
          </w:tcPr>
          <w:p>
            <w:pPr>
              <w:pStyle w:val="TAN"/>
              <w:rPr/>
            </w:pPr>
            <w:r>
              <w:rPr>
                <w:rFonts w:eastAsia="Batang;바탕" w:cs="Arial"/>
                <w:lang w:eastAsia="en-US"/>
              </w:rPr>
              <w:t>Note 1:</w:t>
              <w:tab/>
              <w:t>No SRS sequence hopping, no SRS group hopping</w:t>
            </w:r>
          </w:p>
        </w:tc>
      </w:tr>
    </w:tbl>
    <w:p>
      <w:pPr>
        <w:pStyle w:val="Normal"/>
        <w:rPr>
          <w:lang w:eastAsia="zh-CN"/>
        </w:rPr>
      </w:pPr>
      <w:r>
        <w:rPr>
          <w:lang w:eastAsia="zh-CN"/>
        </w:rPr>
      </w:r>
    </w:p>
    <w:p>
      <w:pPr>
        <w:pStyle w:val="Normal"/>
        <w:rPr>
          <w:lang w:eastAsia="zh-CN"/>
        </w:rPr>
      </w:pPr>
      <w:r>
        <w:rPr>
          <w:lang w:eastAsia="zh-CN"/>
        </w:rPr>
      </w:r>
    </w:p>
    <w:p>
      <w:pPr>
        <w:pStyle w:val="TH"/>
        <w:rPr>
          <w:lang w:eastAsia="zh-CN"/>
        </w:rPr>
      </w:pPr>
      <w:r>
        <w:rPr>
          <w:lang w:eastAsia="zh-CN"/>
        </w:rPr>
        <w:t>Table A-7: SRS Physical cell ID for parallel UL RTOA measurements</w:t>
      </w:r>
    </w:p>
    <w:tbl>
      <w:tblPr>
        <w:tblW w:w="6940" w:type="dxa"/>
        <w:jc w:val="left"/>
        <w:tblInd w:w="1237" w:type="dxa"/>
        <w:tblLayout w:type="fixed"/>
        <w:tblCellMar>
          <w:top w:w="0" w:type="dxa"/>
          <w:left w:w="108" w:type="dxa"/>
          <w:bottom w:w="0" w:type="dxa"/>
          <w:right w:w="108" w:type="dxa"/>
        </w:tblCellMar>
      </w:tblPr>
      <w:tblGrid>
        <w:gridCol w:w="1480"/>
        <w:gridCol w:w="965"/>
        <w:gridCol w:w="755"/>
        <w:gridCol w:w="960"/>
        <w:gridCol w:w="960"/>
        <w:gridCol w:w="960"/>
        <w:gridCol w:w="860"/>
      </w:tblGrid>
      <w:tr>
        <w:trPr>
          <w:trHeight w:val="23" w:hRule="atLeast"/>
        </w:trPr>
        <w:tc>
          <w:tcPr>
            <w:tcW w:w="1480" w:type="dxa"/>
            <w:tcBorders>
              <w:top w:val="single" w:sz="4" w:space="0" w:color="000000"/>
              <w:left w:val="single" w:sz="4"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Channel bandwidth</w:t>
            </w:r>
          </w:p>
        </w:tc>
        <w:tc>
          <w:tcPr>
            <w:tcW w:w="965"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1.4 MHz</w:t>
            </w:r>
          </w:p>
        </w:tc>
        <w:tc>
          <w:tcPr>
            <w:tcW w:w="755"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3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5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10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15 MHz</w:t>
            </w:r>
          </w:p>
        </w:tc>
        <w:tc>
          <w:tcPr>
            <w:tcW w:w="860" w:type="dxa"/>
            <w:tcBorders>
              <w:top w:val="single" w:sz="4" w:space="0" w:color="000000"/>
              <w:left w:val="single" w:sz="6" w:space="0" w:color="000000"/>
              <w:bottom w:val="single" w:sz="6" w:space="0" w:color="000000"/>
              <w:right w:val="single" w:sz="4"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20 MHz</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UE number</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H"/>
              <w:rPr>
                <w:rFonts w:eastAsia="Batang;바탕" w:cs="Arial"/>
                <w:lang w:val="en-US" w:eastAsia="en-US"/>
              </w:rPr>
            </w:pPr>
            <w:r>
              <w:rPr>
                <w:rFonts w:eastAsia="Batang;바탕" w:cs="Arial"/>
                <w:lang w:val="en-US" w:eastAsia="en-US"/>
              </w:rPr>
              <w:t> </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3</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4</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5</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6</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7</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8</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9</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10</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11</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12</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13</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14</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15</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16</w:t>
            </w:r>
          </w:p>
        </w:tc>
        <w:tc>
          <w:tcPr>
            <w:tcW w:w="965"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4</w:t>
            </w:r>
          </w:p>
        </w:tc>
        <w:tc>
          <w:tcPr>
            <w:tcW w:w="755"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4"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bl>
    <w:p>
      <w:pPr>
        <w:pStyle w:val="Normal"/>
        <w:rPr>
          <w:lang w:eastAsia="zh-CN"/>
        </w:rPr>
      </w:pPr>
      <w:r>
        <w:rPr>
          <w:lang w:eastAsia="zh-CN"/>
        </w:rPr>
      </w:r>
    </w:p>
    <w:p>
      <w:pPr>
        <w:pStyle w:val="TH"/>
        <w:rPr>
          <w:lang w:eastAsia="zh-CN"/>
        </w:rPr>
      </w:pPr>
      <w:r>
        <w:rPr>
          <w:lang w:eastAsia="zh-CN"/>
        </w:rPr>
        <w:t>Table A-8: SRS cyclic shift for parallel UL RTOA measurements</w:t>
      </w:r>
    </w:p>
    <w:tbl>
      <w:tblPr>
        <w:tblW w:w="6940" w:type="dxa"/>
        <w:jc w:val="left"/>
        <w:tblInd w:w="1237" w:type="dxa"/>
        <w:tblLayout w:type="fixed"/>
        <w:tblCellMar>
          <w:top w:w="0" w:type="dxa"/>
          <w:left w:w="108" w:type="dxa"/>
          <w:bottom w:w="0" w:type="dxa"/>
          <w:right w:w="108" w:type="dxa"/>
        </w:tblCellMar>
      </w:tblPr>
      <w:tblGrid>
        <w:gridCol w:w="1480"/>
        <w:gridCol w:w="860"/>
        <w:gridCol w:w="860"/>
        <w:gridCol w:w="960"/>
        <w:gridCol w:w="960"/>
        <w:gridCol w:w="960"/>
        <w:gridCol w:w="860"/>
      </w:tblGrid>
      <w:tr>
        <w:trPr>
          <w:trHeight w:val="23" w:hRule="atLeast"/>
        </w:trPr>
        <w:tc>
          <w:tcPr>
            <w:tcW w:w="1480" w:type="dxa"/>
            <w:tcBorders>
              <w:top w:val="single" w:sz="4" w:space="0" w:color="000000"/>
              <w:left w:val="single" w:sz="4"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Channel bandwidth</w:t>
            </w:r>
          </w:p>
        </w:tc>
        <w:tc>
          <w:tcPr>
            <w:tcW w:w="8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1.4 MHz</w:t>
            </w:r>
          </w:p>
        </w:tc>
        <w:tc>
          <w:tcPr>
            <w:tcW w:w="8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3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5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10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15 MHz</w:t>
            </w:r>
          </w:p>
        </w:tc>
        <w:tc>
          <w:tcPr>
            <w:tcW w:w="860" w:type="dxa"/>
            <w:tcBorders>
              <w:top w:val="single" w:sz="4" w:space="0" w:color="000000"/>
              <w:left w:val="single" w:sz="6" w:space="0" w:color="000000"/>
              <w:bottom w:val="single" w:sz="6" w:space="0" w:color="000000"/>
              <w:right w:val="single" w:sz="4"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20 MHz</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UE number</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H"/>
              <w:rPr>
                <w:rFonts w:eastAsia="Batang;바탕" w:cs="Arial"/>
                <w:lang w:val="en-US" w:eastAsia="en-US"/>
              </w:rPr>
            </w:pPr>
            <w:r>
              <w:rPr>
                <w:rFonts w:eastAsia="Batang;바탕" w:cs="Arial"/>
                <w:lang w:val="en-US" w:eastAsia="en-US"/>
              </w:rPr>
              <w:t> </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3</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cs2</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cs3</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cs3</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5</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cs4</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6</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cs5</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cs5</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7</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cs6</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8</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cs7</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cs7</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cs7</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cs7</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9</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11</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cs2</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12</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cs3</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cs3</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13</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cs4</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cs5</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cs5</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15</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cs6</w:t>
            </w:r>
          </w:p>
        </w:tc>
      </w:tr>
      <w:tr>
        <w:trPr>
          <w:trHeight w:val="23" w:hRule="atLeast"/>
        </w:trPr>
        <w:tc>
          <w:tcPr>
            <w:tcW w:w="1480" w:type="dxa"/>
            <w:tcBorders>
              <w:top w:val="single" w:sz="6" w:space="0" w:color="000000"/>
              <w:left w:val="single" w:sz="4"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16</w:t>
            </w:r>
          </w:p>
        </w:tc>
        <w:tc>
          <w:tcPr>
            <w:tcW w:w="8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cs4</w:t>
            </w:r>
          </w:p>
        </w:tc>
        <w:tc>
          <w:tcPr>
            <w:tcW w:w="8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cs6</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cs7</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cs7</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cs7</w:t>
            </w:r>
          </w:p>
        </w:tc>
        <w:tc>
          <w:tcPr>
            <w:tcW w:w="860" w:type="dxa"/>
            <w:tcBorders>
              <w:top w:val="single" w:sz="6" w:space="0" w:color="000000"/>
              <w:left w:val="single" w:sz="6" w:space="0" w:color="000000"/>
              <w:bottom w:val="single" w:sz="4"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cs7</w:t>
            </w:r>
          </w:p>
        </w:tc>
      </w:tr>
    </w:tbl>
    <w:p>
      <w:pPr>
        <w:pStyle w:val="Normal"/>
        <w:rPr>
          <w:lang w:eastAsia="zh-CN"/>
        </w:rPr>
      </w:pPr>
      <w:r>
        <w:rPr>
          <w:lang w:eastAsia="zh-CN"/>
        </w:rPr>
      </w:r>
    </w:p>
    <w:p>
      <w:pPr>
        <w:pStyle w:val="Normal"/>
        <w:rPr>
          <w:lang w:eastAsia="zh-CN"/>
        </w:rPr>
      </w:pPr>
      <w:r>
        <w:rPr>
          <w:lang w:eastAsia="zh-CN"/>
        </w:rPr>
      </w:r>
    </w:p>
    <w:p>
      <w:pPr>
        <w:pStyle w:val="TH"/>
        <w:rPr>
          <w:lang w:eastAsia="zh-CN"/>
        </w:rPr>
      </w:pPr>
      <w:r>
        <w:rPr>
          <w:lang w:eastAsia="zh-CN"/>
        </w:rPr>
        <w:t>Table A-9: SRS transmission comb for parallel UL RTOA measurements</w:t>
      </w:r>
    </w:p>
    <w:tbl>
      <w:tblPr>
        <w:tblW w:w="6940" w:type="dxa"/>
        <w:jc w:val="left"/>
        <w:tblInd w:w="1242" w:type="dxa"/>
        <w:tblLayout w:type="fixed"/>
        <w:tblCellMar>
          <w:top w:w="0" w:type="dxa"/>
          <w:left w:w="108" w:type="dxa"/>
          <w:bottom w:w="0" w:type="dxa"/>
          <w:right w:w="108" w:type="dxa"/>
        </w:tblCellMar>
      </w:tblPr>
      <w:tblGrid>
        <w:gridCol w:w="1480"/>
        <w:gridCol w:w="963"/>
        <w:gridCol w:w="757"/>
        <w:gridCol w:w="960"/>
        <w:gridCol w:w="960"/>
        <w:gridCol w:w="960"/>
        <w:gridCol w:w="860"/>
      </w:tblGrid>
      <w:tr>
        <w:trPr>
          <w:trHeight w:val="23" w:hRule="atLeast"/>
        </w:trPr>
        <w:tc>
          <w:tcPr>
            <w:tcW w:w="1480" w:type="dxa"/>
            <w:tcBorders>
              <w:top w:val="single" w:sz="4" w:space="0" w:color="000000"/>
              <w:left w:val="single" w:sz="4"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Channel bandwidth</w:t>
            </w:r>
          </w:p>
        </w:tc>
        <w:tc>
          <w:tcPr>
            <w:tcW w:w="963"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1.4 MHz</w:t>
            </w:r>
          </w:p>
        </w:tc>
        <w:tc>
          <w:tcPr>
            <w:tcW w:w="757"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3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5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10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15 MHz</w:t>
            </w:r>
          </w:p>
        </w:tc>
        <w:tc>
          <w:tcPr>
            <w:tcW w:w="860" w:type="dxa"/>
            <w:tcBorders>
              <w:top w:val="single" w:sz="4" w:space="0" w:color="000000"/>
              <w:left w:val="single" w:sz="6" w:space="0" w:color="000000"/>
              <w:bottom w:val="single" w:sz="6" w:space="0" w:color="000000"/>
              <w:right w:val="single" w:sz="4" w:space="0" w:color="000000"/>
            </w:tcBorders>
            <w:vAlign w:val="center"/>
          </w:tcPr>
          <w:p>
            <w:pPr>
              <w:pStyle w:val="TAH"/>
              <w:rPr>
                <w:rFonts w:eastAsia="Batang;바탕" w:cs="Arial"/>
                <w:color w:val="000000"/>
                <w:lang w:val="en-US" w:eastAsia="en-US"/>
              </w:rPr>
            </w:pPr>
            <w:r>
              <w:rPr>
                <w:rFonts w:eastAsia="Batang;바탕" w:cs="Arial"/>
                <w:color w:val="000000"/>
                <w:lang w:val="en-US" w:eastAsia="en-US"/>
              </w:rPr>
              <w:t>20 MHz</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UE number</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eastAsia="Batang;바탕" w:cs="Arial"/>
                <w:lang w:val="en-US" w:eastAsia="en-US"/>
              </w:rPr>
            </w:pPr>
            <w:r>
              <w:rPr>
                <w:rFonts w:eastAsia="Batang;바탕" w:cs="Arial"/>
                <w:lang w:val="en-US" w:eastAsia="en-US"/>
              </w:rPr>
              <w:t> </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H"/>
              <w:rPr>
                <w:rFonts w:eastAsia="Batang;바탕" w:cs="Arial"/>
                <w:lang w:val="en-US" w:eastAsia="en-US"/>
              </w:rPr>
            </w:pPr>
            <w:r>
              <w:rPr>
                <w:rFonts w:eastAsia="Batang;바탕" w:cs="Arial"/>
                <w:lang w:val="en-US" w:eastAsia="en-US"/>
              </w:rPr>
              <w:t> </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2</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3</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4</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5</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6</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7</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8</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9</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10</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11</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12</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13</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14</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15</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r>
        <w:trPr>
          <w:trHeight w:val="23" w:hRule="atLeast"/>
        </w:trPr>
        <w:tc>
          <w:tcPr>
            <w:tcW w:w="1480" w:type="dxa"/>
            <w:tcBorders>
              <w:top w:val="single" w:sz="6" w:space="0" w:color="000000"/>
              <w:left w:val="single" w:sz="4"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16</w:t>
            </w:r>
          </w:p>
        </w:tc>
        <w:tc>
          <w:tcPr>
            <w:tcW w:w="963"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757"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eastAsia="Batang;바탕" w:cs="Arial"/>
                <w:lang w:val="en-US" w:eastAsia="en-US"/>
              </w:rPr>
            </w:pPr>
            <w:r>
              <w:rPr>
                <w:rFonts w:eastAsia="Batang;바탕" w:cs="Arial"/>
                <w:lang w:val="en-US" w:eastAsia="en-US"/>
              </w:rPr>
              <w:t>1</w:t>
            </w:r>
          </w:p>
        </w:tc>
        <w:tc>
          <w:tcPr>
            <w:tcW w:w="860" w:type="dxa"/>
            <w:tcBorders>
              <w:top w:val="single" w:sz="6" w:space="0" w:color="000000"/>
              <w:left w:val="single" w:sz="6" w:space="0" w:color="000000"/>
              <w:bottom w:val="single" w:sz="4" w:space="0" w:color="000000"/>
              <w:right w:val="single" w:sz="4" w:space="0" w:color="000000"/>
            </w:tcBorders>
            <w:vAlign w:val="center"/>
          </w:tcPr>
          <w:p>
            <w:pPr>
              <w:pStyle w:val="TAC"/>
              <w:rPr>
                <w:rFonts w:eastAsia="Batang;바탕" w:cs="Arial"/>
                <w:lang w:val="en-US" w:eastAsia="en-US"/>
              </w:rPr>
            </w:pPr>
            <w:r>
              <w:rPr>
                <w:rFonts w:eastAsia="Batang;바탕" w:cs="Arial"/>
                <w:lang w:val="en-US" w:eastAsia="en-US"/>
              </w:rPr>
              <w:t>1</w:t>
            </w:r>
          </w:p>
        </w:tc>
      </w:tr>
    </w:tbl>
    <w:p>
      <w:pPr>
        <w:pStyle w:val="Normal"/>
        <w:rPr>
          <w:lang w:eastAsia="zh-CN"/>
        </w:rPr>
      </w:pPr>
      <w:r>
        <w:rPr>
          <w:lang w:eastAsia="zh-CN"/>
        </w:rPr>
      </w:r>
      <w:r>
        <w:br w:type="page"/>
      </w:r>
    </w:p>
    <w:p>
      <w:pPr>
        <w:pStyle w:val="Heading8"/>
        <w:ind w:left="0" w:hanging="0"/>
        <w:rPr/>
      </w:pPr>
      <w:bookmarkStart w:id="56" w:name="__RefHeading___Toc528162832"/>
      <w:bookmarkEnd w:id="56"/>
      <w:r>
        <w:rPr/>
        <w:t>Annex B (informative): Propagation Conditions</w:t>
      </w:r>
    </w:p>
    <w:p>
      <w:pPr>
        <w:pStyle w:val="Normal"/>
        <w:rPr/>
      </w:pPr>
      <w:r>
        <w:rPr/>
      </w:r>
    </w:p>
    <w:p>
      <w:pPr>
        <w:pStyle w:val="Heading1"/>
        <w:ind w:left="1134" w:hanging="1134"/>
        <w:rPr/>
      </w:pPr>
      <w:bookmarkStart w:id="57" w:name="__RefHeading___Toc528162833"/>
      <w:bookmarkEnd w:id="57"/>
      <w:r>
        <w:rPr/>
        <w:t>B.1</w:t>
        <w:tab/>
        <w:t>Static Propagation condition</w:t>
      </w:r>
    </w:p>
    <w:p>
      <w:pPr>
        <w:pStyle w:val="Normal"/>
        <w:rPr/>
      </w:pPr>
      <w:r>
        <w:rPr/>
        <w:t>The propagation for the static performance measurement is an Additive White Gaussian Noise (AWGN) environment.  No fading or multi-paths exist for this propagation model.</w:t>
      </w:r>
    </w:p>
    <w:p>
      <w:pPr>
        <w:pStyle w:val="Heading1"/>
        <w:ind w:left="1134" w:hanging="1134"/>
        <w:rPr/>
      </w:pPr>
      <w:bookmarkStart w:id="58" w:name="__RefHeading___Toc528162834"/>
      <w:bookmarkEnd w:id="58"/>
      <w:r>
        <w:rPr/>
        <w:t>B.2</w:t>
        <w:tab/>
        <w:t>Multi-path fading propagation conditions</w:t>
      </w:r>
    </w:p>
    <w:p>
      <w:pPr>
        <w:pStyle w:val="Normal"/>
        <w:rPr/>
      </w:pPr>
      <w:r>
        <w:rPr/>
        <w:t>Tables B.2-1 – B.2.3 show multi-path delay profiles that are used for the performance measurements in multi-path fading environment.  All taps have classical Doppler spectrum, defined as:</w:t>
      </w:r>
    </w:p>
    <w:p>
      <w:pPr>
        <w:pStyle w:val="Normal"/>
        <w:rPr/>
      </w:pPr>
      <w:r>
        <w:rPr/>
        <w:t>(CLASS)</w:t>
        <w:tab/>
        <w:tab/>
        <w:tab/>
        <w:tab/>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438275" cy="17145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4"/>
                    <a:srcRect l="-25" t="-210" r="-25" b="-210"/>
                    <a:stretch>
                      <a:fillRect/>
                    </a:stretch>
                  </pic:blipFill>
                  <pic:spPr bwMode="auto">
                    <a:xfrm>
                      <a:off x="0" y="0"/>
                      <a:ext cx="1438275" cy="171450"/>
                    </a:xfrm>
                    <a:prstGeom prst="rect">
                      <a:avLst/>
                    </a:prstGeom>
                  </pic:spPr>
                </pic:pic>
              </a:graphicData>
            </a:graphic>
          </wp:inline>
        </w:drawing>
      </w:r>
      <w:r>
        <w:rPr>
          <w:position w:val="-8"/>
        </w:rPr>
      </w:r>
      <w:r>
        <w:rPr>
          <w:position w:val="-8"/>
        </w:rPr>
        <w:fldChar w:fldCharType="end"/>
      </w:r>
      <w:r>
        <w:rPr/>
        <w:tab/>
        <w:tab/>
        <w:tab/>
        <w:tab/>
        <w:tab/>
        <w:tab/>
        <w:tab/>
        <w:tab/>
        <w:tab/>
        <w:tab/>
        <w:t xml:space="preserve">for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09600" cy="17145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5"/>
                    <a:srcRect l="-59" t="-210" r="-59" b="-210"/>
                    <a:stretch>
                      <a:fillRect/>
                    </a:stretch>
                  </pic:blipFill>
                  <pic:spPr bwMode="auto">
                    <a:xfrm>
                      <a:off x="0" y="0"/>
                      <a:ext cx="609600" cy="171450"/>
                    </a:xfrm>
                    <a:prstGeom prst="rect">
                      <a:avLst/>
                    </a:prstGeom>
                  </pic:spPr>
                </pic:pic>
              </a:graphicData>
            </a:graphic>
          </wp:inline>
        </w:drawing>
      </w:r>
      <w:r>
        <w:rPr>
          <w:position w:val="-8"/>
        </w:rPr>
      </w:r>
      <w:r>
        <w:rPr>
          <w:position w:val="-8"/>
        </w:rPr>
        <w:fldChar w:fldCharType="end"/>
      </w:r>
      <w:r>
        <w:rPr/>
        <w:t>.</w:t>
      </w:r>
    </w:p>
    <w:p>
      <w:pPr>
        <w:pStyle w:val="Normal"/>
        <w:rPr/>
      </w:pPr>
      <w:r>
        <w:rPr/>
      </w:r>
    </w:p>
    <w:p>
      <w:pPr>
        <w:pStyle w:val="TH"/>
        <w:rPr/>
      </w:pPr>
      <w:r>
        <w:rPr/>
        <w:t>Table B.2-1 Extended Pedestrian A model (EPA)</w:t>
      </w:r>
    </w:p>
    <w:tbl>
      <w:tblPr>
        <w:tblW w:w="4320" w:type="dxa"/>
        <w:jc w:val="left"/>
        <w:tblInd w:w="2553" w:type="dxa"/>
        <w:tblLayout w:type="fixed"/>
        <w:tblCellMar>
          <w:top w:w="0" w:type="dxa"/>
          <w:left w:w="108" w:type="dxa"/>
          <w:bottom w:w="0" w:type="dxa"/>
          <w:right w:w="108" w:type="dxa"/>
        </w:tblCellMar>
      </w:tblPr>
      <w:tblGrid>
        <w:gridCol w:w="2120"/>
        <w:gridCol w:w="2200"/>
      </w:tblGrid>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Excess tap delay</w:t>
            </w:r>
          </w:p>
          <w:p>
            <w:pPr>
              <w:pStyle w:val="TAH"/>
              <w:rPr>
                <w:rFonts w:eastAsia="Batang;바탕" w:cs="Arial"/>
                <w:lang w:eastAsia="en-US"/>
              </w:rPr>
            </w:pPr>
            <w:r>
              <w:rPr>
                <w:rFonts w:eastAsia="Batang;바탕" w:cs="Arial"/>
                <w:lang w:eastAsia="en-US"/>
              </w:rPr>
              <w:t>[ns]</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Relative power</w:t>
            </w:r>
          </w:p>
          <w:p>
            <w:pPr>
              <w:pStyle w:val="TAH"/>
              <w:rPr>
                <w:rFonts w:cs="Arial"/>
                <w:lang w:eastAsia="en-US"/>
              </w:rPr>
            </w:pPr>
            <w:r>
              <w:rPr>
                <w:rFonts w:eastAsia="Arial" w:cs="Arial"/>
                <w:lang w:eastAsia="en-US"/>
              </w:rPr>
              <w:t xml:space="preserve"> </w:t>
            </w:r>
            <w:r>
              <w:rPr>
                <w:rFonts w:eastAsia="Batang;바탕" w:cs="Arial"/>
                <w:lang w:eastAsia="en-US"/>
              </w:rPr>
              <w:t>[dB]</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90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110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-8.0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190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-17.2</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410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-20.8</w:t>
            </w:r>
          </w:p>
        </w:tc>
      </w:tr>
    </w:tbl>
    <w:p>
      <w:pPr>
        <w:pStyle w:val="Normal"/>
        <w:rPr/>
      </w:pPr>
      <w:r>
        <w:rPr/>
      </w:r>
    </w:p>
    <w:p>
      <w:pPr>
        <w:pStyle w:val="TH"/>
        <w:rPr/>
      </w:pPr>
      <w:r>
        <w:rPr/>
        <w:t>Table B.2-2 Extended Typical Urban model (ETU)</w:t>
      </w:r>
    </w:p>
    <w:tbl>
      <w:tblPr>
        <w:tblW w:w="4320" w:type="dxa"/>
        <w:jc w:val="left"/>
        <w:tblInd w:w="2553" w:type="dxa"/>
        <w:tblLayout w:type="fixed"/>
        <w:tblCellMar>
          <w:top w:w="0" w:type="dxa"/>
          <w:left w:w="108" w:type="dxa"/>
          <w:bottom w:w="0" w:type="dxa"/>
          <w:right w:w="108" w:type="dxa"/>
        </w:tblCellMar>
      </w:tblPr>
      <w:tblGrid>
        <w:gridCol w:w="2120"/>
        <w:gridCol w:w="2200"/>
      </w:tblGrid>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Excess tap delay</w:t>
            </w:r>
          </w:p>
          <w:p>
            <w:pPr>
              <w:pStyle w:val="TAH"/>
              <w:rPr>
                <w:rFonts w:eastAsia="Batang;바탕" w:cs="Arial"/>
                <w:lang w:eastAsia="en-US"/>
              </w:rPr>
            </w:pPr>
            <w:r>
              <w:rPr>
                <w:rFonts w:eastAsia="Batang;바탕" w:cs="Arial"/>
                <w:lang w:eastAsia="en-US"/>
              </w:rPr>
              <w:t>[ns]</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바탕" w:cs="Arial"/>
                <w:lang w:eastAsia="en-US"/>
              </w:rPr>
            </w:pPr>
            <w:r>
              <w:rPr>
                <w:rFonts w:eastAsia="Batang;바탕" w:cs="Arial"/>
                <w:lang w:eastAsia="en-US"/>
              </w:rPr>
              <w:t>Relative power</w:t>
            </w:r>
          </w:p>
          <w:p>
            <w:pPr>
              <w:pStyle w:val="TAH"/>
              <w:rPr>
                <w:rFonts w:cs="Arial"/>
                <w:lang w:eastAsia="en-US"/>
              </w:rPr>
            </w:pPr>
            <w:r>
              <w:rPr>
                <w:rFonts w:eastAsia="Arial" w:cs="Arial"/>
                <w:lang w:eastAsia="en-US"/>
              </w:rPr>
              <w:t xml:space="preserve"> </w:t>
            </w:r>
            <w:r>
              <w:rPr>
                <w:rFonts w:eastAsia="Batang;바탕" w:cs="Arial"/>
                <w:lang w:eastAsia="en-US"/>
              </w:rPr>
              <w:t>[dB]</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120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230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0.2</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1600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-3.0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2300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5000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lang w:eastAsia="en-US"/>
              </w:rPr>
            </w:pPr>
            <w:r>
              <w:rPr>
                <w:rFonts w:eastAsia="Batang;바탕" w:cs="Arial"/>
                <w:lang w:eastAsia="en-US"/>
              </w:rPr>
              <w:t>-7.0</w:t>
            </w:r>
          </w:p>
        </w:tc>
      </w:tr>
    </w:tbl>
    <w:p>
      <w:pPr>
        <w:pStyle w:val="Normal"/>
        <w:rPr/>
      </w:pPr>
      <w:r>
        <w:rPr/>
      </w:r>
      <w:r>
        <w:br w:type="page"/>
      </w:r>
    </w:p>
    <w:p>
      <w:pPr>
        <w:pStyle w:val="Heading8"/>
        <w:ind w:left="0" w:hanging="0"/>
        <w:rPr/>
      </w:pPr>
      <w:bookmarkStart w:id="59" w:name="__RefHeading___Toc528162835"/>
      <w:bookmarkEnd w:id="59"/>
      <w:r>
        <w:rPr/>
        <w:t>Annex C (informative): Characteristics of the interfering signals</w:t>
      </w:r>
    </w:p>
    <w:p>
      <w:pPr>
        <w:pStyle w:val="Normal"/>
        <w:rPr/>
      </w:pPr>
      <w:r>
        <w:rPr/>
        <w:t>The interfering signal for the 1.4 MHz in-channel requirement shall be a PUCCH. For the other requirements the interferer shall be a PUSCH containing data and reference symbols. Normal cyclic prefix is used. The data content shall be uncorrelated to the wanted signal and modulated according to clause 5 of TS 36.211. Mapping of the PUCCH and PUSCH modulation to receiver requirement are specified in table C-1.1.</w:t>
      </w:r>
    </w:p>
    <w:p>
      <w:pPr>
        <w:pStyle w:val="TH"/>
        <w:rPr/>
      </w:pPr>
      <w:r>
        <w:rPr/>
        <w:t>Table C-1.1: Modulation of the interfering signal</w:t>
      </w:r>
    </w:p>
    <w:tbl>
      <w:tblPr>
        <w:tblW w:w="6570" w:type="dxa"/>
        <w:jc w:val="center"/>
        <w:tblInd w:w="0" w:type="dxa"/>
        <w:tblLayout w:type="fixed"/>
        <w:tblCellMar>
          <w:top w:w="0" w:type="dxa"/>
          <w:left w:w="108" w:type="dxa"/>
          <w:bottom w:w="0" w:type="dxa"/>
          <w:right w:w="108" w:type="dxa"/>
        </w:tblCellMar>
      </w:tblPr>
      <w:tblGrid>
        <w:gridCol w:w="4770"/>
        <w:gridCol w:w="1800"/>
      </w:tblGrid>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H"/>
              <w:rPr>
                <w:rFonts w:eastAsia="Batang;바탕" w:cs="Arial"/>
                <w:lang w:eastAsia="en-US"/>
              </w:rPr>
            </w:pPr>
            <w:r>
              <w:rPr>
                <w:rFonts w:eastAsia="Batang;바탕" w:cs="Arial"/>
                <w:lang w:eastAsia="en-US"/>
              </w:rPr>
              <w:t>Receiver requirement</w:t>
            </w:r>
          </w:p>
        </w:tc>
        <w:tc>
          <w:tcPr>
            <w:tcW w:w="1800" w:type="dxa"/>
            <w:tcBorders>
              <w:top w:val="single" w:sz="2" w:space="0" w:color="000000"/>
              <w:left w:val="single" w:sz="2" w:space="0" w:color="000000"/>
              <w:bottom w:val="single" w:sz="2" w:space="0" w:color="000000"/>
              <w:right w:val="single" w:sz="2" w:space="0" w:color="000000"/>
            </w:tcBorders>
          </w:tcPr>
          <w:p>
            <w:pPr>
              <w:pStyle w:val="TAH"/>
              <w:rPr>
                <w:rFonts w:eastAsia="Batang;바탕" w:cs="Arial"/>
                <w:lang w:eastAsia="en-US"/>
              </w:rPr>
            </w:pPr>
            <w:r>
              <w:rPr>
                <w:rFonts w:eastAsia="Batang;바탕" w:cs="Arial"/>
                <w:lang w:eastAsia="en-US"/>
              </w:rPr>
              <w:t>Signal/Modulation</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eastAsia="Batang;바탕" w:cs="Arial"/>
                <w:lang w:eastAsia="en-US"/>
              </w:rPr>
            </w:pPr>
            <w:r>
              <w:rPr>
                <w:rFonts w:eastAsia="Batang;바탕" w:cs="Arial"/>
                <w:lang w:eastAsia="en-US"/>
              </w:rPr>
              <w:t>In-channel selectivity (1.4 MHz channel)</w:t>
            </w:r>
          </w:p>
        </w:tc>
        <w:tc>
          <w:tcPr>
            <w:tcW w:w="1800" w:type="dxa"/>
            <w:tcBorders>
              <w:top w:val="single" w:sz="2" w:space="0" w:color="000000"/>
              <w:left w:val="single" w:sz="2" w:space="0" w:color="000000"/>
              <w:bottom w:val="single" w:sz="2" w:space="0" w:color="000000"/>
              <w:right w:val="single" w:sz="2" w:space="0" w:color="000000"/>
            </w:tcBorders>
          </w:tcPr>
          <w:p>
            <w:pPr>
              <w:pStyle w:val="TAC"/>
              <w:rPr>
                <w:rFonts w:eastAsia="Batang;바탕" w:cs="Arial"/>
                <w:lang w:eastAsia="en-US"/>
              </w:rPr>
            </w:pPr>
            <w:r>
              <w:rPr>
                <w:rFonts w:eastAsia="Batang;바탕" w:cs="Arial"/>
                <w:lang w:eastAsia="en-US"/>
              </w:rPr>
              <w:t>PUCCH/QPSK</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eastAsia="Batang;바탕" w:cs="Arial"/>
                <w:lang w:eastAsia="en-US"/>
              </w:rPr>
            </w:pPr>
            <w:r>
              <w:rPr>
                <w:rFonts w:eastAsia="Batang;바탕" w:cs="Arial"/>
                <w:lang w:eastAsia="en-US"/>
              </w:rPr>
              <w:t>In-channel selectivity (3, 5,10, 15 and 20 MHz channel)</w:t>
            </w:r>
          </w:p>
        </w:tc>
        <w:tc>
          <w:tcPr>
            <w:tcW w:w="1800" w:type="dxa"/>
            <w:tcBorders>
              <w:top w:val="single" w:sz="2" w:space="0" w:color="000000"/>
              <w:left w:val="single" w:sz="2" w:space="0" w:color="000000"/>
              <w:bottom w:val="single" w:sz="2" w:space="0" w:color="000000"/>
              <w:right w:val="single" w:sz="2" w:space="0" w:color="000000"/>
            </w:tcBorders>
          </w:tcPr>
          <w:p>
            <w:pPr>
              <w:pStyle w:val="TAC"/>
              <w:rPr>
                <w:rFonts w:eastAsia="Batang;바탕" w:cs="Arial"/>
                <w:lang w:eastAsia="en-US"/>
              </w:rPr>
            </w:pPr>
            <w:r>
              <w:rPr>
                <w:rFonts w:eastAsia="Batang;바탕" w:cs="Arial"/>
                <w:lang w:eastAsia="en-US"/>
              </w:rPr>
              <w:t>PUSCH/16QAM</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eastAsia="Batang;바탕" w:cs="Arial"/>
                <w:lang w:eastAsia="en-US"/>
              </w:rPr>
            </w:pPr>
            <w:r>
              <w:rPr>
                <w:rFonts w:eastAsia="Batang;바탕" w:cs="Arial"/>
                <w:lang w:eastAsia="en-US"/>
              </w:rPr>
              <w:t>Adjacent channel selectivity and narrow-band blocking</w:t>
            </w:r>
          </w:p>
        </w:tc>
        <w:tc>
          <w:tcPr>
            <w:tcW w:w="1800" w:type="dxa"/>
            <w:tcBorders>
              <w:top w:val="single" w:sz="2" w:space="0" w:color="000000"/>
              <w:left w:val="single" w:sz="2" w:space="0" w:color="000000"/>
              <w:bottom w:val="single" w:sz="2" w:space="0" w:color="000000"/>
              <w:right w:val="single" w:sz="2" w:space="0" w:color="000000"/>
            </w:tcBorders>
          </w:tcPr>
          <w:p>
            <w:pPr>
              <w:pStyle w:val="TAC"/>
              <w:rPr>
                <w:rFonts w:eastAsia="Batang;바탕" w:cs="Arial"/>
                <w:lang w:eastAsia="en-US"/>
              </w:rPr>
            </w:pPr>
            <w:r>
              <w:rPr>
                <w:rFonts w:eastAsia="Batang;바탕" w:cs="Arial"/>
                <w:lang w:eastAsia="en-US"/>
              </w:rPr>
              <w:t>PUSCH/QPSK</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eastAsia="Batang;바탕" w:cs="Arial"/>
                <w:lang w:eastAsia="en-US"/>
              </w:rPr>
            </w:pPr>
            <w:r>
              <w:rPr>
                <w:rFonts w:eastAsia="Batang;바탕" w:cs="Arial"/>
                <w:lang w:eastAsia="en-US"/>
              </w:rPr>
              <w:t>Blocking</w:t>
            </w:r>
          </w:p>
        </w:tc>
        <w:tc>
          <w:tcPr>
            <w:tcW w:w="1800" w:type="dxa"/>
            <w:tcBorders>
              <w:top w:val="single" w:sz="2" w:space="0" w:color="000000"/>
              <w:left w:val="single" w:sz="2" w:space="0" w:color="000000"/>
              <w:bottom w:val="single" w:sz="2" w:space="0" w:color="000000"/>
              <w:right w:val="single" w:sz="2" w:space="0" w:color="000000"/>
            </w:tcBorders>
          </w:tcPr>
          <w:p>
            <w:pPr>
              <w:pStyle w:val="TAC"/>
              <w:rPr>
                <w:rFonts w:eastAsia="Batang;바탕" w:cs="Arial"/>
                <w:lang w:eastAsia="en-US"/>
              </w:rPr>
            </w:pPr>
            <w:r>
              <w:rPr>
                <w:rFonts w:eastAsia="Batang;바탕" w:cs="Arial"/>
                <w:lang w:eastAsia="en-US"/>
              </w:rPr>
              <w:t>PUSCH/QPSK</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eastAsia="Batang;바탕" w:cs="Arial"/>
                <w:lang w:eastAsia="en-US"/>
              </w:rPr>
            </w:pPr>
            <w:r>
              <w:rPr>
                <w:rFonts w:eastAsia="Batang;바탕" w:cs="Arial"/>
                <w:lang w:eastAsia="en-US"/>
              </w:rPr>
              <w:t>Receiver intermodulation</w:t>
            </w:r>
          </w:p>
        </w:tc>
        <w:tc>
          <w:tcPr>
            <w:tcW w:w="1800" w:type="dxa"/>
            <w:tcBorders>
              <w:top w:val="single" w:sz="2" w:space="0" w:color="000000"/>
              <w:left w:val="single" w:sz="2" w:space="0" w:color="000000"/>
              <w:bottom w:val="single" w:sz="2" w:space="0" w:color="000000"/>
              <w:right w:val="single" w:sz="2" w:space="0" w:color="000000"/>
            </w:tcBorders>
          </w:tcPr>
          <w:p>
            <w:pPr>
              <w:pStyle w:val="TAC"/>
              <w:rPr>
                <w:rFonts w:eastAsia="Batang;바탕" w:cs="Arial"/>
                <w:lang w:eastAsia="en-US"/>
              </w:rPr>
            </w:pPr>
            <w:r>
              <w:rPr>
                <w:rFonts w:eastAsia="Batang;바탕" w:cs="Arial"/>
                <w:lang w:eastAsia="en-US"/>
              </w:rPr>
              <w:t>PUSCH/QPSK</w:t>
            </w:r>
          </w:p>
        </w:tc>
      </w:tr>
    </w:tbl>
    <w:p>
      <w:pPr>
        <w:pStyle w:val="Normal"/>
        <w:ind w:left="720" w:hanging="0"/>
        <w:rPr/>
      </w:pPr>
      <w:r>
        <w:rPr/>
      </w:r>
      <w:r>
        <w:br w:type="page"/>
      </w:r>
    </w:p>
    <w:p>
      <w:pPr>
        <w:pStyle w:val="Heading8"/>
        <w:ind w:left="0" w:hanging="0"/>
        <w:rPr/>
      </w:pPr>
      <w:bookmarkStart w:id="60" w:name="__RefHeading___Toc528162836"/>
      <w:bookmarkStart w:id="61" w:name="historyclause"/>
      <w:bookmarkEnd w:id="60"/>
      <w:bookmarkEnd w:id="61"/>
      <w:r>
        <w:rPr/>
        <w:t>Annex D (informative):</w:t>
        <w:br/>
        <w:t>Change history</w:t>
      </w:r>
    </w:p>
    <w:p>
      <w:pPr>
        <w:pStyle w:val="TH"/>
        <w:rPr/>
      </w:pPr>
      <w:r>
        <w:rPr/>
      </w:r>
      <w:bookmarkStart w:id="62" w:name="historyclause"/>
      <w:bookmarkStart w:id="63" w:name="historyclause"/>
      <w:bookmarkEnd w:id="63"/>
    </w:p>
    <w:tbl>
      <w:tblPr>
        <w:tblW w:w="9243" w:type="dxa"/>
        <w:jc w:val="center"/>
        <w:tblInd w:w="0" w:type="dxa"/>
        <w:tblLayout w:type="fixed"/>
        <w:tblCellMar>
          <w:top w:w="0" w:type="dxa"/>
          <w:left w:w="28" w:type="dxa"/>
          <w:bottom w:w="0" w:type="dxa"/>
          <w:right w:w="40" w:type="dxa"/>
        </w:tblCellMar>
      </w:tblPr>
      <w:tblGrid>
        <w:gridCol w:w="800"/>
        <w:gridCol w:w="800"/>
        <w:gridCol w:w="1042"/>
        <w:gridCol w:w="700"/>
        <w:gridCol w:w="500"/>
        <w:gridCol w:w="4140"/>
        <w:gridCol w:w="580"/>
        <w:gridCol w:w="681"/>
      </w:tblGrid>
      <w:tr>
        <w:trPr/>
        <w:tc>
          <w:tcPr>
            <w:tcW w:w="9243" w:type="dxa"/>
            <w:gridSpan w:val="8"/>
            <w:tcBorders>
              <w:top w:val="single" w:sz="6" w:space="0" w:color="000000"/>
              <w:left w:val="single" w:sz="6" w:space="0" w:color="000000"/>
              <w:bottom w:val="single" w:sz="6" w:space="0" w:color="000000"/>
              <w:right w:val="single" w:sz="6" w:space="0" w:color="000000"/>
            </w:tcBorders>
            <w:shd w:fill="E6E6E6" w:val="clear"/>
          </w:tcPr>
          <w:p>
            <w:pPr>
              <w:pStyle w:val="TAH"/>
              <w:rPr>
                <w:rFonts w:eastAsia="Batang;바탕" w:cs="Arial"/>
                <w:lang w:eastAsia="en-US"/>
              </w:rPr>
            </w:pPr>
            <w:r>
              <w:rPr>
                <w:rFonts w:eastAsia="Batang;바탕" w:cs="Arial"/>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6E6E6" w:val="clear"/>
          </w:tcPr>
          <w:p>
            <w:pPr>
              <w:pStyle w:val="TAH"/>
              <w:rPr>
                <w:rFonts w:eastAsia="Batang;바탕" w:cs="Arial"/>
                <w:lang w:eastAsia="en-US"/>
              </w:rPr>
            </w:pPr>
            <w:r>
              <w:rPr>
                <w:rFonts w:eastAsia="Batang;바탕" w:cs="Arial"/>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6E6E6" w:val="clear"/>
          </w:tcPr>
          <w:p>
            <w:pPr>
              <w:pStyle w:val="TAH"/>
              <w:rPr>
                <w:rFonts w:eastAsia="Batang;바탕" w:cs="Arial"/>
                <w:szCs w:val="16"/>
                <w:lang w:eastAsia="en-US"/>
              </w:rPr>
            </w:pPr>
            <w:r>
              <w:rPr>
                <w:rFonts w:eastAsia="Batang;바탕" w:cs="Arial"/>
                <w:szCs w:val="16"/>
                <w:lang w:eastAsia="en-US"/>
              </w:rPr>
              <w:t>TSG</w:t>
            </w:r>
          </w:p>
        </w:tc>
        <w:tc>
          <w:tcPr>
            <w:tcW w:w="1042" w:type="dxa"/>
            <w:tcBorders>
              <w:top w:val="single" w:sz="6" w:space="0" w:color="000000"/>
              <w:left w:val="single" w:sz="6" w:space="0" w:color="000000"/>
              <w:bottom w:val="single" w:sz="6" w:space="0" w:color="000000"/>
              <w:right w:val="single" w:sz="6" w:space="0" w:color="000000"/>
            </w:tcBorders>
            <w:shd w:fill="E6E6E6" w:val="clear"/>
          </w:tcPr>
          <w:p>
            <w:pPr>
              <w:pStyle w:val="TAH"/>
              <w:rPr>
                <w:rFonts w:eastAsia="Batang;바탕" w:cs="Arial"/>
                <w:lang w:eastAsia="en-US"/>
              </w:rPr>
            </w:pPr>
            <w:r>
              <w:rPr>
                <w:rFonts w:eastAsia="Batang;바탕" w:cs="Arial"/>
                <w:lang w:eastAsia="en-US"/>
              </w:rPr>
              <w:t>Doc.</w:t>
            </w:r>
          </w:p>
        </w:tc>
        <w:tc>
          <w:tcPr>
            <w:tcW w:w="700" w:type="dxa"/>
            <w:tcBorders>
              <w:top w:val="single" w:sz="6" w:space="0" w:color="000000"/>
              <w:left w:val="single" w:sz="6" w:space="0" w:color="000000"/>
              <w:bottom w:val="single" w:sz="6" w:space="0" w:color="000000"/>
              <w:right w:val="single" w:sz="6" w:space="0" w:color="000000"/>
            </w:tcBorders>
            <w:shd w:fill="E6E6E6" w:val="clear"/>
          </w:tcPr>
          <w:p>
            <w:pPr>
              <w:pStyle w:val="TAH"/>
              <w:rPr>
                <w:rFonts w:eastAsia="Batang;바탕" w:cs="Arial"/>
                <w:lang w:eastAsia="en-US"/>
              </w:rPr>
            </w:pPr>
            <w:r>
              <w:rPr>
                <w:rFonts w:eastAsia="Batang;바탕" w:cs="Arial"/>
                <w:lang w:eastAsia="en-US"/>
              </w:rPr>
              <w:t>CR</w:t>
            </w:r>
          </w:p>
        </w:tc>
        <w:tc>
          <w:tcPr>
            <w:tcW w:w="500" w:type="dxa"/>
            <w:tcBorders>
              <w:top w:val="single" w:sz="6" w:space="0" w:color="000000"/>
              <w:left w:val="single" w:sz="6" w:space="0" w:color="000000"/>
              <w:bottom w:val="single" w:sz="6" w:space="0" w:color="000000"/>
              <w:right w:val="single" w:sz="6" w:space="0" w:color="000000"/>
            </w:tcBorders>
            <w:shd w:fill="E6E6E6" w:val="clear"/>
          </w:tcPr>
          <w:p>
            <w:pPr>
              <w:pStyle w:val="TAH"/>
              <w:rPr>
                <w:rFonts w:eastAsia="Batang;바탕" w:cs="Arial"/>
                <w:lang w:eastAsia="en-US"/>
              </w:rPr>
            </w:pPr>
            <w:r>
              <w:rPr>
                <w:rFonts w:eastAsia="Batang;바탕" w:cs="Arial"/>
                <w:lang w:eastAsia="en-US"/>
              </w:rPr>
              <w:t>Rev</w:t>
            </w:r>
          </w:p>
        </w:tc>
        <w:tc>
          <w:tcPr>
            <w:tcW w:w="4140" w:type="dxa"/>
            <w:tcBorders>
              <w:top w:val="single" w:sz="6" w:space="0" w:color="000000"/>
              <w:left w:val="single" w:sz="6" w:space="0" w:color="000000"/>
              <w:bottom w:val="single" w:sz="6" w:space="0" w:color="000000"/>
              <w:right w:val="single" w:sz="6" w:space="0" w:color="000000"/>
            </w:tcBorders>
            <w:shd w:fill="E6E6E6" w:val="clear"/>
          </w:tcPr>
          <w:p>
            <w:pPr>
              <w:pStyle w:val="TAH"/>
              <w:rPr>
                <w:rFonts w:eastAsia="Batang;바탕" w:cs="Arial"/>
                <w:lang w:eastAsia="en-US"/>
              </w:rPr>
            </w:pPr>
            <w:r>
              <w:rPr>
                <w:rFonts w:eastAsia="Batang;바탕" w:cs="Arial"/>
                <w:lang w:eastAsia="en-US"/>
              </w:rPr>
              <w:t>Subject/Comment</w:t>
            </w:r>
          </w:p>
        </w:tc>
        <w:tc>
          <w:tcPr>
            <w:tcW w:w="580" w:type="dxa"/>
            <w:tcBorders>
              <w:top w:val="single" w:sz="6" w:space="0" w:color="000000"/>
              <w:left w:val="single" w:sz="6" w:space="0" w:color="000000"/>
              <w:bottom w:val="single" w:sz="6" w:space="0" w:color="000000"/>
              <w:right w:val="single" w:sz="6" w:space="0" w:color="000000"/>
            </w:tcBorders>
            <w:shd w:fill="E6E6E6" w:val="clear"/>
          </w:tcPr>
          <w:p>
            <w:pPr>
              <w:pStyle w:val="TAH"/>
              <w:rPr>
                <w:rFonts w:eastAsia="Batang;바탕" w:cs="Arial"/>
                <w:lang w:eastAsia="en-US"/>
              </w:rPr>
            </w:pPr>
            <w:r>
              <w:rPr>
                <w:rFonts w:eastAsia="Batang;바탕" w:cs="Arial"/>
                <w:lang w:eastAsia="en-US"/>
              </w:rPr>
              <w:t>Old</w:t>
            </w:r>
          </w:p>
        </w:tc>
        <w:tc>
          <w:tcPr>
            <w:tcW w:w="681" w:type="dxa"/>
            <w:tcBorders>
              <w:top w:val="single" w:sz="6" w:space="0" w:color="000000"/>
              <w:left w:val="single" w:sz="6" w:space="0" w:color="000000"/>
              <w:bottom w:val="single" w:sz="6" w:space="0" w:color="000000"/>
              <w:right w:val="single" w:sz="6" w:space="0" w:color="000000"/>
            </w:tcBorders>
            <w:shd w:fill="E6E6E6" w:val="clear"/>
          </w:tcPr>
          <w:p>
            <w:pPr>
              <w:pStyle w:val="TAH"/>
              <w:rPr>
                <w:rFonts w:eastAsia="Batang;바탕" w:cs="Arial"/>
                <w:lang w:eastAsia="en-US"/>
              </w:rPr>
            </w:pPr>
            <w:r>
              <w:rPr>
                <w:rFonts w:eastAsia="Batang;바탕" w:cs="Arial"/>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03-2013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RP-59</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RP-130317</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sz w:val="16"/>
                <w:szCs w:val="16"/>
                <w:lang w:eastAsia="en-US"/>
              </w:rPr>
            </w:pPr>
            <w:r>
              <w:rPr>
                <w:rFonts w:eastAsia="Batang;바탕" w:cs="Arial"/>
                <w:sz w:val="16"/>
                <w:szCs w:val="16"/>
                <w:lang w:eastAsia="en-US"/>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sz w:val="16"/>
                <w:szCs w:val="16"/>
                <w:lang w:eastAsia="en-US"/>
              </w:rPr>
            </w:pPr>
            <w:r>
              <w:rPr>
                <w:rFonts w:eastAsia="Batang;바탕" w:cs="Arial"/>
                <w:sz w:val="16"/>
                <w:szCs w:val="16"/>
                <w:lang w:eastAsia="en-US"/>
              </w:rPr>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Presented for information at RAN#59.</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sz w:val="16"/>
                <w:szCs w:val="16"/>
                <w:lang w:eastAsia="en-US"/>
              </w:rPr>
            </w:pPr>
            <w:r>
              <w:rPr>
                <w:rFonts w:eastAsia="Batang;바탕" w:cs="Arial"/>
                <w:sz w:val="16"/>
                <w:szCs w:val="16"/>
                <w:lang w:eastAsia="en-US"/>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06-2013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RP-60</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RP-130839</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sz w:val="16"/>
                <w:szCs w:val="16"/>
                <w:lang w:eastAsia="en-US"/>
              </w:rPr>
            </w:pPr>
            <w:r>
              <w:rPr>
                <w:rFonts w:eastAsia="Batang;바탕" w:cs="Arial"/>
                <w:sz w:val="16"/>
                <w:szCs w:val="16"/>
                <w:lang w:eastAsia="en-US"/>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sz w:val="16"/>
                <w:szCs w:val="16"/>
                <w:lang w:eastAsia="en-US"/>
              </w:rPr>
            </w:pPr>
            <w:r>
              <w:rPr>
                <w:rFonts w:eastAsia="Batang;바탕" w:cs="Arial"/>
                <w:sz w:val="16"/>
                <w:szCs w:val="16"/>
                <w:lang w:eastAsia="en-US"/>
              </w:rPr>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sz w:val="16"/>
                <w:szCs w:val="16"/>
                <w:lang w:eastAsia="en-US"/>
              </w:rPr>
              <w:t>Presented to RAN#60 for Approval</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sz w:val="16"/>
                <w:szCs w:val="16"/>
                <w:lang w:eastAsia="en-US"/>
              </w:rPr>
            </w:pPr>
            <w:r>
              <w:rPr>
                <w:rFonts w:eastAsia="Batang;바탕" w:cs="Arial"/>
                <w:sz w:val="16"/>
                <w:szCs w:val="16"/>
                <w:lang w:eastAsia="en-US"/>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06-2013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RP-60</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RP-130839</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sz w:val="16"/>
                <w:szCs w:val="16"/>
                <w:lang w:eastAsia="en-US"/>
              </w:rPr>
            </w:pPr>
            <w:r>
              <w:rPr>
                <w:rFonts w:eastAsia="Batang;바탕" w:cs="Arial"/>
                <w:sz w:val="16"/>
                <w:szCs w:val="16"/>
                <w:lang w:eastAsia="en-US"/>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sz w:val="16"/>
                <w:szCs w:val="16"/>
                <w:lang w:eastAsia="en-US"/>
              </w:rPr>
            </w:pPr>
            <w:r>
              <w:rPr>
                <w:rFonts w:eastAsia="Batang;바탕" w:cs="Arial"/>
                <w:sz w:val="16"/>
                <w:szCs w:val="16"/>
                <w:lang w:eastAsia="en-US"/>
              </w:rPr>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TR Approved by RAN</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12-2013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RP-62</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RP-131935</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002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w:t>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Addition of UL RTOA Measurement Accuracy Requirements to TS 36.111</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03-2014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RP-63</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RP-140373</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003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2</w:t>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sz w:val="16"/>
                <w:szCs w:val="16"/>
                <w:lang w:eastAsia="en-US"/>
              </w:rPr>
              <w:t>Modification of UL RTOA Measurement Accuracy Requirements in TS 36.111</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06-2014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RP-64</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RP-140915</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004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w:t>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Editorial cleanup and completion of annexes in TS 36.111</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RP-65</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RP-141530</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0005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w:t>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Addition of Channel Bandwidth Section in TS 36.111</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sz w:val="16"/>
                <w:szCs w:val="16"/>
                <w:lang w:eastAsia="en-US"/>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SP-65-</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w:t>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Update to Rel-12 version (MCC)</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11.4.0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SP-70</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w:t>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Update to Rel-13 version (MCC)</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rPr>
            </w:pPr>
            <w:r>
              <w:rPr>
                <w:rFonts w:eastAsia="Batang;바탕" w:cs="Arial"/>
                <w:sz w:val="16"/>
                <w:szCs w:val="16"/>
              </w:rPr>
              <w:t>RP-75</w:t>
            </w:r>
          </w:p>
        </w:tc>
        <w:tc>
          <w:tcPr>
            <w:tcW w:w="10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w:t>
            </w:r>
          </w:p>
        </w:tc>
        <w:tc>
          <w:tcPr>
            <w:tcW w:w="414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Update to Rel-14 version (MCC)</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13.0.0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en-US"/>
              </w:rPr>
            </w:pPr>
            <w:r>
              <w:rPr>
                <w:rFonts w:eastAsia="Batang;바탕" w:cs="Arial"/>
                <w:sz w:val="16"/>
                <w:szCs w:val="16"/>
                <w:lang w:eastAsia="en-US"/>
              </w:rPr>
              <w:t>14.0.0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RAN#81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6"/>
      <w:footerReference w:type="default" r:id="rId17"/>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mbria">
    <w:charset w:val="00"/>
    <w:family w:val="roman"/>
    <w:pitch w:val="variable"/>
  </w:font>
  <w:font w:name="Liberation Sans">
    <w:altName w:val="Arial"/>
    <w:charset w:val="01"/>
    <w:family w:val="swiss"/>
    <w:pitch w:val="variable"/>
  </w:font>
  <w:font w:name="Calibri">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8">
              <wp:simplePos x="0" y="0"/>
              <wp:positionH relativeFrom="margin">
                <wp:align>right</wp:align>
              </wp:positionH>
              <wp:positionV relativeFrom="paragraph">
                <wp:posOffset>635</wp:posOffset>
              </wp:positionV>
              <wp:extent cx="1818640" cy="131445"/>
              <wp:effectExtent l="0" t="0" r="0" b="0"/>
              <wp:wrapSquare wrapText="largest"/>
              <wp:docPr id="19"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GB" w:eastAsia="en-GB"/>
                            </w:rPr>
                          </w:pPr>
                          <w:r>
                            <w:fldChar w:fldCharType="begin"/>
                          </w:r>
                          <w:r>
                            <w:rPr/>
                            <w:instrText xml:space="preserve">styleref ZA </w:instrText>
                          </w:r>
                          <w:r>
                            <w:rPr/>
                          </w:r>
                          <w:r>
                            <w:rPr/>
                            <w:fldChar w:fldCharType="separate"/>
                          </w:r>
                          <w:r>
                            <w:rPr/>
                            <w:t>3GPP TS 36.111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GB" w:eastAsia="en-GB"/>
                      </w:rPr>
                    </w:pPr>
                    <w:r>
                      <w:fldChar w:fldCharType="begin"/>
                    </w:r>
                    <w:r>
                      <w:rPr/>
                      <w:instrText xml:space="preserve">styleref ZA </w:instrText>
                    </w:r>
                    <w:r>
                      <w:rPr/>
                    </w:r>
                    <w:r>
                      <w:rPr/>
                      <w:fldChar w:fldCharType="separate"/>
                    </w:r>
                    <w:r>
                      <w:rPr/>
                      <w:t>3GPP TS 36.111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center</wp:align>
              </wp:positionH>
              <wp:positionV relativeFrom="paragraph">
                <wp:posOffset>635</wp:posOffset>
              </wp:positionV>
              <wp:extent cx="127635"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GB"/>
                            </w:rPr>
                          </w:pPr>
                          <w:r>
                            <w:rPr>
                              <w:lang w:val="en-GB" w:eastAsia="en-GB"/>
                            </w:rPr>
                            <w:fldChar w:fldCharType="begin"/>
                          </w:r>
                          <w:r>
                            <w:rPr>
                              <w:lang w:val="en-GB" w:eastAsia="en-GB"/>
                            </w:rPr>
                            <w:instrText xml:space="preserve"> PAGE </w:instrText>
                          </w:r>
                          <w:r>
                            <w:rPr>
                              <w:lang w:val="en-GB" w:eastAsia="en-GB"/>
                            </w:rPr>
                            <w:fldChar w:fldCharType="separate"/>
                          </w:r>
                          <w:r>
                            <w:rPr>
                              <w:lang w:val="en-GB" w:eastAsia="en-GB"/>
                            </w:rPr>
                            <w:t>32</w:t>
                          </w:r>
                          <w:r>
                            <w:rPr>
                              <w:lang w:val="en-GB" w:eastAsia="en-GB"/>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GB" w:eastAsia="en-GB"/>
                      </w:rPr>
                    </w:pPr>
                    <w:r>
                      <w:rPr>
                        <w:lang w:val="en-GB" w:eastAsia="en-GB"/>
                      </w:rPr>
                      <w:fldChar w:fldCharType="begin"/>
                    </w:r>
                    <w:r>
                      <w:rPr>
                        <w:lang w:val="en-GB" w:eastAsia="en-GB"/>
                      </w:rPr>
                      <w:instrText xml:space="preserve"> PAGE </w:instrText>
                    </w:r>
                    <w:r>
                      <w:rPr>
                        <w:lang w:val="en-GB" w:eastAsia="en-GB"/>
                      </w:rPr>
                      <w:fldChar w:fldCharType="separate"/>
                    </w:r>
                    <w:r>
                      <w:rPr>
                        <w:lang w:val="en-GB" w:eastAsia="en-GB"/>
                      </w:rPr>
                      <w:t>32</w:t>
                    </w:r>
                    <w:r>
                      <w:rPr>
                        <w:lang w:val="en-GB" w:eastAsia="en-GB"/>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left</wp:align>
              </wp:positionH>
              <wp:positionV relativeFrom="paragraph">
                <wp:posOffset>635</wp:posOffset>
              </wp:positionV>
              <wp:extent cx="591820"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GB"/>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GB"/>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decimal"/>
      <w:lvlText w:val="%1"/>
      <w:lvlJc w:val="left"/>
      <w:pPr>
        <w:tabs>
          <w:tab w:val="num" w:pos="1140"/>
        </w:tabs>
        <w:ind w:left="1140" w:hanging="1140"/>
      </w:pPr>
      <w:rPr>
        <w:sz w:val="20"/>
        <w:i w:val="false"/>
        <w:b/>
        <w:szCs w:val="20"/>
        <w:color w:val="70CEF5"/>
      </w:rPr>
    </w:lvl>
    <w:lvl w:ilvl="1">
      <w:start w:val="6"/>
      <w:numFmt w:val="decimal"/>
      <w:lvlText w:val="%1.%2"/>
      <w:lvlJc w:val="left"/>
      <w:pPr>
        <w:tabs>
          <w:tab w:val="num" w:pos="1140"/>
        </w:tabs>
        <w:ind w:left="1140" w:hanging="1140"/>
      </w:pPr>
    </w:lvl>
    <w:lvl w:ilvl="2">
      <w:start w:val="1"/>
      <w:numFmt w:val="decimal"/>
      <w:lvlText w:val="%1.%2.%3"/>
      <w:lvlJc w:val="left"/>
      <w:pPr>
        <w:tabs>
          <w:tab w:val="num" w:pos="1140"/>
        </w:tabs>
        <w:ind w:left="1140" w:hanging="1140"/>
      </w:pPr>
    </w:lvl>
    <w:lvl w:ilvl="3">
      <w:start w:val="1"/>
      <w:numFmt w:val="decimal"/>
      <w:lvlText w:val="%1.%2.%3.%4"/>
      <w:lvlJc w:val="left"/>
      <w:pPr>
        <w:tabs>
          <w:tab w:val="num" w:pos="1140"/>
        </w:tabs>
        <w:ind w:left="1140" w:hanging="1140"/>
      </w:pPr>
    </w:lvl>
    <w:lvl w:ilvl="4">
      <w:start w:val="1"/>
      <w:numFmt w:val="decimal"/>
      <w:lvlText w:val="%1.%2.%3.%4.%5"/>
      <w:lvlJc w:val="left"/>
      <w:pPr>
        <w:tabs>
          <w:tab w:val="num" w:pos="1140"/>
        </w:tabs>
        <w:ind w:left="1140" w:hanging="1140"/>
      </w:pPr>
    </w:lvl>
    <w:lvl w:ilvl="5">
      <w:start w:val="1"/>
      <w:numFmt w:val="decimal"/>
      <w:lvlText w:val="%1.%2.%3.%4.%5.%6"/>
      <w:lvlJc w:val="left"/>
      <w:pPr>
        <w:tabs>
          <w:tab w:val="num" w:pos="1140"/>
        </w:tabs>
        <w:ind w:left="1140" w:hanging="1140"/>
      </w:pPr>
    </w:lvl>
    <w:lvl w:ilvl="6">
      <w:start w:val="1"/>
      <w:numFmt w:val="decimal"/>
      <w:lvlText w:val="%1.%2.%3.%4.%5.%6.%7"/>
      <w:lvlJc w:val="left"/>
      <w:pPr>
        <w:tabs>
          <w:tab w:val="num" w:pos="1140"/>
        </w:tabs>
        <w:ind w:left="1140" w:hanging="11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lvl w:ilvl="0">
      <w:start w:val="1"/>
      <w:numFmt w:val="decimal"/>
      <w:lvlText w:val="[%1]"/>
      <w:lvlJc w:val="left"/>
      <w:pPr>
        <w:tabs>
          <w:tab w:val="num" w:pos="360"/>
        </w:tabs>
        <w:ind w:left="36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Tahoma"/>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Tahoma"/>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Tahoma"/>
    </w:rPr>
  </w:style>
  <w:style w:type="character" w:styleId="WW8Num17z2">
    <w:name w:val="WW8Num17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Tahoma"/>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Tahoma"/>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b/>
      <w:i w:val="false"/>
      <w:color w:val="70CEF5"/>
      <w:sz w:val="20"/>
      <w:szCs w:val="20"/>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Char">
    <w:name w:val="NO Char"/>
    <w:qFormat/>
    <w:rPr>
      <w:rFonts w:eastAsia="Times New Roman"/>
    </w:rPr>
  </w:style>
  <w:style w:type="character" w:styleId="BalloonTextChar">
    <w:name w:val="Balloon Text Char"/>
    <w:qFormat/>
    <w:rPr>
      <w:rFonts w:ascii="Tahoma" w:hAnsi="Tahoma" w:cs="Tahoma"/>
      <w:sz w:val="16"/>
      <w:szCs w:val="16"/>
      <w:lang w:val="en-GB"/>
    </w:rPr>
  </w:style>
  <w:style w:type="character" w:styleId="Heading1Char">
    <w:name w:val="Heading 1 Char"/>
    <w:qFormat/>
    <w:rPr>
      <w:rFonts w:ascii="Arial" w:hAnsi="Arial" w:eastAsia="Times New Roman" w:cs="Arial"/>
      <w:sz w:val="36"/>
    </w:rPr>
  </w:style>
  <w:style w:type="character" w:styleId="Heading2Char">
    <w:name w:val="Heading 2 Char"/>
    <w:qFormat/>
    <w:rPr>
      <w:rFonts w:ascii="Arial" w:hAnsi="Arial" w:eastAsia="Times New Roman" w:cs="Arial"/>
      <w:sz w:val="32"/>
    </w:rPr>
  </w:style>
  <w:style w:type="character" w:styleId="TACChar">
    <w:name w:val="TAC Char"/>
    <w:qFormat/>
    <w:rPr>
      <w:rFonts w:ascii="Arial" w:hAnsi="Arial" w:eastAsia="Times New Roman" w:cs="Arial"/>
      <w:sz w:val="18"/>
    </w:rPr>
  </w:style>
  <w:style w:type="character" w:styleId="THChar">
    <w:name w:val="TH Char"/>
    <w:qFormat/>
    <w:rPr>
      <w:rFonts w:ascii="Arial" w:hAnsi="Arial" w:eastAsia="Times New Roman" w:cs="Arial"/>
      <w:b/>
    </w:rPr>
  </w:style>
  <w:style w:type="character" w:styleId="TAHCar">
    <w:name w:val="TAH Car"/>
    <w:qFormat/>
    <w:rPr>
      <w:rFonts w:ascii="Arial" w:hAnsi="Arial" w:eastAsia="Times New Roman" w:cs="Arial"/>
      <w:b/>
      <w:sz w:val="18"/>
    </w:rPr>
  </w:style>
  <w:style w:type="character" w:styleId="CommentTextChar">
    <w:name w:val="Comment Text Char"/>
    <w:qFormat/>
    <w:rPr>
      <w:rFonts w:ascii="Arial" w:hAnsi="Arial" w:cs="Arial"/>
      <w:lang w:val="en-GB"/>
    </w:rPr>
  </w:style>
  <w:style w:type="character" w:styleId="PageNumber">
    <w:name w:val="Page Number"/>
    <w:basedOn w:val="DefaultParagraphFont"/>
    <w:rPr/>
  </w:style>
  <w:style w:type="character" w:styleId="Heading4Char">
    <w:name w:val="Heading 4 Char"/>
    <w:qFormat/>
    <w:rPr>
      <w:rFonts w:ascii="Arial" w:hAnsi="Arial" w:eastAsia="Times New Roman" w:cs="Arial"/>
      <w:sz w:val="24"/>
    </w:rPr>
  </w:style>
  <w:style w:type="character" w:styleId="Heading7Char">
    <w:name w:val="Heading 7 Char"/>
    <w:qFormat/>
    <w:rPr>
      <w:rFonts w:ascii="Arial" w:hAnsi="Arial" w:eastAsia="Times New Roman" w:cs="Arial"/>
    </w:rPr>
  </w:style>
  <w:style w:type="character" w:styleId="Heading8Char">
    <w:name w:val="Heading 8 Char"/>
    <w:qFormat/>
    <w:rPr>
      <w:rFonts w:ascii="Arial" w:hAnsi="Arial" w:eastAsia="Times New Roman" w:cs="Arial"/>
      <w:sz w:val="36"/>
    </w:rPr>
  </w:style>
  <w:style w:type="character" w:styleId="Heading9Char">
    <w:name w:val="Heading 9 Char"/>
    <w:qFormat/>
    <w:rPr>
      <w:rFonts w:ascii="Arial" w:hAnsi="Arial" w:eastAsia="Times New Roman" w:cs="Arial"/>
      <w:sz w:val="36"/>
    </w:rPr>
  </w:style>
  <w:style w:type="character" w:styleId="BodyTextChar">
    <w:name w:val="Body Text Char"/>
    <w:qFormat/>
    <w:rPr>
      <w:lang w:val="en-GB"/>
    </w:rPr>
  </w:style>
  <w:style w:type="character" w:styleId="TFChar">
    <w:name w:val="TF Char"/>
    <w:qFormat/>
    <w:rPr>
      <w:rFonts w:ascii="Arial" w:hAnsi="Arial" w:eastAsia="Times New Roman" w:cs="Arial"/>
      <w:b/>
    </w:rPr>
  </w:style>
  <w:style w:type="character" w:styleId="CommentReference">
    <w:name w:val="Comment Reference"/>
    <w:qFormat/>
    <w:rPr>
      <w:sz w:val="18"/>
      <w:szCs w:val="18"/>
    </w:rPr>
  </w:style>
  <w:style w:type="character" w:styleId="CommentSubjectChar">
    <w:name w:val="Comment Subject Char"/>
    <w:qFormat/>
    <w:rPr>
      <w:rFonts w:ascii="Arial" w:hAnsi="Arial" w:cs="Arial"/>
      <w:b/>
      <w:bCs/>
      <w:lang w:val="en-GB"/>
    </w:rPr>
  </w:style>
  <w:style w:type="character" w:styleId="HeaderChar">
    <w:name w:val="Header Char"/>
    <w:qFormat/>
    <w:rPr>
      <w:rFonts w:ascii="Arial" w:hAnsi="Arial" w:eastAsia="Times New Roman" w:cs="Arial"/>
      <w:b/>
      <w:sz w:val="18"/>
      <w:lang w:val="en-US" w:eastAsia="en-US"/>
    </w:rPr>
  </w:style>
  <w:style w:type="character" w:styleId="Heading3Char">
    <w:name w:val="Heading 3 Char"/>
    <w:qFormat/>
    <w:rPr>
      <w:rFonts w:ascii="Arial" w:hAnsi="Arial" w:eastAsia="Times New Roman" w:cs="Arial"/>
      <w:sz w:val="28"/>
    </w:rPr>
  </w:style>
  <w:style w:type="character" w:styleId="TALChar">
    <w:name w:val="TAL Char"/>
    <w:qFormat/>
    <w:rPr>
      <w:rFonts w:ascii="Arial" w:hAnsi="Arial" w:eastAsia="Times New Roman" w:cs="Arial"/>
      <w:sz w:val="18"/>
    </w:rPr>
  </w:style>
  <w:style w:type="character" w:styleId="Heading5Char">
    <w:name w:val="Heading 5 Char"/>
    <w:qFormat/>
    <w:rPr>
      <w:rFonts w:ascii="Arial" w:hAnsi="Arial" w:eastAsia="Times New Roman" w:cs="Arial"/>
      <w:sz w:val="22"/>
    </w:rPr>
  </w:style>
  <w:style w:type="character" w:styleId="Heading6Char">
    <w:name w:val="Heading 6 Char"/>
    <w:qFormat/>
    <w:rPr>
      <w:rFonts w:ascii="Arial" w:hAnsi="Arial" w:eastAsia="Times New Roman" w:cs="Arial"/>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eading3Char1">
    <w:name w:val="Heading 3 Char1"/>
    <w:qFormat/>
    <w:rPr>
      <w:rFonts w:ascii="Cambria" w:hAnsi="Cambria" w:eastAsia="Times New Roman" w:cs="Times New Roman"/>
      <w:b/>
      <w:bCs/>
      <w:color w:val="4F81BD"/>
      <w:lang w:val="en-GB"/>
    </w:rPr>
  </w:style>
  <w:style w:type="character" w:styleId="Heading4Char1">
    <w:name w:val="Heading 4 Char1"/>
    <w:qFormat/>
    <w:rPr>
      <w:rFonts w:ascii="Cambria" w:hAnsi="Cambria" w:eastAsia="Times New Roman" w:cs="Times New Roman"/>
      <w:b/>
      <w:bCs/>
      <w:i/>
      <w:iCs/>
      <w:color w:val="4F81BD"/>
      <w:lang w:val="en-GB"/>
    </w:rPr>
  </w:style>
  <w:style w:type="character" w:styleId="FootnoteTextChar">
    <w:name w:val="Footnote Text Char"/>
    <w:qFormat/>
    <w:rPr>
      <w:rFonts w:eastAsia="Times New Roman"/>
      <w:sz w:val="16"/>
    </w:rPr>
  </w:style>
  <w:style w:type="character" w:styleId="HeaderChar1">
    <w:name w:val="Header Char1"/>
    <w:qFormat/>
    <w:rPr>
      <w:rFonts w:ascii="Times New Roman" w:hAnsi="Times New Roman" w:eastAsia="Times New Roman" w:cs="Times New Roman"/>
      <w:sz w:val="20"/>
      <w:szCs w:val="20"/>
      <w:lang w:val="en-GB"/>
    </w:rPr>
  </w:style>
  <w:style w:type="character" w:styleId="FooterChar">
    <w:name w:val="Footer Char"/>
    <w:qFormat/>
    <w:rPr>
      <w:rFonts w:ascii="Arial" w:hAnsi="Arial" w:eastAsia="Times New Roman" w:cs="Arial"/>
      <w:b/>
      <w:i/>
      <w:sz w:val="18"/>
      <w:lang w:val="en-US" w:eastAsia="en-US"/>
    </w:rPr>
  </w:style>
  <w:style w:type="character" w:styleId="CaptionChar">
    <w:name w:val="Caption Char"/>
    <w:qFormat/>
    <w:rPr>
      <w:b/>
      <w:lang w:val="en-GB"/>
    </w:rPr>
  </w:style>
  <w:style w:type="character" w:styleId="BodyTextIndentChar">
    <w:name w:val="Body Text Indent Char"/>
    <w:qFormat/>
    <w:rPr>
      <w:lang w:val="en-GB" w:eastAsia="zh-CN"/>
    </w:rPr>
  </w:style>
  <w:style w:type="character" w:styleId="DocumentMapChar">
    <w:name w:val="Document Map Char"/>
    <w:qFormat/>
    <w:rPr>
      <w:rFonts w:ascii="Tahoma" w:hAnsi="Tahoma" w:cs="Tahoma"/>
      <w:shd w:fill="000080" w:val="clear"/>
      <w:lang w:val="en-GB"/>
    </w:rPr>
  </w:style>
  <w:style w:type="character" w:styleId="PlainTextChar">
    <w:name w:val="Plain Text Char"/>
    <w:qFormat/>
    <w:rPr>
      <w:rFonts w:ascii="Courier New" w:hAnsi="Courier New" w:cs="Courier New"/>
      <w:lang w:val="nb-NO"/>
    </w:rPr>
  </w:style>
  <w:style w:type="character" w:styleId="B1Char">
    <w:name w:val="B1 Char"/>
    <w:qFormat/>
    <w:rPr>
      <w:rFonts w:eastAsia="Times New Roman"/>
    </w:rPr>
  </w:style>
  <w:style w:type="character" w:styleId="FootnoteCharacters">
    <w:name w:val="Footnote Characters"/>
    <w:qFormat/>
    <w:rPr>
      <w:b/>
      <w:sz w:val="16"/>
      <w:vertAlign w:val="superscript"/>
    </w:rPr>
  </w:style>
  <w:style w:type="character" w:styleId="Msoins">
    <w:name w:val="msoins"/>
    <w:qFormat/>
    <w:rPr/>
  </w:style>
  <w:style w:type="character" w:styleId="TANChar">
    <w:name w:val="TAN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Malgun Gothic"/>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algun Gothic"/>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eastAsia="Malgun Gothic" w:cs="Tahoma"/>
      <w:sz w:val="16"/>
      <w:szCs w:val="16"/>
    </w:rPr>
  </w:style>
  <w:style w:type="paragraph" w:styleId="CommentText">
    <w:name w:val="Comment Text"/>
    <w:basedOn w:val="Normal"/>
    <w:qFormat/>
    <w:pPr>
      <w:tabs>
        <w:tab w:val="clear" w:pos="284"/>
        <w:tab w:val="left" w:pos="1418" w:leader="none"/>
        <w:tab w:val="left" w:pos="4678" w:leader="none"/>
        <w:tab w:val="left" w:pos="5954" w:leader="none"/>
        <w:tab w:val="left" w:pos="7088" w:leader="none"/>
      </w:tabs>
      <w:spacing w:before="0" w:after="240"/>
      <w:jc w:val="both"/>
    </w:pPr>
    <w:rPr>
      <w:rFonts w:ascii="Arial" w:hAnsi="Arial" w:eastAsia="Malgun Gothic" w:cs="Arial"/>
    </w:rPr>
  </w:style>
  <w:style w:type="paragraph" w:styleId="00BodyText">
    <w:name w:val="00 BodyText"/>
    <w:basedOn w:val="Normal"/>
    <w:qFormat/>
    <w:pPr>
      <w:spacing w:before="0" w:after="220"/>
    </w:pPr>
    <w:rPr>
      <w:rFonts w:ascii="Arial" w:hAnsi="Arial" w:cs="Arial"/>
      <w:sz w:val="22"/>
      <w:lang w:val="en-US"/>
    </w:rPr>
  </w:style>
  <w:style w:type="paragraph" w:styleId="Style5">
    <w:name w:val="??"/>
    <w:qFormat/>
    <w:pPr>
      <w:widowControl w:val="false"/>
      <w:bidi w:val="0"/>
    </w:pPr>
    <w:rPr>
      <w:rFonts w:ascii="Times New Roman" w:hAnsi="Times New Roman" w:eastAsia="Malgun Gothic" w:cs="Times New Roman"/>
      <w:color w:val="auto"/>
      <w:sz w:val="20"/>
      <w:szCs w:val="20"/>
      <w:lang w:val="en-US" w:bidi="ar-SA" w:eastAsia="zh-CN"/>
    </w:rPr>
  </w:style>
  <w:style w:type="paragraph" w:styleId="2">
    <w:name w:val="??? 2"/>
    <w:basedOn w:val="Style5"/>
    <w:next w:val="Style5"/>
    <w:qFormat/>
    <w:pPr>
      <w:keepNext w:val="true"/>
    </w:pPr>
    <w:rPr>
      <w:rFonts w:ascii="Arial" w:hAnsi="Arial" w:cs="Arial"/>
      <w:b/>
      <w:sz w:val="24"/>
    </w:rPr>
  </w:style>
  <w:style w:type="paragraph" w:styleId="CommentSubject">
    <w:name w:val="Comment Subject"/>
    <w:basedOn w:val="CommentText"/>
    <w:next w:val="CommentText"/>
    <w:qFormat/>
    <w:pPr>
      <w:tabs>
        <w:tab w:val="clear" w:pos="1418"/>
        <w:tab w:val="clear" w:pos="4678"/>
        <w:tab w:val="clear" w:pos="5954"/>
        <w:tab w:val="clear" w:pos="7088"/>
      </w:tabs>
      <w:spacing w:before="0" w:after="180"/>
      <w:jc w:val="left"/>
    </w:pPr>
    <w:rPr>
      <w:rFonts w:eastAsia="Malgun Gothic"/>
      <w:b/>
      <w:bCs/>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Footnote">
    <w:name w:val="Footnote Text"/>
    <w:basedOn w:val="Normal"/>
    <w:pPr>
      <w:keepLines/>
      <w:spacing w:before="0" w:after="0"/>
      <w:ind w:left="454" w:hanging="454"/>
    </w:pPr>
    <w:rPr>
      <w:sz w:val="16"/>
    </w:rPr>
  </w:style>
  <w:style w:type="paragraph" w:styleId="IndexHeading">
    <w:name w:val="Index Heading"/>
    <w:basedOn w:val="Normal"/>
    <w:next w:val="Normal"/>
    <w:pPr>
      <w:pBdr>
        <w:top w:val="single" w:sz="12" w:space="0" w:color="000000"/>
      </w:pBdr>
      <w:spacing w:before="360" w:after="240"/>
    </w:pPr>
    <w:rPr>
      <w:b/>
      <w:i/>
      <w:sz w:val="26"/>
    </w:rPr>
  </w:style>
  <w:style w:type="paragraph" w:styleId="ListBullet">
    <w:name w:val="List Bullet"/>
    <w:basedOn w:val="List"/>
    <w:qFormat/>
    <w:pPr>
      <w:numPr>
        <w:ilvl w:val="0"/>
        <w:numId w:val="4"/>
      </w:numPr>
    </w:pPr>
    <w:rPr/>
  </w:style>
  <w:style w:type="paragraph" w:styleId="ListNumber">
    <w:name w:val="List Number"/>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2">
    <w:name w:val="List Number 2"/>
    <w:basedOn w:val="ListNumber"/>
    <w:qFormat/>
    <w:pPr>
      <w:numPr>
        <w:ilvl w:val="0"/>
        <w:numId w:val="7"/>
      </w:numPr>
      <w:ind w:left="851" w:hanging="284"/>
    </w:pPr>
    <w:rPr/>
  </w:style>
  <w:style w:type="paragraph" w:styleId="TextBodyIndent">
    <w:name w:val="Body Text Indent"/>
    <w:basedOn w:val="Normal"/>
    <w:pPr>
      <w:overflowPunct w:val="false"/>
      <w:autoSpaceDE w:val="false"/>
      <w:spacing w:before="0" w:after="120"/>
      <w:ind w:left="283" w:hanging="0"/>
    </w:pPr>
    <w:rPr>
      <w:rFonts w:eastAsia="Malgun Gothic"/>
      <w:lang w:eastAsia="zh-CN"/>
    </w:rPr>
  </w:style>
  <w:style w:type="paragraph" w:styleId="DocumentMap">
    <w:name w:val="Document Map"/>
    <w:basedOn w:val="Normal"/>
    <w:qFormat/>
    <w:pPr>
      <w:shd w:fill="000080" w:val="clear"/>
    </w:pPr>
    <w:rPr>
      <w:rFonts w:ascii="Tahoma" w:hAnsi="Tahoma" w:eastAsia="Malgun Gothic" w:cs="Tahoma"/>
    </w:rPr>
  </w:style>
  <w:style w:type="paragraph" w:styleId="PlainText">
    <w:name w:val="Plain Text"/>
    <w:basedOn w:val="Normal"/>
    <w:qFormat/>
    <w:pPr/>
    <w:rPr>
      <w:rFonts w:ascii="Courier New" w:hAnsi="Courier New" w:eastAsia="Malgun Gothic" w:cs="Courier New"/>
      <w:lang w:val="nb-NO"/>
    </w:rPr>
  </w:style>
  <w:style w:type="paragraph" w:styleId="INDENT1">
    <w:name w:val="INDENT1"/>
    <w:basedOn w:val="Normal"/>
    <w:qFormat/>
    <w:pPr>
      <w:ind w:left="851" w:hanging="0"/>
    </w:pPr>
    <w:rPr/>
  </w:style>
  <w:style w:type="paragraph" w:styleId="INDENT2">
    <w:name w:val="INDENT2"/>
    <w:basedOn w:val="Normal"/>
    <w:qFormat/>
    <w:p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CRCoverPage">
    <w:name w:val="CR Cover Page"/>
    <w:qFormat/>
    <w:pPr>
      <w:widowControl/>
      <w:bidi w:val="0"/>
      <w:spacing w:before="0" w:after="120"/>
    </w:pPr>
    <w:rPr>
      <w:rFonts w:ascii="Arial" w:hAnsi="Arial" w:eastAsia="Malgun Gothic" w:cs="Arial"/>
      <w:color w:val="auto"/>
      <w:sz w:val="20"/>
      <w:szCs w:val="20"/>
      <w:lang w:val="en-GB" w:bidi="ar-SA" w:eastAsia="zh-CN"/>
    </w:rPr>
  </w:style>
  <w:style w:type="paragraph" w:styleId="MotorolaResponse1">
    <w:name w:val="Motorola Response1"/>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TableText">
    <w:name w:val="TableText"/>
    <w:basedOn w:val="TextBodyIndent"/>
    <w:qFormat/>
    <w:pPr>
      <w:keepNext w:val="true"/>
      <w:keepLines/>
      <w:snapToGrid w:val="false"/>
      <w:spacing w:before="0" w:after="180"/>
      <w:ind w:left="0" w:hanging="0"/>
      <w:jc w:val="center"/>
    </w:pPr>
    <w:rPr>
      <w:kern w:val="2"/>
    </w:rPr>
  </w:style>
  <w:style w:type="paragraph" w:styleId="Norma">
    <w:name w:val="Norma"/>
    <w:basedOn w:val="Heading1"/>
    <w:qFormat/>
    <w:pPr>
      <w:numPr>
        <w:ilvl w:val="0"/>
        <w:numId w:val="0"/>
      </w:numPr>
      <w:ind w:left="1134" w:hanging="1134"/>
      <w:outlineLvl w:val="9"/>
    </w:pPr>
    <w:rPr/>
  </w:style>
  <w:style w:type="paragraph" w:styleId="MTDisplayEquation">
    <w:name w:val="MTDisplayEquation"/>
    <w:basedOn w:val="Normal"/>
    <w:qFormat/>
    <w:pPr>
      <w:tabs>
        <w:tab w:val="clear" w:pos="284"/>
        <w:tab w:val="center" w:pos="4820" w:leader="none"/>
        <w:tab w:val="right" w:pos="9640" w:leader="none"/>
      </w:tabs>
    </w:pPr>
    <w:rPr/>
  </w:style>
  <w:style w:type="paragraph" w:styleId="B11">
    <w:name w:val="B1+"/>
    <w:basedOn w:val="B1"/>
    <w:qFormat/>
    <w:pPr>
      <w:tabs>
        <w:tab w:val="clear" w:pos="284"/>
        <w:tab w:val="left" w:pos="737" w:leader="none"/>
      </w:tabs>
      <w:overflowPunct w:val="false"/>
      <w:autoSpaceDE w:val="false"/>
      <w:ind w:left="737" w:hanging="453"/>
    </w:pPr>
    <w:rPr>
      <w:rFonts w:ascii="Calibri" w:hAnsi="Calibri" w:eastAsia="Calibri" w:cs="Calibri"/>
      <w:sz w:val="22"/>
      <w:szCs w:val="22"/>
    </w:rPr>
  </w:style>
  <w:style w:type="paragraph" w:styleId="B21">
    <w:name w:val="B2+"/>
    <w:basedOn w:val="B2"/>
    <w:qFormat/>
    <w:pPr>
      <w:tabs>
        <w:tab w:val="clear" w:pos="284"/>
        <w:tab w:val="left" w:pos="1191" w:leader="none"/>
      </w:tabs>
      <w:overflowPunct w:val="false"/>
      <w:autoSpaceDE w:val="false"/>
      <w:ind w:left="1191" w:hanging="454"/>
    </w:pPr>
    <w:rPr/>
  </w:style>
  <w:style w:type="paragraph" w:styleId="B31">
    <w:name w:val="B3+"/>
    <w:basedOn w:val="B3"/>
    <w:qFormat/>
    <w:pPr>
      <w:tabs>
        <w:tab w:val="clear" w:pos="284"/>
        <w:tab w:val="left" w:pos="1134" w:leader="none"/>
        <w:tab w:val="left" w:pos="1644" w:leader="none"/>
      </w:tabs>
      <w:overflowPunct w:val="false"/>
      <w:autoSpaceDE w:val="false"/>
      <w:ind w:left="1644" w:hanging="453"/>
    </w:pPr>
    <w:rPr/>
  </w:style>
  <w:style w:type="paragraph" w:styleId="BL">
    <w:name w:val="BL"/>
    <w:basedOn w:val="Normal"/>
    <w:qFormat/>
    <w:pPr>
      <w:tabs>
        <w:tab w:val="clear" w:pos="284"/>
        <w:tab w:val="left" w:pos="851" w:leader="none"/>
        <w:tab w:val="left" w:pos="1140" w:leader="none"/>
      </w:tabs>
      <w:ind w:left="1140" w:hanging="1140"/>
    </w:pPr>
    <w:rPr/>
  </w:style>
  <w:style w:type="paragraph" w:styleId="BN">
    <w:name w:val="BN"/>
    <w:basedOn w:val="Normal"/>
    <w:qFormat/>
    <w:pPr>
      <w:tabs>
        <w:tab w:val="clear" w:pos="284"/>
        <w:tab w:val="left" w:pos="644" w:leader="none"/>
      </w:tabs>
      <w:ind w:left="644" w:hanging="360"/>
    </w:pPr>
    <w:rPr/>
  </w:style>
  <w:style w:type="paragraph" w:styleId="FL">
    <w:name w:val="FL"/>
    <w:basedOn w:val="Normal"/>
    <w:qFormat/>
    <w:pPr>
      <w:keepNext w:val="true"/>
      <w:keepLines/>
      <w:spacing w:before="60" w:after="180"/>
      <w:jc w:val="center"/>
    </w:pPr>
    <w:rPr>
      <w:rFonts w:ascii="Arial" w:hAnsi="Arial" w:cs="Arial"/>
      <w:b/>
    </w:rPr>
  </w:style>
  <w:style w:type="paragraph" w:styleId="Reference">
    <w:name w:val="Reference"/>
    <w:basedOn w:val="Normal"/>
    <w:qFormat/>
    <w:pPr>
      <w:numPr>
        <w:ilvl w:val="0"/>
        <w:numId w:val="3"/>
      </w:numPr>
      <w:spacing w:lineRule="atLeast" w:line="280" w:before="120" w:after="0"/>
      <w:jc w:val="both"/>
    </w:pPr>
    <w:rPr>
      <w:rFonts w:eastAsia="MS Mincho;ＭＳ 明朝"/>
    </w:rPr>
  </w:style>
  <w:style w:type="paragraph" w:styleId="Atl">
    <w:name w:val="Atl"/>
    <w:basedOn w:val="Normal"/>
    <w:qFormat/>
    <w:pPr>
      <w:overflowPunct w:val="false"/>
      <w:autoSpaceDE w:val="false"/>
    </w:pPr>
    <w:rPr>
      <w:rFonts w:eastAsia="MS Mincho;ＭＳ 明朝" w:cs="v4.2.0;Times New Roman"/>
    </w:rPr>
  </w:style>
  <w:style w:type="paragraph" w:styleId="Revision">
    <w:name w:val="Revision"/>
    <w:qFormat/>
    <w:pPr>
      <w:widowControl/>
      <w:bidi w:val="0"/>
    </w:pPr>
    <w:rPr>
      <w:rFonts w:ascii="Times New Roman" w:hAnsi="Times New Roman" w:eastAsia="Malgun Gothic" w:cs="Times New Roman"/>
      <w:color w:val="auto"/>
      <w:sz w:val="20"/>
      <w:szCs w:val="20"/>
      <w:lang w:val="en-GB" w:bidi="ar-SA" w:eastAsia="zh-CN"/>
    </w:rPr>
  </w:style>
  <w:style w:type="paragraph" w:styleId="Char">
    <w:name w:val="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
    <w:name w:val="Zchn Zchn"/>
    <w:qFormat/>
    <w:pPr>
      <w:keepNext w:val="true"/>
      <w:widowControl/>
      <w:tabs>
        <w:tab w:val="clear" w:pos="284"/>
        <w:tab w:val="left" w:pos="1425" w:leader="none"/>
      </w:tabs>
      <w:autoSpaceDE w:val="false"/>
      <w:bidi w:val="0"/>
      <w:spacing w:before="60" w:after="60"/>
      <w:ind w:left="1425" w:hanging="1425"/>
      <w:jc w:val="both"/>
    </w:pPr>
    <w:rPr>
      <w:rFonts w:ascii="Arial" w:hAnsi="Arial" w:eastAsia="SimSun;宋体" w:cs="Arial"/>
      <w:color w:val="0000FF"/>
      <w:kern w:val="2"/>
      <w:sz w:val="20"/>
      <w:szCs w:val="20"/>
      <w:lang w:val="en-US" w:eastAsia="zh-CN" w:bidi="ar-SA"/>
    </w:rPr>
  </w:style>
  <w:style w:type="paragraph" w:styleId="16">
    <w:name w:val="16"/>
    <w:basedOn w:val="Normal"/>
    <w:qFormat/>
    <w:pPr>
      <w:snapToGrid w:val="false"/>
      <w:spacing w:before="100" w:after="100"/>
      <w:jc w:val="center"/>
    </w:pPr>
    <w:rPr>
      <w:rFonts w:ascii="Arial" w:hAnsi="Arial" w:eastAsia="MS Mincho;ＭＳ 明朝" w:cs="Arial"/>
      <w:sz w:val="18"/>
      <w:szCs w:val="18"/>
      <w:lang w:eastAsia="ja-JP"/>
    </w:rPr>
  </w:style>
  <w:style w:type="paragraph" w:styleId="20">
    <w:name w:val="20"/>
    <w:basedOn w:val="Normal"/>
    <w:qFormat/>
    <w:pPr>
      <w:snapToGrid w:val="false"/>
      <w:spacing w:before="100" w:after="100"/>
      <w:jc w:val="center"/>
    </w:pPr>
    <w:rPr>
      <w:rFonts w:ascii="Arial" w:hAnsi="Arial" w:eastAsia="MS Mincho;ＭＳ 明朝" w:cs="Arial"/>
      <w:b/>
      <w:bCs/>
      <w:sz w:val="18"/>
      <w:szCs w:val="18"/>
      <w:lang w:eastAsia="ja-JP"/>
    </w:rPr>
  </w:style>
  <w:style w:type="paragraph" w:styleId="TdocHeading1">
    <w:name w:val="Tdoc_Heading_1"/>
    <w:basedOn w:val="Heading1"/>
    <w:next w:val="Normal"/>
    <w:qFormat/>
    <w:pPr>
      <w:keepLines w:val="false"/>
      <w:numPr>
        <w:ilvl w:val="0"/>
        <w:numId w:val="0"/>
      </w:numPr>
      <w:pBdr>
        <w:top w:val="nil"/>
      </w:pBdr>
      <w:overflowPunct w:val="false"/>
      <w:autoSpaceDE w:val="false"/>
      <w:ind w:left="0" w:hanging="0"/>
      <w:outlineLvl w:val="9"/>
    </w:pPr>
    <w:rPr>
      <w:b/>
      <w:color w:val="339966"/>
      <w:kern w:val="2"/>
      <w:sz w:val="28"/>
      <w:szCs w:val="28"/>
      <w:lang w:val="en-US" w:eastAsia="en-US"/>
    </w:rPr>
  </w:style>
  <w:style w:type="paragraph" w:styleId="Xl29">
    <w:name w:val="xl29"/>
    <w:basedOn w:val="Normal"/>
    <w:qFormat/>
    <w:pPr>
      <w:pBdr>
        <w:left w:val="single" w:sz="4" w:space="0" w:color="C0C0C0"/>
        <w:bottom w:val="single" w:sz="4" w:space="0" w:color="C0C0C0"/>
      </w:pBdr>
      <w:spacing w:before="100" w:after="100"/>
      <w:jc w:val="center"/>
    </w:pPr>
    <w:rPr>
      <w:rFonts w:ascii="Arial" w:hAnsi="Arial" w:cs="Arial"/>
      <w:b/>
      <w:bCs/>
      <w:sz w:val="24"/>
      <w:szCs w:val="24"/>
    </w:rPr>
  </w:style>
  <w:style w:type="paragraph" w:styleId="CarCar">
    <w:name w:val="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olorfulShadingAccent31">
    <w:name w:val="Colorful Shading - Accent 31"/>
    <w:basedOn w:val="Normal"/>
    <w:qFormat/>
    <w:pPr>
      <w:spacing w:before="0" w:after="180"/>
      <w:ind w:left="720" w:hanging="0"/>
      <w:contextualSpacing/>
    </w:pPr>
    <w:rPr/>
  </w:style>
  <w:style w:type="paragraph" w:styleId="StyleB1BoxSinglesolidlineAuto05ptLinewidth">
    <w:name w:val="Style B1 + Box: (Single solid line Auto  0.5 pt Line width)"/>
    <w:basedOn w:val="Normal"/>
    <w:qFormat/>
    <w:pPr>
      <w:pBdr>
        <w:top w:val="single" w:sz="4" w:space="1" w:color="000000"/>
        <w:left w:val="single" w:sz="4" w:space="4" w:color="000000"/>
        <w:bottom w:val="single" w:sz="4" w:space="1" w:color="000000"/>
        <w:right w:val="single" w:sz="4" w:space="4" w:color="000000"/>
      </w:pBdr>
      <w:overflowPunct w:val="false"/>
      <w:autoSpaceDE w:val="false"/>
      <w:spacing w:before="60" w:after="60"/>
      <w:ind w:left="567" w:hanging="567"/>
      <w:textAlignment w:val="baseline"/>
    </w:pPr>
    <w:rPr>
      <w:rFonts w:eastAsia="Times New Roman"/>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oleObject" Target="embeddings/oleObject1.bin"/><Relationship Id="rId10" Type="http://schemas.openxmlformats.org/officeDocument/2006/relationships/image" Target="media/image6.wmf"/><Relationship Id="rId11" Type="http://schemas.openxmlformats.org/officeDocument/2006/relationships/oleObject" Target="embeddings/oleObject2.bin"/><Relationship Id="rId12" Type="http://schemas.openxmlformats.org/officeDocument/2006/relationships/image" Target="media/image7.wmf"/><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2020-07-16T14:46:00Z</dcterms:created>
  <dc:creator>MCC Support</dc:creator>
  <dc:description/>
  <cp:keywords/>
  <dc:language>en-US</dc:language>
  <cp:lastModifiedBy>MCC</cp:lastModifiedBy>
  <dcterms:modified xsi:type="dcterms:W3CDTF">2020-07-16T17:40:00Z</dcterms:modified>
  <cp:revision>3</cp:revision>
  <dc:subject>Location Measurement Unit (LMU) performance specification; Network based positioning systems in Evolved Universal Terrestrial Radio Access Network (E-UTRAN) (Release 16)</dc:subject>
  <dc:title>3GPP TS 36.111</dc:title>
</cp:coreProperties>
</file>