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ZV"/>
        <w:rPr>
          <w:lang w:val="en-GB" w:eastAsia="en-US"/>
        </w:rPr>
      </w:pPr>
      <w:r>
        <w:rPr>
          <w:lang w:val="en-GB" w:eastAsia="en-US"/>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TR 36.903 </w:t>
                            </w:r>
                            <w:r>
                              <w:rPr>
                                <w:lang w:val="en-GB" w:eastAsia="en-US"/>
                              </w:rPr>
                              <w:t xml:space="preserve">V16.2.0 </w:t>
                            </w:r>
                            <w:r>
                              <w:rPr>
                                <w:sz w:val="32"/>
                                <w:lang w:val="en-GB" w:eastAsia="en-US"/>
                              </w:rPr>
                              <w:t>(2023-06)</w:t>
                            </w:r>
                          </w:p>
                          <w:p>
                            <w:pPr>
                              <w:pStyle w:val="ZB"/>
                              <w:rPr>
                                <w:lang w:val="en-GB" w:eastAsia="en-US"/>
                              </w:rPr>
                            </w:pPr>
                            <w:r>
                              <w:rPr>
                                <w:lang w:val="en-GB" w:eastAsia="en-US"/>
                              </w:rPr>
                              <w:t>Technical Specification</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TR 36.903 </w:t>
                      </w:r>
                      <w:r>
                        <w:rPr>
                          <w:lang w:val="en-GB" w:eastAsia="en-US"/>
                        </w:rPr>
                        <w:t xml:space="preserve">V16.2.0 </w:t>
                      </w:r>
                      <w:r>
                        <w:rPr>
                          <w:sz w:val="32"/>
                          <w:lang w:val="en-GB" w:eastAsia="en-US"/>
                        </w:rPr>
                        <w:t>(2023-06)</w:t>
                      </w:r>
                    </w:p>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margin">
                  <wp:align>center</wp:align>
                </wp:positionV>
                <wp:extent cx="6479540" cy="1888490"/>
                <wp:effectExtent l="0" t="0" r="0" b="0"/>
                <wp:wrapTopAndBottom/>
                <wp:docPr id="2" name="Frame2"/>
                <a:graphic xmlns:a="http://schemas.openxmlformats.org/drawingml/2006/main">
                  <a:graphicData uri="http://schemas.microsoft.com/office/word/2010/wordprocessingShape">
                    <wps:wsp>
                      <wps:cNvSpPr txBox="1"/>
                      <wps:spPr>
                        <a:xfrm>
                          <a:off x="0" y="0"/>
                          <a:ext cx="6479540" cy="1888490"/>
                        </a:xfrm>
                        <a:prstGeom prst="rect"/>
                        <a:solidFill>
                          <a:srgbClr val="FFFFFF">
                            <a:alpha val="0"/>
                          </a:srgbClr>
                        </a:solidFill>
                      </wps:spPr>
                      <wps:txbx>
                        <w:txbxContent>
                          <w:p>
                            <w:pPr>
                              <w:pStyle w:val="ZT"/>
                              <w:rPr>
                                <w:sz w:val="32"/>
                                <w:szCs w:val="32"/>
                              </w:rPr>
                            </w:pPr>
                            <w:r>
                              <w:rPr>
                                <w:sz w:val="32"/>
                                <w:szCs w:val="32"/>
                              </w:rPr>
                              <w:t>3rd Generation Partnership Project;</w:t>
                            </w:r>
                          </w:p>
                          <w:p>
                            <w:pPr>
                              <w:pStyle w:val="ZT"/>
                              <w:rPr>
                                <w:sz w:val="32"/>
                                <w:szCs w:val="32"/>
                              </w:rPr>
                            </w:pPr>
                            <w:r>
                              <w:rPr>
                                <w:sz w:val="32"/>
                                <w:szCs w:val="32"/>
                              </w:rPr>
                              <w:t>Technical Specification Group Radio Access Network;</w:t>
                            </w:r>
                          </w:p>
                          <w:p>
                            <w:pPr>
                              <w:pStyle w:val="ZT"/>
                              <w:rPr>
                                <w:sz w:val="32"/>
                                <w:szCs w:val="32"/>
                              </w:rPr>
                            </w:pPr>
                            <w:bookmarkStart w:id="2" w:name="_Hlk133858617"/>
                            <w:bookmarkEnd w:id="2"/>
                            <w:r>
                              <w:rPr>
                                <w:sz w:val="32"/>
                                <w:szCs w:val="32"/>
                              </w:rPr>
                              <w:t>Evolved Universal Terrestrial Radio Access (E-UTRA) and</w:t>
                            </w:r>
                          </w:p>
                          <w:p>
                            <w:pPr>
                              <w:pStyle w:val="ZT"/>
                              <w:rPr/>
                            </w:pPr>
                            <w:r>
                              <w:rPr>
                                <w:sz w:val="32"/>
                                <w:szCs w:val="32"/>
                              </w:rPr>
                              <w:t>Evolved Universal Terrestrial Radio Access Network (E-UTRAN);</w:t>
                            </w:r>
                          </w:p>
                          <w:p>
                            <w:pPr>
                              <w:pStyle w:val="ZT"/>
                              <w:rPr>
                                <w:sz w:val="32"/>
                                <w:szCs w:val="32"/>
                              </w:rPr>
                            </w:pPr>
                            <w:r>
                              <w:rPr>
                                <w:sz w:val="32"/>
                                <w:szCs w:val="32"/>
                              </w:rPr>
                              <w:t>Derivation of test tolerances for Radio Resource Management (RRM) conformance tests</w:t>
                            </w:r>
                          </w:p>
                          <w:p>
                            <w:pPr>
                              <w:pStyle w:val="ZT"/>
                              <w:rPr/>
                            </w:pPr>
                            <w:bookmarkStart w:id="3" w:name="_Hlk133858617"/>
                            <w:bookmarkEnd w:id="3"/>
                            <w:r>
                              <w:rPr/>
                              <w:t>(</w:t>
                            </w:r>
                            <w:r>
                              <w:rPr>
                                <w:rStyle w:val="ZGSM"/>
                              </w:rPr>
                              <w:t>Release 16</w:t>
                            </w:r>
                            <w:r>
                              <w:rPr/>
                              <w:t>)</w:t>
                            </w:r>
                          </w:p>
                          <w:p>
                            <w:pPr>
                              <w:pStyle w:val="ZT"/>
                              <w:rPr>
                                <w:sz w:val="32"/>
                                <w:szCs w:val="32"/>
                              </w:rPr>
                            </w:pPr>
                            <w:r>
                              <w:rPr>
                                <w:sz w:val="32"/>
                                <w:szCs w:val="32"/>
                              </w:rPr>
                            </w:r>
                          </w:p>
                        </w:txbxContent>
                      </wps:txbx>
                      <wps:bodyPr anchor="t" lIns="0" tIns="0" rIns="0" bIns="0">
                        <a:noAutofit/>
                      </wps:bodyPr>
                    </wps:wsp>
                  </a:graphicData>
                </a:graphic>
              </wp:anchor>
            </w:drawing>
          </mc:Choice>
          <mc:Fallback>
            <w:pict>
              <v:rect fillcolor="#FFFFFF" style="position:absolute;rotation:-0;width:510.2pt;height:148.7pt;mso-wrap-distance-left:0pt;mso-wrap-distance-right:0pt;mso-wrap-distance-top:0pt;mso-wrap-distance-bottom:0pt;margin-top:20.55pt;mso-position-vertical:center;mso-position-vertical-relative:margin;margin-left:0pt;mso-position-horizontal:left;mso-position-horizontal-relative:text">
                <v:fill opacity="0f"/>
                <v:textbox inset="0in,0in,0in,0in">
                  <w:txbxContent>
                    <w:p>
                      <w:pPr>
                        <w:pStyle w:val="ZT"/>
                        <w:rPr>
                          <w:sz w:val="32"/>
                          <w:szCs w:val="32"/>
                        </w:rPr>
                      </w:pPr>
                      <w:r>
                        <w:rPr>
                          <w:sz w:val="32"/>
                          <w:szCs w:val="32"/>
                        </w:rPr>
                        <w:t>3rd Generation Partnership Project;</w:t>
                      </w:r>
                    </w:p>
                    <w:p>
                      <w:pPr>
                        <w:pStyle w:val="ZT"/>
                        <w:rPr>
                          <w:sz w:val="32"/>
                          <w:szCs w:val="32"/>
                        </w:rPr>
                      </w:pPr>
                      <w:r>
                        <w:rPr>
                          <w:sz w:val="32"/>
                          <w:szCs w:val="32"/>
                        </w:rPr>
                        <w:t>Technical Specification Group Radio Access Network;</w:t>
                      </w:r>
                    </w:p>
                    <w:p>
                      <w:pPr>
                        <w:pStyle w:val="ZT"/>
                        <w:rPr>
                          <w:sz w:val="32"/>
                          <w:szCs w:val="32"/>
                        </w:rPr>
                      </w:pPr>
                      <w:bookmarkStart w:id="4" w:name="_Hlk133858617"/>
                      <w:bookmarkEnd w:id="4"/>
                      <w:r>
                        <w:rPr>
                          <w:sz w:val="32"/>
                          <w:szCs w:val="32"/>
                        </w:rPr>
                        <w:t>Evolved Universal Terrestrial Radio Access (E-UTRA) and</w:t>
                      </w:r>
                    </w:p>
                    <w:p>
                      <w:pPr>
                        <w:pStyle w:val="ZT"/>
                        <w:rPr/>
                      </w:pPr>
                      <w:r>
                        <w:rPr>
                          <w:sz w:val="32"/>
                          <w:szCs w:val="32"/>
                        </w:rPr>
                        <w:t>Evolved Universal Terrestrial Radio Access Network (E-UTRAN);</w:t>
                      </w:r>
                    </w:p>
                    <w:p>
                      <w:pPr>
                        <w:pStyle w:val="ZT"/>
                        <w:rPr>
                          <w:sz w:val="32"/>
                          <w:szCs w:val="32"/>
                        </w:rPr>
                      </w:pPr>
                      <w:r>
                        <w:rPr>
                          <w:sz w:val="32"/>
                          <w:szCs w:val="32"/>
                        </w:rPr>
                        <w:t>Derivation of test tolerances for Radio Resource Management (RRM) conformance tests</w:t>
                      </w:r>
                    </w:p>
                    <w:p>
                      <w:pPr>
                        <w:pStyle w:val="ZT"/>
                        <w:rPr/>
                      </w:pPr>
                      <w:bookmarkStart w:id="5" w:name="_Hlk133858617"/>
                      <w:bookmarkEnd w:id="5"/>
                      <w:r>
                        <w:rPr/>
                        <w:t>(</w:t>
                      </w:r>
                      <w:r>
                        <w:rPr>
                          <w:rStyle w:val="ZGSM"/>
                        </w:rPr>
                        <w:t>Release 16</w:t>
                      </w:r>
                      <w:r>
                        <w:rPr/>
                        <w:t>)</w:t>
                      </w:r>
                    </w:p>
                    <w:p>
                      <w:pPr>
                        <w:pStyle w:val="ZT"/>
                        <w:rPr>
                          <w:sz w:val="32"/>
                          <w:szCs w:val="32"/>
                        </w:rPr>
                      </w:pPr>
                      <w:r>
                        <w:rPr>
                          <w:sz w:val="32"/>
                          <w:szCs w:val="32"/>
                        </w:rPr>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page">
                  <wp:posOffset>5401310</wp:posOffset>
                </wp:positionV>
                <wp:extent cx="6480810" cy="3129915"/>
                <wp:effectExtent l="0" t="0" r="0" b="0"/>
                <wp:wrapTopAndBottom/>
                <wp:docPr id="3" name="Frame3"/>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lang w:val="en-GB" w:eastAsia="en-US"/>
                              </w:rPr>
                            </w:pPr>
                            <w:r>
                              <w:rPr>
                                <w:lang w:val="en-GB" w:eastAsia="en-US"/>
                              </w:rPr>
                            </w:r>
                          </w:p>
                          <w:p>
                            <w:pPr>
                              <w:pStyle w:val="ZU"/>
                              <w:tabs>
                                <w:tab w:val="clear" w:pos="284"/>
                                <w:tab w:val="right" w:pos="10206" w:leader="none"/>
                              </w:tabs>
                              <w:jc w:val="left"/>
                              <w:rPr>
                                <w:lang w:val="en-GB" w:eastAsia="en-US"/>
                              </w:rPr>
                            </w:pPr>
                            <w:r>
                              <w:rPr>
                                <w:i/>
                                <w:lang w:val="en-GB" w:eastAsia="en-US"/>
                              </w:rPr>
                              <w:drawing>
                                <wp:inline distT="0" distB="0" distL="0" distR="0">
                                  <wp:extent cx="1310640" cy="104584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
                                          <a:srcRect l="-17" t="-21" r="-17" b="-21"/>
                                          <a:stretch>
                                            <a:fillRect/>
                                          </a:stretch>
                                        </pic:blipFill>
                                        <pic:spPr bwMode="auto">
                                          <a:xfrm>
                                            <a:off x="0" y="0"/>
                                            <a:ext cx="1310640" cy="1045845"/>
                                          </a:xfrm>
                                          <a:prstGeom prst="rect">
                                            <a:avLst/>
                                          </a:prstGeom>
                                        </pic:spPr>
                                      </pic:pic>
                                    </a:graphicData>
                                  </a:graphic>
                                </wp:inline>
                              </w:drawing>
                            </w:r>
                            <w:r>
                              <w:rPr>
                                <w:color w:val="0000FF"/>
                                <w:lang w:val="en-GB" w:eastAsia="en-US"/>
                              </w:rPr>
                              <w:tab/>
                            </w:r>
                            <w:r>
                              <w:rPr>
                                <w:lang w:val="en-GB" w:eastAsia="en-US"/>
                              </w:rPr>
                              <w:drawing>
                                <wp:inline distT="0" distB="0" distL="0" distR="0">
                                  <wp:extent cx="1624965" cy="94996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lang w:val="en-GB" w:eastAsia="en-US"/>
                        </w:rPr>
                      </w:pPr>
                      <w:r>
                        <w:rPr>
                          <w:lang w:val="en-GB" w:eastAsia="en-US"/>
                        </w:rPr>
                      </w:r>
                    </w:p>
                    <w:p>
                      <w:pPr>
                        <w:pStyle w:val="ZU"/>
                        <w:tabs>
                          <w:tab w:val="clear" w:pos="284"/>
                          <w:tab w:val="right" w:pos="10206" w:leader="none"/>
                        </w:tabs>
                        <w:jc w:val="left"/>
                        <w:rPr>
                          <w:lang w:val="en-GB" w:eastAsia="en-US"/>
                        </w:rPr>
                      </w:pPr>
                      <w:r>
                        <w:rPr>
                          <w:i/>
                          <w:lang w:val="en-GB" w:eastAsia="en-US"/>
                        </w:rPr>
                        <w:drawing>
                          <wp:inline distT="0" distB="0" distL="0" distR="0">
                            <wp:extent cx="1310640" cy="1045845"/>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4"/>
                                    <a:srcRect l="-17" t="-21" r="-17" b="-21"/>
                                    <a:stretch>
                                      <a:fillRect/>
                                    </a:stretch>
                                  </pic:blipFill>
                                  <pic:spPr bwMode="auto">
                                    <a:xfrm>
                                      <a:off x="0" y="0"/>
                                      <a:ext cx="1310640" cy="1045845"/>
                                    </a:xfrm>
                                    <a:prstGeom prst="rect">
                                      <a:avLst/>
                                    </a:prstGeom>
                                  </pic:spPr>
                                </pic:pic>
                              </a:graphicData>
                            </a:graphic>
                          </wp:inline>
                        </w:drawing>
                      </w:r>
                      <w:r>
                        <w:rPr>
                          <w:color w:val="0000FF"/>
                          <w:lang w:val="en-GB" w:eastAsia="en-US"/>
                        </w:rPr>
                        <w:tab/>
                      </w:r>
                      <w:r>
                        <w:rPr>
                          <w:lang w:val="en-GB" w:eastAsia="en-US"/>
                        </w:rPr>
                        <w:drawing>
                          <wp:inline distT="0" distB="0" distL="0" distR="0">
                            <wp:extent cx="1624965" cy="949960"/>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v:textbox>
                <w10:wrap type="topAndBottom"/>
              </v:rect>
            </w:pict>
          </mc:Fallback>
        </mc:AlternateContent>
      </w:r>
      <w:r>
        <mc:AlternateContent>
          <mc:Choice Requires="wps">
            <w:drawing>
              <wp:anchor behindDoc="0" distT="0" distB="0" distL="0" distR="0" simplePos="0" locked="0" layoutInCell="0" allowOverlap="1" relativeHeight="7">
                <wp:simplePos x="0" y="0"/>
                <wp:positionH relativeFrom="margin">
                  <wp:align>left</wp:align>
                </wp:positionH>
                <wp:positionV relativeFrom="page">
                  <wp:posOffset>9601835</wp:posOffset>
                </wp:positionV>
                <wp:extent cx="6317615" cy="1038860"/>
                <wp:effectExtent l="0" t="0" r="0" b="0"/>
                <wp:wrapTopAndBottom/>
                <wp:docPr id="8" name="Frame4"/>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p>
    <w:p>
      <w:pPr>
        <w:pStyle w:val="Normal"/>
        <w:rPr>
          <w:lang w:val="en-GB" w:eastAsia="en-US"/>
        </w:rPr>
      </w:pPr>
      <w:r>
        <w:rPr>
          <w:lang w:val="en-GB" w:eastAsia="en-US"/>
        </w:rPr>
      </w:r>
      <w:bookmarkStart w:id="6" w:name="page2"/>
      <w:bookmarkStart w:id="7" w:name="page2"/>
      <w:bookmarkEnd w:id="7"/>
    </w:p>
    <w:p>
      <w:pPr>
        <w:pStyle w:val="Normal"/>
        <w:rPr/>
      </w:pPr>
      <w:r>
        <w:rPr/>
      </w:r>
    </w:p>
    <w:p>
      <w:pPr>
        <w:pStyle w:val="Normal"/>
        <w:rPr/>
      </w:pPr>
      <w:r>
        <w:rPr/>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1800225</wp:posOffset>
                </wp:positionV>
                <wp:extent cx="6121400" cy="452755"/>
                <wp:effectExtent l="0" t="0" r="0" b="0"/>
                <wp:wrapTopAndBottom/>
                <wp:docPr id="9" name="Frame5"/>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LTE</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LTE</w:t>
                      </w:r>
                    </w:p>
                  </w:txbxContent>
                </v:textbox>
                <w10:wrap type="topAndBottom"/>
              </v:rect>
            </w:pict>
          </mc:Fallback>
        </mc:AlternateContent>
      </w:r>
    </w:p>
    <w:p>
      <w:pPr>
        <w:pStyle w:val="Normal"/>
        <w:rPr>
          <w:lang w:eastAsia="ko-KR"/>
        </w:rPr>
      </w:pPr>
      <w:r>
        <w:rPr>
          <w:lang w:eastAsia="ko-KR"/>
        </w:rPr>
      </w:r>
    </w:p>
    <w:p>
      <w:pPr>
        <w:pStyle w:val="Normal"/>
        <w:rPr/>
      </w:pPr>
      <w:r>
        <w:rPr/>
      </w:r>
      <w:r>
        <mc:AlternateContent>
          <mc:Choice Requires="wps">
            <w:drawing>
              <wp:anchor behindDoc="0" distT="0" distB="0" distL="0" distR="0" simplePos="0" locked="0" layoutInCell="0" allowOverlap="1" relativeHeight="9">
                <wp:simplePos x="0" y="0"/>
                <wp:positionH relativeFrom="margin">
                  <wp:align>left</wp:align>
                </wp:positionH>
                <wp:positionV relativeFrom="margin">
                  <wp:align>center</wp:align>
                </wp:positionV>
                <wp:extent cx="6121400" cy="1779905"/>
                <wp:effectExtent l="0" t="0" r="0" b="0"/>
                <wp:wrapTopAndBottom/>
                <wp:docPr id="10" name="Frame6"/>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8004175</wp:posOffset>
                </wp:positionV>
                <wp:extent cx="6121400" cy="1941195"/>
                <wp:effectExtent l="0" t="0" r="0" b="0"/>
                <wp:wrapTopAndBottom/>
                <wp:docPr id="11" name="Frame7"/>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2023, 3GPP Organizational Partners (ARIB, ATIS, CCSA, ETSI, TSDSI, TTA, TTC).</w:t>
                            </w:r>
                            <w:bookmarkStart w:id="8" w:name="copyrightaddon"/>
                            <w:bookmarkEnd w:id="8"/>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2023, 3GPP Organizational Partners (ARIB, ATIS, CCSA, ETSI, TSDSI, TTA, TTC).</w:t>
                      </w:r>
                      <w:bookmarkStart w:id="9" w:name="copyrightaddon"/>
                      <w:bookmarkEnd w:id="9"/>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10" w:name="page2"/>
      <w:bookmarkEnd w:id="10"/>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US" w:eastAsia="en-US" w:bidi="ar-SA"/>
            </w:rPr>
            <w:instrText xml:space="preserve"> TOC \o "1-9" </w:instrText>
          </w:r>
          <w:r>
            <w:rPr>
              <w:sz w:val="22"/>
              <w:szCs w:val="20"/>
              <w:rFonts w:eastAsia="Times New Roman" w:cs="Times New Roman"/>
              <w:color w:val="auto"/>
              <w:lang w:val="en-US" w:eastAsia="en-US" w:bidi="ar-SA"/>
            </w:rPr>
            <w:fldChar w:fldCharType="separate"/>
          </w:r>
          <w:r>
            <w:rPr>
              <w:rFonts w:eastAsia="Times New Roman" w:cs="Times New Roman"/>
              <w:color w:val="auto"/>
              <w:sz w:val="22"/>
              <w:szCs w:val="20"/>
              <w:lang w:val="en-US" w:eastAsia="en-US" w:bidi="ar-SA"/>
            </w:rPr>
            <w:t>Foreword</w:t>
            <w:tab/>
          </w:r>
          <w:hyperlink w:anchor="__RefHeading___Toc134036433">
            <w:r>
              <w:rPr>
                <w:rStyle w:val="IndexLink"/>
                <w:rFonts w:eastAsia="Times New Roman" w:cs="Times New Roman"/>
                <w:color w:val="auto"/>
                <w:sz w:val="22"/>
                <w:szCs w:val="20"/>
                <w:lang w:val="en-US" w:eastAsia="en-US" w:bidi="ar-SA"/>
              </w:rPr>
              <w:t>3</w:t>
            </w:r>
          </w:hyperlink>
        </w:p>
        <w:p>
          <w:pPr>
            <w:pStyle w:val="Contents1"/>
            <w:rPr>
              <w:rFonts w:ascii="Calibri" w:hAnsi="Calibri" w:cs="Calibri"/>
              <w:szCs w:val="22"/>
              <w:lang w:val="en-US" w:eastAsia="en-US"/>
            </w:rPr>
          </w:pPr>
          <w:r>
            <w:rPr>
              <w:lang w:val="en-US" w:eastAsia="en-US"/>
            </w:rPr>
            <w:t>Introduction</w:t>
            <w:tab/>
          </w:r>
          <w:hyperlink w:anchor="__RefHeading___Toc134036434">
            <w:r>
              <w:rPr>
                <w:rStyle w:val="IndexLink"/>
                <w:lang w:val="en-US" w:eastAsia="en-US"/>
              </w:rPr>
              <w:t>3</w:t>
            </w:r>
          </w:hyperlink>
        </w:p>
        <w:p>
          <w:pPr>
            <w:pStyle w:val="Contents1"/>
            <w:rPr>
              <w:rFonts w:ascii="Calibri" w:hAnsi="Calibri" w:cs="Calibri"/>
              <w:szCs w:val="22"/>
              <w:lang w:val="en-US" w:eastAsia="en-US"/>
            </w:rPr>
          </w:pPr>
          <w:r>
            <w:rPr>
              <w:lang w:val="en-US" w:eastAsia="en-US"/>
            </w:rPr>
            <w:t>1</w:t>
          </w:r>
          <w:r>
            <w:rPr>
              <w:rFonts w:cs="Calibri" w:ascii="Calibri" w:hAnsi="Calibri"/>
              <w:szCs w:val="22"/>
              <w:lang w:val="en-US" w:eastAsia="en-US"/>
            </w:rPr>
            <w:tab/>
          </w:r>
          <w:r>
            <w:rPr>
              <w:lang w:val="en-US" w:eastAsia="en-US"/>
            </w:rPr>
            <w:t>Scope</w:t>
            <w:tab/>
          </w:r>
          <w:hyperlink w:anchor="__RefHeading___Toc134036435">
            <w:r>
              <w:rPr>
                <w:rStyle w:val="IndexLink"/>
                <w:lang w:val="en-US" w:eastAsia="en-US"/>
              </w:rPr>
              <w:t>4</w:t>
            </w:r>
          </w:hyperlink>
        </w:p>
        <w:p>
          <w:pPr>
            <w:pStyle w:val="Contents1"/>
            <w:rPr>
              <w:rFonts w:ascii="Calibri" w:hAnsi="Calibri" w:cs="Calibri"/>
              <w:szCs w:val="22"/>
              <w:lang w:val="en-US" w:eastAsia="en-US"/>
            </w:rPr>
          </w:pPr>
          <w:r>
            <w:rPr>
              <w:lang w:val="en-US" w:eastAsia="en-US"/>
            </w:rPr>
            <w:t>2</w:t>
          </w:r>
          <w:r>
            <w:rPr>
              <w:rFonts w:cs="Calibri" w:ascii="Calibri" w:hAnsi="Calibri"/>
              <w:szCs w:val="22"/>
              <w:lang w:val="en-US" w:eastAsia="en-US"/>
            </w:rPr>
            <w:tab/>
          </w:r>
          <w:r>
            <w:rPr>
              <w:lang w:val="en-US" w:eastAsia="en-US"/>
            </w:rPr>
            <w:t>References</w:t>
            <w:tab/>
          </w:r>
          <w:hyperlink w:anchor="__RefHeading___Toc134036436">
            <w:r>
              <w:rPr>
                <w:rStyle w:val="IndexLink"/>
                <w:lang w:val="en-US" w:eastAsia="en-US"/>
              </w:rPr>
              <w:t>4</w:t>
            </w:r>
          </w:hyperlink>
        </w:p>
        <w:p>
          <w:pPr>
            <w:pStyle w:val="Contents1"/>
            <w:rPr>
              <w:rFonts w:ascii="Calibri" w:hAnsi="Calibri" w:cs="Calibri"/>
              <w:szCs w:val="22"/>
              <w:lang w:val="en-US" w:eastAsia="en-US"/>
            </w:rPr>
          </w:pPr>
          <w:r>
            <w:rPr>
              <w:lang w:val="en-US" w:eastAsia="en-US"/>
            </w:rPr>
            <w:t>3</w:t>
          </w:r>
          <w:r>
            <w:rPr>
              <w:rFonts w:cs="Calibri" w:ascii="Calibri" w:hAnsi="Calibri"/>
              <w:szCs w:val="22"/>
              <w:lang w:val="en-US" w:eastAsia="en-US"/>
            </w:rPr>
            <w:tab/>
          </w:r>
          <w:r>
            <w:rPr>
              <w:lang w:val="en-US" w:eastAsia="en-US"/>
            </w:rPr>
            <w:t>Definitions, symbols and abbreviations</w:t>
            <w:tab/>
          </w:r>
          <w:hyperlink w:anchor="__RefHeading___Toc134036438">
            <w:r>
              <w:rPr>
                <w:rStyle w:val="IndexLink"/>
                <w:lang w:val="en-US" w:eastAsia="en-US"/>
              </w:rPr>
              <w:t>4</w:t>
            </w:r>
          </w:hyperlink>
        </w:p>
        <w:p>
          <w:pPr>
            <w:pStyle w:val="Contents1"/>
            <w:rPr>
              <w:rFonts w:ascii="Calibri" w:hAnsi="Calibri" w:cs="Calibri"/>
              <w:szCs w:val="22"/>
              <w:lang w:val="en-US" w:eastAsia="en-US"/>
            </w:rPr>
          </w:pPr>
          <w:r>
            <w:rPr>
              <w:lang w:val="en-US" w:eastAsia="en-US"/>
            </w:rPr>
            <w:t>4</w:t>
          </w:r>
          <w:r>
            <w:rPr>
              <w:rFonts w:cs="Calibri" w:ascii="Calibri" w:hAnsi="Calibri"/>
              <w:szCs w:val="22"/>
              <w:lang w:val="en-US" w:eastAsia="en-US"/>
            </w:rPr>
            <w:tab/>
          </w:r>
          <w:r>
            <w:rPr>
              <w:lang w:val="en-US" w:eastAsia="en-US"/>
            </w:rPr>
            <w:t>General Principles</w:t>
            <w:tab/>
          </w:r>
          <w:hyperlink w:anchor="__RefHeading___Toc134036439">
            <w:r>
              <w:rPr>
                <w:rStyle w:val="IndexLink"/>
                <w:lang w:val="en-US" w:eastAsia="en-US"/>
              </w:rPr>
              <w:t>4</w:t>
            </w:r>
          </w:hyperlink>
        </w:p>
        <w:p>
          <w:pPr>
            <w:pStyle w:val="Contents1"/>
            <w:rPr>
              <w:rFonts w:ascii="Calibri" w:hAnsi="Calibri" w:cs="Calibri"/>
              <w:szCs w:val="22"/>
              <w:lang w:val="en-US" w:eastAsia="en-US"/>
            </w:rPr>
          </w:pPr>
          <w:r>
            <w:rPr>
              <w:lang w:val="en-US" w:eastAsia="en-US"/>
            </w:rPr>
            <w:t>5 to 7</w:t>
          </w:r>
          <w:r>
            <w:rPr>
              <w:rFonts w:cs="Calibri" w:ascii="Calibri" w:hAnsi="Calibri"/>
              <w:szCs w:val="22"/>
              <w:lang w:val="en-US" w:eastAsia="en-US"/>
            </w:rPr>
            <w:tab/>
          </w:r>
          <w:r>
            <w:rPr>
              <w:lang w:val="en-US" w:eastAsia="en-US"/>
            </w:rPr>
            <w:t>Void</w:t>
            <w:tab/>
          </w:r>
          <w:hyperlink w:anchor="__RefHeading___Toc134036440">
            <w:r>
              <w:rPr>
                <w:rStyle w:val="IndexLink"/>
                <w:lang w:val="en-US" w:eastAsia="en-US"/>
              </w:rPr>
              <w:t>4</w:t>
            </w:r>
          </w:hyperlink>
        </w:p>
        <w:p>
          <w:pPr>
            <w:pStyle w:val="Contents8"/>
            <w:rPr>
              <w:rFonts w:ascii="Calibri" w:hAnsi="Calibri" w:cs="Calibri"/>
              <w:b w:val="false"/>
              <w:b w:val="false"/>
              <w:szCs w:val="22"/>
              <w:lang w:val="en-US" w:eastAsia="en-US"/>
            </w:rPr>
          </w:pPr>
          <w:r>
            <w:rPr>
              <w:lang w:val="en-US" w:eastAsia="en-US"/>
            </w:rPr>
            <w:t>Annex A to C: Void</w:t>
            <w:tab/>
            <w:tab/>
          </w:r>
          <w:hyperlink w:anchor="__RefHeading___Toc134036441">
            <w:r>
              <w:rPr>
                <w:rStyle w:val="IndexLink"/>
                <w:lang w:val="en-US" w:eastAsia="en-US"/>
              </w:rPr>
              <w:t>4</w:t>
            </w:r>
          </w:hyperlink>
        </w:p>
        <w:p>
          <w:pPr>
            <w:pStyle w:val="Contents8"/>
            <w:rPr>
              <w:rFonts w:ascii="Calibri" w:hAnsi="Calibri" w:cs="Calibri"/>
              <w:szCs w:val="22"/>
              <w:lang w:val="en-US" w:eastAsia="en-US"/>
            </w:rPr>
          </w:pPr>
          <w:r>
            <w:rPr>
              <w:b w:val="false"/>
              <w:lang w:val="en-US" w:eastAsia="en-US"/>
            </w:rPr>
            <w:t>Annex D: Change History</w:t>
            <w:tab/>
            <w:tab/>
          </w:r>
          <w:hyperlink w:anchor="__RefHeading___Toc134036442">
            <w:r>
              <w:rPr>
                <w:rStyle w:val="IndexLink"/>
                <w:b w:val="false"/>
                <w:lang w:val="en-US" w:eastAsia="en-US"/>
              </w:rPr>
              <w:t>5</w:t>
            </w:r>
          </w:hyperlink>
          <w:r>
            <w:rPr>
              <w:rStyle w:val="IndexLink"/>
              <w:b w:val="false"/>
              <w:lang w:val="en-US" w:eastAsia="en-US"/>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p>
    <w:p>
      <w:pPr>
        <w:pStyle w:val="Heading1"/>
        <w:ind w:left="1134" w:hanging="1134"/>
        <w:rPr/>
      </w:pPr>
      <w:bookmarkStart w:id="11" w:name="__RefHeading___Toc134036433"/>
      <w:bookmarkEnd w:id="11"/>
      <w:r>
        <w:rPr/>
        <w:t>Foreword</w:t>
      </w:r>
    </w:p>
    <w:p>
      <w:pPr>
        <w:pStyle w:val="Normal"/>
        <w:rPr/>
      </w:pPr>
      <w:r>
        <w:rPr/>
        <w:t>This Technical Report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12" w:name="__RefHeading___Toc134036434"/>
      <w:bookmarkEnd w:id="12"/>
      <w:r>
        <w:rPr/>
        <w:t>Introduction</w:t>
      </w:r>
      <w:r>
        <w:br w:type="page"/>
      </w:r>
    </w:p>
    <w:p>
      <w:pPr>
        <w:pStyle w:val="Heading1"/>
        <w:ind w:left="1134" w:hanging="1134"/>
        <w:rPr/>
      </w:pPr>
      <w:bookmarkStart w:id="13" w:name="__RefHeading___Toc134036435"/>
      <w:bookmarkEnd w:id="13"/>
      <w:r>
        <w:rPr/>
        <w:t>1</w:t>
        <w:tab/>
        <w:t>Scope</w:t>
      </w:r>
    </w:p>
    <w:p>
      <w:pPr>
        <w:pStyle w:val="Normal"/>
        <w:rPr/>
      </w:pPr>
      <w:r>
        <w:rPr/>
        <w:t>The present document specifies a general method used to derive Test Tolerances for Radio Resource Management tests, and establishes a system for relating the Test Tolerances to the measurement uncertainties of the Test System.</w:t>
      </w:r>
    </w:p>
    <w:p>
      <w:pPr>
        <w:pStyle w:val="Normal"/>
        <w:rPr/>
      </w:pPr>
      <w:r>
        <w:rPr/>
        <w:t>The test cases which have been analysed to determine Test Tolerances are included as .zip files.</w:t>
      </w:r>
    </w:p>
    <w:p>
      <w:pPr>
        <w:pStyle w:val="Normal"/>
        <w:rPr/>
      </w:pPr>
      <w:r>
        <w:rPr/>
        <w:t>The present document is applicable from Release 8 up to the release indicated on the front page of the present Terminal conformance specifications.</w:t>
      </w:r>
    </w:p>
    <w:p>
      <w:pPr>
        <w:pStyle w:val="Heading1"/>
        <w:ind w:left="1134" w:hanging="1134"/>
        <w:rPr/>
      </w:pPr>
      <w:bookmarkStart w:id="14" w:name="__RefHeading___Toc134036436"/>
      <w:bookmarkStart w:id="15" w:name="_Hlk133855370"/>
      <w:bookmarkEnd w:id="14"/>
      <w:bookmarkEnd w:id="15"/>
      <w:r>
        <w:rPr/>
        <w:t>2</w:t>
        <w:tab/>
        <w:t>References</w:t>
      </w:r>
    </w:p>
    <w:p>
      <w:pPr>
        <w:pStyle w:val="Normal"/>
        <w:rPr/>
      </w:pPr>
      <w:bookmarkStart w:id="16" w:name="_Hlk133855370"/>
      <w:bookmarkStart w:id="17" w:name="_Hlk86330313"/>
      <w:bookmarkStart w:id="18" w:name="historyclause"/>
      <w:bookmarkEnd w:id="16"/>
      <w:bookmarkEnd w:id="17"/>
      <w:bookmarkEnd w:id="18"/>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 in the same Release as the present document unless the context in which the reference is made suggests a different Release is relevant (information on the applicable release in a particular context can be found in e.g. test case title, description or applicability, message description or content).</w:t>
      </w:r>
    </w:p>
    <w:p>
      <w:pPr>
        <w:pStyle w:val="EX"/>
        <w:rPr/>
      </w:pPr>
      <w:r>
        <w:rPr/>
        <w:t>[1] to [8]</w:t>
        <w:tab/>
        <w:t>(void)</w:t>
      </w:r>
    </w:p>
    <w:p>
      <w:pPr>
        <w:pStyle w:val="Normal"/>
        <w:keepLines/>
        <w:ind w:left="1702" w:hanging="1418"/>
        <w:rPr/>
      </w:pPr>
      <w:r>
        <w:rPr/>
        <w:t>[9]</w:t>
        <w:tab/>
        <w:t>3GPP TR 36.903 Release 17: "Evolved Universal Terrestrial Radio Access (E-UTRA) and Evolved Universal Terrestrial Radio Access Network (E-UTRAN); Derivation of test tolerances for Radio Resource Management (RRM) conformance tests"</w:t>
      </w:r>
    </w:p>
    <w:p>
      <w:pPr>
        <w:pStyle w:val="Heading1"/>
        <w:ind w:left="1134" w:hanging="1134"/>
        <w:rPr/>
      </w:pPr>
      <w:bookmarkStart w:id="19" w:name="__RefHeading___Toc134036438"/>
      <w:bookmarkEnd w:id="19"/>
      <w:r>
        <w:rPr/>
        <w:t>3</w:t>
        <w:tab/>
        <w:t>Definitions, symbols and abbreviations</w:t>
      </w:r>
    </w:p>
    <w:p>
      <w:pPr>
        <w:pStyle w:val="Normal"/>
        <w:rPr/>
      </w:pPr>
      <w:r>
        <w:rPr/>
        <w:t>Void</w:t>
      </w:r>
    </w:p>
    <w:p>
      <w:pPr>
        <w:pStyle w:val="Heading1"/>
        <w:ind w:left="1134" w:hanging="1134"/>
        <w:rPr/>
      </w:pPr>
      <w:bookmarkStart w:id="20" w:name="__RefHeading___Toc134036439"/>
      <w:bookmarkEnd w:id="20"/>
      <w:r>
        <w:rPr/>
        <w:t>4</w:t>
        <w:tab/>
        <w:t>General Principles</w:t>
      </w:r>
    </w:p>
    <w:p>
      <w:pPr>
        <w:pStyle w:val="Normal"/>
        <w:rPr/>
      </w:pPr>
      <w:r>
        <w:rPr/>
        <w:t>The requirements of the present document are provided in 3GPP TR 36.903 Release 17 [9].</w:t>
      </w:r>
    </w:p>
    <w:p>
      <w:pPr>
        <w:pStyle w:val="Heading1"/>
        <w:ind w:left="1134" w:hanging="1134"/>
        <w:rPr/>
      </w:pPr>
      <w:bookmarkStart w:id="21" w:name="__RefHeading___Toc134036440"/>
      <w:bookmarkEnd w:id="21"/>
      <w:r>
        <w:rPr/>
        <w:t>5 to 7</w:t>
        <w:tab/>
        <w:t>Void</w:t>
      </w:r>
    </w:p>
    <w:p>
      <w:pPr>
        <w:pStyle w:val="Normal"/>
        <w:rPr>
          <w:lang w:val="en-US" w:eastAsia="en-US"/>
        </w:rPr>
      </w:pPr>
      <w:r>
        <w:rPr>
          <w:lang w:val="en-US" w:eastAsia="en-US"/>
        </w:rPr>
      </w:r>
    </w:p>
    <w:p>
      <w:pPr>
        <w:pStyle w:val="Heading8"/>
        <w:ind w:left="0" w:hanging="0"/>
        <w:rPr/>
      </w:pPr>
      <w:bookmarkStart w:id="22" w:name="__RefHeading___Toc134036441"/>
      <w:bookmarkEnd w:id="22"/>
      <w:r>
        <w:rPr/>
        <w:t>Annex A to C: Void</w:t>
      </w:r>
    </w:p>
    <w:p>
      <w:pPr>
        <w:pStyle w:val="Normal"/>
        <w:rPr>
          <w:lang w:val="en-US" w:eastAsia="en-US"/>
        </w:rPr>
      </w:pPr>
      <w:r>
        <w:rPr>
          <w:lang w:val="en-US" w:eastAsia="en-US"/>
        </w:rPr>
      </w:r>
    </w:p>
    <w:p>
      <w:pPr>
        <w:pStyle w:val="Heading8"/>
        <w:ind w:left="0" w:hanging="0"/>
        <w:rPr/>
      </w:pPr>
      <w:bookmarkStart w:id="23" w:name="_Hlk86330313"/>
      <w:bookmarkStart w:id="24" w:name="__RefHeading___Toc134036442"/>
      <w:bookmarkEnd w:id="23"/>
      <w:bookmarkEnd w:id="24"/>
      <w:r>
        <w:rPr/>
        <w:t>Annex D:</w:t>
        <w:br/>
        <w:t>Change History</w:t>
      </w:r>
    </w:p>
    <w:tbl>
      <w:tblPr>
        <w:tblW w:w="9361" w:type="dxa"/>
        <w:jc w:val="left"/>
        <w:tblInd w:w="-12" w:type="dxa"/>
        <w:tblLayout w:type="fixed"/>
        <w:tblCellMar>
          <w:top w:w="0" w:type="dxa"/>
          <w:left w:w="40" w:type="dxa"/>
          <w:bottom w:w="0" w:type="dxa"/>
          <w:right w:w="40" w:type="dxa"/>
        </w:tblCellMar>
      </w:tblPr>
      <w:tblGrid>
        <w:gridCol w:w="800"/>
        <w:gridCol w:w="1000"/>
        <w:gridCol w:w="990"/>
        <w:gridCol w:w="612"/>
        <w:gridCol w:w="288"/>
        <w:gridCol w:w="4253"/>
        <w:gridCol w:w="709"/>
        <w:gridCol w:w="709"/>
      </w:tblGrid>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Date</w:t>
            </w:r>
          </w:p>
        </w:tc>
        <w:tc>
          <w:tcPr>
            <w:tcW w:w="1000"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TSG #</w:t>
            </w:r>
          </w:p>
        </w:tc>
        <w:tc>
          <w:tcPr>
            <w:tcW w:w="990"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TSG Doc.</w:t>
            </w:r>
          </w:p>
        </w:tc>
        <w:tc>
          <w:tcPr>
            <w:tcW w:w="612"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CR</w:t>
            </w:r>
          </w:p>
        </w:tc>
        <w:tc>
          <w:tcPr>
            <w:tcW w:w="288"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Rev</w:t>
            </w:r>
          </w:p>
        </w:tc>
        <w:tc>
          <w:tcPr>
            <w:tcW w:w="4253"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Old</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2010-02</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RAN5#46</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R5-072185</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TR 36.903 Skeleton proposed for RAN5#46</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2010-06</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TR 36.903 update proposed</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0.0.x</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2010-08</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RAN5#48</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TR 36.903 update proposed</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0.0.x</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0.0.2</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2010-08</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RAN5#48</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R5-104409</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TR 36.903 update proposed including all docs agreed on RAN5#48</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2010-09</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Small editorial corrections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2010-09</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RAN5#49</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R5-106802</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TR 36.903 update proposed including all docs agreed on RAN5#49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2010-12</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RAN5#50</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R5-101182</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lang w:eastAsia="en-GB"/>
              </w:rPr>
              <w:t>TR 36.903 v1.0.0 on Derivation of test tolerances for multi-cell RRM conformance tests (Approval)</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2010-12</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RAN5#50</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lang w:eastAsia="en-GB"/>
              </w:rPr>
              <w:t>Raised to v9.0.0 with no change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eastAsia="en-GB"/>
              </w:rPr>
              <w:t>2011-09</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RAN5#52</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R5-113225</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0001</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Test Tolerance analysis for RRM test case 4.3.1.3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9.0.0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2011-09</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RAN5#52</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R5-113227</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0002</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eastAsia="en-GB"/>
              </w:rPr>
              <w:t>RRM Test Tools agreed at RAN5#50 in TR 36.903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9.0.0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2011-09</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RAN5#52</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R5-113228</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0003</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eastAsia="en-GB"/>
              </w:rPr>
              <w:t>RRM Test Tools agreed at RAN5#51 in TR 36.903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9.0.0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2011-09</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RAN5#52</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R5-113248</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0004</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Add Test Tolerance analysis for the inter RAT E-UTRAN handover test cases 5.2.1 and 5.2.2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9.0.0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2011-09</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RAN5#52</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R5-114008</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0005</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eastAsia="en-GB"/>
              </w:rPr>
              <w:t>Add Test Tolerance analysis for E-UTRAN to UTRA TDD handover test case 5.2.4</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9.0.0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2011-09</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RAN5#52</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R5-114010</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0006</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eastAsia="en-GB"/>
              </w:rPr>
              <w:t>RRM Test Tools Updates agreed at RAN5#50 for TR 36.903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9.0.0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2011-09</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RAN5#52</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R5-114011</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0007</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Update Test Tolerance analysis for Test cases 8.x</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9.0.0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2011-09</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eastAsia="en-GB"/>
              </w:rPr>
              <w:t>RAN5#52</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R5-114012</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0008</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eastAsia="en-GB"/>
              </w:rPr>
              <w:t>Test Tolerance analysis for TS36.521-3 FDD SON ANR test case 8.5.2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9.0.0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2011-09</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RAN5#52</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R5-114015</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0009</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Add Test Tolerance analysis  for E-UTRAN FDD/TDD - UTRA FDD CPICH Ec/No absolute measurement accuracy test cases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9.0.0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eastAsia="en-GB"/>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2011-09</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RAN5#52</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eastAsia="en-GB"/>
              </w:rPr>
              <w:t>R5-114017</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0010</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Add Test Tolerance analysis for E-UTRAN FDD- UTRAN TDD event triggered reporting under fading propagation conditions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9.0.0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2011-09</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RAN5#52</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R5-114018</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0011</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Update analysis for TC 8.3.3+8.4.3 in 36.903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9.0.0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eastAsia="en-GB"/>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2011-09</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RAN5#52</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eastAsia="en-GB"/>
              </w:rPr>
              <w:t>R5-114020</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0012</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Add Uncertainties and TT analysis for TC 4.3.4.3 in 36.903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9.0.0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2011-09</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RAN5#52</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R5-114058</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0013</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Add Test Tolerance analysis for E-UTRAN to UTRA Cell Re-Selection test cases 4.3.4.1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9.0.0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2011-12</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RAN5#53</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eastAsia="en-GB"/>
              </w:rPr>
              <w:t>R5-115149</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0014</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eastAsia="en-GB"/>
              </w:rPr>
              <w:t>Add Inter-RAT test case groups in 36.903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9.1.0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9.2.0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2011-12</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RAN5#53</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R5-115825</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0015</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Test tolerances methodology for UE measurement procedures Inter-RAT event triggered reporting when DRX is used under fading test case 8.5.3 in TR 36.903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9.1.0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9.2.0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2011-12</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eastAsia="en-GB"/>
              </w:rPr>
              <w:t>RAN5#53</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R5-115188</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0016</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Test Tolerance analysis for RRM test case 8.11.3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9.1.0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9.2.0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2011-12</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RAN5#53</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R5-115201</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0017</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Test Tolerance analysis for TS36.521-3 TDD SON ANR test case 8.7.3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9.1.0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9.2.0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2011-12</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RAN5#53</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R5-115402</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0018</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eastAsia="en-GB"/>
              </w:rPr>
              <w:t>Test Tolerance analysis for RRM test case 4.3.3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9.1.0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9.2.0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2011-12</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RAN5#53</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R5-115788</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0019</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GCF Priority 2 - Add RRM Test Tolerance analysis for RRM test case 8.11.1 and 8.11.2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9.1.0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9.2.0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2011-12</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RAN5#53</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R5-115826</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0020</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eastAsia="en-GB"/>
              </w:rPr>
              <w:t>Update of Test Tolerances analysis for ch.9 test cases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9.1.0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9.2.0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2011-12</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RAN5#53</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R5-115898</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0021</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Add test tolerance analysis for 6.1.3 and 6.1.4</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9.1.0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9.2.0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2012-03</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RAN5#54</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R5-120108</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0022</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Test Tolerance analysis for TS36.521-3 TDD new CGI test cases 8.2.3 and 8.2.4</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9.2.0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9.3.0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eastAsia="en-GB"/>
              </w:rPr>
              <w:t>2012-03</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RAN5#54</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R5-120123</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0023</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Test Tolerance analysis for TS36.521-3 TDD Inter-frequency new CGI test cases 8.4.4 and 8.4.5.</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9.2.0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9.3.0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2012-03</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RAN5#54</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R5-120246</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0024</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Update Test Tolerance analysis for RRM test cases 9.1.4.1 and 9.1.4.2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9.2.0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9.3.0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eastAsia="en-GB"/>
              </w:rPr>
              <w:t>2012-03</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RAN5#54</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R5-120247</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0025</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Update RRM Test Tolerance analysis for TDD PRACH Test cases 6.2.3+6.2.4</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9.2.0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9.3.0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2012-03</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RAN5#54</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R5-120248</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0026</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Add Test Tolerance analysis for RRM test case 8.11.4</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9.2.0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9.3.0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2012-03</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RAN5#54</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R5-120906</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0027</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Add TT Analysis for TC 4.5.1.1 in 36.903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9.2.0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9.3.0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2012-03</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RAN5#54</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R5-120916</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0028</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Add TT Analysis for TC 5.3.1 in 36.903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9.2.0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9.3.0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2012-06</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RAN5#55</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R5-121246</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0029</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Grouping of positioning test cases in TR36.903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9.3.0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9.4.0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2012-06</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RAN5#55</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R5-121606</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0030</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Add Test Tolerance analysis for RRM test cases 4.2.4 and 4.2.5</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9.3.0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9.4.0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2012-06</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RAN5#55</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R5-121608</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0031</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Add Test Tolerance analysis for RRM test cases 5.1.7 and 5.1.8</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9.3.0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9.4.0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2012-06</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RAN5#55</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R5-121610</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0032</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Add Test Tolerance analysis for RRM test cases 8.14.1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9.3.0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eastAsia="en-GB"/>
              </w:rPr>
              <w:t>9.4.0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2012-06</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RAN5#55</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R5-121612</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0033</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Add Test Tolerance analysis for RRM test cases 8.15.1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9.3.0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9.4.0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2012-06</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RAN5#55</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R5-121614</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0034</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Add Test Tolerance analysis for RRM test case 9.1.5.1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9.3.0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9.4.0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2012-06</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RAN5#55</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R5-121616</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0035</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Addition of Test Tolerance analysis for FDD - TDD Inter Frequency Relative Accuracy of RSRP test case 9.1.5.2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9.3.0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9.4.0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2012-06</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RAN5#55</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R5-121926</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0036</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TT 9.6.2 analysis for 36.903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9.3.0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9.4.0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2012-06</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RAN5#55</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R5-121928</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0037</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Resubmission of TT Analysis for TC 4.5.1.1 in 36.903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9.3.0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9.4.0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2012-06</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RAN5#55</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Added two missing TT Analysis zip files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9.4.0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9.4.1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2012-09</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RAN5#56</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R5-123213</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0045</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Add Test Tolerance analyses for TS 36.521-3 Test cases 4.2.7 and 4.2.8</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9.4.1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9.5.0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2012-09</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RAN5#56</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R5-123921</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0038</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Update Test Tolerance analysis for RRM test case 9.1.2.1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9.4.1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9.5.0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2012-09</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RAN5#56</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R5-123922</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0039</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Update Test Tolerance analysis for RRM test case 9.1.2.2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9.4.1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9.5.0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2012-09</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RAN5#56</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R5-123923</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0040</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Update Test Tolerance analysis for RRM test cases 9.1.3.1+9.1.4.1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9.4.1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9.5.0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2012-09</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RAN5#56</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R5-123924</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0041</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Update Test Tolerance analysis for RRM test cases 9.1.3.2+9.1.4.2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9.4.1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9.5.0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2012-09</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RAN5#56</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R5-123925</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0042</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Update Test Tolerance analysis for RRM test cases 9.2.1.1+9.2.2.1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9.4.1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9.5.0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2012-09</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eastAsia="en-GB"/>
              </w:rPr>
              <w:t>RAN5#56</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R5-123926</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0043</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Update Test Tolerance analysis for RRM test cases 9.2.3.1+9.2.4.1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9.4.1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9.5.0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2012-09</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RAN5#56</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R5-123927</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0044</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Update Test Tolerance analysis for RRM test cases 9.2.3.2+9.2.4.2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9.4.1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9.5.0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2012-12</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RAN5#57</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R5-125558</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0048</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Addition of uncertainties and test tolerance definition and analysis for TC 9.2.4A.1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9.5.0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9.6.0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2012-12</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RAN5#57</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R5-125815</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0049</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Addition of uncertainties and test tolerance definition and analysis for TC 4.5.2.1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9.5.0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9.6.0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2012-12</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eastAsia="en-GB"/>
              </w:rPr>
              <w:t>RAN5#57</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R5-125816</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0050</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Addition of uncertainties and test tolerance definition and analysis for TC 5.3.5</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9.5.0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9.6.0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2012-12</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RAN5#57</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R5-125817</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0051</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Addition of uncertainties and test tolerance definition and analysis for TC 8.14.2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9.5.0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9.6.0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2012-12</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eastAsia="en-GB"/>
              </w:rPr>
              <w:t>RAN5#57</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R5-125818</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0052</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Addition of uncertainties and test tolerance definition and analysis for TC 8.15.2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9.5.0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9.6.0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2012-12</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RAN5#57</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R5-125819</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0053</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Addition of uncertainties and test tolerance definition and analysis for TC 8.14.3 and 8.15.3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9.5.0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9.6.0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2012-12</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RAN5#57</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R5-125820</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0054</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Addition of uncertainties and test tolerance definition and analysis for TC 9.2.4A.2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9.5.0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9.6.0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2012-12</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RAN5#57</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R5-125356</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0046</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Add Test Tolerance analyses for TS 36.521-3 Test cases 8.16.1 and 8.16.2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9.6.0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eastAsia="en-GB"/>
              </w:rPr>
              <w:t>2012-12</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RAN5#57</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R5-125362</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0047</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Update TS 36.521-3 Test cases 5.2.3+5.2.6 Test Tolerance analyses for &gt;3GHz</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9.6.0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2013-03</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RAN5#58</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R5-130055</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0055</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Update TS 36.521-3 Test cases 7.1.1+7.1.2 Test Tolerance analyses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10.0.0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10.1.0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2013-03</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RAN5#58</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R5-130057</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0056</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Add Test Tolerance analyses for TS 36.521-3 Test cases 9.1.6.1 and 9.1.7.1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10.0.0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10.1.0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2013-03</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RAN5#58</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R5-130059</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0057</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Add Test Tolerance analyses for TS 36.521-3 Test cases 9.1.6.2 and 9.1.7.2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10.0.0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10.1.0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2013-03</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RAN5#58</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R5-130061</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0058</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Add Test Tolerance analyses for TS 36.521-3 Test cases 9.2.5.1 and 9.2.6.1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10.0.0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10.1.0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2013-03</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RAN5#58</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R5-130063</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0059</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Add Test Tolerance analyses for TS 36.521-3 Test cases 9.2.5.2 and 9.2.6.2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10.0.0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10.1.0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2013-03</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RAN5#58</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R5-130393</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0061</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Addition of test tolerance analysis for TCs 6.3.1+6.3.9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10.0.0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10.1.0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2013-03</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RAN5#58</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R5-130394</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0062</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Addition of test tolerance analysis for TCs 6.3.3+6.3.10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10.0.0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10.1.0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2013-03</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RAN5#58</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R5-130933</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0063</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Addition of uncertainties and test tolerance definition and analysis for TC 8.16.3 and TC 8.16.4</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10.0.0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10.1.0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2013-06</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RAN5#59</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R5-131179</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0077</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RRM: Add test tolerance analyses for TCs 8.1.5 and 8.1.6</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10.1.0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10.2.0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2013-06</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RAN5#59</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R5-131181</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0065</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RRM: Add test tolerance analyses for TCs 8.3.4 and 8.3.5</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10.1.0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10.2.0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2013-06</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RAN5#59</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R5-131279</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0066</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Add Test Tolerance analyses for TS 36.521-3 Test cases 9.2.7.1, 9.2.8.1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10.1.0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10.2.0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2013-06</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RAN5#59</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R5-131285</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0067</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Add Test Tolerance analyses for TS 36.521-3 Test cases 8.11.5, 8.11.6</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10.1.0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10.2.0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2013-06</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eastAsia="en-GB"/>
              </w:rPr>
              <w:t>RAN5#59</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R5-131287</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0068</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Add Test Tolerance analyses for TS 36.521-3 Test cases 9.5.1, 9.5.2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10.1.0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10.2.0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2013-06</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RAN5#59</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R5-131290</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0069</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Remove superseded analysis zip files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10.1.0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10.2.0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2013-06</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RAN5#59</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R5-131400</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0070</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Test Tolerance analyses for TS 36.521-3 test cases 5.2.4 and 5.2.5</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10.1.0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10.2.0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2013-06</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RAN5#59</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R5-131401</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0071</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Test Tolerance analyses for TS 36.521-3 test case 8.5.4</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10.1.0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10.2.0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2013-06</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RAN5#59</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R5-131402</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0072</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Test Tolerance analyses for TS 36.521-3 test cases 8.7.4 and 8.9.2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eastAsia="en-GB"/>
              </w:rPr>
              <w:t>10.1.0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10.2.0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2013-06</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eastAsia="en-GB"/>
              </w:rPr>
              <w:t>RAN5#59</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R5-131461</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0073</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Addition of test tolerance analysis for TCs 6.3.2+6.3.12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10.1.0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10.2.0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2013-06</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RAN5#59</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R5-131464</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0074</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Addition of test tolerance analysis for TCs 6.3.4+6.3.11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10.1.0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10.2.0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2013-06</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RAN5#59</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R5-131467</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0075</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Addition of test tolerance analysis for TCs 6.3.5+6.3.6+6.3.7+6.3.8</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10.1.0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10.2.0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2013-09</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RAN5#60</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R5-133100</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0078</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Add Test Tolerance analyses for TS 36.521-3 Test cases 9.1.8.1+9.1.9.1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10.2.0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10.3.0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2013-09</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RAN5#60</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R5-133102</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0079</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Add Test Tolerance analyses for TS 36.521-3 Test cases 9.1.8.2+9.1.9.2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10.2.0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10.3.0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2013-09</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RAN5#60</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R5-133104</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0080</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Update Test Tolerance analyses for TS 36.521-3 Test cases 9.1.3.x and 9.1.4.x</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10.2.0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10.3.0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2013-09</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RAN5#60</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R5-133106</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0081</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Test Tolerances update for eICIC absolute RSRQ Test cases 9.2.7.1+9.2.8.1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10.2.0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10.3.0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2013-09</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RAN5#60</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R5-133219</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0082</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RRM: Test tolerance analyses for TCs 9.6.1 and 9.6.2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10.2.0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10.3.0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2013-09</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RAN5#60</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R5-133349</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0083</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Update Test Tolerance analyses for TS 36.521-3 Test cases 9.1.1.1 and 9.1.2.1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10.2.0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10.3.0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2013-09</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RAN5#60</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R5-133374</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0084</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Add Test Tolerance Analyses for TS 37.571-1 Test Cases 9.1.1 and 9.1.2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10.2.0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10.3.0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2013-09</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RAN5#60</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R5-133376</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0085</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Add Test Tolerance Analyses for TS 37.571-1 Test Cases 9.1.3 and 9.1.4</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10.2.0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10.3.0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2013-09</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RAN5#60</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R5-133843</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0086</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LBS Perf: Test tolerance analyses for TCs 8.1.1 and 8.1.2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10.2.0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10.3.0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2013-12</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RAN5#61</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R5-134144</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0087</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Add Test Tolerance analyses for TS 36.521-3 Test cases 9.1.12.1 and 9.1.13.1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10.3.0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10.4.0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2013-12</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RAN5#61</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R5-134146</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0088</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Add Test Tolerance analyses for TS 36.521-3 Test cases 9.1.12.2 and 9.1.13.2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10.3.0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10.4.0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2013-12</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RAN5#61</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R5-134148</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0089</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Add Test Tolerance analyses for TS 36.521-3 Test cases 9.2.11.1 and 9.2.12.1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10.3.0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10.4.0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2013-12</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RAN5#61</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R5-134150</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0090</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Add Test Tolerance analyses for TS 36.521-3 Test cases 9.2.11.2 and 9.2.12.2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10.3.0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10.4.0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2013-12</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RAN5#61</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R5-134220</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0091</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Add Test Tolerance analysis for TS 36.521-3 Test case 8.20.3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10.3.0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10.4.0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2013-12</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RAN5#61</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R5-134222</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0092</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Add Test Tolerance analysis for TS 36.521-3 Test cases 9.2.9.1 and 9.2.10.1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10.3.0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10.4.0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2013-12</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RAN5#61</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R5-135015</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0093</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Add Test Tolerance Analyses for TS 37.571-1 Test Cases 9.2.1 and 9.2.2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10.3.0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10.4.0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2013-12</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RAN5#61</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R5-135017</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0094</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Add Test Tolerance Analyses for TS 37.571-1 Test Cases 9.2.4 and 9.2.5</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10.3.0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10.4.0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2013-12</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RAN5#61</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Upgraded to Rel-11 with no change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10.4.0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2013-12</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RAN5#61</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R5-134215</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0108</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Add Test Tolerance analyses for TS 36.521-3 Test case 9.1.17.1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11.0.0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2013-12</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RAN5#61</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R5-134217</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0109</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Add Test Tolerance analyses for TS 36.521-3 Test case 9.2.17.1 and update 9.2.1.1+9.2.2.1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11.0.0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2013-12</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RAN5#61</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R5-134611</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0102</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Add Test Tolerance analyses for TS 36.521-3 Test case 7.2.3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11.0.0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2013-12</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RAN5#61</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R5-135050</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0095</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Add Test Tolerance analyses for TS 36.521-3 Test case 4.2.9 and update 4.2.1+4.2.2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11.0.0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2013-12</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RAN5#61</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R5-135051</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0096</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Add Test Tolerance analyses for TS 36.521-3 Test case 4.3.1.4 and update 4.3.1.2+4.3.3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11.0.0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2013-12</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RAN5#61</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R5-135052</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0097</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Add Test Tolerance analyses for TS 36.521-3 Test case 5.1.9 and update 5.1.1+5.1.2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11.0.0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2013-12</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RAN5#61</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R5-135053</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0098</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Add Test Tolerance analyses for TS 36.521-3 Test case 5.2.11 and update 5.2.1+5.2.2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11.0.0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2013-12</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RAN5#61</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R5-135054</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0099</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Add Test Tolerance analyses for TS 36.521-3 Test case 6.1.5 and update 6.1.1+6.1.3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11.0.0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2013-12</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RAN5#61</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R5-135055</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0100</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Add Test Tolerance analyses for TS 36.521-3 Test case 6.2.5</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11.0.0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2013-12</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RAN5#61</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R5-135056</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0101</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Add Test Tolerance analyses for TS 36.521-3 Test case 6.2.6</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11.0.0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2013-12</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RAN5#61</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R5-135058</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0103</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Add Test Tolerance analyses for TS 36.521-3 Test case 7.3.23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11.0.0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2013-12</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RAN5#61</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R5-135059</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0104</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Add Test Tolerance analyses for TS 36.521-3 Test case 7.3.25</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11.0.0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2013-12</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RAN5#61</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R5-135060</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0105</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Add Test Tolerance analyses for TS 36.521-3 Test case 8.1.9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11.0.0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2013-12</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RAN5#61</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R5-135061</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0106</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Add Test Tolerance analyses for TS 36.521-3 Test case 8.1.10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11.0.0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2013-12</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RAN5#61</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R5-135062</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0107</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Add Test Tolerance analyses for TS 36.521-3 Test case 8.5.7</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11.0.0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2014-03</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RAN5#62</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R5-140083</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0110</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Add Test Tolerance analyses for TS 36.521-3 Test cases 8.20.1 and 8.20.2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2014-03</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RAN5#62</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R5-140233</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0113</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Add Test Tolerance analyses for TS 36.521-3 Test case 9.1.16.2 and update 9.1.1.2+9.1.2.2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2014-03</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RAN5#62</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R5-140235</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0114</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Add Test Tolerance analyses for TS 36.521-3 Test case 9.1.18.1 and update 9.2.3.1+9.2.4.1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2014-03</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RAN5#62</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R5-140237</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0115</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Add Test Tolerance analyses for TS 36.521-3 Test case 9.1.18.2 and update 9.2.3.2+9.2.4.2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2014-03</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RAN5#62</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R5-140239</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0116</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Add Test Tolerance analysis for TS 36.521-3 Test case 8.20.4</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2014-03</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RAN5#62</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R5-140288</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0118</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Addition of test tolerance analysis for TC 7.3.24</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2014-03</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RAN5#62</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R5-140292</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0119</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Addition of test tolerance analysis for TC 9.1.17.2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2014-03</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RAN5#62</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R5-140294</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0120</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Addition of test tolerance analysis for TC 9.3.3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2014-03</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RAN5#62</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R5-140296</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0121</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Addition of test tolerance analysis for TC 9.4.3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2014-03</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RAN5#62</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R5-140864</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0122</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Addition of test tolerance analysis for TC 9.1.16.1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2014-03</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RAN5#62</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R5-141051</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0117</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Addition of test tolerance analysis for TC 7.1.5</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2014-06</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RAN5#63</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R5-142373</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0123</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Update Test Tolerance analyses for TS 36.521-3 Test cases 9.1.8.1+9.1.9.1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12.1.0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2014-06</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RAN5#63</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R5-142377</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0124</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Update Test Tolerance analyses for TS 36.521-3 Test cases 9.1.8.2+9.1.9.2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12.1.0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2014-06</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RAN5#63</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R5-142381</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0125</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Update Test Tolerance analyses for TS 36.521-3 Test cases 9.2.7.1+9.2.8.1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12.1.0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2014-06</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RAN5#63</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R5-142545</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0126</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Add Test Tolerance analyses for TS 36.521-3 Test cases 8.1.7 and 8.2.5</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12.1.0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2014-06</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RAN5#63</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R5-142552</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0127</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Add Test Tolerance analyses for TS 36.521-3 Test cases 7.3.11,7.3.12,7.3.15 and 7.3.16</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12.1.0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2014-06</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RAN5#63</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R5-142712</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0128</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Test Tolerance analysis for eICIC RRM TC  9.1.10.1, 9.1.11.1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12.1.0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2014-06</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RAN5#63</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R5-142751</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0129</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Update Test Tolerance analyses for TS 36.521-3 Test cases 9.2.9.1+9.2.10.1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12.1.0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2014-06</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RAN5#63</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R5-142763</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0130</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Addition of test tolerance analysis for 36.521-3 test case 9.1.10.2, 9.1.11.2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12.1.0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2014-06</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RAN5#63</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R5-143021</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0131</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Add Test Tolerance analyses for TS 36.521-3 Test cases 7.3.9,7.3.10,7.3.13 and 7.3.14</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12.1.0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2014-09</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RAN5#64</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R5-144126</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0132</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Add Test Tolerance analyses for TS 36.521-3 Test cases 8.16.5 and 8.16.6</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2014-09</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RAN5#64</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R5-144128</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0133</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Add Test Tolerance analyses for TS 36.521-3 Test cases 8.16.7 and 8.16.8</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2014-09</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RAN5#64</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R5-144144</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0134</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Add Test Tolerance Analyses for TS 37.571-1 Test Cases 10.3 and 10.4</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2014-09</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RAN5#64</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R5-144146</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0135</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Add Test Tolerance Analyses for TS 37.571-1 Test Cases 10.3A and 10.4A</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2014-09</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RAN5#64</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R5-144290</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0136</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Add Test Tolerance analysis for TS 36.521-3 Test case 8.3.6</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2014-09</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RAN5#64</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R5-144292</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0137</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Add Test Tolerance analysis for TS 36.521-3 Test case 8.5.6</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2014-09</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RAN5#64</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R5-144294</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0138</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Update Test Tolerance analyses for TS 36.521-3 Test cases 8.3.3+8.4.3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2014-09</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RAN5#64</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R5-144834</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0139</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Addition of test tolerance analysis for 36.521-3 test case 9.4.1, 9.4.2 and 9.4.3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2014-12</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RAN5#65</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R5-145167</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0140</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Update Test Tolerance Analyses for TS 37.571-1 Test Cases 9.1.1 and 9.1.2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2014-12</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RAN5#65</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R5-145168</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0141</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Update Test Tolerance Analyses for TS 37.571-1 Test Cases 9.2.1 and 9.2.2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2014-12</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RAN5#65</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R5-145298</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0142</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Update Test Tolerance analyses for TS 36.521-3 Test case 8.5.3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2014-12</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RAN5#65</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R5-145300</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0143</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Add Test Tolerance analysis for feICIC RSRQ absolute accuracy Test cases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2014-12</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RAN5#65</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R5-145302</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0144</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Add Test Tolerance analysis for TS 36.521-3 Test cases 9.2.21.1 and 9.2.22.1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2014-12</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RAN5#65</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R5-145304</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0145</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Add Test Tolerance analysis for TS 36.521-3 Test cases 9.2.21.2 and 9.2.22.2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12.3.0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2014-12</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RAN5#65</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R5-145321</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0146</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Add Test Tolerance analysis for TS 36.521-3 feICIC test cases 9.1.14.1 and 9.1.15.1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2014-12</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RAN5#65</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R5-145323</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0147</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Add Test Tolerance analysis for TS 36.521-3 feICIC test cases 9.1.14.2 and 9.1.15.2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2014-12</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RAN5#65</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R5-145828</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0148</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Test Tolerance Analysis for TS 37.571-1 TC 8.1.5+8.1.6</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2014-12</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RAN5#65</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R5-145829</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0149</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Add Test Tolerance analysis for TS 36.521-3 feICIC test cases 7.3.17 and 7.3.18</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2014-12</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RAN5#65</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R5-145830</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0150</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Add Test Tolerance analysis for TS 36.521-3 feICIC test cases 7.3.19, 7.3.20, 7.3.21 and 7.3.22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2014-12</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RAN5#65</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R5-145924</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0151</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Test Tolerance Analysis for TS 36.521-3 TC 8.1.8+8.2.6</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2015-03</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RAN5#66</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R5-150078</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0152</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Add Test Tolerance Analyses for TS 37.571-1 Test Cases 10.1 and 10.2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12.4.0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2015-03</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RAN5#66</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R5-150079</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0153</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Add Test Tolerance Analyses for TS 37.571-1 Test Cases 10.1A and 10.2A</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12.4.0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2015-03</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RAN5#66</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R5-150080</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0154</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Add Test Tolerance Analyses for TS 37.571-1 Test Cases 10.1B and 10.2B</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12.4.0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2015-03</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RAN5#66</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R5-150081</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0155</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Add Test Tolerance Analyses for TS 37.571-1 Test Cases 10.1C and 10.2C</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12.4.0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2015-03</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RAN5#66</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R5-150083</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0156</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Add Test Tolerance Analyses for TS 37.571-1 Test Cases 10.3B and 10.4B</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12.4.0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2015-03</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RAN5#66</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R5-150084</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0157</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Add Test Tolerance Analyses for TS 37.571-1 Test Cases 10.3C and 10.4C</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12.4.0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2015-03</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RAN5#66</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R5-150219</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0158</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Update Test Tolerance Analysis for TS 36.521-3 TC 4.3.1.3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12.4.0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2015-03</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RAN5#66</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R5-150221</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0159</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Update Test Tolerance Analysis for TS 36.521-3 TC 4.3.4.3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12.4.0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2015-03</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RAN5#66</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R5-150223</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0160</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Update Test Tolerance Analysis for TS 36.521-3 TC 8.5.2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12.4.0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2015-03</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RAN5#66</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R5-150225</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0161</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Update Test Tolerance Analysis for TS 36.521-3 TC 8.7.3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12.4.0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2015-03</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RAN5#66</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R5-150227</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0162</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Update Test Tolerance Analysis for TS 36.521-3 TC 8.9.1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12.4.0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2015-03</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RAN5#66</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R5-150229</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0163</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Update Test Tolerance Analysis for TS 36.521-3 TC 8.8.1+8.10.1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12.4.0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2015-03</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RAN5#66</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R5-150231</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0164</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Update Test Tolerance Analysis for TS 36.521-3 TC 8.8.2+8.10.2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12.4.0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2015-03</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RAN5#66</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R5-150293</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0165</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Add Test Tolerance analysis for TCs 8.16.9+8.16.10 36.903 CR</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12.4.0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2015-03</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RAN5#66</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R5-150305</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0166</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Add Test Tolerance analysis for TCs 8.16.11+8.16.12 36.903 CR</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12.4.0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2015-03</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RAN5#66</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R5-150307</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0167</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Add Test Tolerance analysis for TCs 8.16.13+8.16.14 36.903 CR</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12.4.0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2015-03</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RAN5#66</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R5-150309</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0168</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Add Test Tolerance analysis for TCs 8.16.15+8.16.16 36.903 CR</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12.4.0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2015-03</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RAN5#66</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R5-150311</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0169</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Add Test Tolerance analysis for TCs 9.1.18.1+9.1.19.1 36.903 CR</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12.4.0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2015-03</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RAN5#66</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R5-150313</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0170</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Add Test Tolerance analysis for TCs 9.1.18.2+9.1.19.2 36.903 CR</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12.4.0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2015-03</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RAN5#66</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R5-150315</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0171</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Add Test Tolerance analysis for TCs 9.1.20.1+9.1.21.1 36.903 CR</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12.4.0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2015-03</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RAN5#66</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R5-150317</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0172</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Add Test Tolerance analysis for TCs 9.1.20.2+9.1.21.2 36.903 CR</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12.4.0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2015-03</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RAN5#66</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R5-150319</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0173</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Add Test Tolerance analysis for TCs 9.2.23.1+9.2.24.1 36.903 CR</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12.4.0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2015-03</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RAN5#66</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R5-150325</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0174</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Add Test Tolerance analysis for TCs 9.2.23.2+9.2.24.2 36.903 CR</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12.4.0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2015-03</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RAN5#66</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R5-150853</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0175</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Update Test Tolerance analyses for TS 36.521-3 Test case 5.1.5</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12.4.0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2015-03</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RAN5#66</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R5-150854</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0176</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Update Test Tolerance analyses for TS 36.521-3 Test case 5.1.6</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12.4.0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2015-03</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RAN5#66</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R5-150855</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0177</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Update Test Tolerance analyses for TS 36.521-3 Test case 5.2.3, 5.2.6</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12.4.0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2015-06</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RAN5#67</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R5-151078</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0178</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Update Test Tolerance Analyses for TS 37.571-1 Test Cases 9.1.3 and 9.1.4</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12.5.0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12.6.0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2015-06</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RAN5#67</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R5-151079</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0179</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Update Test Tolerance Analyses for TS 37.571-1 Test Cases 9.2.4 and 9.2.5</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12.5.0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12.6.0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2015-06</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RAN5#67</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R5-151080</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0180</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Update Test Tolerance Analyses for TS 37.571-1 Test Cases 10.3 and 10.4</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12.5.0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12.6.0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2015-06</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RAN5#67</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R5-151081</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0181</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Update Test Tolerance Analyses for TS 37.571-1 Test Cases 10.3A and 10.4A</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12.5.0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12.6.0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2015-06</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RAN5#67</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R5-151082</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0182</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Add Test Tolerance Analysis for TS 37.571-1 Test Case 10.2D</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12.5.0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12.6.0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2015-06</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RAN5#67</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R5-151084</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0183</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Add Test Tolerance Analysis for TS 37.571-1 Test Case 10.4D</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12.5.0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12.6.0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2015-06</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RAN5#67</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R5-151132</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0184</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Add Test Tolerance analysis for TS 36.521-3 Test cases 9.9.1.1 and 9.9.2.1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12.5.0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12.6.0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2015-06</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RAN5#67</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R5-151134</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0185</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Add Test Tolerance analysis for TS 36.521-3 Test cases 9.9.1.2 and 9.9.2.2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12.5.0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12.6.0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2015-06</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RAN5#67</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R5-151263</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0186</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Update Test Tolerance Analysis for TS 36.521-3 TC 8.3.1+8.3.2+8.14.1+8.14.2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12.5.0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12.6.0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2015-06</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RAN5#67</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R5-151264</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0187</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Update Test Tolerance Analysis for TS 36.521-3 TC 8.4.1+8.4.2+8.15.1+8.15.2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12.5.0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12.6.0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2015-06</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RAN5#67</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R5-151265</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0188</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Update Test Tolerance Analysis for TS 36.521-3 TC 9.2.4A.1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12.5.0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12.6.0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2015-06</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RAN5#67</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R5-151266</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0189</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Update Test Tolerance Analysis for TS 36.521-3 TC 9.2.4A.2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12.5.0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12.6.0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2015-06</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RAN5#67</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R5-151541</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0198</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Add Test Tolerance analysis for TC 8.16.21 36.903 CR</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12.5.0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12.6.0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2015-06</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RAN5#67</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R5-151543</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0199</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Add Test Tolerance analysis for TC 8.16.22 36.903 CR</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12.5.0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12.6.0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2015-06</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RAN5#67</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R5-151545</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0200</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Add Test Tolerance analysis for TCs 9.1.24.1 36.903 CR</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12.5.0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12.6.0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2015-06</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RAN5#67</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R5-151547</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0201</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Add Test Tolerance analysis for TCs 9.1.24.1_1 36.903 CR</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12.5.0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12.6.0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2015-06</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RAN5#67</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R5-151549</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0202</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Add Test Tolerance analysis for TC 9.1.24.2 36.903 CR</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12.5.0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12.6.0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2015-06</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RAN5#67</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R5-151553</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0204</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Add Test Tolerance analysis for TC 9.2.27.2 36.903 CR</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12.5.0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12.6.0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2015-06</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RAN5#67</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R5-151837</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0190</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1</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Update Test Tolerances and Test requirements for TS 36.521-3 Test cases 4.2.3, 4.2.4, 4.2.5, 4.2.6</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12.5.0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12.6.0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2015-06</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RAN5#67</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R5-151839</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0191</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1</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Update Test Tolerance analyses for TS 36.521-3 Test case 9.1.5.1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12.5.0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12.6.0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2015-06</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RAN5#67</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R5-151841</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0192</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1</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Update Test Tolerances and Test requirements for TS 36.521-3 Test case 9.1.5.2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12.5.0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12.6.0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2015-06</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RAN5#67</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R5-151843</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0194</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1</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Add Test Tolerance analysis for Rel-12 Improved RSRP accuracy Test cases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12.5.0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12.6.0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2015-06</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RAN5#67</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R5-151845</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0195</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1</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Update Test Tolerance analysis for TCs 8.11.1+8.11.2 for frequencies above 3GHz 36.903 CR</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12.5.0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12.6.0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2015-06</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RAN5#67</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R5-151847</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0196</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1</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Update Test Tolerance analysis for TC 8.11.3 for frequencies above 3GHz 36.903 CR</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12.5.0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12.6.0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2015-06</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RAN5#67</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R5-151849</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0197</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1</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Update Test Tolerance analysis for TC 8.11.4 for frequencies above 3GHz 36.903 CR</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12.5.0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12.6.0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2015-06</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RAN5#67</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R5-151851</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0203</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1</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Add Test Tolerance analysis for TC 9.2.27.1 36.903 CR</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12.5.0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12.6.0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2015-09</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RAN5#68</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R5-153175</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0205</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Update Test Tolerance analyses for TS 36.521-3 Test case 4.3.1.1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12.6.0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12.7.0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2015-09</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RAN5#68</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R5-153178</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0206</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Update Test Tolerance analyses for Test case 4.3.4.1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12.6.0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12.7.0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2015-09</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RAN5#68</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R5-153180</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0207</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Update Test Tolerance analyses for TS 36.521-3 Test cases 5.1.3+5.1.4+5.1.7+5.1.8</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12.6.0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12.7.0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2015-09</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RAN5#68</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R5-153252</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0208</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Add Test Tolerance analysis for TS 36.521-3 Test case 8.20.2B</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12.6.0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12.7.0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2015-09</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RAN5#68</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R5-153444</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0209</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Add Test Tolerance analysis for TCs 7.1.3+7.1.3_1+7.1.4+7.1.4_1 36.903 CR</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12.6.0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12.7.0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2015-09</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RAN5#68</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R5-153531</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0210</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Update Test Tolerance analyses for TS 36.521-3 Test case 5.2.7</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12.6.0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12.7.0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2015-09</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RAN5#68</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R5-153543</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0211</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Update Test Tolerance analyses for TS 36.521-3 Test cases 5.2.8 and 5.2.9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12.6.0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12.7.0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2015-09</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lang w:eastAsia="en-GB"/>
              </w:rPr>
            </w:pPr>
            <w:r>
              <w:rPr>
                <w:rFonts w:cs="Arial" w:ascii="Arial" w:hAnsi="Arial"/>
                <w:sz w:val="16"/>
                <w:szCs w:val="16"/>
                <w:lang w:eastAsia="en-GB"/>
              </w:rPr>
              <w:t>RAN5#68</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R5-153546</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0212</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Update Test Tolerance analyses for TS 36.521-3 Test case 5.2.10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szCs w:val="16"/>
                <w:lang w:eastAsia="en-GB"/>
              </w:rPr>
              <w:t>12.6.0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lang w:eastAsia="en-GB"/>
              </w:rPr>
            </w:pPr>
            <w:r>
              <w:rPr>
                <w:rFonts w:cs="Arial" w:ascii="Arial" w:hAnsi="Arial"/>
                <w:sz w:val="16"/>
                <w:szCs w:val="16"/>
                <w:lang w:eastAsia="en-GB"/>
              </w:rPr>
              <w:t>12.7.0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Style w:val="TALChar"/>
                <w:sz w:val="16"/>
                <w:szCs w:val="16"/>
              </w:rPr>
            </w:pPr>
            <w:r>
              <w:rPr>
                <w:rFonts w:cs="Arial"/>
                <w:sz w:val="16"/>
                <w:szCs w:val="16"/>
              </w:rPr>
              <w:t>2015-09</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Style w:val="TALChar"/>
                <w:sz w:val="16"/>
                <w:szCs w:val="16"/>
              </w:rPr>
            </w:pPr>
            <w:r>
              <w:rPr>
                <w:rFonts w:cs="Arial"/>
                <w:sz w:val="16"/>
                <w:szCs w:val="16"/>
              </w:rPr>
              <w:t>RAN5#68</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Style w:val="TALChar"/>
                <w:sz w:val="16"/>
                <w:szCs w:val="16"/>
              </w:rPr>
            </w:pPr>
            <w:r>
              <w:rPr>
                <w:rFonts w:cs="Arial" w:ascii="Arial" w:hAnsi="Arial"/>
                <w:color w:val="000000"/>
                <w:sz w:val="16"/>
                <w:szCs w:val="16"/>
              </w:rPr>
              <w:t>-</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Style w:val="TALChar"/>
                <w:sz w:val="16"/>
                <w:szCs w:val="16"/>
              </w:rPr>
            </w:pPr>
            <w:r>
              <w:rPr>
                <w:rFonts w:cs="Arial" w:ascii="Arial" w:hAnsi="Arial"/>
                <w:color w:val="000000"/>
                <w:sz w:val="16"/>
                <w:szCs w:val="16"/>
              </w:rPr>
              <w:t>-</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Style w:val="TALChar"/>
                <w:sz w:val="16"/>
                <w:szCs w:val="16"/>
              </w:rPr>
            </w:pPr>
            <w:r>
              <w:rPr>
                <w:rFonts w:cs="Arial" w:ascii="Arial" w:hAnsi="Arial"/>
                <w:color w:val="000000"/>
                <w:sz w:val="16"/>
                <w:szCs w:val="16"/>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Style w:val="TALChar"/>
                <w:sz w:val="16"/>
                <w:szCs w:val="16"/>
              </w:rPr>
            </w:pPr>
            <w:r>
              <w:rPr>
                <w:rFonts w:cs="Arial" w:ascii="Arial" w:hAnsi="Arial"/>
                <w:color w:val="000000"/>
                <w:sz w:val="16"/>
                <w:szCs w:val="16"/>
              </w:rPr>
              <w:t>update of the "non-specific references" in section 2 according to the approved R5-153582 and an action point on ETSI MCC</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Style w:val="TALChar"/>
                <w:sz w:val="16"/>
                <w:szCs w:val="16"/>
              </w:rPr>
            </w:pPr>
            <w:r>
              <w:rPr>
                <w:rFonts w:cs="Arial"/>
                <w:sz w:val="16"/>
                <w:szCs w:val="16"/>
              </w:rPr>
              <w:t>12.6.0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Style w:val="TALChar"/>
                <w:sz w:val="16"/>
                <w:szCs w:val="16"/>
              </w:rPr>
            </w:pPr>
            <w:r>
              <w:rPr>
                <w:rFonts w:cs="Arial"/>
                <w:sz w:val="16"/>
                <w:szCs w:val="16"/>
              </w:rPr>
              <w:t>12.7.0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2015-12</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RAN5#69</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R5-155017</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0213</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 Test Tolerance Analyses for TS 37.571-1 Test Cases 10.3A_1 and 10.4A_1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12.7.0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12.8.0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2015-12</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RAN5#69</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R5-155095</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0214</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color w:val="000000"/>
                <w:sz w:val="16"/>
                <w:szCs w:val="16"/>
              </w:rPr>
            </w:pPr>
            <w:r>
              <w:rPr>
                <w:rFonts w:cs="Arial" w:ascii="Arial" w:hAnsi="Arial"/>
                <w:color w:val="000000"/>
                <w:sz w:val="16"/>
                <w:szCs w:val="16"/>
              </w:rPr>
              <w:t>Add Test Tolerance analysis for 7.1.4A</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12.7.0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12.8.0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2015-12</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RAN5#69</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R5-155140</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0215</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Update Test Tolerance analysis for TS 36.521-3 Test cases 4.3.2 and 4.3.4.2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12.7.0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12.8.0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2015-12</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RAN5#69</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R5-155142</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0216</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color w:val="000000"/>
                <w:sz w:val="16"/>
                <w:szCs w:val="16"/>
              </w:rPr>
            </w:pPr>
            <w:r>
              <w:rPr>
                <w:rFonts w:cs="Arial" w:ascii="Arial" w:hAnsi="Arial"/>
                <w:color w:val="000000"/>
                <w:sz w:val="16"/>
                <w:szCs w:val="16"/>
              </w:rPr>
              <w:t>Update Test Tolerance analysis for TS 36.521-3 Test cases 4.4.1 and 4.4.2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12.7.0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12.8.0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2015-12</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RAN5#69</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R5-155148</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0219</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 Test Tolerance analysis for TS 36.521-3 Test case 8.20.4A</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12.7.0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12.8.0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2015-12</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RAN5#69</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R5-155150</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0220</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color w:val="000000"/>
                <w:sz w:val="16"/>
                <w:szCs w:val="16"/>
              </w:rPr>
            </w:pPr>
            <w:r>
              <w:rPr>
                <w:rFonts w:cs="Arial" w:ascii="Arial" w:hAnsi="Arial"/>
                <w:color w:val="000000"/>
                <w:sz w:val="16"/>
                <w:szCs w:val="16"/>
              </w:rPr>
              <w:t>Add Test Tolerance analysis for TS 36.521-3 Test case 8.20.4B</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12.7.0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12.8.0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2015-12</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RAN5#69</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R5-155195</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0221</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Update Test Tolerance analyses for serving cell Intra Frequency Absolute RSRQ Accuracy Test cases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12.7.0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12.8.0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2015-12</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RAN5#69</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R5-155198</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0222</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color w:val="000000"/>
                <w:sz w:val="16"/>
                <w:szCs w:val="16"/>
              </w:rPr>
            </w:pPr>
            <w:r>
              <w:rPr>
                <w:rFonts w:cs="Arial" w:ascii="Arial" w:hAnsi="Arial"/>
                <w:color w:val="000000"/>
                <w:sz w:val="16"/>
                <w:szCs w:val="16"/>
              </w:rPr>
              <w:t>Add Test Tolerance analysis for 2DL CA activation and deactivation of known SCell in non-DRX Test cases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12.7.0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12.8.0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2015-12</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RAN5#69</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R5-155202</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0224</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 Test Tolerance analysis for 3DL CA Event Triggered Reporting under Deactivated SCells in Non-DRX Test cases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12.7.0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12.8.0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2015-12</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RAN5#69</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R5-155206</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color w:val="000000"/>
                <w:sz w:val="16"/>
                <w:szCs w:val="16"/>
              </w:rPr>
            </w:pPr>
            <w:r>
              <w:rPr>
                <w:rFonts w:cs="Arial" w:ascii="Arial" w:hAnsi="Arial"/>
                <w:color w:val="000000"/>
                <w:sz w:val="16"/>
                <w:szCs w:val="16"/>
              </w:rPr>
              <w:t>0225</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color w:val="000000"/>
                <w:sz w:val="16"/>
                <w:szCs w:val="16"/>
              </w:rPr>
            </w:pPr>
            <w:r>
              <w:rPr>
                <w:rFonts w:cs="Arial" w:ascii="Arial" w:hAnsi="Arial"/>
                <w:color w:val="000000"/>
                <w:sz w:val="16"/>
                <w:szCs w:val="16"/>
              </w:rPr>
              <w:t>Add Test Tolerance analysis for 3DL E-UTRA for Carrier Aggregation RSRP Accuracy Test cases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12.7.0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12.8.0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2015-12</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RAN5#69</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R5-155208</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0226</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 Test Tolerance analysis for 3DL E-UTRA for Carrier Aggregation RSRQ Accuracy Test cases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12.7.0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12.8.0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2015-12</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RAN5#69</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R5-155418</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0227</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Addition of Test Tolerance analysis for 3DL E-UTRA for Carrier Aggregation RSRP Accuracy Test cases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12.7.0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12.8.0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2015-12</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RAN5#69</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R5-155588</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0228</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 Test Tolerance analysis for TCs 8.16.31+8.16.32+8.16.33+8.16.34 36.903 CR</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12.7.0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12.8.0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2015-12</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RAN5#69</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R5-155882</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0223</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 Test Tolerance analysis for E-UTRAN TDD – UE Timing Advanced Adjustment Accuracy Test for SCell in sTAG</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12.7.0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12.8.0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2015-12</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RAN5#69</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R5-155886</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0217</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color w:val="000000"/>
                <w:sz w:val="16"/>
                <w:szCs w:val="16"/>
              </w:rPr>
            </w:pPr>
            <w:r>
              <w:rPr>
                <w:rFonts w:cs="Arial" w:ascii="Arial" w:hAnsi="Arial"/>
                <w:color w:val="000000"/>
                <w:sz w:val="16"/>
                <w:szCs w:val="16"/>
              </w:rPr>
              <w:t>Update Test Tolerance analysis for TS 36.521-3 Test cases 4.5.1.1 and 4.5.2.1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12.7.0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12.8.0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2015-12</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RAN5#69</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R5-155887</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0218</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 Test Tolerance analysis for TS 36.521-3 Test case 8.20.2A</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12.7.0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12.8.0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2016-03</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RAN#71</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R5-160199</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0229</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color w:val="000000"/>
                <w:sz w:val="16"/>
                <w:szCs w:val="16"/>
              </w:rPr>
            </w:pPr>
            <w:r>
              <w:rPr>
                <w:rFonts w:cs="Arial" w:ascii="Arial" w:hAnsi="Arial"/>
                <w:color w:val="000000"/>
                <w:sz w:val="16"/>
                <w:szCs w:val="16"/>
              </w:rPr>
              <w:t>Band 66 update of Test Tolerance analyses for 3DL E-UTRA for CA RSRP Accuracy Test cases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12.8.0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12.9.0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2016-03</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RAN#71</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R5-160223</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0230</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 TT analysis for 8.16.23 and 8.16.24 TDD-FDD CA event triggered reporting under deactivated SCell in non-DRX with PCell in FDD/TDD 36.903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12.8.0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12.9.0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2016-03</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RAN#71</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R5-160224</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0231</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color w:val="000000"/>
                <w:sz w:val="16"/>
                <w:szCs w:val="16"/>
              </w:rPr>
            </w:pPr>
            <w:r>
              <w:rPr>
                <w:rFonts w:cs="Arial" w:ascii="Arial" w:hAnsi="Arial"/>
                <w:color w:val="000000"/>
                <w:sz w:val="16"/>
                <w:szCs w:val="16"/>
              </w:rPr>
              <w:t>Add TT analysis for 8.16.25 and 8.16.26  TDD-FDD CA event triggered reporting on deactivated SCell with PCell interruption in non-DRX with PCell in FDD/TDD 36.903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12.8.0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12.9.0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2016-03</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RAN#71</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R5-160551</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0234</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color w:val="000000"/>
                <w:sz w:val="16"/>
                <w:szCs w:val="16"/>
              </w:rPr>
            </w:pPr>
            <w:r>
              <w:rPr>
                <w:rFonts w:cs="Arial" w:ascii="Arial" w:hAnsi="Arial"/>
                <w:color w:val="000000"/>
                <w:sz w:val="16"/>
                <w:szCs w:val="16"/>
              </w:rPr>
              <w:t>Add Test Tolerance analysis for E-UTRAN 3DL CA Activation and Deactivation of Known SCell in Non-DRX</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12.8.0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12.9.0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2016-03</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RAN#71</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R5-160875</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0232</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 Test Tolerance analysis for RRM test cases 7.1.6, 7.1.7, 7.1.7A and 7.1.7B</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12.8.0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12.9.0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2016-03</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RAN#71</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R5-160882</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0233</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color w:val="000000"/>
                <w:sz w:val="16"/>
                <w:szCs w:val="16"/>
              </w:rPr>
            </w:pPr>
            <w:r>
              <w:rPr>
                <w:rFonts w:cs="Arial" w:ascii="Arial" w:hAnsi="Arial"/>
                <w:color w:val="000000"/>
                <w:sz w:val="16"/>
                <w:szCs w:val="16"/>
              </w:rPr>
              <w:t>Update Test Tolerance analysis for RRM test cases 7.1.3, 7.1.3_1, 7.1.4, 7.1.4_1, and 7.1.4A</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12.8.0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12.9.0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2016-06</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RAN#72</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R5-162112</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0235</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 Test Tolerance Analyses for TS 37.571-1 Test Cases 10.5 and 10.6</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12.9.0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12.10.0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2016-06</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RAN#72</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R5-162115</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0236</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color w:val="000000"/>
                <w:sz w:val="16"/>
                <w:szCs w:val="16"/>
              </w:rPr>
            </w:pPr>
            <w:r>
              <w:rPr>
                <w:rFonts w:cs="Arial" w:ascii="Arial" w:hAnsi="Arial"/>
                <w:color w:val="000000"/>
                <w:sz w:val="16"/>
                <w:szCs w:val="16"/>
              </w:rPr>
              <w:t>Add Test Tolerance Analyses for TS 37.571-1 Test Cases 10.7 and 10.8</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12.9.0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12.10.0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2016-06</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RAN#72</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R5-162261</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0239</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Test Tolerance analysis for Cat 0 RLM out of sync (non-DRX) test cases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12.9.0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12.10.0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2016-06</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RAN#72</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R5-162264</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0240</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color w:val="000000"/>
                <w:sz w:val="16"/>
                <w:szCs w:val="16"/>
              </w:rPr>
            </w:pPr>
            <w:r>
              <w:rPr>
                <w:rFonts w:cs="Arial" w:ascii="Arial" w:hAnsi="Arial"/>
                <w:color w:val="000000"/>
                <w:sz w:val="16"/>
                <w:szCs w:val="16"/>
              </w:rPr>
              <w:t>Test Tolerance analysis for Cat 0 RLM out of sync DRX test cases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12.9.0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12.10.0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2016-06</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RAN#72</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R5-162270</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0241</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Test Tolerance analysis for Cat 0 RLM in sync non-DRX test cases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12.9.0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12.10.0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2016-06</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RAN#72</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R5-162273</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0242</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Test Tolerance analysis for Cat 0 RLM in sync DRX test cases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12.9.0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12.10.0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2016-06</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RAN#72</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R5-162398</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0244</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color w:val="000000"/>
                <w:sz w:val="16"/>
                <w:szCs w:val="16"/>
              </w:rPr>
            </w:pPr>
            <w:r>
              <w:rPr>
                <w:rFonts w:cs="Arial" w:ascii="Arial" w:hAnsi="Arial"/>
                <w:color w:val="000000"/>
                <w:sz w:val="16"/>
                <w:szCs w:val="16"/>
              </w:rPr>
              <w:t>Add Test Tolerance analysis for TS 36.521-3 Test cases 9.1.6.1_1 and 9.1.12.1_1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12.9.0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12.10.0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2016-06</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RAN#72</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R5-162400</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0245</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 Test Tolerance analysis for TS 36.521-3 Test cases 9.1.6.2_1 and 9.1.12.2_1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12.9.0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12.10.0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2016-06</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RAN#72</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R5-162429</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0246</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color w:val="000000"/>
                <w:sz w:val="16"/>
                <w:szCs w:val="16"/>
              </w:rPr>
            </w:pPr>
            <w:r>
              <w:rPr>
                <w:rFonts w:cs="Arial" w:ascii="Arial" w:hAnsi="Arial"/>
                <w:color w:val="000000"/>
                <w:sz w:val="16"/>
                <w:szCs w:val="16"/>
              </w:rPr>
              <w:t>Update of Test Tolerance analyses for intra-freq absolute RSRP accuracy Test cases to include bands 65 and 66</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12.9.0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12.10.0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2016-06</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RAN#72</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R5-162431</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0247</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color w:val="000000"/>
                <w:sz w:val="16"/>
                <w:szCs w:val="16"/>
              </w:rPr>
            </w:pPr>
            <w:r>
              <w:rPr>
                <w:rFonts w:cs="Arial" w:ascii="Arial" w:hAnsi="Arial"/>
                <w:color w:val="000000"/>
                <w:sz w:val="16"/>
                <w:szCs w:val="16"/>
              </w:rPr>
              <w:t>Update of Test Tolerance analyses for intra-freq absolute RSRP accuracy Test cases Rel-12 to include bands 65 and 66</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12.9.0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12.10.0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2016-06</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RAN#72</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R5-162435</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0248</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Update of Test Tolerance analyses for intra-freq relative RSRP accuracy Test cases to include bands 65 and 66</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12.9.0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12.10.0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2016-06</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RAN#72</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R5-162438</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0249</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color w:val="000000"/>
                <w:sz w:val="16"/>
                <w:szCs w:val="16"/>
              </w:rPr>
            </w:pPr>
            <w:r>
              <w:rPr>
                <w:rFonts w:cs="Arial" w:ascii="Arial" w:hAnsi="Arial"/>
                <w:color w:val="000000"/>
                <w:sz w:val="16"/>
                <w:szCs w:val="16"/>
              </w:rPr>
              <w:t>Update of Test Tolerance analyses for inter-freq relative RSRP accuracy Test cases to include bands 65 and 66</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12.9.0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12.10.0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2016-06</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RAN#72</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R5-162736</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0253</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 Test Tolerance analysis for TS 36.521-3 Test case 9.1.25 and 9.1.26</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12.9.0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12.10.0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2016-06</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RAN#72</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R5-162892</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0238</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color w:val="000000"/>
                <w:sz w:val="16"/>
                <w:szCs w:val="16"/>
              </w:rPr>
            </w:pPr>
            <w:r>
              <w:rPr>
                <w:rFonts w:cs="Arial" w:ascii="Arial" w:hAnsi="Arial"/>
                <w:color w:val="000000"/>
                <w:sz w:val="16"/>
                <w:szCs w:val="16"/>
              </w:rPr>
              <w:t>Add Test Tolerance analysis for MTC RRM test cases 8.1.12, 8.1.13, 8.1.17 and 8.1.18</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12.9.0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12.10.0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2016-06</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RAN#72</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R5-162893</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0237</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 Test Tolerance analysis for MTC RRM test cases 8.1.11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12.9.0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12.10.0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2016-06</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RAN#72</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R5-162896</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0250</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color w:val="000000"/>
                <w:sz w:val="16"/>
                <w:szCs w:val="16"/>
              </w:rPr>
            </w:pPr>
            <w:r>
              <w:rPr>
                <w:rFonts w:cs="Arial" w:ascii="Arial" w:hAnsi="Arial"/>
                <w:color w:val="000000"/>
                <w:sz w:val="16"/>
                <w:szCs w:val="16"/>
              </w:rPr>
              <w:t>Add Test Tolerance analysis for TS 36.521-3 Test case 8.22.1 and 8.22.2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12.9.0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12.10.0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2016-06</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RAN#72</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R5-162898</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0251</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 Test Tolerance analysis for TS 36.521-3 Test case 8.22.3 and 8.22.4</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12.9.0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12.10.0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2016-06</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RAN#72</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R5-163115</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0243</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color w:val="000000"/>
                <w:sz w:val="16"/>
                <w:szCs w:val="16"/>
              </w:rPr>
            </w:pPr>
            <w:r>
              <w:rPr>
                <w:rFonts w:cs="Arial" w:ascii="Arial" w:hAnsi="Arial"/>
                <w:color w:val="000000"/>
                <w:sz w:val="16"/>
                <w:szCs w:val="16"/>
              </w:rPr>
              <w:t>Add Test Tolerance analysis for TS 37.571-1 Test cases 8.1.3 and 8.1.4</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12.9.0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12.10.0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2016-09</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RAN#73</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R5-165167</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0254</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 Test Tolerance analysis for TS 36.521-3 Test cases 9.1.3.1_1 and 9.1.4.1_1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12.10.0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12.11.0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2016-09</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RAN#73</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R5-165294</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0259</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color w:val="000000"/>
                <w:sz w:val="16"/>
                <w:szCs w:val="16"/>
              </w:rPr>
            </w:pPr>
            <w:r>
              <w:rPr>
                <w:rFonts w:cs="Arial" w:ascii="Arial" w:hAnsi="Arial"/>
                <w:color w:val="000000"/>
                <w:sz w:val="16"/>
                <w:szCs w:val="16"/>
              </w:rPr>
              <w:t>Band 66 update of Test Tolerance analyses for Inter-freq relative RSRP accuracy Test cases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12.10.0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12.11.0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2016-09</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RAN#73</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R5-165303</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0260</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Update of Test Tolerance analyses for Test case 9.1.24</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12.10.0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12.11.0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2016-09</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RAN#73</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R5-165523</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0264</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color w:val="000000"/>
                <w:sz w:val="16"/>
                <w:szCs w:val="16"/>
              </w:rPr>
            </w:pPr>
            <w:r>
              <w:rPr>
                <w:rFonts w:cs="Arial" w:ascii="Arial" w:hAnsi="Arial"/>
                <w:color w:val="000000"/>
                <w:sz w:val="16"/>
                <w:szCs w:val="16"/>
              </w:rPr>
              <w:t>Add Test Tolerance analysis for TS 36.521-3 Test case 8.22.9 and 8.22.10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12.10.0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12.11.0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2016-09</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RAN#73</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R5-165524</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0265</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 Test Tolerance analysis for TS 36.521-3 Test case 9.2.28 and 9.2.29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12.10.0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12.11.0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2016-09</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RAN#73</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R5-165525</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0266</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color w:val="000000"/>
                <w:sz w:val="16"/>
                <w:szCs w:val="16"/>
              </w:rPr>
            </w:pPr>
            <w:r>
              <w:rPr>
                <w:rFonts w:cs="Arial" w:ascii="Arial" w:hAnsi="Arial"/>
                <w:color w:val="000000"/>
                <w:sz w:val="16"/>
                <w:szCs w:val="16"/>
              </w:rPr>
              <w:t>Add Test Tolerance analysis for TS 36.521-3 Test case 9.2.30 and 9.2.31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12.10.0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12.11.0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2016-09</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RAN#73</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R5-165526</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0267</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 Test Tolerance analysis for TS 36.521-3 Test case 9.2.32 and 9.2.33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12.10.0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12.11.0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2016-09</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RAN#73</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R5-165578</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0270</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color w:val="000000"/>
                <w:sz w:val="16"/>
                <w:szCs w:val="16"/>
              </w:rPr>
            </w:pPr>
            <w:r>
              <w:rPr>
                <w:rFonts w:cs="Arial" w:ascii="Arial" w:hAnsi="Arial"/>
                <w:color w:val="000000"/>
                <w:sz w:val="16"/>
                <w:szCs w:val="16"/>
              </w:rPr>
              <w:t>Add Test Tolerance analysis for TS 36.521-3 Test case 9.1.27 and 9.1.28</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12.10.0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12.11.0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2016-09</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RAN#73</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R5-165579</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0271</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 Test Tolerance analysis for TS 36.521-3 Test case 9.1.33 and 9.1.34</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12.10.0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12.11.0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2016-09</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RAN#73</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R5-166097</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0261</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Update of Test Tolerance analyses for 10.2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12.10.0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12.11.0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2016-09</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RAN#73</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color w:val="000000"/>
                <w:sz w:val="16"/>
                <w:szCs w:val="16"/>
              </w:rPr>
            </w:pPr>
            <w:r>
              <w:rPr>
                <w:rFonts w:cs="Arial" w:ascii="Arial" w:hAnsi="Arial"/>
                <w:color w:val="000000"/>
                <w:sz w:val="16"/>
                <w:szCs w:val="16"/>
              </w:rPr>
              <w:t>R5-166099</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0262</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color w:val="000000"/>
                <w:sz w:val="16"/>
                <w:szCs w:val="16"/>
              </w:rPr>
            </w:pPr>
            <w:r>
              <w:rPr>
                <w:rFonts w:cs="Arial" w:ascii="Arial" w:hAnsi="Arial"/>
                <w:color w:val="000000"/>
                <w:sz w:val="16"/>
                <w:szCs w:val="16"/>
              </w:rPr>
              <w:t>Update of Test Tolerance analyses for 7.5.4</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12.10.0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12.11.0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2016-09</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RAN#73</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R5-166101</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0255</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 Test Tolerance analysis for TS 36.521-3 Test cases 9.1.3.2_1 and 9.1.4.2_1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12.10.0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12.11.0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2016-09</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RAN#73</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R5-166307</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0263</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color w:val="000000"/>
                <w:sz w:val="16"/>
                <w:szCs w:val="16"/>
              </w:rPr>
            </w:pPr>
            <w:r>
              <w:rPr>
                <w:rFonts w:cs="Arial" w:ascii="Arial" w:hAnsi="Arial"/>
                <w:color w:val="000000"/>
                <w:sz w:val="16"/>
                <w:szCs w:val="16"/>
              </w:rPr>
              <w:t>Addition of Test Tolerance analysis for intra frequency absolute and relative CSI-RSRP accuracies in CRI-RS based discovery signal Test cases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12.10.0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12.11.0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2016-12</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RAN#74</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R5-168169</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0275</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color w:val="000000"/>
                <w:sz w:val="16"/>
                <w:szCs w:val="16"/>
              </w:rPr>
            </w:pPr>
            <w:r>
              <w:rPr>
                <w:rFonts w:cs="Arial" w:ascii="Arial" w:hAnsi="Arial"/>
                <w:color w:val="000000"/>
                <w:sz w:val="16"/>
                <w:szCs w:val="16"/>
              </w:rPr>
              <w:t>Addition of Test Tolerance analysis for inter frequency absolute and relative CSI-RSRP accuracies in CSI-RS based discovery signal Test cases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12.11.0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12.12.0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2016-12</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RAN#74</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R5-168171</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0276</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color w:val="000000"/>
                <w:sz w:val="16"/>
                <w:szCs w:val="16"/>
              </w:rPr>
            </w:pPr>
            <w:r>
              <w:rPr>
                <w:rFonts w:cs="Arial" w:ascii="Arial" w:hAnsi="Arial"/>
                <w:color w:val="000000"/>
                <w:sz w:val="16"/>
                <w:szCs w:val="16"/>
              </w:rPr>
              <w:t>Addition of Test Tolerance analysis for FDD/TDD absolute and relative CSI-RSRP accuracies for E-UTRAN Carrier Aggregation in CSI-RS based discovery signal Test cases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12.11.0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12.12.0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2016-12</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RAN#74</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R5-168260</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0278</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Update of Test Tolerance analyses for 3 DL CA Activation and Deactivation of Unknown SCell in Non-DRX test cases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12.11.0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12.12.0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2016-12</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RAN#74</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R5-168477</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0285</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color w:val="000000"/>
                <w:sz w:val="16"/>
                <w:szCs w:val="16"/>
              </w:rPr>
            </w:pPr>
            <w:r>
              <w:rPr>
                <w:rFonts w:cs="Arial" w:ascii="Arial" w:hAnsi="Arial"/>
                <w:color w:val="000000"/>
                <w:sz w:val="16"/>
                <w:szCs w:val="16"/>
              </w:rPr>
              <w:t>Add Test Tolerance analysis for MTC RRM test cases 9.2.42.1,9.2.43.1 and 9.2.44.1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12.11.0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12.12.0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2016-12</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RAN#74</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R5-168519</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0289</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Update of Test Tolerance analyses for 10.4</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12.11.0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12.12.0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2016-12</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RAN#74</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R5-168585</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0291</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color w:val="000000"/>
                <w:sz w:val="16"/>
                <w:szCs w:val="16"/>
              </w:rPr>
            </w:pPr>
            <w:r>
              <w:rPr>
                <w:rFonts w:cs="Arial" w:ascii="Arial" w:hAnsi="Arial"/>
                <w:color w:val="000000"/>
                <w:sz w:val="16"/>
                <w:szCs w:val="16"/>
              </w:rPr>
              <w:t>Update to Test Tolerance analysis for TS 36.521-3 Test case 9.1.27 and 9.1.28</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12.11.0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12.12.0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2016-12</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RAN#74</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R5-168685</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0294</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PCC-SCC swap update of Test Tolerance analyses for 10+20MHz RSRQ accuracy Test cases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12.11.0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12.12.0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2016-12</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RAN#74</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R5-168817</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0295</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color w:val="000000"/>
                <w:sz w:val="16"/>
                <w:szCs w:val="16"/>
              </w:rPr>
            </w:pPr>
            <w:r>
              <w:rPr>
                <w:rFonts w:cs="Arial" w:ascii="Arial" w:hAnsi="Arial"/>
                <w:color w:val="000000"/>
                <w:sz w:val="16"/>
                <w:szCs w:val="16"/>
              </w:rPr>
              <w:t>Update of Test Tolerance analyses for DC RLM out of sync DRX test cases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12.11.0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12.12.0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2016-12</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RAN#74</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R5-168819</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0296</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Update of Test Tolerance analyses for DC RLM in sync DRX test cases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12.11.0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12.12.0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2016-12</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RAN#74</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R5-168831</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0297</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Update of Test Tolerance analyses for TC 9.1.5.1 to cater for FDD_B</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12.11.0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12.12.0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2016-12</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RAN#74</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color w:val="000000"/>
                <w:sz w:val="16"/>
                <w:szCs w:val="16"/>
              </w:rPr>
            </w:pPr>
            <w:r>
              <w:rPr>
                <w:rFonts w:cs="Arial" w:ascii="Arial" w:hAnsi="Arial"/>
                <w:color w:val="000000"/>
                <w:sz w:val="16"/>
                <w:szCs w:val="16"/>
              </w:rPr>
              <w:t>R5-168835</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0298</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Update of Test Tolerance analyses for TC 9.1.5.2 to cater for FDD_B</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12.11.0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12.12.0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2016-12</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RAN#74</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R5-168838</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0299</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color w:val="000000"/>
                <w:sz w:val="16"/>
                <w:szCs w:val="16"/>
              </w:rPr>
            </w:pPr>
            <w:r>
              <w:rPr>
                <w:rFonts w:cs="Arial" w:ascii="Arial" w:hAnsi="Arial"/>
                <w:color w:val="000000"/>
                <w:sz w:val="16"/>
                <w:szCs w:val="16"/>
              </w:rPr>
              <w:t>Update of Test Tolerance analyses for TC’s 9.1.6.1, 9.1.7.1, 9.1.12.1 and 9.1.13.1 to cater for FDD_B</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12.11.0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12.12.0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2016-12</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RAN#74</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R5-169596</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0279</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 Test Tolerance analysis for DC RRM test cases 8.23.4, 8.23.5 and 8.23.6</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12.11.0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12.12.0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2016-12</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RAN#74</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R5-169604</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0293</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color w:val="000000"/>
                <w:sz w:val="16"/>
                <w:szCs w:val="16"/>
              </w:rPr>
            </w:pPr>
            <w:r>
              <w:rPr>
                <w:rFonts w:cs="Arial" w:ascii="Arial" w:hAnsi="Arial"/>
                <w:color w:val="000000"/>
                <w:sz w:val="16"/>
                <w:szCs w:val="16"/>
              </w:rPr>
              <w:t>PCC-SCC swap update of Test Tolerance analyses for 10+20MHz TDD-TDD inter-frequency event triggered reporting test cases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12.11.0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12.12.0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2016-12</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RAN#74</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R5-169605</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0300</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Update of Test Tolerance analyses for TC’s 9.1.6.2, 9.1.7.2, 9.1.12.2 and 9.1.13.2 to cater for FDD_B</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12.11.0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12.12.0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2016-12</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RAN#74</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R5-169607</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0272</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color w:val="000000"/>
                <w:sz w:val="16"/>
                <w:szCs w:val="16"/>
              </w:rPr>
            </w:pPr>
            <w:r>
              <w:rPr>
                <w:rFonts w:cs="Arial" w:ascii="Arial" w:hAnsi="Arial"/>
                <w:color w:val="000000"/>
                <w:sz w:val="16"/>
                <w:szCs w:val="16"/>
              </w:rPr>
              <w:t>Add Test Tolerance analysis for TS 36.521-3 Test case 9.1.41.1, 9.1.42.1 and 9.1.43.1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12.11.0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12.12.0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2016-12</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RAN#74</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R5-169608</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0273</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 Test Tolerance analysis for TS 36.521-3 Test case 9.1.41.2, 9.1.42.2 and 9.1.43.2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12.11.0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12.12.0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2016-12</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RAN#74</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R5-169728</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0286</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color w:val="000000"/>
                <w:sz w:val="16"/>
                <w:szCs w:val="16"/>
              </w:rPr>
            </w:pPr>
            <w:r>
              <w:rPr>
                <w:rFonts w:cs="Arial" w:ascii="Arial" w:hAnsi="Arial"/>
                <w:color w:val="000000"/>
                <w:sz w:val="16"/>
                <w:szCs w:val="16"/>
              </w:rPr>
              <w:t>Add Test Tolerance analysis for MTC RRM test cases 8.1.19, 8.1.20,8.1.21 and 8.1.22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12.11.0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12.12.0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2016-12</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RAN#74</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R5-169729</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0287</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 Test Tolerance analysis for MTC RRM test cases 8.2.7 and 8.2.8</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12.11.0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12.12.0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2016-12</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RAN#74</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R5-168173</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0277</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color w:val="000000"/>
                <w:sz w:val="16"/>
                <w:szCs w:val="16"/>
              </w:rPr>
              <w:t>Addition of Test Tolerance analysis for intra frequency absolute and relative RSRP accuracies of Cat-M1 UE in CEModeA</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12.12.0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13.0.0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2016-12</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RAN#74</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R5-168358</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0283</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Test tolerance calculation for OOS RLM test cases for CE Mode A</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12.12.0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13.0.0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2016-12</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RAN#74</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color w:val="000000"/>
                <w:sz w:val="16"/>
                <w:szCs w:val="16"/>
              </w:rPr>
              <w:t>R5-168360</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0284</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color w:val="000000"/>
                <w:sz w:val="16"/>
                <w:szCs w:val="16"/>
              </w:rPr>
              <w:t>Test tolerance calculation for IS RLM test cases for CE Mode A</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12.12.0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13.0.0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2016-12</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RAN#74</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R5-169598</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0292</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 Test Tolerance analysis for TS 36.521-3 Test case 9.1.57, 9.1.58 and 9.1.59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12.12.0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13.0.0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2017-03</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RAN#75</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R5-170790</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0310</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color w:val="000000"/>
                <w:sz w:val="16"/>
                <w:szCs w:val="16"/>
              </w:rPr>
            </w:pPr>
            <w:r>
              <w:rPr>
                <w:rFonts w:cs="Arial" w:ascii="Arial" w:hAnsi="Arial"/>
                <w:color w:val="000000"/>
                <w:sz w:val="16"/>
                <w:szCs w:val="16"/>
              </w:rPr>
              <w:t>Update to Test Tolerance analysis for the Test cases 9.1.29 and 9.1.30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13.0.0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2017-03</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RAN#75</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R5-171078</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0316</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Test Tolerance analysis for TS 36.521-3 Test case 8.22.5 and 8.22.6</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13.0.0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2017-03</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RAN#75</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R5-171198</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0320</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color w:val="000000"/>
                <w:sz w:val="16"/>
                <w:szCs w:val="16"/>
              </w:rPr>
            </w:pPr>
            <w:r>
              <w:rPr>
                <w:rFonts w:cs="Arial" w:ascii="Arial" w:hAnsi="Arial"/>
                <w:color w:val="000000"/>
                <w:sz w:val="16"/>
                <w:szCs w:val="16"/>
              </w:rPr>
              <w:t>Update of Test Tolerance analyses for TDD Relative RSRP Accuracy for E-UTRA Carrier Aggregation for 20MHz + 10MHz</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13.0.0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2017-03</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RAN#75</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R5-171782</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0315</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Test Tolerance analyses updates for TC’s 9.1.8.1, 9.1.9.1 to cater for FDD_B</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13.0.0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2017-03</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RAN#75</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R5-171784</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color w:val="000000"/>
                <w:sz w:val="16"/>
                <w:szCs w:val="16"/>
              </w:rPr>
            </w:pPr>
            <w:r>
              <w:rPr>
                <w:rFonts w:cs="Arial" w:ascii="Arial" w:hAnsi="Arial"/>
                <w:color w:val="000000"/>
                <w:sz w:val="16"/>
                <w:szCs w:val="16"/>
              </w:rPr>
              <w:t>0319</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color w:val="000000"/>
                <w:sz w:val="16"/>
                <w:szCs w:val="16"/>
              </w:rPr>
            </w:pPr>
            <w:r>
              <w:rPr>
                <w:rFonts w:cs="Arial" w:ascii="Arial" w:hAnsi="Arial"/>
                <w:color w:val="000000"/>
                <w:sz w:val="16"/>
                <w:szCs w:val="16"/>
              </w:rPr>
              <w:t>PCC-SCC swap update of Test Tolerance analyses for 10+20MHz TDD-TDD inter-frequency event triggered reporting test cases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13.0.0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2017-03</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RAN#75</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R5-171930</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0311</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 Test Tolerance analysis for TS 36.521-3 Test case 8.26.5 and 8.26.6</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13.0.0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2017-03</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RAN#75</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color w:val="000000"/>
                <w:sz w:val="16"/>
                <w:szCs w:val="16"/>
              </w:rPr>
            </w:pPr>
            <w:r>
              <w:rPr>
                <w:rFonts w:cs="Arial" w:ascii="Arial" w:hAnsi="Arial"/>
                <w:color w:val="000000"/>
                <w:sz w:val="16"/>
                <w:szCs w:val="16"/>
              </w:rPr>
              <w:t>R5-171961</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0313</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 Test Tolerance analysis for DC RRM test cases 8.23.1, 8.23.2 and 8.23.3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13.0.0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2017-03</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RAN#75</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R5-171966</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0307</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 Test Tolerance analysis for Cat NB1 intra-freq cell reselection Test case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13.0.0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2017-03</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RAN#75</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R5-171980</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0301</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 Test Tolerance Analyses for TS 36.521-3 Test Cases 4.2.15, 4.2.16, and 4.2.17</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13.0.0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2017-03</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RAN#75</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R5-171981</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0306</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 Test Tolerance analyses for UE Cat M1 Handover Test cases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13.0.0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2017-03</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RAN#75</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color w:val="000000"/>
                <w:sz w:val="16"/>
                <w:szCs w:val="16"/>
              </w:rPr>
            </w:pPr>
            <w:r>
              <w:rPr>
                <w:rFonts w:cs="Arial" w:ascii="Arial" w:hAnsi="Arial"/>
                <w:color w:val="000000"/>
                <w:sz w:val="16"/>
                <w:szCs w:val="16"/>
              </w:rPr>
              <w:t>R5-171982</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0308</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color w:val="000000"/>
                <w:sz w:val="16"/>
                <w:szCs w:val="16"/>
              </w:rPr>
            </w:pPr>
            <w:r>
              <w:rPr>
                <w:rFonts w:cs="Arial" w:ascii="Arial" w:hAnsi="Arial"/>
                <w:color w:val="000000"/>
                <w:sz w:val="16"/>
                <w:szCs w:val="16"/>
              </w:rPr>
              <w:t>Addition of Test Tolerance analysis for test cases 8.1.33, 8.1.34 and 8.1.35 for Cat-M1 UE in CEModeB</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13.0.0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2017-03</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RAN#75</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R5-171983</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0309</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color w:val="000000"/>
                <w:sz w:val="16"/>
                <w:szCs w:val="16"/>
              </w:rPr>
            </w:pPr>
            <w:r>
              <w:rPr>
                <w:rFonts w:cs="Arial" w:ascii="Arial" w:hAnsi="Arial"/>
                <w:color w:val="000000"/>
                <w:sz w:val="16"/>
                <w:szCs w:val="16"/>
              </w:rPr>
              <w:t>Addition of Test Tolerance analysis for the Test Cases 8.1.23, 8.1.24, and 8.1.25 for Cat-M1 UE in CEModeA</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13.0.0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2017-03</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RAN#75</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R5-171984</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0317</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Test Tolerance analyses to 36.903 for TC 6.1.12 - 14 eMTC CEModeB</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13.0.0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2017-03</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RAN#75</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R5-171988</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0304</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Test Tolerance Analysis for RRM TC 9.1.18.2_1, 9.1.19.2_1 and 9.1.24.2_1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13.0.0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2017-03</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RAN#75</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R5-171989</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0305</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Test Tolerance Analysis for RRM TC 9.9.1.1_1 and 9.9.2.1_1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13.0.0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2017-06</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RAN#76</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R5-172236</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0326</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 Test Tolerance Analysis in 36.903 for TCs 5.1.16, 5.1.17 and 5.1.18</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13.1.0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2017-06</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RAN#76</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R5-172284</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0327</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color w:val="000000"/>
                <w:sz w:val="16"/>
                <w:szCs w:val="16"/>
              </w:rPr>
            </w:pPr>
            <w:r>
              <w:rPr>
                <w:rFonts w:cs="Arial" w:ascii="Arial" w:hAnsi="Arial"/>
                <w:color w:val="000000"/>
                <w:sz w:val="16"/>
                <w:szCs w:val="16"/>
              </w:rPr>
              <w:t>Update of Test Tolerance analysis to include 8.26.7 and 8.26.8 E-UTRAN FDD/TDD-FS3 Intra-frequency event triggered reporting in DRX for CRS based discovery signal</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13.1.0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2017-06</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RAN#76</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R5-172288</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0328</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color w:val="000000"/>
                <w:sz w:val="16"/>
                <w:szCs w:val="16"/>
              </w:rPr>
            </w:pPr>
            <w:r>
              <w:rPr>
                <w:rFonts w:cs="Arial" w:ascii="Arial" w:hAnsi="Arial"/>
                <w:color w:val="000000"/>
                <w:sz w:val="16"/>
                <w:szCs w:val="16"/>
              </w:rPr>
              <w:t>Add Test Tolerance analysis for Contention Based Random Access Tests for Cat-M1 UEs in Enhanced Coverage Test cases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13.1.0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2017-06</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RAN#76</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R5-172330</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0329</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 Test Tolerance analysis for TS 36.521-3 Test cases 9.1.7.1_1+9.1.13.1_1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13.1.0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2017-06</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RAN#76</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R5-172332</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0330</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color w:val="000000"/>
                <w:sz w:val="16"/>
                <w:szCs w:val="16"/>
              </w:rPr>
            </w:pPr>
            <w:r>
              <w:rPr>
                <w:rFonts w:cs="Arial" w:ascii="Arial" w:hAnsi="Arial"/>
                <w:color w:val="000000"/>
                <w:sz w:val="16"/>
                <w:szCs w:val="16"/>
              </w:rPr>
              <w:t>Add Test Tolerance analysis for TS 36.521-3 Test cases 9.1.7.2_1+9.1.13.2_1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13.1.0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2017-06</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RAN#76</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R5-172334</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0331</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 Test Tolerance analysis for TS 36.521-3 Test cases 9.1.8.1_1+9.1.9.1_1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13.1.0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2017-06</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RAN#76</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R5-172336</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0332</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color w:val="000000"/>
                <w:sz w:val="16"/>
                <w:szCs w:val="16"/>
              </w:rPr>
            </w:pPr>
            <w:r>
              <w:rPr>
                <w:rFonts w:cs="Arial" w:ascii="Arial" w:hAnsi="Arial"/>
                <w:color w:val="000000"/>
                <w:sz w:val="16"/>
                <w:szCs w:val="16"/>
              </w:rPr>
              <w:t>Add Test Tolerance analysis for TS 36.521-3 Test cases 9.1.10.1_1+9.1.11.1_1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13.1.0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2017-06</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RAN#76</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R5-172662</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0342</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PCC-SCC swap update of Test Tolerance analyses for 10+20MHz TDD event triggered reporting on deactivated SCell with PCell interruption in non-DRX</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13.1.0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2017-06</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RAN#76</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color w:val="000000"/>
                <w:sz w:val="16"/>
                <w:szCs w:val="16"/>
              </w:rPr>
            </w:pPr>
            <w:r>
              <w:rPr>
                <w:rFonts w:cs="Arial" w:ascii="Arial" w:hAnsi="Arial"/>
                <w:color w:val="000000"/>
                <w:sz w:val="16"/>
                <w:szCs w:val="16"/>
              </w:rPr>
              <w:t>R5-172732</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0346</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Test Tolerance analysis for TS 36.521-3 Test case 8.22.11 and 8.22.12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13.1.0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2017-06</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RAN#76</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R5-172745</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0347</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Test Tolerance: Analysis of Test cases 9.2.51 and 9.2.52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13.1.0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2017-06</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RAN#76</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R5-172751</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0348</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color w:val="000000"/>
                <w:sz w:val="16"/>
                <w:szCs w:val="16"/>
              </w:rPr>
            </w:pPr>
            <w:r>
              <w:rPr>
                <w:rFonts w:cs="Arial" w:ascii="Arial" w:hAnsi="Arial"/>
                <w:color w:val="000000"/>
                <w:sz w:val="16"/>
                <w:szCs w:val="16"/>
              </w:rPr>
              <w:t>Test Tolerance analyses updates for TC’s 9.1.8.2, 9.1.9.2 to cater for FDD_B</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13.1.0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2017-06</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RAN#76</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R5-173058</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0324</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LAA: Test Tolerance Analysis for RRM TC 9.1.55 and 9.1.56</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13.1.0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2017-06</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RAN#76</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R5-173060</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0337</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color w:val="000000"/>
                <w:sz w:val="16"/>
                <w:szCs w:val="16"/>
              </w:rPr>
            </w:pPr>
            <w:r>
              <w:rPr>
                <w:rFonts w:cs="Arial" w:ascii="Arial" w:hAnsi="Arial"/>
                <w:color w:val="000000"/>
                <w:sz w:val="16"/>
                <w:szCs w:val="16"/>
              </w:rPr>
              <w:t>Test tolerance analysis for the test cases 8.26.3 and 8.26.4</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13.1.0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2017-06</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RAN#76</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R5-173062</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0339</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Test tolerance analysis for the test cases 7.1.17 and 7.1.18</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13.1.0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2017-06</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RAN#76</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R5-173069</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0335</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color w:val="000000"/>
                <w:sz w:val="16"/>
                <w:szCs w:val="16"/>
              </w:rPr>
            </w:pPr>
            <w:r>
              <w:rPr>
                <w:rFonts w:cs="Arial" w:ascii="Arial" w:hAnsi="Arial"/>
                <w:color w:val="000000"/>
                <w:sz w:val="16"/>
                <w:szCs w:val="16"/>
              </w:rPr>
              <w:t>Add Test Tolerance analysis for Cat-M1 test cases 7.2.10, 7.2.11, 7.2.12 in CEModeB</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13.1.0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2017-06</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RAN#76</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R5-173081</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0350</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Test tolerance analysis for 36.521-3  test cases 9.11.1 and 9.11.2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13.1.0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2017-06</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RAN#76</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R5-173230</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0345</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Test Tolerance analysis for TS 36.521-3 Test case 8.22.7 and 8.22.8</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13.1.0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2017-06</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RAN#76</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color w:val="000000"/>
                <w:sz w:val="16"/>
                <w:szCs w:val="16"/>
              </w:rPr>
            </w:pPr>
            <w:r>
              <w:rPr>
                <w:rFonts w:cs="Arial" w:ascii="Arial" w:hAnsi="Arial"/>
                <w:color w:val="000000"/>
                <w:sz w:val="16"/>
                <w:szCs w:val="16"/>
              </w:rPr>
              <w:t>R5-173232</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0334</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 Test Tolerance analysis for CA RRM test cases 8.16.51, 8.16.52, 8.16.53 and 8.16.54</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13.1.0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2017-06</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RAN#76</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R5-173236</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0323</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LAA: Test Tolerance analysis of LAA Scell event reporting</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13.1.0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2017-06</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RAN#76</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R5-173241</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0336</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color w:val="000000"/>
                <w:sz w:val="16"/>
                <w:szCs w:val="16"/>
              </w:rPr>
            </w:pPr>
            <w:r>
              <w:rPr>
                <w:rFonts w:cs="Arial" w:ascii="Arial" w:hAnsi="Arial"/>
                <w:color w:val="000000"/>
                <w:sz w:val="16"/>
                <w:szCs w:val="16"/>
              </w:rPr>
              <w:t>Test tolerance analysis for the test cases 9.1..60 and 9.1.61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13.1.0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2017-06</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RAN#76</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R5-173246</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0344</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Test Tolerance: Analysis of Test cases 8.26.9 and 8.26.10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13.1.0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2017-06</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RAN#76</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R5-173247</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0338</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color w:val="000000"/>
                <w:sz w:val="16"/>
                <w:szCs w:val="16"/>
              </w:rPr>
            </w:pPr>
            <w:r>
              <w:rPr>
                <w:rFonts w:cs="Arial" w:ascii="Arial" w:hAnsi="Arial"/>
                <w:color w:val="000000"/>
                <w:sz w:val="16"/>
                <w:szCs w:val="16"/>
              </w:rPr>
              <w:t>Test tolerance analysis for the test cases 6.1.15 and 6.1.16</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13.1.0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2017-06</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RAN#76</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R5-173251</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0340</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Test tolerance analysis for the test cases 7.2.9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13.1.0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2017-06</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RAN#76</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R5-173253</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0341</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Test tolerance analysis for the test cases 7.3.62 and 7.3.63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13.1.0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2017-06</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RAN#76</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color w:val="000000"/>
                <w:sz w:val="16"/>
                <w:szCs w:val="16"/>
              </w:rPr>
            </w:pPr>
            <w:r>
              <w:rPr>
                <w:rFonts w:cs="Arial" w:ascii="Arial" w:hAnsi="Arial"/>
                <w:color w:val="000000"/>
                <w:sz w:val="16"/>
                <w:szCs w:val="16"/>
              </w:rPr>
              <w:t>R5-173259</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0325</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Test tolerance calculation for TC7.3.56,7.3.57,7.3.58,7.3.59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13.1.0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2017-06</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RAN#76</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R5-173434</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0349</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Test Tolerance analysis for the test cases 7.3.64 and 7.3.65</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13.1.0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2017-09</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RAN#77</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R5-173749</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0352</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color w:val="000000"/>
                <w:sz w:val="16"/>
                <w:szCs w:val="16"/>
              </w:rPr>
            </w:pPr>
            <w:r>
              <w:rPr>
                <w:rFonts w:cs="Arial" w:ascii="Arial" w:hAnsi="Arial"/>
                <w:color w:val="000000"/>
                <w:sz w:val="16"/>
                <w:szCs w:val="16"/>
              </w:rPr>
              <w:t>Add Test Tolerance analysis for Test case 9.1.5.1_1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13.2.0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13.3.0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2017-09</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RAN#77</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R5-173753</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0354</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 Test Tolerance analysis for TS 36.521-3 Test case 9.1.5.2_1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13.2.0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13.3.0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2017-09</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RAN#77</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R5-173755</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0355</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color w:val="000000"/>
                <w:sz w:val="16"/>
                <w:szCs w:val="16"/>
              </w:rPr>
            </w:pPr>
            <w:r>
              <w:rPr>
                <w:rFonts w:cs="Arial" w:ascii="Arial" w:hAnsi="Arial"/>
                <w:color w:val="000000"/>
                <w:sz w:val="16"/>
                <w:szCs w:val="16"/>
              </w:rPr>
              <w:t>Add Test Tolerance analysis for TS 36.521-3 Test cases 9.1.14.1_1+9.1.15.1_1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13.2.0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13.3.0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2017-09</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RAN#77</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R5-173844</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0359</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Test Tolerance: Analysis of Test cases 7.1.14, 7.1.15 and 7.1.16</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13.2.0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13.3.0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2017-09</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RAN#77</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R5-173906</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0360</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color w:val="000000"/>
                <w:sz w:val="16"/>
                <w:szCs w:val="16"/>
              </w:rPr>
            </w:pPr>
            <w:r>
              <w:rPr>
                <w:rFonts w:cs="Arial" w:ascii="Arial" w:hAnsi="Arial"/>
                <w:color w:val="000000"/>
                <w:sz w:val="16"/>
                <w:szCs w:val="16"/>
              </w:rPr>
              <w:t>Test Tolerance analysis for Contention Based Random Access Tests in TS 36.521-3 6.2.10, 6.2.11 and 6.2.12 for Cat-M1 UEs in Normal Coverage Test cases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13.2.0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13.3.0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2017-09</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RAN#77</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R5-173919</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0361</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Update Test Tolerance analysis for reselection Test cases 4.2.1+4.2.2+4.2.9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13.2.0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13.3.0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2017-09</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RAN#77</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R5-175032</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0353</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color w:val="000000"/>
                <w:sz w:val="16"/>
                <w:szCs w:val="16"/>
              </w:rPr>
            </w:pPr>
            <w:r>
              <w:rPr>
                <w:rFonts w:cs="Arial" w:ascii="Arial" w:hAnsi="Arial"/>
                <w:color w:val="000000"/>
                <w:sz w:val="16"/>
                <w:szCs w:val="16"/>
              </w:rPr>
              <w:t>Add Test Tolerance analysis for TS 36.521-3 Test cases 8.16.55 and 8.16.56</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13.2.0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13.3.0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2017-09</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RAN#77</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R5-175035</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0358</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Test Tolerance: Analysis of Test cases 7.3.60 and 7.3.61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13.2.0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13.3.0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2017-09</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RAN#77</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R5-175036</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0363</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color w:val="000000"/>
                <w:sz w:val="16"/>
                <w:szCs w:val="16"/>
              </w:rPr>
            </w:pPr>
            <w:r>
              <w:rPr>
                <w:rFonts w:cs="Arial" w:ascii="Arial" w:hAnsi="Arial"/>
                <w:color w:val="000000"/>
                <w:sz w:val="16"/>
                <w:szCs w:val="16"/>
              </w:rPr>
              <w:t>Test tolerance, addition of test tolerance analysis of NB-IoT test cases 7.3.66 and 7.3.67</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13.2.0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13.3.0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2017-09</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RAN#77</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R5-175164</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0357</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Test Tolerance analyses for intra frequency case for Cat M1 UE in normal coverage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13.2.0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13.3.0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2017-09</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RAN#77</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R5-175215</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0351</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color w:val="000000"/>
                <w:sz w:val="16"/>
                <w:szCs w:val="16"/>
              </w:rPr>
            </w:pPr>
            <w:r>
              <w:rPr>
                <w:rFonts w:cs="Arial" w:ascii="Arial" w:hAnsi="Arial"/>
                <w:color w:val="000000"/>
                <w:sz w:val="16"/>
                <w:szCs w:val="16"/>
              </w:rPr>
              <w:t>Test tolerance analysis for 36.521-3 test cases 9.12.1 and 9.12.2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13.2.0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13.3.0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2017-12</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RAN#78</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R5-176445</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0368</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Test tolerance, addition of test tolerance analysis of eIMTA test case 8.4.6</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13.3.0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13.4.0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2017-12</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RAN#78</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R5-177125</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0364</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color w:val="000000"/>
                <w:sz w:val="16"/>
                <w:szCs w:val="16"/>
              </w:rPr>
            </w:pPr>
            <w:r>
              <w:rPr>
                <w:rFonts w:cs="Arial" w:ascii="Arial" w:hAnsi="Arial"/>
                <w:color w:val="000000"/>
                <w:sz w:val="16"/>
                <w:szCs w:val="16"/>
              </w:rPr>
              <w:t>Update Test Tolerance analysis for NB-IoT RLM Out-of-sync Test cases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13.3.0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13.4.0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2017-12</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RAN#78</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R5-177126</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0365</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Update Test Tolerance analysis for NB-IoT RLM In-sync Test cases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13.3.0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13.4.0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2017-12</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RAN#78</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R5-177313</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0366</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color w:val="000000"/>
                <w:sz w:val="16"/>
                <w:szCs w:val="16"/>
              </w:rPr>
            </w:pPr>
            <w:r>
              <w:rPr>
                <w:rFonts w:cs="Arial" w:ascii="Arial" w:hAnsi="Arial"/>
                <w:color w:val="000000"/>
                <w:sz w:val="16"/>
                <w:szCs w:val="16"/>
              </w:rPr>
              <w:t>Test tolerance, addition of test tolerance analysis of NB-IoT test cases 4.2.19 and 4.2.24</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13.3.0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13.4.0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2018-03</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RAN#79</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R5-181517</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0370</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Test tolerance, addition of test tolerance analysis of NB-IoT test case 6.2.16</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13.4.0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13.5.0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2018-03</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RAN#79</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R5-181518</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0371</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color w:val="000000"/>
                <w:sz w:val="16"/>
                <w:szCs w:val="16"/>
              </w:rPr>
              <w:t>Test tolerance, addition of test tolerance analysis of NB-IoT test case 6.2.17</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13.4.0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13.5.0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2018-03</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RAN#79</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R5-181031</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0375</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 Test Tolerance analysis for Cat-1bis RRM test cases 4.2.20 and 4.2.21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13.5.0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2018-03</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RAN#79</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R5-181032</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0376</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color w:val="000000"/>
                <w:sz w:val="16"/>
                <w:szCs w:val="16"/>
              </w:rPr>
            </w:pPr>
            <w:r>
              <w:rPr>
                <w:rFonts w:cs="Arial" w:ascii="Arial" w:hAnsi="Arial"/>
                <w:color w:val="000000"/>
                <w:sz w:val="16"/>
                <w:szCs w:val="16"/>
              </w:rPr>
              <w:t>Add Test Tolerance analysis for Cat-1bis RRM test cases 5.1.19 and 5.1.20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13.5.0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2018-03</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RAN#79</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R5-181512</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0369</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Test tolerance, addition of test tolerance analysis of SRS switching test case 7.6.1 and 7.6.2.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13.5.0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2018-03</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RAN#79</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R5-181513</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0372</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Addition of test tolerance analysis for HST test case 8.2.11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13.5.0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2018-06</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RAN#80</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R5-183717</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0379</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Test tolerance, Update of zip file to add information of test case 6.2.18</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14.0.0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2018-06</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RAN#80</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R5-183727</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0380</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Update Test Tolerance analysis for NB-IoT Tx Timing Test cases 7.1.17+7.1.18</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14.0.0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2018-06</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RAN#80</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R5-183728</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0378</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 Test Tolerances analysis for E-UTRAN Handover inter-frequency case for UE category 1bis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14.0.0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2018-06</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RAN#80</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R5-183785</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0381</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color w:val="000000"/>
                <w:sz w:val="16"/>
                <w:szCs w:val="16"/>
              </w:rPr>
              <w:t>Add Test Tolerances analysis for inter-freq cell reselection Test cases for UE category 1bis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14.0.0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2018-09</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RAN#81</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R5-184172</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0397</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 Test Tolerances analysis for E-UTRAN RRM IncMon TCs 8.3.7 and 8.4.7</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14.1.0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2018-09</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RAN#81</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R5-184173</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0398</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 Test Tolerances analysis for E-UTRAN IncMon TC 8.3.8</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14.1.0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2018-09</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RAN#81</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R5-184174</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0399</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color w:val="000000"/>
                <w:sz w:val="16"/>
                <w:szCs w:val="16"/>
              </w:rPr>
            </w:pPr>
            <w:r>
              <w:rPr>
                <w:rFonts w:cs="Arial" w:ascii="Arial" w:hAnsi="Arial"/>
                <w:color w:val="000000"/>
                <w:sz w:val="16"/>
                <w:szCs w:val="16"/>
              </w:rPr>
              <w:t>Add Test Tolerances analysis for E-UTRAN IncMon TC 8.3.9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14.1.0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2018-09</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RAN#81</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R5-184409</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0409</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Addition of TT analysis of V2X TC 12.2.1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14.1.0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2018-09</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RAN#81</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R5-184410</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0410</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Addition of TT analysis of V2X TC 12.2.2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14.1.0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2018-09</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RAN#81</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R5-184411</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0411</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Addition of TT analysis of V2X TC 12.4</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14.1.0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2018-09</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RAN#81</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R5-185338</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0412</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color w:val="000000"/>
                <w:sz w:val="16"/>
                <w:szCs w:val="16"/>
              </w:rPr>
            </w:pPr>
            <w:r>
              <w:rPr>
                <w:rFonts w:cs="Arial" w:ascii="Arial" w:hAnsi="Arial"/>
                <w:color w:val="000000"/>
                <w:sz w:val="16"/>
                <w:szCs w:val="16"/>
              </w:rPr>
              <w:t>Test Tolerances analysis for E-UTRAN FDD-FDD and TDD-TDD inter-frequency TC 8.3.1_2, 8.3.2_2, 8.4.1_2, 8.4.2_2 and 8.4.6_2 for UE category 1bis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14.1.0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2018-09</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RAN#81</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R5-185339</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0413</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Test Tolerances analysis for E-UTRAN FDD-FDD and TDD-TDD inter-frequency TC 8.3.3_2 and 8.4.3_2 for UE category 1bis when L3 filtering is used</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14.1.0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2018-09</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RAN#81</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R5-185340</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0414</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color w:val="000000"/>
                <w:sz w:val="16"/>
                <w:szCs w:val="16"/>
              </w:rPr>
            </w:pPr>
            <w:r>
              <w:rPr>
                <w:rFonts w:cs="Arial" w:ascii="Arial" w:hAnsi="Arial"/>
                <w:color w:val="000000"/>
                <w:sz w:val="16"/>
                <w:szCs w:val="16"/>
              </w:rPr>
              <w:t>Test Tolerances analysis for E-UTRAN FDD-FDD intra-frequency event triggered reporting under fading propagation conditions in asynchronous cells for UE category 1bis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14.1.0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2018-09</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RAN#81</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R5-185341</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0415</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color w:val="000000"/>
                <w:sz w:val="16"/>
                <w:szCs w:val="16"/>
              </w:rPr>
            </w:pPr>
            <w:r>
              <w:rPr>
                <w:rFonts w:cs="Arial" w:ascii="Arial" w:hAnsi="Arial"/>
                <w:color w:val="000000"/>
                <w:sz w:val="16"/>
                <w:szCs w:val="16"/>
              </w:rPr>
              <w:t>Test Tolerances analysis for E-UTRAN FDD-FDD and TDD-TDD intra-frequency TC 8.1.12_2, 8.1.13_2, 8.1.17_2, 8.1.18_2 for UE category 1bis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14.1.0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2018-09</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RAN#81</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R5-185395</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0383</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Test Tolerance Analysis for RRM TC 9.1.1.1_2 and 9.1.2.1_2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14.1.0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2018-09</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RAN#81</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R5-185396</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0386</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color w:val="000000"/>
                <w:sz w:val="16"/>
                <w:szCs w:val="16"/>
              </w:rPr>
            </w:pPr>
            <w:r>
              <w:rPr>
                <w:rFonts w:cs="Arial" w:ascii="Arial" w:hAnsi="Arial"/>
                <w:color w:val="000000"/>
                <w:sz w:val="16"/>
                <w:szCs w:val="16"/>
              </w:rPr>
              <w:t>Test Tolerance Analysis for RRM TC 9.1.1.2_2 and 9.1.2.2_2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14.1.0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2018-09</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RAN#81</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R5-185397</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0387</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Test Tolerance Analysis for RRM TC 9.1.3.1_2 and 9.1.4.1_2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14.1.0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2018-09</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RAN#81</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R5-185398</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0388</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color w:val="000000"/>
                <w:sz w:val="16"/>
                <w:szCs w:val="16"/>
              </w:rPr>
            </w:pPr>
            <w:r>
              <w:rPr>
                <w:rFonts w:cs="Arial" w:ascii="Arial" w:hAnsi="Arial"/>
                <w:color w:val="000000"/>
                <w:sz w:val="16"/>
                <w:szCs w:val="16"/>
              </w:rPr>
              <w:t>Test Tolerance Analysis for RRM TC 9.1.3.2_2 and 9.1.4.2_2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14.1.0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2018-09</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RAN#81</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R5-185399</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0389</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Test Tolerance Analysis for RRM TC 9.1.5.1_2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14.1.0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2018-09</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RAN#81</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R5-185400</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0390</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Test Tolerance Analysis for RRM TC 9.1.5.2_2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14.1.0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2018-09</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RAN#81</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R5-185401</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0392</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color w:val="000000"/>
                <w:sz w:val="16"/>
                <w:szCs w:val="16"/>
              </w:rPr>
            </w:pPr>
            <w:r>
              <w:rPr>
                <w:rFonts w:cs="Arial" w:ascii="Arial" w:hAnsi="Arial"/>
                <w:color w:val="000000"/>
                <w:sz w:val="16"/>
                <w:szCs w:val="16"/>
              </w:rPr>
              <w:t>Test Tolerance Analysis for RRM TC 9.2.3.1_2 and 9.2.4.1_2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14.1.0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2018-09</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RAN#81</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R5-185402</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0393</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Test Tolerance Analysis for RRM TC 9.2.3.2_2 and 9.2.4.2_2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14.1.0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2018-09</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RAN#81</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R5-185403</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0394</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Test Tolerance Analysis for RRM TC 9.2.4A.1_2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14.1.0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2018-09</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RAN#81</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R5-185404</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color w:val="000000"/>
                <w:sz w:val="16"/>
                <w:szCs w:val="16"/>
              </w:rPr>
            </w:pPr>
            <w:r>
              <w:rPr>
                <w:rFonts w:cs="Arial" w:ascii="Arial" w:hAnsi="Arial"/>
                <w:color w:val="000000"/>
                <w:sz w:val="16"/>
                <w:szCs w:val="16"/>
              </w:rPr>
              <w:t>0395</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Test Tolerance Analysis for RRM TC 9.2.4A.2_2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14.1.0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2018-09</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RAN#81</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R5-185405</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0400</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Test Tolerance Analysis for RRM TC 9.2.1.1_2 and 9.2.2.1_2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14.1.0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2018-09</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RAN#81</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R5-185424</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0384</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color w:val="000000"/>
                <w:sz w:val="16"/>
                <w:szCs w:val="16"/>
              </w:rPr>
            </w:pPr>
            <w:r>
              <w:rPr>
                <w:rFonts w:cs="Arial" w:ascii="Arial" w:hAnsi="Arial"/>
                <w:color w:val="000000"/>
                <w:sz w:val="16"/>
                <w:szCs w:val="16"/>
              </w:rPr>
              <w:t>Addition of TT analysis of eHST FDD Intra-frequency event reporting.</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14.1.0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2018-09</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RAN#81</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R5-185425</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0385</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Addition of TT analysis of V2X uplink timing test case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14.1.0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2018-09</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RAN#81</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R5-185456</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0396</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TC Group definition for RRM IncMon test cases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14.1.0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2019-03</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RAN#83</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R5-191593</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0423</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Addition of Test Tolerance Analysis for RRM IncMon Test Cases 4.2.10 and 4.2.11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14.3.0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14.4.0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2019-03</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RAN#83</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R5-191594</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0424</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Addition of Test Tolerance Analysis for RRM IncMon Test Cases 4.3.15, 4.3.3A</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14.3.0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14.4.0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2019-03</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RAN#83</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R5-191595</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0425</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color w:val="000000"/>
                <w:sz w:val="16"/>
                <w:szCs w:val="16"/>
              </w:rPr>
            </w:pPr>
            <w:r>
              <w:rPr>
                <w:rFonts w:cs="Arial" w:ascii="Arial" w:hAnsi="Arial"/>
                <w:color w:val="000000"/>
                <w:sz w:val="16"/>
                <w:szCs w:val="16"/>
              </w:rPr>
              <w:t>Addition of Test Tolerance Analysis for RRM IncMon Test Cases 4.3.2A and 4.3.4.4</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14.3.0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14.4.0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2019-03</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RAN#83</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R5-191596</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0426</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Addition of Test Tolerance Analysis for RRM IncMon Test Cases 8.5.8 and 8.6.3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14.3.0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14.4.0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2019-03</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RAN#83</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R5-191597</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0427</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color w:val="000000"/>
                <w:sz w:val="16"/>
                <w:szCs w:val="16"/>
              </w:rPr>
            </w:pPr>
            <w:r>
              <w:rPr>
                <w:rFonts w:cs="Arial" w:ascii="Arial" w:hAnsi="Arial"/>
                <w:color w:val="000000"/>
                <w:sz w:val="16"/>
                <w:szCs w:val="16"/>
              </w:rPr>
              <w:t>Addition of Test Tolerance Analysis for RRM IncMon Test Cases 8.7.5 and 8.7A.1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14.3.0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14.4.0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2019-03</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RAN#83</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R5-192850</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0428</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Correction to TT analysis for NB-IOT RLM tests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14.4.0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2019-09</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RAN#85</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R5-196398</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0429</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color w:val="000000"/>
                <w:sz w:val="16"/>
                <w:szCs w:val="16"/>
              </w:rPr>
            </w:pPr>
            <w:r>
              <w:rPr>
                <w:rFonts w:cs="Arial" w:ascii="Arial" w:hAnsi="Arial"/>
                <w:color w:val="000000"/>
                <w:sz w:val="16"/>
                <w:szCs w:val="16"/>
              </w:rPr>
              <w:t>Addition of Test Tolerance Analysis for 3DL/3UL TDD CA UE Transmit Timing Accuracy</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15.0.0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2019-09</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RAN#85</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R5-196944</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0431</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Test Tolerances analysis for E-UTRAN RRM feMTC Test Cases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15.0.0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2019-12</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RAN#86</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R5-197753</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0432</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color w:val="000000"/>
                <w:sz w:val="16"/>
                <w:szCs w:val="16"/>
              </w:rPr>
            </w:pPr>
            <w:r>
              <w:rPr>
                <w:rFonts w:cs="Arial" w:ascii="Arial" w:hAnsi="Arial"/>
                <w:color w:val="000000"/>
                <w:sz w:val="16"/>
                <w:szCs w:val="16"/>
              </w:rPr>
              <w:t>Addition of Test tolerance of V2X RRM test cases 12.3.1 and 12.3.2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15.1.0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2019-12</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RAN#86</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R5-197756</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0433</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color w:val="000000"/>
                <w:sz w:val="16"/>
                <w:szCs w:val="16"/>
              </w:rPr>
            </w:pPr>
            <w:r>
              <w:rPr>
                <w:rFonts w:cs="Arial" w:ascii="Arial" w:hAnsi="Arial"/>
                <w:color w:val="000000"/>
                <w:sz w:val="16"/>
                <w:szCs w:val="16"/>
              </w:rPr>
              <w:t>Addition of Test tolerance of V2X RRM test case 12.5</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15.1.0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2019-12</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RAN#86</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R5-199457</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0436</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Test Tolerances analysis for E-UTRAN RRM feMTC Test Cases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15.1.0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2019-12</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RAN#86</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R5-199479</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0434</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Addition of Test Tolerance of V2X RRM test cases 12.6.1 and 12.6.2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15.1.0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2020-06</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RAN#88</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R5-202801</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0438</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color w:val="000000"/>
                <w:sz w:val="16"/>
                <w:szCs w:val="16"/>
              </w:rPr>
            </w:pPr>
            <w:r>
              <w:rPr>
                <w:rFonts w:cs="Arial" w:ascii="Arial" w:hAnsi="Arial"/>
                <w:color w:val="000000"/>
                <w:sz w:val="16"/>
                <w:szCs w:val="16"/>
              </w:rPr>
              <w:t>Test Tolerance analysis for E-UTRAN FDD inter-frequency event triggered reporting in CEModeA test cases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15.2.0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15.3.0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2020-06</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RAN#88</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color w:val="000000"/>
                <w:sz w:val="16"/>
                <w:szCs w:val="16"/>
              </w:rPr>
            </w:pPr>
            <w:r>
              <w:rPr>
                <w:rFonts w:cs="Arial" w:ascii="Arial" w:hAnsi="Arial"/>
                <w:color w:val="000000"/>
                <w:sz w:val="16"/>
                <w:szCs w:val="16"/>
              </w:rPr>
              <w:t>R5-202802</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0439</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color w:val="000000"/>
                <w:sz w:val="16"/>
                <w:szCs w:val="16"/>
              </w:rPr>
            </w:pPr>
            <w:r>
              <w:rPr>
                <w:rFonts w:cs="Arial" w:ascii="Arial" w:hAnsi="Arial"/>
                <w:color w:val="000000"/>
                <w:sz w:val="16"/>
                <w:szCs w:val="16"/>
              </w:rPr>
              <w:t>Test Tolerance analysis for E-UTRAN FDD inter-frequency event triggered reporting in CEModeB test cases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15.2.0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15.3.0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2020-09</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RAN#89</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R5-204114</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0440</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color w:val="000000"/>
                <w:sz w:val="16"/>
                <w:szCs w:val="16"/>
              </w:rPr>
            </w:pPr>
            <w:r>
              <w:rPr>
                <w:rFonts w:cs="Arial" w:ascii="Arial" w:hAnsi="Arial"/>
                <w:color w:val="000000"/>
                <w:sz w:val="16"/>
                <w:szCs w:val="16"/>
              </w:rPr>
              <w:t>Test Tolerance analysis for E-UTRAN HD-FDD inter frequency handover for Cat-M1 UEs in CEModeA test case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15.3.0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15.4.0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2020-09</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RAN#89</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R5-204115</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0441</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Test Tolerance analysis for E-UTRAN HD-FDD Inter frequency RRC Re-establishment for Cat-M1 UE in CEModeA test case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15.3.0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15.4.0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2020-12</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RAN#90</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R5-205894</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0443</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color w:val="000000"/>
                <w:sz w:val="16"/>
                <w:szCs w:val="16"/>
              </w:rPr>
            </w:pPr>
            <w:r>
              <w:rPr>
                <w:rFonts w:cs="Arial" w:ascii="Arial" w:hAnsi="Arial"/>
                <w:color w:val="000000"/>
                <w:sz w:val="16"/>
                <w:szCs w:val="16"/>
              </w:rPr>
              <w:t>Addition of TT analysis of NB-IOT TDD RRM test cases 4.2.35, 4.2.36 and 4.2.37</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15.4.0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15.5.0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2020-12</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RAN#90</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color w:val="000000"/>
                <w:sz w:val="16"/>
                <w:szCs w:val="16"/>
              </w:rPr>
            </w:pPr>
            <w:r>
              <w:rPr>
                <w:rFonts w:cs="Arial" w:ascii="Arial" w:hAnsi="Arial"/>
                <w:color w:val="000000"/>
                <w:sz w:val="16"/>
                <w:szCs w:val="16"/>
              </w:rPr>
              <w:t>R5-206711</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0442</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Addition of test point analysis for sTTI RRM test cases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15.4.0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15.5.0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2022-06</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RAN#96</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R5-223175</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0445</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color w:val="000000"/>
                <w:sz w:val="16"/>
                <w:szCs w:val="16"/>
              </w:rPr>
            </w:pPr>
            <w:r>
              <w:rPr>
                <w:rFonts w:cs="Arial" w:ascii="Arial" w:hAnsi="Arial"/>
                <w:color w:val="000000"/>
                <w:sz w:val="16"/>
                <w:szCs w:val="16"/>
              </w:rPr>
              <w:t>Test Tolerances for E-UTRAN intra-frequency Conditional Handover test cases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15.5.0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2022-06</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RAN#96</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R5-223176</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0446</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color w:val="000000"/>
                <w:sz w:val="16"/>
                <w:szCs w:val="16"/>
              </w:rPr>
            </w:pPr>
            <w:r>
              <w:rPr>
                <w:rFonts w:cs="Arial" w:ascii="Arial" w:hAnsi="Arial"/>
                <w:color w:val="000000"/>
                <w:sz w:val="16"/>
                <w:szCs w:val="16"/>
              </w:rPr>
              <w:t>Test Tolerances for E-UTRAN inter-frequency Conditional Handover test cases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15.5.0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2022-09</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RAN#97</w:t>
            </w:r>
          </w:p>
        </w:tc>
        <w:tc>
          <w:tcPr>
            <w:tcW w:w="99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R5-224841</w:t>
            </w:r>
          </w:p>
        </w:tc>
        <w:tc>
          <w:tcPr>
            <w:tcW w:w="612"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0447</w:t>
            </w:r>
          </w:p>
        </w:tc>
        <w:tc>
          <w:tcPr>
            <w:tcW w:w="28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4253"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Update to TT analysis of V2X test case 12.1.2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16.0.0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2023-06</w:t>
            </w:r>
          </w:p>
        </w:tc>
        <w:tc>
          <w:tcPr>
            <w:tcW w:w="10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RAN#100</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R5-232141</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0449</w:t>
            </w:r>
          </w:p>
        </w:tc>
        <w:tc>
          <w:tcPr>
            <w:tcW w:w="28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Removal of technical content in TR 36.903 v16.1.0 and substitution with pointer to the next Release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16.1.0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16.2.0</w:t>
            </w:r>
          </w:p>
        </w:tc>
      </w:tr>
    </w:tbl>
    <w:p>
      <w:pPr>
        <w:pStyle w:val="Normal"/>
        <w:widowControl/>
        <w:bidi w:val="0"/>
        <w:spacing w:before="0" w:after="180"/>
        <w:rPr/>
      </w:pPr>
      <w:r>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Geneva">
    <w:altName w:val="Arial"/>
    <w:charset w:val="00"/>
    <w:family w:val="swiss"/>
    <w:pitch w:val="variable"/>
  </w:font>
  <w:font w:name="Calibri Light">
    <w:charset w:val="00"/>
    <w:family w:val="swiss"/>
    <w:pitch w:val="variable"/>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Style w:val="ZGSM"/>
      </w:rPr>
      <w:t>Release 16</w:t>
    </w:r>
    <w:r>
      <mc:AlternateContent>
        <mc:Choice Requires="wps">
          <w:drawing>
            <wp:anchor behindDoc="0" distT="0" distB="0" distL="0" distR="0" simplePos="0" locked="0" layoutInCell="0" allowOverlap="1" relativeHeight="33">
              <wp:simplePos x="0" y="0"/>
              <wp:positionH relativeFrom="margin">
                <wp:align>right</wp:align>
              </wp:positionH>
              <wp:positionV relativeFrom="paragraph">
                <wp:posOffset>635</wp:posOffset>
              </wp:positionV>
              <wp:extent cx="1824990" cy="131445"/>
              <wp:effectExtent l="0" t="0" r="0" b="0"/>
              <wp:wrapSquare wrapText="largest"/>
              <wp:docPr id="12" name="Frame8"/>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lang w:val="en-US" w:eastAsia="en-US"/>
                            </w:rPr>
                          </w:pPr>
                          <w:r>
                            <w:fldChar w:fldCharType="begin"/>
                          </w:r>
                          <w:r>
                            <w:rPr>
                              <w:lang w:val="en-US" w:eastAsia="en-US"/>
                            </w:rPr>
                            <w:instrText xml:space="preserve"> STYLEREF ZA </w:instrText>
                          </w:r>
                          <w:r>
                            <w:rPr>
                              <w:lang w:val="en-US" w:eastAsia="en-US"/>
                            </w:rPr>
                          </w:r>
                          <w:r>
                            <w:rPr>
                              <w:lang w:val="en-US" w:eastAsia="en-US"/>
                            </w:rPr>
                            <w:fldChar w:fldCharType="separate"/>
                          </w:r>
                          <w:r>
                            <w:rPr>
                              <w:lang w:val="en-US" w:eastAsia="en-US"/>
                            </w:rPr>
                            <w:t>3GPP TR 36.903 V16.2.0 (2023-06)</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lang w:val="en-US" w:eastAsia="en-US"/>
                      </w:rPr>
                    </w:pPr>
                    <w:r>
                      <w:fldChar w:fldCharType="begin"/>
                    </w:r>
                    <w:r>
                      <w:rPr>
                        <w:lang w:val="en-US" w:eastAsia="en-US"/>
                      </w:rPr>
                      <w:instrText xml:space="preserve"> STYLEREF ZA </w:instrText>
                    </w:r>
                    <w:r>
                      <w:rPr>
                        <w:lang w:val="en-US" w:eastAsia="en-US"/>
                      </w:rPr>
                    </w:r>
                    <w:r>
                      <w:rPr>
                        <w:lang w:val="en-US" w:eastAsia="en-US"/>
                      </w:rPr>
                      <w:fldChar w:fldCharType="separate"/>
                    </w:r>
                    <w:r>
                      <w:rPr>
                        <w:lang w:val="en-US" w:eastAsia="en-US"/>
                      </w:rPr>
                      <w:t>3GPP TR 36.903 V16.2.0 (2023-06)</w:t>
                    </w:r>
                    <w:r>
                      <w:rPr>
                        <w:lang w:val="en-US" w:eastAsia="en-US"/>
                      </w:rPr>
                    </w:r>
                    <w:r>
                      <w:rPr>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6">
              <wp:simplePos x="0" y="0"/>
              <wp:positionH relativeFrom="margin">
                <wp:align>center</wp:align>
              </wp:positionH>
              <wp:positionV relativeFrom="paragraph">
                <wp:posOffset>635</wp:posOffset>
              </wp:positionV>
              <wp:extent cx="127635" cy="131445"/>
              <wp:effectExtent l="0" t="0" r="0" b="0"/>
              <wp:wrapSquare wrapText="largest"/>
              <wp:docPr id="13" name="Frame9"/>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24</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24</w:t>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1492"/>
        </w:tabs>
        <w:ind w:left="1492" w:hanging="360"/>
      </w:pPr>
    </w:lvl>
  </w:abstractNum>
  <w:abstractNum w:abstractNumId="3">
    <w:lvl w:ilvl="0">
      <w:start w:val="1"/>
      <w:numFmt w:val="decimal"/>
      <w:lvlText w:val="%1."/>
      <w:lvlJc w:val="left"/>
      <w:pPr>
        <w:tabs>
          <w:tab w:val="num" w:pos="1209"/>
        </w:tabs>
        <w:ind w:left="1209" w:hanging="360"/>
      </w:pPr>
    </w:lvl>
  </w:abstractNum>
  <w:abstractNum w:abstractNumId="4">
    <w:lvl w:ilvl="0">
      <w:start w:val="1"/>
      <w:numFmt w:val="decimal"/>
      <w:lvlText w:val="%1."/>
      <w:lvlJc w:val="left"/>
      <w:pPr>
        <w:tabs>
          <w:tab w:val="num" w:pos="926"/>
        </w:tabs>
        <w:ind w:left="926" w:hanging="360"/>
      </w:pPr>
    </w:lvl>
  </w:abstractNum>
  <w:abstractNum w:abstractNumId="5">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rFonts w:ascii="Arial" w:hAnsi="Arial" w:eastAsia="Times New Roman" w:cs="Aria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WW8NumSt4z0">
    <w:name w:val="WW8NumSt4z0"/>
    <w:qFormat/>
    <w:rPr>
      <w:rFonts w:ascii="Geneva;Arial" w:hAnsi="Geneva;Arial" w:cs="Geneva;Aria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TACChar">
    <w:name w:val="TAC Char"/>
    <w:qFormat/>
    <w:rPr>
      <w:rFonts w:ascii="Arial" w:hAnsi="Arial" w:cs="Arial"/>
      <w:sz w:val="18"/>
    </w:rPr>
  </w:style>
  <w:style w:type="character" w:styleId="TAHCar">
    <w:name w:val="TAH Car"/>
    <w:qFormat/>
    <w:rPr>
      <w:rFonts w:ascii="Arial" w:hAnsi="Arial" w:cs="Arial"/>
      <w:b/>
      <w:sz w:val="18"/>
    </w:rPr>
  </w:style>
  <w:style w:type="character" w:styleId="THChar">
    <w:name w:val="TH Char"/>
    <w:qFormat/>
    <w:rPr>
      <w:rFonts w:ascii="Arial" w:hAnsi="Arial" w:cs="Arial"/>
      <w:b/>
    </w:rPr>
  </w:style>
  <w:style w:type="character" w:styleId="NOChar">
    <w:name w:val="NO Char"/>
    <w:qFormat/>
    <w:rPr/>
  </w:style>
  <w:style w:type="character" w:styleId="TALChar">
    <w:name w:val="TAL Char"/>
    <w:qFormat/>
    <w:rPr>
      <w:rFonts w:ascii="Arial" w:hAnsi="Arial" w:cs="Arial"/>
      <w:sz w:val="18"/>
    </w:rPr>
  </w:style>
  <w:style w:type="character" w:styleId="Heading2Char">
    <w:name w:val="Heading 2 Char"/>
    <w:qFormat/>
    <w:rPr>
      <w:rFonts w:ascii="Arial" w:hAnsi="Arial" w:cs="Arial"/>
      <w:sz w:val="32"/>
    </w:rPr>
  </w:style>
  <w:style w:type="character" w:styleId="BodyText2Char">
    <w:name w:val="Body Text 2 Char"/>
    <w:qFormat/>
    <w:rPr/>
  </w:style>
  <w:style w:type="character" w:styleId="BodyText3Char">
    <w:name w:val="Body Text 3 Char"/>
    <w:qFormat/>
    <w:rPr>
      <w:sz w:val="16"/>
      <w:szCs w:val="16"/>
    </w:rPr>
  </w:style>
  <w:style w:type="character" w:styleId="BodyTextChar">
    <w:name w:val="Body Text Char"/>
    <w:qFormat/>
    <w:rPr/>
  </w:style>
  <w:style w:type="character" w:styleId="BodyTextFirstIndentChar">
    <w:name w:val="Body Text First Indent Char"/>
    <w:basedOn w:val="BodyTextChar"/>
    <w:qFormat/>
    <w:rPr/>
  </w:style>
  <w:style w:type="character" w:styleId="BodyTextIndentChar">
    <w:name w:val="Body Text Indent Char"/>
    <w:qFormat/>
    <w:rPr/>
  </w:style>
  <w:style w:type="character" w:styleId="BodyTextFirstIndent2Char">
    <w:name w:val="Body Text First Indent 2 Char"/>
    <w:basedOn w:val="BodyTextIndentChar"/>
    <w:qFormat/>
    <w:rPr/>
  </w:style>
  <w:style w:type="character" w:styleId="BodyTextIndent2Char">
    <w:name w:val="Body Text Indent 2 Char"/>
    <w:qFormat/>
    <w:rPr/>
  </w:style>
  <w:style w:type="character" w:styleId="BodyTextIndent3Char">
    <w:name w:val="Body Text Indent 3 Char"/>
    <w:qFormat/>
    <w:rPr>
      <w:sz w:val="16"/>
      <w:szCs w:val="16"/>
    </w:rPr>
  </w:style>
  <w:style w:type="character" w:styleId="ClosingChar">
    <w:name w:val="Closing Char"/>
    <w:qFormat/>
    <w:rPr/>
  </w:style>
  <w:style w:type="character" w:styleId="CommentTextChar">
    <w:name w:val="Comment Text Char"/>
    <w:qFormat/>
    <w:rPr/>
  </w:style>
  <w:style w:type="character" w:styleId="CommentSubjectChar">
    <w:name w:val="Comment Subject Char"/>
    <w:qFormat/>
    <w:rPr>
      <w:b/>
      <w:bCs/>
    </w:rPr>
  </w:style>
  <w:style w:type="character" w:styleId="DateChar">
    <w:name w:val="Date Char"/>
    <w:qFormat/>
    <w:rPr/>
  </w:style>
  <w:style w:type="character" w:styleId="EmailSignatureChar">
    <w:name w:val="E-mail Signature Char"/>
    <w:qFormat/>
    <w:rPr/>
  </w:style>
  <w:style w:type="character" w:styleId="EndnoteTextChar">
    <w:name w:val="Endnote Text Char"/>
    <w:qFormat/>
    <w:rPr/>
  </w:style>
  <w:style w:type="character" w:styleId="HTMLAddressChar">
    <w:name w:val="HTML Address Char"/>
    <w:qFormat/>
    <w:rPr>
      <w:i/>
      <w:iCs/>
    </w:rPr>
  </w:style>
  <w:style w:type="character" w:styleId="HTMLPreformattedChar">
    <w:name w:val="HTML Preformatted Char"/>
    <w:qFormat/>
    <w:rPr>
      <w:rFonts w:ascii="Courier New" w:hAnsi="Courier New" w:cs="Courier New"/>
    </w:rPr>
  </w:style>
  <w:style w:type="character" w:styleId="IntenseQuoteChar">
    <w:name w:val="Intense Quote Char"/>
    <w:qFormat/>
    <w:rPr>
      <w:i/>
      <w:iCs/>
      <w:color w:val="4472C4"/>
    </w:rPr>
  </w:style>
  <w:style w:type="character" w:styleId="MacroTextChar">
    <w:name w:val="Macro Text Char"/>
    <w:qFormat/>
    <w:rPr>
      <w:rFonts w:ascii="Courier New" w:hAnsi="Courier New" w:cs="Courier New"/>
    </w:rPr>
  </w:style>
  <w:style w:type="character" w:styleId="MessageHeaderChar">
    <w:name w:val="Message Header Char"/>
    <w:qFormat/>
    <w:rPr>
      <w:rFonts w:ascii="Calibri Light" w:hAnsi="Calibri Light" w:cs="Calibri Light"/>
      <w:sz w:val="24"/>
      <w:szCs w:val="24"/>
      <w:shd w:fill="CCCCCC" w:val="clear"/>
    </w:rPr>
  </w:style>
  <w:style w:type="character" w:styleId="NoteHeadingChar">
    <w:name w:val="Note Heading Char"/>
    <w:qFormat/>
    <w:rPr/>
  </w:style>
  <w:style w:type="character" w:styleId="QuoteChar">
    <w:name w:val="Quote Char"/>
    <w:qFormat/>
    <w:rPr>
      <w:i/>
      <w:iCs/>
      <w:color w:val="404040"/>
    </w:rPr>
  </w:style>
  <w:style w:type="character" w:styleId="SalutationChar">
    <w:name w:val="Salutation Char"/>
    <w:qFormat/>
    <w:rPr/>
  </w:style>
  <w:style w:type="character" w:styleId="SignatureChar">
    <w:name w:val="Signature Char"/>
    <w:qFormat/>
    <w:rPr/>
  </w:style>
  <w:style w:type="character" w:styleId="SubtitleChar">
    <w:name w:val="Subtitle Char"/>
    <w:qFormat/>
    <w:rPr>
      <w:rFonts w:ascii="Calibri Light" w:hAnsi="Calibri Light" w:cs="Calibri Light"/>
      <w:sz w:val="24"/>
      <w:szCs w:val="24"/>
    </w:rPr>
  </w:style>
  <w:style w:type="character" w:styleId="TitleChar">
    <w:name w:val="Title Char"/>
    <w:qFormat/>
    <w:rPr>
      <w:rFonts w:ascii="Calibri Light" w:hAnsi="Calibri Light" w:cs="Calibri Light"/>
      <w:b/>
      <w:bCs/>
      <w:kern w:val="2"/>
      <w:sz w:val="32"/>
      <w:szCs w:val="32"/>
    </w:rPr>
  </w:style>
  <w:style w:type="character" w:styleId="EXChar">
    <w:name w:val="EX Char"/>
    <w:qFormat/>
    <w:rPr/>
  </w:style>
  <w:style w:type="character" w:styleId="H6Char">
    <w:name w:val="H6 Char"/>
    <w:qFormat/>
    <w:rPr>
      <w:rFonts w:ascii="Arial" w:hAnsi="Arial" w:cs="Arial"/>
    </w:rPr>
  </w:style>
  <w:style w:type="character" w:styleId="B1Char1">
    <w:name w:val="B1 Char1"/>
    <w:qFormat/>
    <w:rPr/>
  </w:style>
  <w:style w:type="character" w:styleId="IndexLink">
    <w:name w:val="Index Link"/>
    <w:qFormat/>
    <w:rPr/>
  </w:style>
  <w:style w:type="paragraph" w:styleId="Heading">
    <w:name w:val="Heading"/>
    <w:basedOn w:val="Normal"/>
    <w:next w:val="Normal"/>
    <w:qFormat/>
    <w:pPr>
      <w:spacing w:before="240" w:after="60"/>
      <w:jc w:val="center"/>
      <w:outlineLvl w:val="0"/>
    </w:pPr>
    <w:rPr>
      <w:rFonts w:ascii="Calibri Light" w:hAnsi="Calibri Light" w:cs="Calibri Light"/>
      <w:b/>
      <w:bCs/>
      <w:kern w:val="2"/>
      <w:sz w:val="32"/>
      <w:szCs w:val="32"/>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bidi="ar-SA" w:eastAsia="zh-CN"/>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bidi="ar-SA" w:eastAsia="zh-CN"/>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bidi="ar-SA" w:eastAsia="zh-CN"/>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5"/>
      </w:numPr>
    </w:pPr>
    <w:rPr/>
  </w:style>
  <w:style w:type="paragraph" w:styleId="ListNumber2">
    <w:name w:val="List Number 2"/>
    <w:basedOn w:val="ListNumber"/>
    <w:qFormat/>
    <w:pPr>
      <w:numPr>
        <w:ilvl w:val="0"/>
        <w:numId w:val="6"/>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bidi="ar-SA" w:eastAsia="zh-CN"/>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7"/>
      </w:numPr>
    </w:pPr>
    <w:rPr/>
  </w:style>
  <w:style w:type="paragraph" w:styleId="ListBullet2">
    <w:name w:val="List Bullet 2"/>
    <w:basedOn w:val="ListBullet"/>
    <w:qFormat/>
    <w:pPr>
      <w:numPr>
        <w:ilvl w:val="0"/>
        <w:numId w:val="8"/>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9"/>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style>
  <w:style w:type="paragraph" w:styleId="CouvRecTitle">
    <w:name w:val="Couv Rec Title"/>
    <w:basedOn w:val="Normal"/>
    <w:qFormat/>
    <w:pPr>
      <w:keepNext w:val="true"/>
      <w:keepLines/>
      <w:spacing w:before="240" w:after="180"/>
      <w:ind w:left="1418" w:hanging="0"/>
    </w:pPr>
    <w:rPr>
      <w:rFonts w:ascii="Arial" w:hAnsi="Arial" w:cs="Arial"/>
      <w:b/>
      <w:sz w:val="36"/>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alloonText">
    <w:name w:val="Balloon Text"/>
    <w:basedOn w:val="Normal"/>
    <w:qFormat/>
    <w:pPr/>
    <w:rPr>
      <w:rFonts w:ascii="Tahoma" w:hAnsi="Tahoma" w:cs="Tahoma"/>
      <w:sz w:val="16"/>
      <w:szCs w:val="16"/>
    </w:rPr>
  </w:style>
  <w:style w:type="paragraph" w:styleId="CarCar">
    <w:name w:val=" Car Car"/>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GB" w:eastAsia="zh-CN" w:bidi="ar-SA"/>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Bibliography">
    <w:name w:val="Bibliography"/>
    <w:basedOn w:val="Normal"/>
    <w:next w:val="Normal"/>
    <w:qFormat/>
    <w:pPr/>
    <w:rPr/>
  </w:style>
  <w:style w:type="paragraph" w:styleId="BlockText">
    <w:name w:val="Block Text"/>
    <w:basedOn w:val="Normal"/>
    <w:qFormat/>
    <w:pPr>
      <w:spacing w:before="0" w:after="120"/>
      <w:ind w:left="1440" w:right="1440" w:hanging="0"/>
    </w:pPr>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TextBody"/>
    <w:qFormat/>
    <w:pPr>
      <w:spacing w:before="0" w:after="120"/>
      <w:ind w:firstLine="210"/>
    </w:pPr>
    <w:rPr/>
  </w:style>
  <w:style w:type="paragraph" w:styleId="TextBodyIndent">
    <w:name w:val="Body Text Indent"/>
    <w:basedOn w:val="Normal"/>
    <w:pPr>
      <w:spacing w:before="0" w:after="120"/>
      <w:ind w:left="283" w:hanging="0"/>
    </w:pPr>
    <w:rPr/>
  </w:style>
  <w:style w:type="paragraph" w:styleId="BodyTextFirstIndent2">
    <w:name w:val="Body Text First Indent 2"/>
    <w:basedOn w:val="TextBodyIndent"/>
    <w:qFormat/>
    <w:pPr>
      <w:ind w:left="283" w:firstLine="210"/>
    </w:pPr>
    <w:rPr/>
  </w:style>
  <w:style w:type="paragraph" w:styleId="BodyTextIndent2">
    <w:name w:val="Body Text Indent 2"/>
    <w:basedOn w:val="Normal"/>
    <w:qFormat/>
    <w:pPr>
      <w:spacing w:lineRule="auto" w:line="480" w:before="0" w:after="120"/>
      <w:ind w:left="283" w:hanging="0"/>
    </w:pPr>
    <w:rPr/>
  </w:style>
  <w:style w:type="paragraph" w:styleId="BodyTextIndent3">
    <w:name w:val="Body Text Indent 3"/>
    <w:basedOn w:val="Normal"/>
    <w:qFormat/>
    <w:pPr>
      <w:spacing w:before="0" w:after="120"/>
      <w:ind w:left="283" w:hanging="0"/>
    </w:pPr>
    <w:rPr>
      <w:sz w:val="16"/>
      <w:szCs w:val="16"/>
    </w:rPr>
  </w:style>
  <w:style w:type="paragraph" w:styleId="Closing">
    <w:name w:val="Closing"/>
    <w:basedOn w:val="Normal"/>
    <w:qFormat/>
    <w:pPr>
      <w:ind w:left="4252" w:hanging="0"/>
    </w:pPr>
    <w:rPr/>
  </w:style>
  <w:style w:type="paragraph" w:styleId="CommentSubject">
    <w:name w:val="Comment Subject"/>
    <w:basedOn w:val="CommentText"/>
    <w:next w:val="CommentText"/>
    <w:qFormat/>
    <w:pPr/>
    <w:rPr>
      <w:b/>
      <w:bCs/>
    </w:rPr>
  </w:style>
  <w:style w:type="paragraph" w:styleId="Date">
    <w:name w:val="Date"/>
    <w:basedOn w:val="Normal"/>
    <w:next w:val="Normal"/>
    <w:qFormat/>
    <w:pPr/>
    <w:rPr/>
  </w:style>
  <w:style w:type="paragraph" w:styleId="EmailSignature">
    <w:name w:val="E-mail Signature"/>
    <w:basedOn w:val="Normal"/>
    <w:qFormat/>
    <w:pPr/>
    <w:rPr/>
  </w:style>
  <w:style w:type="paragraph" w:styleId="Endnote">
    <w:name w:val="Endnote Text"/>
    <w:basedOn w:val="Normal"/>
    <w:pPr/>
    <w:rPr/>
  </w:style>
  <w:style w:type="paragraph" w:styleId="Addressee">
    <w:name w:val="Envelope Address"/>
    <w:basedOn w:val="Normal"/>
    <w:pPr>
      <w:ind w:left="2880" w:hanging="0"/>
    </w:pPr>
    <w:rPr>
      <w:rFonts w:ascii="Calibri Light" w:hAnsi="Calibri Light" w:cs="Calibri Light"/>
      <w:sz w:val="24"/>
      <w:szCs w:val="24"/>
    </w:rPr>
  </w:style>
  <w:style w:type="paragraph" w:styleId="Sender">
    <w:name w:val="Envelope Return"/>
    <w:basedOn w:val="Normal"/>
    <w:pPr/>
    <w:rPr>
      <w:rFonts w:ascii="Calibri Light" w:hAnsi="Calibri Light" w:cs="Calibri Light"/>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3">
    <w:name w:val="Index 3"/>
    <w:basedOn w:val="Normal"/>
    <w:next w:val="Normal"/>
    <w:pPr>
      <w:ind w:left="600" w:hanging="200"/>
    </w:pPr>
    <w:rPr/>
  </w:style>
  <w:style w:type="paragraph" w:styleId="Index4">
    <w:name w:val="Index 4"/>
    <w:basedOn w:val="Normal"/>
    <w:next w:val="Normal"/>
    <w:qFormat/>
    <w:pPr>
      <w:ind w:left="800" w:hanging="200"/>
    </w:pPr>
    <w:rPr/>
  </w:style>
  <w:style w:type="paragraph" w:styleId="Index5">
    <w:name w:val="Index 5"/>
    <w:basedOn w:val="Normal"/>
    <w:next w:val="Normal"/>
    <w:qFormat/>
    <w:pPr>
      <w:ind w:left="1000" w:hanging="200"/>
    </w:pPr>
    <w:rPr/>
  </w:style>
  <w:style w:type="paragraph" w:styleId="Index6">
    <w:name w:val="Index 6"/>
    <w:basedOn w:val="Normal"/>
    <w:next w:val="Normal"/>
    <w:qFormat/>
    <w:pPr>
      <w:ind w:left="1200" w:hanging="200"/>
    </w:pPr>
    <w:rPr/>
  </w:style>
  <w:style w:type="paragraph" w:styleId="Index7">
    <w:name w:val="Index 7"/>
    <w:basedOn w:val="Normal"/>
    <w:next w:val="Normal"/>
    <w:qFormat/>
    <w:pPr>
      <w:ind w:left="1400" w:hanging="200"/>
    </w:pPr>
    <w:rPr/>
  </w:style>
  <w:style w:type="paragraph" w:styleId="Index8">
    <w:name w:val="Index 8"/>
    <w:basedOn w:val="Normal"/>
    <w:next w:val="Normal"/>
    <w:qFormat/>
    <w:pPr>
      <w:ind w:left="1600" w:hanging="200"/>
    </w:pPr>
    <w:rPr/>
  </w:style>
  <w:style w:type="paragraph" w:styleId="Index9">
    <w:name w:val="Index 9"/>
    <w:basedOn w:val="Normal"/>
    <w:next w:val="Normal"/>
    <w:qFormat/>
    <w:pPr>
      <w:ind w:left="1800" w:hanging="200"/>
    </w:pPr>
    <w:rPr/>
  </w:style>
  <w:style w:type="paragraph" w:styleId="IntenseQuote">
    <w:name w:val="Intense Quote"/>
    <w:basedOn w:val="Normal"/>
    <w:next w:val="Normal"/>
    <w:qFormat/>
    <w:pPr>
      <w:pBdr>
        <w:top w:val="single" w:sz="4" w:space="10" w:color="4472C4"/>
        <w:bottom w:val="single" w:sz="4" w:space="10" w:color="4472C4"/>
      </w:pBdr>
      <w:spacing w:before="360" w:after="360"/>
      <w:ind w:left="864" w:right="864" w:hanging="0"/>
      <w:jc w:val="center"/>
    </w:pPr>
    <w:rPr>
      <w:i/>
      <w:iCs/>
      <w:color w:val="4472C4"/>
    </w:rPr>
  </w:style>
  <w:style w:type="paragraph" w:styleId="ListContinue">
    <w:name w:val="List Continue"/>
    <w:basedOn w:val="Normal"/>
    <w:qFormat/>
    <w:pPr>
      <w:spacing w:before="0" w:after="120"/>
      <w:ind w:left="283" w:hanging="0"/>
      <w:contextualSpacing/>
    </w:pPr>
    <w:rPr/>
  </w:style>
  <w:style w:type="paragraph" w:styleId="ListContinue2">
    <w:name w:val="List Continue 2"/>
    <w:basedOn w:val="Normal"/>
    <w:qFormat/>
    <w:pPr>
      <w:spacing w:before="0" w:after="120"/>
      <w:ind w:left="566" w:hanging="0"/>
      <w:contextualSpacing/>
    </w:pPr>
    <w:rPr/>
  </w:style>
  <w:style w:type="paragraph" w:styleId="ListContinue3">
    <w:name w:val="List Continue 3"/>
    <w:basedOn w:val="Normal"/>
    <w:qFormat/>
    <w:pPr>
      <w:spacing w:before="0" w:after="120"/>
      <w:ind w:left="849" w:hanging="0"/>
      <w:contextualSpacing/>
    </w:pPr>
    <w:rPr/>
  </w:style>
  <w:style w:type="paragraph" w:styleId="ListContinue4">
    <w:name w:val="List Continue 4"/>
    <w:basedOn w:val="Normal"/>
    <w:qFormat/>
    <w:pPr>
      <w:spacing w:before="0" w:after="120"/>
      <w:ind w:left="1132" w:hanging="0"/>
      <w:contextualSpacing/>
    </w:pPr>
    <w:rPr/>
  </w:style>
  <w:style w:type="paragraph" w:styleId="ListContinue5">
    <w:name w:val="List Continue 5"/>
    <w:basedOn w:val="Normal"/>
    <w:qFormat/>
    <w:pPr>
      <w:spacing w:before="0" w:after="120"/>
      <w:ind w:left="1415" w:hanging="0"/>
      <w:contextualSpacing/>
    </w:pPr>
    <w:rPr/>
  </w:style>
  <w:style w:type="paragraph" w:styleId="ListNumber3">
    <w:name w:val="List Number 3"/>
    <w:basedOn w:val="Normal"/>
    <w:qFormat/>
    <w:pPr>
      <w:numPr>
        <w:ilvl w:val="0"/>
        <w:numId w:val="4"/>
      </w:numPr>
      <w:spacing w:before="0" w:after="180"/>
      <w:contextualSpacing/>
    </w:pPr>
    <w:rPr/>
  </w:style>
  <w:style w:type="paragraph" w:styleId="ListNumber4">
    <w:name w:val="List Number 4"/>
    <w:basedOn w:val="Normal"/>
    <w:qFormat/>
    <w:pPr>
      <w:numPr>
        <w:ilvl w:val="0"/>
        <w:numId w:val="3"/>
      </w:numPr>
      <w:spacing w:before="0" w:after="180"/>
      <w:contextualSpacing/>
    </w:pPr>
    <w:rPr/>
  </w:style>
  <w:style w:type="paragraph" w:styleId="ListNumber5">
    <w:name w:val="List Number 5"/>
    <w:basedOn w:val="Normal"/>
    <w:qFormat/>
    <w:pPr>
      <w:numPr>
        <w:ilvl w:val="0"/>
        <w:numId w:val="2"/>
      </w:numPr>
      <w:spacing w:before="0" w:after="180"/>
      <w:contextualSpacing/>
    </w:pPr>
    <w:rPr/>
  </w:style>
  <w:style w:type="paragraph" w:styleId="ListParagraph">
    <w:name w:val="List Paragraph"/>
    <w:basedOn w:val="Normal"/>
    <w:qFormat/>
    <w:pPr>
      <w:ind w:left="720" w:hanging="0"/>
    </w:pPr>
    <w:rPr/>
  </w:style>
  <w:style w:type="paragraph" w:styleId="MacroText">
    <w:name w:val="Macro Text"/>
    <w:qFormat/>
    <w:pPr>
      <w:widowControl/>
      <w:tabs>
        <w:tab w:val="clear" w:pos="284"/>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before="0" w:after="180"/>
    </w:pPr>
    <w:rPr>
      <w:rFonts w:ascii="Courier New" w:hAnsi="Courier New" w:eastAsia="Times New Roman" w:cs="Courier New"/>
      <w:color w:val="auto"/>
      <w:sz w:val="20"/>
      <w:szCs w:val="20"/>
      <w:lang w:val="en-GB"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left="1134" w:hanging="1134"/>
    </w:pPr>
    <w:rPr>
      <w:rFonts w:ascii="Calibri Light" w:hAnsi="Calibri Light" w:cs="Calibri Light"/>
      <w:sz w:val="24"/>
      <w:szCs w:val="24"/>
    </w:rPr>
  </w:style>
  <w:style w:type="paragraph" w:styleId="NoSpacing">
    <w:name w:val="No Spacing"/>
    <w:qFormat/>
    <w:pPr>
      <w:widowControl/>
      <w:bidi w:val="0"/>
    </w:pPr>
    <w:rPr>
      <w:rFonts w:ascii="Times New Roman" w:hAnsi="Times New Roman" w:eastAsia="Times New Roman" w:cs="Times New Roman"/>
      <w:color w:val="auto"/>
      <w:sz w:val="20"/>
      <w:szCs w:val="20"/>
      <w:lang w:val="en-GB" w:bidi="ar-SA" w:eastAsia="zh-CN"/>
    </w:rPr>
  </w:style>
  <w:style w:type="paragraph" w:styleId="NormalWeb">
    <w:name w:val="Normal (Web)"/>
    <w:basedOn w:val="Normal"/>
    <w:qFormat/>
    <w:pPr/>
    <w:rPr>
      <w:sz w:val="24"/>
      <w:szCs w:val="24"/>
    </w:rPr>
  </w:style>
  <w:style w:type="paragraph" w:styleId="NormalIndent">
    <w:name w:val="Normal Indent"/>
    <w:basedOn w:val="Normal"/>
    <w:qFormat/>
    <w:pPr>
      <w:ind w:left="720" w:hanging="0"/>
    </w:pPr>
    <w:rPr/>
  </w:style>
  <w:style w:type="paragraph" w:styleId="NoteHeading">
    <w:name w:val="Note Heading"/>
    <w:basedOn w:val="Normal"/>
    <w:next w:val="Normal"/>
    <w:qFormat/>
    <w:pPr/>
    <w:rPr/>
  </w:style>
  <w:style w:type="paragraph" w:styleId="Quote">
    <w:name w:val="Quote"/>
    <w:basedOn w:val="Normal"/>
    <w:next w:val="Normal"/>
    <w:qFormat/>
    <w:pPr>
      <w:spacing w:before="200" w:after="160"/>
      <w:ind w:left="864" w:right="864" w:hanging="0"/>
      <w:jc w:val="center"/>
    </w:pPr>
    <w:rPr>
      <w:i/>
      <w:iCs/>
      <w:color w:val="404040"/>
    </w:rPr>
  </w:style>
  <w:style w:type="paragraph" w:styleId="Salutation">
    <w:name w:val="Salutation"/>
    <w:basedOn w:val="Normal"/>
    <w:next w:val="Normal"/>
    <w:qFormat/>
    <w:pPr/>
    <w:rPr/>
  </w:style>
  <w:style w:type="paragraph" w:styleId="Signature">
    <w:name w:val="Signature"/>
    <w:basedOn w:val="Normal"/>
    <w:pPr>
      <w:ind w:left="4252" w:hanging="0"/>
    </w:pPr>
    <w:rPr/>
  </w:style>
  <w:style w:type="paragraph" w:styleId="Subtitle">
    <w:name w:val="Subtitle"/>
    <w:basedOn w:val="Normal"/>
    <w:next w:val="Normal"/>
    <w:qFormat/>
    <w:pPr>
      <w:spacing w:before="0" w:after="60"/>
      <w:jc w:val="center"/>
      <w:outlineLvl w:val="1"/>
    </w:pPr>
    <w:rPr>
      <w:rFonts w:ascii="Calibri Light" w:hAnsi="Calibri Light" w:cs="Calibri Light"/>
      <w:sz w:val="24"/>
      <w:szCs w:val="24"/>
    </w:rPr>
  </w:style>
  <w:style w:type="paragraph" w:styleId="TableofAuthorities">
    <w:name w:val="Table of Authorities"/>
    <w:basedOn w:val="Normal"/>
    <w:next w:val="Normal"/>
    <w:qFormat/>
    <w:pPr>
      <w:ind w:left="200" w:hanging="200"/>
    </w:pPr>
    <w:rPr/>
  </w:style>
  <w:style w:type="paragraph" w:styleId="TableofFigures">
    <w:name w:val="Table of Figures"/>
    <w:basedOn w:val="Normal"/>
    <w:next w:val="Normal"/>
    <w:qFormat/>
    <w:pPr/>
    <w:rPr/>
  </w:style>
  <w:style w:type="paragraph" w:styleId="TOAHeading">
    <w:name w:val="TOA Heading"/>
    <w:basedOn w:val="Normal"/>
    <w:next w:val="Normal"/>
    <w:qFormat/>
    <w:pPr>
      <w:spacing w:before="120" w:after="180"/>
    </w:pPr>
    <w:rPr>
      <w:rFonts w:ascii="Calibri Light" w:hAnsi="Calibri Light" w:cs="Calibri Light"/>
      <w:b/>
      <w:bCs/>
      <w:sz w:val="24"/>
      <w:szCs w:val="24"/>
    </w:rPr>
  </w:style>
  <w:style w:type="paragraph" w:styleId="TOCHeading">
    <w:name w:val="TOC Heading"/>
    <w:basedOn w:val="Heading1"/>
    <w:next w:val="Normal"/>
    <w:qFormat/>
    <w:pPr>
      <w:keepLines w:val="false"/>
      <w:numPr>
        <w:ilvl w:val="0"/>
        <w:numId w:val="0"/>
      </w:numPr>
      <w:pBdr>
        <w:top w:val="nil"/>
      </w:pBdr>
      <w:spacing w:before="240" w:after="60"/>
      <w:ind w:left="0" w:hanging="0"/>
      <w:outlineLvl w:val="9"/>
    </w:pPr>
    <w:rPr>
      <w:rFonts w:ascii="Calibri Light" w:hAnsi="Calibri Light" w:cs="Calibri Light"/>
      <w:b/>
      <w:bCs/>
      <w:kern w:val="2"/>
      <w:sz w:val="32"/>
      <w:szCs w:val="32"/>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1609</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2010-08-10T16:06:00Z</dcterms:created>
  <dc:creator>MCC Support</dc:creator>
  <dc:description/>
  <cp:keywords>UMTS LTE</cp:keywords>
  <dc:language>en-US</dc:language>
  <cp:lastModifiedBy>2200</cp:lastModifiedBy>
  <dcterms:modified xsi:type="dcterms:W3CDTF">2023-06-30T22:48:00Z</dcterms:modified>
  <cp:revision>208</cp:revision>
  <dc:subject>Evolved Universal Terrestrial Radio Access (E-UTRA) and Evolved Universal Terrestrial Radio Access Network (E-UTRAN); Derivation of test tolerances for Radio Resource Management (RRM) conformance tests; (Release 8)</dc:subject>
  <dc:title>3GPP TR 36.903</dc:title>
</cp:coreProperties>
</file>